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Hans"/>
        </w:rPr>
      </w:pPr>
      <w:r>
        <w:rPr>
          <w:rFonts w:hint="eastAsia"/>
          <w:b/>
          <w:bCs/>
          <w:sz w:val="28"/>
          <w:szCs w:val="28"/>
          <w:lang w:val="en-US" w:eastAsia="zh-Hans"/>
        </w:rPr>
        <w:t>调研设计</w:t>
      </w:r>
    </w:p>
    <w:p>
      <w:pPr>
        <w:widowControl w:val="0"/>
        <w:numPr>
          <w:ilvl w:val="0"/>
          <w:numId w:val="2"/>
        </w:numPr>
        <w:jc w:val="both"/>
        <w:rPr>
          <w:rFonts w:hint="eastAsia"/>
          <w:b/>
          <w:bCs/>
          <w:sz w:val="24"/>
          <w:szCs w:val="24"/>
          <w:lang w:val="en-US" w:eastAsia="zh-Hans"/>
        </w:rPr>
      </w:pPr>
      <w:r>
        <w:rPr>
          <w:rFonts w:hint="eastAsia"/>
          <w:b/>
          <w:bCs/>
          <w:sz w:val="24"/>
          <w:szCs w:val="24"/>
          <w:lang w:val="en-US" w:eastAsia="zh-Hans"/>
        </w:rPr>
        <w:t>调研方法及思路图</w:t>
      </w:r>
    </w:p>
    <w:p>
      <w:pPr>
        <w:widowControl w:val="0"/>
        <w:numPr>
          <w:numId w:val="0"/>
        </w:numPr>
        <w:jc w:val="both"/>
        <w:rPr>
          <w:rFonts w:hint="eastAsia" w:ascii="宋体" w:hAnsi="宋体" w:eastAsia="宋体" w:cs="宋体"/>
          <w:b/>
          <w:bCs/>
          <w:sz w:val="24"/>
          <w:szCs w:val="24"/>
          <w:lang w:val="en-US" w:eastAsia="zh-Hans"/>
        </w:rPr>
      </w:pPr>
      <w:r>
        <w:rPr>
          <w:rFonts w:hint="eastAsia" w:ascii="宋体" w:hAnsi="宋体" w:eastAsia="宋体" w:cs="宋体"/>
          <w:b/>
          <w:bCs/>
          <w:sz w:val="24"/>
          <w:szCs w:val="24"/>
          <w:lang w:eastAsia="zh-Hans"/>
        </w:rPr>
        <w:t>1</w:t>
      </w:r>
      <w:r>
        <w:rPr>
          <w:rFonts w:hint="eastAsia" w:ascii="宋体" w:hAnsi="宋体" w:eastAsia="宋体" w:cs="宋体"/>
          <w:b/>
          <w:bCs/>
          <w:sz w:val="24"/>
          <w:szCs w:val="24"/>
          <w:lang w:val="en-US" w:eastAsia="zh-Hans"/>
        </w:rPr>
        <w:t>.调研思路方法</w:t>
      </w:r>
    </w:p>
    <w:p>
      <w:pPr>
        <w:widowControl w:val="0"/>
        <w:numPr>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eastAsia="zh-Hans"/>
        </w:rPr>
        <w:t>（1）</w:t>
      </w:r>
      <w:r>
        <w:rPr>
          <w:rFonts w:hint="eastAsia" w:ascii="宋体" w:hAnsi="宋体" w:eastAsia="宋体" w:cs="宋体"/>
          <w:b w:val="0"/>
          <w:bCs w:val="0"/>
          <w:sz w:val="24"/>
          <w:szCs w:val="24"/>
          <w:lang w:val="en-US" w:eastAsia="zh-Hans"/>
        </w:rPr>
        <w:t>选择调研样本：</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考虑选择具有代表性的乡村地区作为样本，包括不同地理位置、经济发展水平和人口规模的乡村。</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根据乡村振兴的重点领域（如农业发展、旅游业、生态环境保护等），选择相关的样本。</w:t>
      </w:r>
    </w:p>
    <w:p>
      <w:pPr>
        <w:widowControl w:val="0"/>
        <w:numPr>
          <w:ilvl w:val="0"/>
          <w:numId w:val="0"/>
        </w:numPr>
        <w:jc w:val="both"/>
        <w:rPr>
          <w:rFonts w:hint="eastAsia" w:ascii="宋体" w:hAnsi="宋体" w:eastAsia="宋体" w:cs="宋体"/>
          <w:b w:val="0"/>
          <w:bCs w:val="0"/>
          <w:sz w:val="24"/>
          <w:szCs w:val="24"/>
          <w:lang w:val="en-US" w:eastAsia="zh-Hans"/>
        </w:rPr>
      </w:pPr>
      <w:r>
        <w:rPr>
          <w:rFonts w:hint="default" w:ascii="宋体" w:hAnsi="宋体" w:eastAsia="宋体" w:cs="宋体"/>
          <w:b w:val="0"/>
          <w:bCs w:val="0"/>
          <w:sz w:val="24"/>
          <w:szCs w:val="24"/>
          <w:lang w:eastAsia="zh-Hans"/>
        </w:rPr>
        <w:t>（2）</w:t>
      </w:r>
      <w:r>
        <w:rPr>
          <w:rFonts w:hint="eastAsia" w:ascii="宋体" w:hAnsi="宋体" w:eastAsia="宋体" w:cs="宋体"/>
          <w:b w:val="0"/>
          <w:bCs w:val="0"/>
          <w:sz w:val="24"/>
          <w:szCs w:val="24"/>
          <w:lang w:val="en-US" w:eastAsia="zh-Hans"/>
        </w:rPr>
        <w:t>建立调研框架：</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确定调研的目标和问题，例如了解乡村振兴的现状、评估发展需求、分析成功案例等。</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设计调研问题，包括与乡村振兴相关的方面，如资金投入、政策支持、社区组织、基础设施等。</w:t>
      </w:r>
    </w:p>
    <w:p>
      <w:pPr>
        <w:widowControl w:val="0"/>
        <w:numPr>
          <w:ilvl w:val="0"/>
          <w:numId w:val="0"/>
        </w:numPr>
        <w:jc w:val="both"/>
        <w:rPr>
          <w:rFonts w:hint="eastAsia" w:ascii="宋体" w:hAnsi="宋体" w:eastAsia="宋体" w:cs="宋体"/>
          <w:b w:val="0"/>
          <w:bCs w:val="0"/>
          <w:sz w:val="24"/>
          <w:szCs w:val="24"/>
          <w:lang w:val="en-US" w:eastAsia="zh-Hans"/>
        </w:rPr>
      </w:pPr>
      <w:r>
        <w:rPr>
          <w:rFonts w:hint="default" w:ascii="宋体" w:hAnsi="宋体" w:eastAsia="宋体" w:cs="宋体"/>
          <w:b w:val="0"/>
          <w:bCs w:val="0"/>
          <w:sz w:val="24"/>
          <w:szCs w:val="24"/>
          <w:lang w:eastAsia="zh-Hans"/>
        </w:rPr>
        <w:t>（3）</w:t>
      </w:r>
      <w:r>
        <w:rPr>
          <w:rFonts w:hint="eastAsia" w:ascii="宋体" w:hAnsi="宋体" w:eastAsia="宋体" w:cs="宋体"/>
          <w:b w:val="0"/>
          <w:bCs w:val="0"/>
          <w:sz w:val="24"/>
          <w:szCs w:val="24"/>
          <w:lang w:val="en-US" w:eastAsia="zh-Hans"/>
        </w:rPr>
        <w:t>数据收集：</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进行实地考察，观察乡村的基础设施、产业结构、居民生活等情况。</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进行问卷调查，针对乡村居民、农户、企业等不同群体，收集他们对乡村振兴的认知、期望和需求。</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进行深度访谈，与地方政府、村民代表、专家学者等进行面对面的交流和访谈，了解他们的观点和经验。</w:t>
      </w:r>
    </w:p>
    <w:p>
      <w:pPr>
        <w:widowControl w:val="0"/>
        <w:numPr>
          <w:ilvl w:val="0"/>
          <w:numId w:val="0"/>
        </w:numPr>
        <w:jc w:val="both"/>
        <w:rPr>
          <w:rFonts w:hint="eastAsia" w:ascii="宋体" w:hAnsi="宋体" w:eastAsia="宋体" w:cs="宋体"/>
          <w:b w:val="0"/>
          <w:bCs w:val="0"/>
          <w:sz w:val="24"/>
          <w:szCs w:val="24"/>
          <w:lang w:val="en-US" w:eastAsia="zh-Hans"/>
        </w:rPr>
      </w:pPr>
      <w:r>
        <w:rPr>
          <w:rFonts w:hint="default" w:ascii="宋体" w:hAnsi="宋体" w:eastAsia="宋体" w:cs="宋体"/>
          <w:b w:val="0"/>
          <w:bCs w:val="0"/>
          <w:sz w:val="24"/>
          <w:szCs w:val="24"/>
          <w:lang w:eastAsia="zh-Hans"/>
        </w:rPr>
        <w:t>（4）</w:t>
      </w:r>
      <w:r>
        <w:rPr>
          <w:rFonts w:hint="eastAsia" w:ascii="宋体" w:hAnsi="宋体" w:eastAsia="宋体" w:cs="宋体"/>
          <w:b w:val="0"/>
          <w:bCs w:val="0"/>
          <w:sz w:val="24"/>
          <w:szCs w:val="24"/>
          <w:lang w:val="en-US" w:eastAsia="zh-Hans"/>
        </w:rPr>
        <w:t>数据分析：</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对收集到的数据进行整理和归纳，使用统计方法、内容分析等工具进行数据分析。</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分析乡村振兴的现状、问题及原因，挖掘成功案例和可借鉴的经验。</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探索不同因素之间的关联和影响，例如资金投入与经济增长的关系，基础设施建设与生活质量的关系等。</w:t>
      </w:r>
    </w:p>
    <w:p>
      <w:pPr>
        <w:widowControl w:val="0"/>
        <w:numPr>
          <w:ilvl w:val="0"/>
          <w:numId w:val="0"/>
        </w:numPr>
        <w:jc w:val="both"/>
        <w:rPr>
          <w:rFonts w:hint="eastAsia" w:ascii="宋体" w:hAnsi="宋体" w:eastAsia="宋体" w:cs="宋体"/>
          <w:b w:val="0"/>
          <w:bCs w:val="0"/>
          <w:sz w:val="24"/>
          <w:szCs w:val="24"/>
          <w:lang w:val="en-US" w:eastAsia="zh-Hans"/>
        </w:rPr>
      </w:pPr>
      <w:r>
        <w:rPr>
          <w:rFonts w:hint="default" w:ascii="宋体" w:hAnsi="宋体" w:eastAsia="宋体" w:cs="宋体"/>
          <w:b w:val="0"/>
          <w:bCs w:val="0"/>
          <w:sz w:val="24"/>
          <w:szCs w:val="24"/>
          <w:lang w:eastAsia="zh-Hans"/>
        </w:rPr>
        <w:t>（5）</w:t>
      </w:r>
      <w:r>
        <w:rPr>
          <w:rFonts w:hint="eastAsia" w:ascii="宋体" w:hAnsi="宋体" w:eastAsia="宋体" w:cs="宋体"/>
          <w:b w:val="0"/>
          <w:bCs w:val="0"/>
          <w:sz w:val="24"/>
          <w:szCs w:val="24"/>
          <w:lang w:val="en-US" w:eastAsia="zh-Hans"/>
        </w:rPr>
        <w:t>结果呈现：</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设计思维导图或概念模型，将调研结果可视化，凸显各个因素之间的关系，如政策支持与产业发展、社区组织与居民参与等。</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撰写调研报告，清晰地总结和阐述调研目标、方法、结果和建议，以供决策者和相关人员参考。</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同时，调研过程中需注意综合分析和综合判断，以获取全面和准确的结果。</w:t>
      </w:r>
    </w:p>
    <w:p>
      <w:pPr>
        <w:widowControl w:val="0"/>
        <w:numPr>
          <w:ilvl w:val="0"/>
          <w:numId w:val="3"/>
        </w:numPr>
        <w:jc w:val="both"/>
        <w:rPr>
          <w:rFonts w:hint="eastAsia"/>
          <w:b/>
          <w:bCs/>
          <w:sz w:val="24"/>
          <w:szCs w:val="24"/>
          <w:lang w:val="en-US" w:eastAsia="zh-Hans"/>
        </w:rPr>
      </w:pPr>
      <w:r>
        <w:rPr>
          <w:rFonts w:hint="eastAsia"/>
          <w:b/>
          <w:bCs/>
          <w:sz w:val="24"/>
          <w:szCs w:val="24"/>
          <w:lang w:val="en-US" w:eastAsia="zh-Hans"/>
        </w:rPr>
        <w:t>思路图</w:t>
      </w:r>
    </w:p>
    <w:p>
      <w:pPr>
        <w:widowControl w:val="0"/>
        <w:numPr>
          <w:numId w:val="0"/>
        </w:numPr>
        <w:jc w:val="both"/>
        <w:rPr>
          <w:rFonts w:hint="eastAsia"/>
          <w:b/>
          <w:bCs/>
          <w:sz w:val="24"/>
          <w:szCs w:val="24"/>
          <w:lang w:val="en-US" w:eastAsia="zh-Hans"/>
        </w:rPr>
      </w:pPr>
      <w:r>
        <w:rPr>
          <w:rFonts w:hint="eastAsia"/>
          <w:b/>
          <w:bCs/>
          <w:sz w:val="24"/>
          <w:szCs w:val="24"/>
          <w:lang w:eastAsia="zh-Hans"/>
        </w:rPr>
        <w:drawing>
          <wp:inline distT="0" distB="0" distL="114300" distR="114300">
            <wp:extent cx="5253355" cy="4102735"/>
            <wp:effectExtent l="0" t="0" r="0" b="11430"/>
            <wp:docPr id="1" name="图片 1" descr="mark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rkmap-2"/>
                    <pic:cNvPicPr>
                      <a:picLocks noChangeAspect="1"/>
                    </pic:cNvPicPr>
                  </pic:nvPicPr>
                  <pic:blipFill>
                    <a:blip r:embed="rId4"/>
                    <a:stretch>
                      <a:fillRect/>
                    </a:stretch>
                  </pic:blipFill>
                  <pic:spPr>
                    <a:xfrm>
                      <a:off x="0" y="0"/>
                      <a:ext cx="5253355" cy="4102735"/>
                    </a:xfrm>
                    <a:prstGeom prst="rect">
                      <a:avLst/>
                    </a:prstGeom>
                  </pic:spPr>
                </pic:pic>
              </a:graphicData>
            </a:graphic>
          </wp:inline>
        </w:drawing>
      </w:r>
    </w:p>
    <w:p>
      <w:pPr>
        <w:widowControl w:val="0"/>
        <w:numPr>
          <w:ilvl w:val="0"/>
          <w:numId w:val="2"/>
        </w:numPr>
        <w:jc w:val="both"/>
        <w:rPr>
          <w:rFonts w:hint="eastAsia"/>
          <w:b/>
          <w:bCs/>
          <w:sz w:val="24"/>
          <w:szCs w:val="24"/>
          <w:lang w:val="en-US" w:eastAsia="zh-Hans"/>
        </w:rPr>
      </w:pPr>
      <w:r>
        <w:rPr>
          <w:rFonts w:hint="eastAsia"/>
          <w:b/>
          <w:bCs/>
          <w:sz w:val="24"/>
          <w:szCs w:val="24"/>
          <w:lang w:val="en-US" w:eastAsia="zh-Hans"/>
        </w:rPr>
        <w:t>研究方法</w:t>
      </w:r>
    </w:p>
    <w:p>
      <w:pPr>
        <w:widowControl w:val="0"/>
        <w:numPr>
          <w:ilvl w:val="0"/>
          <w:numId w:val="4"/>
        </w:numPr>
        <w:jc w:val="both"/>
        <w:rPr>
          <w:rFonts w:hint="eastAsia"/>
          <w:b/>
          <w:bCs/>
          <w:sz w:val="24"/>
          <w:szCs w:val="24"/>
          <w:lang w:val="en-US" w:eastAsia="zh-Hans"/>
        </w:rPr>
      </w:pPr>
      <w:r>
        <w:rPr>
          <w:rFonts w:hint="eastAsia"/>
          <w:b/>
          <w:bCs/>
          <w:sz w:val="24"/>
          <w:szCs w:val="24"/>
          <w:lang w:val="en-US" w:eastAsia="zh-Hans"/>
        </w:rPr>
        <w:t>文献研究法</w:t>
      </w:r>
    </w:p>
    <w:p>
      <w:pPr>
        <w:widowControl w:val="0"/>
        <w:numPr>
          <w:ilvl w:val="0"/>
          <w:numId w:val="0"/>
        </w:numPr>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文献研究法是通过收集、整理和分析相关的文献资料来获取信息和研究对象的方法。首先，收集与乡村振兴相关的书籍、期刊文章、学术论文、政策文件等各种文献资料。其次，对收集到的文献进行阅读、摘录和整理，提取关键信息和观点。最后，将提取的信息进行分析和综合，得出有关乡村振兴的结论、趋势和发展方向。文献研究法的优点是能够从历史经验和前人研究中获益，并提供全面和系统的视角。</w:t>
      </w:r>
      <w:r>
        <w:rPr>
          <w:rFonts w:hint="eastAsia" w:ascii="宋体" w:hAnsi="宋体"/>
          <w:sz w:val="28"/>
          <w:szCs w:val="28"/>
        </w:rPr>
        <w:t>[</w:t>
      </w:r>
      <w:r>
        <w:rPr>
          <w:rFonts w:hint="default" w:ascii="宋体" w:hAnsi="宋体"/>
          <w:sz w:val="28"/>
          <w:szCs w:val="28"/>
        </w:rPr>
        <w:t>1</w:t>
      </w:r>
      <w:r>
        <w:rPr>
          <w:rFonts w:hint="eastAsia" w:ascii="宋体" w:hAnsi="宋体"/>
          <w:sz w:val="28"/>
          <w:szCs w:val="28"/>
        </w:rPr>
        <w:t>]</w:t>
      </w:r>
    </w:p>
    <w:p>
      <w:pPr>
        <w:widowControl w:val="0"/>
        <w:numPr>
          <w:ilvl w:val="0"/>
          <w:numId w:val="4"/>
        </w:numPr>
        <w:jc w:val="both"/>
        <w:rPr>
          <w:rFonts w:hint="eastAsia"/>
          <w:b/>
          <w:bCs/>
          <w:sz w:val="24"/>
          <w:szCs w:val="24"/>
          <w:lang w:eastAsia="zh-Hans"/>
        </w:rPr>
      </w:pPr>
      <w:r>
        <w:rPr>
          <w:rFonts w:hint="eastAsia"/>
          <w:b/>
          <w:bCs/>
          <w:sz w:val="24"/>
          <w:szCs w:val="24"/>
          <w:lang w:val="en-US" w:eastAsia="zh-Hans"/>
        </w:rPr>
        <w:t>案例分析法</w:t>
      </w:r>
    </w:p>
    <w:p>
      <w:pPr>
        <w:widowControl w:val="0"/>
        <w:numPr>
          <w:ilvl w:val="0"/>
          <w:numId w:val="0"/>
        </w:numPr>
        <w:jc w:val="both"/>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eastAsia="zh-Hans"/>
        </w:rPr>
        <w:t>案例分析法是通过深入研究具体实例来了解问题和现象，并从中提取有价值的经验和教训。选取与乡村振兴相关的成功案例或失败案例进行研究。通过搜集案例的背景资料、操作流程、结果和评价等，对案例进行详细分析。</w:t>
      </w:r>
    </w:p>
    <w:p>
      <w:pPr>
        <w:widowControl w:val="0"/>
        <w:numPr>
          <w:ilvl w:val="0"/>
          <w:numId w:val="0"/>
        </w:numPr>
        <w:jc w:val="both"/>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eastAsia="zh-Hans"/>
        </w:rPr>
        <w:t>分析案例中的关键要素、成功因素、问题原因及解决方案，并总结推广经验和教训。案例分析法的优点是能够深入了解实际情况，并从实践中获取可行性的经验和建议。</w:t>
      </w:r>
      <w:r>
        <w:rPr>
          <w:rFonts w:hint="eastAsia" w:ascii="宋体" w:hAnsi="宋体"/>
          <w:sz w:val="28"/>
          <w:szCs w:val="28"/>
        </w:rPr>
        <w:t>[</w:t>
      </w:r>
      <w:r>
        <w:rPr>
          <w:rFonts w:hint="default" w:ascii="宋体" w:hAnsi="宋体"/>
          <w:sz w:val="28"/>
          <w:szCs w:val="28"/>
        </w:rPr>
        <w:t>2</w:t>
      </w:r>
      <w:r>
        <w:rPr>
          <w:rFonts w:hint="eastAsia" w:ascii="宋体" w:hAnsi="宋体"/>
          <w:sz w:val="28"/>
          <w:szCs w:val="28"/>
        </w:rPr>
        <w:t>]</w:t>
      </w:r>
    </w:p>
    <w:p>
      <w:pPr>
        <w:widowControl w:val="0"/>
        <w:numPr>
          <w:ilvl w:val="0"/>
          <w:numId w:val="4"/>
        </w:numPr>
        <w:jc w:val="both"/>
        <w:rPr>
          <w:rFonts w:hint="eastAsia"/>
          <w:b/>
          <w:bCs/>
          <w:sz w:val="24"/>
          <w:szCs w:val="24"/>
          <w:lang w:eastAsia="zh-Hans"/>
        </w:rPr>
      </w:pPr>
      <w:r>
        <w:rPr>
          <w:rFonts w:hint="eastAsia"/>
          <w:b/>
          <w:bCs/>
          <w:sz w:val="24"/>
          <w:szCs w:val="24"/>
          <w:lang w:val="en-US" w:eastAsia="zh-Hans"/>
        </w:rPr>
        <w:t>数据统计分析法</w:t>
      </w:r>
    </w:p>
    <w:p>
      <w:pPr>
        <w:widowControl w:val="0"/>
        <w:numPr>
          <w:ilvl w:val="0"/>
          <w:numId w:val="0"/>
        </w:numPr>
        <w:jc w:val="both"/>
        <w:rPr>
          <w:rFonts w:hint="eastAsia"/>
          <w:b/>
          <w:bCs/>
          <w:sz w:val="24"/>
          <w:szCs w:val="24"/>
          <w:lang w:eastAsia="zh-Hans"/>
        </w:rPr>
      </w:pPr>
      <w:r>
        <w:rPr>
          <w:rFonts w:hint="eastAsia" w:ascii="宋体" w:hAnsi="宋体" w:eastAsia="宋体" w:cs="宋体"/>
          <w:b w:val="0"/>
          <w:bCs w:val="0"/>
          <w:sz w:val="24"/>
          <w:szCs w:val="24"/>
          <w:lang w:eastAsia="zh-Hans"/>
        </w:rPr>
        <w:t>数据统计分析法是利用收集到的数据来进行定量分析、推断和归纳的方法。首先，确定所需的指标和变量，制定调研问卷或采集相应的数据。进行数据收集后，进行数据清理、整理和编码处理。运用统计方法，如描述统计、相关分析、回归分析等，对数据进行分析并得出结论。数据统计分析法的优点是能够提供客观的定量数据支持，揭示变量之间的关系与趋势。</w:t>
      </w:r>
      <w:r>
        <w:rPr>
          <w:rFonts w:hint="eastAsia" w:ascii="宋体" w:hAnsi="宋体"/>
          <w:sz w:val="28"/>
          <w:szCs w:val="28"/>
        </w:rPr>
        <w:t>[</w:t>
      </w:r>
      <w:r>
        <w:rPr>
          <w:rFonts w:hint="default" w:ascii="宋体" w:hAnsi="宋体"/>
          <w:sz w:val="28"/>
          <w:szCs w:val="28"/>
        </w:rPr>
        <w:t>3</w:t>
      </w:r>
      <w:r>
        <w:rPr>
          <w:rFonts w:hint="eastAsia" w:ascii="宋体" w:hAnsi="宋体"/>
          <w:sz w:val="28"/>
          <w:szCs w:val="28"/>
        </w:rPr>
        <w:t>]</w:t>
      </w:r>
    </w:p>
    <w:p>
      <w:pPr>
        <w:widowControl w:val="0"/>
        <w:numPr>
          <w:ilvl w:val="0"/>
          <w:numId w:val="4"/>
        </w:numPr>
        <w:jc w:val="both"/>
        <w:rPr>
          <w:rFonts w:hint="eastAsia"/>
          <w:b/>
          <w:bCs/>
          <w:sz w:val="24"/>
          <w:szCs w:val="24"/>
          <w:lang w:eastAsia="zh-Hans"/>
        </w:rPr>
      </w:pPr>
      <w:r>
        <w:rPr>
          <w:rFonts w:hint="eastAsia"/>
          <w:b/>
          <w:bCs/>
          <w:sz w:val="24"/>
          <w:szCs w:val="24"/>
          <w:lang w:eastAsia="zh-Hans"/>
        </w:rPr>
        <w:t>实地调研：</w:t>
      </w:r>
    </w:p>
    <w:p>
      <w:pPr>
        <w:widowControl w:val="0"/>
        <w:numPr>
          <w:ilvl w:val="0"/>
          <w:numId w:val="0"/>
        </w:numPr>
        <w:jc w:val="both"/>
        <w:rPr>
          <w:rFonts w:hint="eastAsia"/>
          <w:b/>
          <w:bCs/>
          <w:sz w:val="24"/>
          <w:szCs w:val="24"/>
          <w:lang w:eastAsia="zh-Hans"/>
        </w:rPr>
      </w:pPr>
      <w:r>
        <w:rPr>
          <w:rFonts w:hint="eastAsia" w:ascii="宋体" w:hAnsi="宋体" w:eastAsia="宋体" w:cs="宋体"/>
          <w:b w:val="0"/>
          <w:bCs w:val="0"/>
          <w:sz w:val="24"/>
          <w:szCs w:val="24"/>
          <w:lang w:eastAsia="zh-Hans"/>
        </w:rPr>
        <w:t>通过亲自前往乡村地区进行实地考察和观察，以获取直接的信息和实际感受。可以与当地居民和相关人员交流，了解他们的观点、需求和经验。可以观察乡村的基础设施、产业结构、生态环境等情况，获取直接观察数据。</w:t>
      </w:r>
    </w:p>
    <w:p>
      <w:pPr>
        <w:widowControl w:val="0"/>
        <w:numPr>
          <w:ilvl w:val="0"/>
          <w:numId w:val="4"/>
        </w:numPr>
        <w:jc w:val="both"/>
        <w:rPr>
          <w:rFonts w:hint="eastAsia"/>
          <w:b/>
          <w:bCs/>
          <w:sz w:val="24"/>
          <w:szCs w:val="24"/>
          <w:lang w:eastAsia="zh-Hans"/>
        </w:rPr>
      </w:pPr>
      <w:r>
        <w:rPr>
          <w:rFonts w:hint="eastAsia"/>
          <w:b/>
          <w:bCs/>
          <w:sz w:val="24"/>
          <w:szCs w:val="24"/>
          <w:lang w:eastAsia="zh-Hans"/>
        </w:rPr>
        <w:t>问卷调查：</w:t>
      </w:r>
    </w:p>
    <w:p>
      <w:pPr>
        <w:widowControl w:val="0"/>
        <w:numPr>
          <w:ilvl w:val="0"/>
          <w:numId w:val="0"/>
        </w:numPr>
        <w:jc w:val="both"/>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eastAsia="zh-Hans"/>
        </w:rPr>
        <w:t>设计并发放问卷给涉及的目标群体，如乡村居民、农户、企业等。通过收集问卷回复来了解人们对于乡村振兴的认知、态度、期望和建议。可以使用定量分析方法对问卷数据进行统计和分析，得出一些普遍趋势和意见。</w:t>
      </w:r>
      <w:r>
        <w:rPr>
          <w:rFonts w:hint="eastAsia" w:ascii="宋体" w:hAnsi="宋体"/>
          <w:sz w:val="28"/>
          <w:szCs w:val="28"/>
        </w:rPr>
        <w:t>[</w:t>
      </w:r>
      <w:r>
        <w:rPr>
          <w:rFonts w:hint="default" w:ascii="宋体" w:hAnsi="宋体"/>
          <w:sz w:val="28"/>
          <w:szCs w:val="28"/>
        </w:rPr>
        <w:t>4</w:t>
      </w:r>
      <w:r>
        <w:rPr>
          <w:rFonts w:hint="eastAsia" w:ascii="宋体" w:hAnsi="宋体"/>
          <w:sz w:val="28"/>
          <w:szCs w:val="28"/>
        </w:rPr>
        <w:t>]</w:t>
      </w:r>
    </w:p>
    <w:p>
      <w:pPr>
        <w:widowControl w:val="0"/>
        <w:numPr>
          <w:ilvl w:val="0"/>
          <w:numId w:val="4"/>
        </w:numPr>
        <w:jc w:val="both"/>
        <w:rPr>
          <w:rFonts w:hint="eastAsia"/>
          <w:b/>
          <w:bCs/>
          <w:sz w:val="24"/>
          <w:szCs w:val="24"/>
          <w:lang w:eastAsia="zh-Hans"/>
        </w:rPr>
      </w:pPr>
      <w:r>
        <w:rPr>
          <w:rFonts w:hint="eastAsia"/>
          <w:b/>
          <w:bCs/>
          <w:sz w:val="24"/>
          <w:szCs w:val="24"/>
          <w:lang w:eastAsia="zh-Hans"/>
        </w:rPr>
        <w:t>访谈和焦点小组讨论：</w:t>
      </w:r>
    </w:p>
    <w:p>
      <w:pPr>
        <w:widowControl w:val="0"/>
        <w:numPr>
          <w:ilvl w:val="0"/>
          <w:numId w:val="0"/>
        </w:numPr>
        <w:jc w:val="both"/>
        <w:rPr>
          <w:rFonts w:hint="eastAsia"/>
          <w:b/>
          <w:bCs/>
          <w:sz w:val="24"/>
          <w:szCs w:val="24"/>
          <w:lang w:eastAsia="zh-Hans"/>
        </w:rPr>
      </w:pPr>
      <w:r>
        <w:rPr>
          <w:rFonts w:hint="eastAsia" w:ascii="宋体" w:hAnsi="宋体" w:eastAsia="宋体" w:cs="宋体"/>
          <w:b w:val="0"/>
          <w:bCs w:val="0"/>
          <w:sz w:val="24"/>
          <w:szCs w:val="24"/>
          <w:lang w:eastAsia="zh-Hans"/>
        </w:rPr>
        <w:t>与相关领域的专家学者、政府官员、社区代表等进行面对面的深度访谈。通过与专业人士的交流，获取专业见解、经验分享和建议。可以组织焦点小组讨论，集中多个参与者的意见和观点，进行深入探讨。</w:t>
      </w:r>
    </w:p>
    <w:p>
      <w:pPr>
        <w:widowControl w:val="0"/>
        <w:numPr>
          <w:ilvl w:val="0"/>
          <w:numId w:val="4"/>
        </w:numPr>
        <w:jc w:val="both"/>
        <w:rPr>
          <w:rFonts w:hint="eastAsia"/>
          <w:b/>
          <w:bCs/>
          <w:sz w:val="24"/>
          <w:szCs w:val="24"/>
          <w:lang w:eastAsia="zh-Hans"/>
        </w:rPr>
      </w:pPr>
      <w:r>
        <w:rPr>
          <w:rFonts w:hint="eastAsia"/>
          <w:b/>
          <w:bCs/>
          <w:sz w:val="24"/>
          <w:szCs w:val="24"/>
          <w:lang w:eastAsia="zh-Hans"/>
        </w:rPr>
        <w:t>SWOT分析：</w:t>
      </w:r>
    </w:p>
    <w:p>
      <w:pPr>
        <w:widowControl w:val="0"/>
        <w:numPr>
          <w:ilvl w:val="0"/>
          <w:numId w:val="0"/>
        </w:numPr>
        <w:jc w:val="both"/>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eastAsia="zh-Hans"/>
        </w:rPr>
        <w:t>通过对乡村振兴的优势、劣势、机会和威胁进行分析，评估乡村发展的内外部环境。借助SWOT分析，可以识别乡村振兴的潜力和风险，为制定发展战略提供依据。</w:t>
      </w:r>
      <w:r>
        <w:rPr>
          <w:rFonts w:hint="eastAsia" w:ascii="宋体" w:hAnsi="宋体"/>
          <w:sz w:val="28"/>
          <w:szCs w:val="28"/>
        </w:rPr>
        <w:t>[</w:t>
      </w:r>
      <w:r>
        <w:rPr>
          <w:rFonts w:hint="default" w:ascii="宋体" w:hAnsi="宋体"/>
          <w:sz w:val="28"/>
          <w:szCs w:val="28"/>
        </w:rPr>
        <w:t>5</w:t>
      </w:r>
      <w:r>
        <w:rPr>
          <w:rFonts w:hint="eastAsia" w:ascii="宋体" w:hAnsi="宋体"/>
          <w:sz w:val="28"/>
          <w:szCs w:val="28"/>
        </w:rPr>
        <w:t>]</w:t>
      </w:r>
    </w:p>
    <w:p>
      <w:pPr>
        <w:widowControl w:val="0"/>
        <w:numPr>
          <w:ilvl w:val="0"/>
          <w:numId w:val="4"/>
        </w:numPr>
        <w:jc w:val="both"/>
        <w:rPr>
          <w:rFonts w:hint="eastAsia"/>
          <w:b/>
          <w:bCs/>
          <w:sz w:val="24"/>
          <w:szCs w:val="24"/>
          <w:lang w:eastAsia="zh-Hans"/>
        </w:rPr>
      </w:pPr>
      <w:r>
        <w:rPr>
          <w:rFonts w:hint="eastAsia"/>
          <w:b/>
          <w:bCs/>
          <w:sz w:val="24"/>
          <w:szCs w:val="24"/>
          <w:lang w:eastAsia="zh-Hans"/>
        </w:rPr>
        <w:t>参观学习：</w:t>
      </w:r>
    </w:p>
    <w:p>
      <w:pPr>
        <w:widowControl w:val="0"/>
        <w:numPr>
          <w:ilvl w:val="0"/>
          <w:numId w:val="0"/>
        </w:numPr>
        <w:jc w:val="both"/>
        <w:rPr>
          <w:rFonts w:hint="eastAsia"/>
          <w:b/>
          <w:bCs/>
          <w:sz w:val="24"/>
          <w:szCs w:val="24"/>
          <w:lang w:eastAsia="zh-Hans"/>
        </w:rPr>
      </w:pPr>
      <w:r>
        <w:rPr>
          <w:rFonts w:hint="eastAsia" w:ascii="宋体" w:hAnsi="宋体" w:eastAsia="宋体" w:cs="宋体"/>
          <w:b w:val="0"/>
          <w:bCs w:val="0"/>
          <w:sz w:val="24"/>
          <w:szCs w:val="24"/>
          <w:lang w:eastAsia="zh-Hans"/>
        </w:rPr>
        <w:t>参观其他成功的乡村振兴样本地区，了解他们的经验和做法。通过参观学习，可以获取各种方面的实践案例，并借鉴其成功经验。</w:t>
      </w:r>
    </w:p>
    <w:p>
      <w:pPr>
        <w:widowControl w:val="0"/>
        <w:numPr>
          <w:ilvl w:val="0"/>
          <w:numId w:val="5"/>
        </w:numPr>
        <w:jc w:val="both"/>
        <w:rPr>
          <w:rFonts w:hint="eastAsia"/>
          <w:b/>
          <w:bCs/>
          <w:sz w:val="24"/>
          <w:szCs w:val="24"/>
          <w:lang w:val="en-US" w:eastAsia="zh-Hans"/>
        </w:rPr>
      </w:pPr>
      <w:r>
        <w:rPr>
          <w:rFonts w:hint="eastAsia"/>
          <w:b/>
          <w:bCs/>
          <w:sz w:val="24"/>
          <w:szCs w:val="24"/>
          <w:lang w:val="en-US" w:eastAsia="zh-Hans"/>
        </w:rPr>
        <w:t>调研对象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CN"/>
        </w:rPr>
        <w:t>乡村振兴的典型样本调研对象可以包括不同类型的乡村，以及涉及到乡村振兴的各个领域。首先，我们选择</w:t>
      </w:r>
      <w:r>
        <w:rPr>
          <w:rFonts w:hint="eastAsia" w:ascii="宋体" w:hAnsi="宋体" w:eastAsia="宋体" w:cs="宋体"/>
          <w:b w:val="0"/>
          <w:bCs w:val="0"/>
          <w:sz w:val="24"/>
          <w:szCs w:val="24"/>
          <w:lang w:val="en-US" w:eastAsia="zh-Hans"/>
        </w:rPr>
        <w:t>王村镇为</w:t>
      </w:r>
      <w:r>
        <w:rPr>
          <w:rFonts w:hint="eastAsia" w:ascii="宋体" w:hAnsi="宋体" w:eastAsia="宋体" w:cs="宋体"/>
          <w:b w:val="0"/>
          <w:bCs w:val="0"/>
          <w:sz w:val="24"/>
          <w:szCs w:val="24"/>
          <w:lang w:val="en-US" w:eastAsia="zh-CN"/>
        </w:rPr>
        <w:t>代表性的发达乡村作为调研对象，</w:t>
      </w:r>
      <w:r>
        <w:rPr>
          <w:rFonts w:hint="eastAsia" w:ascii="宋体" w:hAnsi="宋体" w:eastAsia="宋体" w:cs="宋体"/>
          <w:b w:val="0"/>
          <w:bCs w:val="0"/>
          <w:sz w:val="24"/>
          <w:szCs w:val="24"/>
          <w:lang w:val="en-US" w:eastAsia="zh-Hans"/>
        </w:rPr>
        <w:t>王村镇</w:t>
      </w:r>
      <w:r>
        <w:rPr>
          <w:rFonts w:hint="eastAsia" w:ascii="宋体" w:hAnsi="宋体" w:eastAsia="宋体" w:cs="宋体"/>
          <w:b w:val="0"/>
          <w:bCs w:val="0"/>
          <w:sz w:val="24"/>
          <w:szCs w:val="24"/>
          <w:lang w:val="en-US" w:eastAsia="zh-CN"/>
        </w:rPr>
        <w:t>在乡村振兴方面已经取得了一定的成就，可以作为其他乡村借鉴的典型样本。其次，</w:t>
      </w:r>
      <w:r>
        <w:rPr>
          <w:rFonts w:hint="eastAsia" w:ascii="宋体" w:hAnsi="宋体" w:eastAsia="宋体" w:cs="宋体"/>
          <w:b w:val="0"/>
          <w:bCs w:val="0"/>
          <w:sz w:val="24"/>
          <w:szCs w:val="24"/>
          <w:lang w:val="en-US" w:eastAsia="zh-Hans"/>
        </w:rPr>
        <w:t>我们选择王村镇中不同类型的人群作为研究对象</w:t>
      </w:r>
      <w:r>
        <w:rPr>
          <w:rFonts w:hint="default" w:ascii="宋体" w:hAnsi="宋体" w:eastAsia="宋体" w:cs="宋体"/>
          <w:b w:val="0"/>
          <w:bCs w:val="0"/>
          <w:sz w:val="24"/>
          <w:szCs w:val="24"/>
          <w:lang w:eastAsia="zh-Hans"/>
        </w:rPr>
        <w:t>。</w:t>
      </w:r>
    </w:p>
    <w:p>
      <w:pPr>
        <w:widowControl w:val="0"/>
        <w:numPr>
          <w:numId w:val="0"/>
        </w:numPr>
        <w:jc w:val="both"/>
        <w:rPr>
          <w:rFonts w:hint="default" w:ascii="LocalRoboto" w:hAnsi="LocalRoboto" w:eastAsia="LocalRoboto" w:cs="LocalRoboto"/>
          <w:i w:val="0"/>
          <w:caps w:val="0"/>
          <w:spacing w:val="0"/>
          <w:kern w:val="0"/>
          <w:sz w:val="30"/>
          <w:szCs w:val="30"/>
          <w:u w:val="none"/>
          <w:shd w:val="clear" w:fill="FFFFFF"/>
          <w:lang w:eastAsia="zh-Hans" w:bidi="ar"/>
        </w:rPr>
      </w:pPr>
      <w:r>
        <w:rPr>
          <w:rFonts w:hint="default"/>
          <w:b/>
          <w:bCs/>
          <w:sz w:val="24"/>
          <w:szCs w:val="24"/>
          <w:lang w:eastAsia="zh-Hans"/>
        </w:rPr>
        <w:t>1</w:t>
      </w:r>
      <w:r>
        <w:rPr>
          <w:rFonts w:hint="eastAsia"/>
          <w:b/>
          <w:bCs/>
          <w:sz w:val="24"/>
          <w:szCs w:val="24"/>
          <w:lang w:val="en-US" w:eastAsia="zh-Hans"/>
        </w:rPr>
        <w:t>.</w:t>
      </w:r>
      <w:r>
        <w:rPr>
          <w:rFonts w:hint="default"/>
          <w:b/>
          <w:bCs/>
          <w:sz w:val="24"/>
          <w:szCs w:val="24"/>
          <w:lang w:eastAsia="zh-Hans"/>
        </w:rPr>
        <w:t>普通村民：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特征：普通村民是乡村社区的居民，代表了广大农村群众。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优点：普通村民具有深入了解当地实际情况、生活体验和需求的优势。他们可以提供关于农业、农村基础设施、居住环境、公共服务等各个方面的观点和反馈。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LocalRoboto" w:hAnsi="LocalRoboto" w:eastAsia="LocalRoboto" w:cs="LocalRoboto"/>
          <w:i w:val="0"/>
          <w:caps w:val="0"/>
          <w:spacing w:val="0"/>
          <w:kern w:val="0"/>
          <w:sz w:val="30"/>
          <w:szCs w:val="30"/>
          <w:u w:val="none"/>
          <w:shd w:val="clear" w:fill="FFFFFF"/>
          <w:lang w:eastAsia="zh-Hans" w:bidi="ar"/>
        </w:rPr>
      </w:pPr>
      <w:r>
        <w:rPr>
          <w:rFonts w:hint="default" w:ascii="宋体" w:hAnsi="宋体" w:eastAsia="宋体" w:cs="宋体"/>
          <w:b w:val="0"/>
          <w:bCs w:val="0"/>
          <w:sz w:val="24"/>
          <w:szCs w:val="24"/>
          <w:lang w:eastAsia="zh-Hans"/>
        </w:rPr>
        <w:t>其他发散性观点：普通村民的参与可以促进基层民主建设，增强社区凝聚力和自治能力。同时，了解普通村民的意见和期望，有助于制定更符合实际需要的乡村振兴政策。</w:t>
      </w:r>
    </w:p>
    <w:p>
      <w:pPr>
        <w:widowControl w:val="0"/>
        <w:numPr>
          <w:ilvl w:val="0"/>
          <w:numId w:val="0"/>
        </w:numPr>
        <w:jc w:val="both"/>
        <w:rPr>
          <w:rFonts w:hint="default" w:ascii="LocalRoboto" w:hAnsi="LocalRoboto" w:eastAsia="LocalRoboto" w:cs="LocalRoboto"/>
          <w:i w:val="0"/>
          <w:caps w:val="0"/>
          <w:spacing w:val="0"/>
          <w:kern w:val="0"/>
          <w:sz w:val="30"/>
          <w:szCs w:val="30"/>
          <w:u w:val="none"/>
          <w:shd w:val="clear" w:fill="FFFFFF"/>
          <w:lang w:eastAsia="zh-Hans" w:bidi="ar"/>
        </w:rPr>
      </w:pPr>
      <w:r>
        <w:rPr>
          <w:rFonts w:hint="default"/>
          <w:b/>
          <w:bCs/>
          <w:sz w:val="24"/>
          <w:szCs w:val="24"/>
          <w:lang w:eastAsia="zh-Hans"/>
        </w:rPr>
        <w:t>2</w:t>
      </w:r>
      <w:r>
        <w:rPr>
          <w:rFonts w:hint="eastAsia"/>
          <w:b/>
          <w:bCs/>
          <w:sz w:val="24"/>
          <w:szCs w:val="24"/>
          <w:lang w:val="en-US" w:eastAsia="zh-Hans"/>
        </w:rPr>
        <w:t>.</w:t>
      </w:r>
      <w:r>
        <w:rPr>
          <w:rFonts w:hint="default"/>
          <w:b/>
          <w:bCs/>
          <w:sz w:val="24"/>
          <w:szCs w:val="24"/>
          <w:lang w:eastAsia="zh-Hans"/>
        </w:rPr>
        <w:t>村长：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特征：村长是村级组织的主要负责人，代表当地政府在乡村事务中的决策者和管理者。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优点：村长具有对乡村振兴战略、政策和资金的了解，能够提供乡村发展规划、政府支持、资源调配等方面的观点和信息。他们在社区治理和乡村事务管理方面拥有丰富经验。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其他发散性观点：村长作为决策者和管理者，可以反映出地方政府对乡村振兴的态度和努力程度。通过与村长的交流，可以了解政府部门在推动乡村振兴中所面临的困难和挑战。</w:t>
      </w:r>
    </w:p>
    <w:p>
      <w:pPr>
        <w:keepNext w:val="0"/>
        <w:keepLines w:val="0"/>
        <w:widowControl/>
        <w:suppressLineNumbers w:val="0"/>
        <w:jc w:val="left"/>
        <w:rPr>
          <w:rFonts w:hint="default" w:ascii="LocalRoboto" w:hAnsi="LocalRoboto" w:eastAsia="LocalRoboto" w:cs="LocalRoboto"/>
          <w:i w:val="0"/>
          <w:caps w:val="0"/>
          <w:spacing w:val="0"/>
          <w:kern w:val="0"/>
          <w:sz w:val="30"/>
          <w:szCs w:val="30"/>
          <w:u w:val="none"/>
          <w:shd w:val="clear" w:fill="FFFFFF"/>
          <w:lang w:eastAsia="zh-Hans" w:bidi="ar"/>
        </w:rPr>
      </w:pPr>
      <w:r>
        <w:rPr>
          <w:rFonts w:hint="default"/>
          <w:b/>
          <w:bCs/>
          <w:sz w:val="24"/>
          <w:szCs w:val="24"/>
          <w:lang w:eastAsia="zh-Hans"/>
        </w:rPr>
        <w:t>3</w:t>
      </w:r>
      <w:r>
        <w:rPr>
          <w:rFonts w:hint="eastAsia"/>
          <w:b/>
          <w:bCs/>
          <w:sz w:val="24"/>
          <w:szCs w:val="24"/>
          <w:lang w:val="en-US" w:eastAsia="zh-Hans"/>
        </w:rPr>
        <w:t>.</w:t>
      </w:r>
      <w:r>
        <w:rPr>
          <w:rFonts w:hint="default"/>
          <w:b/>
          <w:bCs/>
          <w:sz w:val="24"/>
          <w:szCs w:val="24"/>
          <w:lang w:eastAsia="zh-Hans"/>
        </w:rPr>
        <w:t>村办企业负责人：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特征：村办企业负责人是负责管理当地乡村企业的关键人物。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优点：村办企业负责人具备商业管理和实践经验，能够提供有关乡村产业发展、创新模式、市场需求等方面的专业见解。他们了解乡村企业的运营情况、就业机会和经济效益。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其他发散性观点：与村办企业负责人交流可以了解乡村企业的发展趋势和可能存在的问题。同时，通过分析村办企业的成功经验和困难，可以为其他乡村产业的发展提供启示和借鉴。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选择这三类调研对象有助于从不同角度全面了解乡村振兴的实际情况。普通村民代表了最广大的乡村群众，村长代表了地方政府，在政策制定和资源调配上具有重要作用，而村办企业负责人则是乡村经济发展的关键参与者。通过整合他们的意见和观点，可以形成更全面、准确的调研结果，为乡村振兴提供有针对性的建议和措施。</w:t>
      </w:r>
    </w:p>
    <w:p>
      <w:pPr>
        <w:widowControl w:val="0"/>
        <w:numPr>
          <w:numId w:val="0"/>
        </w:numPr>
        <w:jc w:val="both"/>
        <w:rPr>
          <w:rFonts w:hint="eastAsia"/>
          <w:b/>
          <w:bCs/>
          <w:sz w:val="24"/>
          <w:szCs w:val="24"/>
          <w:lang w:val="en-US" w:eastAsia="zh-Hans"/>
        </w:rPr>
      </w:pPr>
    </w:p>
    <w:p>
      <w:pPr>
        <w:widowControl w:val="0"/>
        <w:numPr>
          <w:ilvl w:val="0"/>
          <w:numId w:val="5"/>
        </w:numPr>
        <w:jc w:val="both"/>
        <w:rPr>
          <w:rFonts w:hint="eastAsia"/>
          <w:b/>
          <w:bCs/>
          <w:sz w:val="24"/>
          <w:szCs w:val="24"/>
          <w:lang w:val="en-US" w:eastAsia="zh-Hans"/>
        </w:rPr>
      </w:pPr>
      <w:r>
        <w:rPr>
          <w:rFonts w:hint="eastAsia"/>
          <w:b/>
          <w:bCs/>
          <w:sz w:val="24"/>
          <w:szCs w:val="24"/>
          <w:lang w:val="en-US" w:eastAsia="zh-Hans"/>
        </w:rPr>
        <w:t>调查主要内容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4"/>
          <w:szCs w:val="24"/>
          <w:lang w:val="en-US" w:eastAsia="zh-Hans"/>
        </w:rPr>
      </w:pPr>
      <w:r>
        <w:rPr>
          <w:rFonts w:hint="eastAsia" w:ascii="宋体" w:hAnsi="宋体" w:eastAsia="宋体" w:cs="宋体"/>
          <w:b w:val="0"/>
          <w:bCs w:val="0"/>
          <w:sz w:val="24"/>
          <w:szCs w:val="24"/>
          <w:lang w:val="en-US" w:eastAsia="zh-Hans"/>
        </w:rPr>
        <w:t>基于前面提到的不同调研对象（普通村民、村长和村办企业负责人），以下是乡村振兴典型样本调研的主要内容的详细说明：</w:t>
      </w:r>
    </w:p>
    <w:p>
      <w:pPr>
        <w:widowControl w:val="0"/>
        <w:numPr>
          <w:numId w:val="0"/>
        </w:numPr>
        <w:jc w:val="both"/>
        <w:rPr>
          <w:rFonts w:hint="eastAsia"/>
          <w:b/>
          <w:bCs/>
          <w:sz w:val="24"/>
          <w:szCs w:val="24"/>
          <w:lang w:val="en-US" w:eastAsia="zh-Hans"/>
        </w:rPr>
      </w:pPr>
      <w:r>
        <w:rPr>
          <w:rFonts w:hint="default"/>
          <w:b/>
          <w:bCs/>
          <w:sz w:val="24"/>
          <w:szCs w:val="24"/>
          <w:lang w:eastAsia="zh-Hans"/>
        </w:rPr>
        <w:t>1</w:t>
      </w:r>
      <w:r>
        <w:rPr>
          <w:rFonts w:hint="eastAsia"/>
          <w:b/>
          <w:bCs/>
          <w:sz w:val="24"/>
          <w:szCs w:val="24"/>
          <w:lang w:val="en-US" w:eastAsia="zh-Hans"/>
        </w:rPr>
        <w:t>.普通村民的调研主要内容：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了解普通村民对乡村振兴的认知、态度和期望：调查他们对乡村振兴目标、政策和措施的了解程度，以及对乡村发展的态度和期待。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调查普通村民对乡村基础设施、公共服务、居住环境等方面的满意度和需求：包括道路、供水、电力、教育、医疗、文化娱乐等基本设施与服务。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了解普通村民的农业情况和发展需求：包括农田利用、农业生产方式、农产品销售渠道等方面的观点和反馈。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探讨普通村民参与乡村振兴的机会和意愿：调查他们参与合作社、农民专业合作社、农村电商等发展项目的意愿和能力。</w:t>
      </w:r>
    </w:p>
    <w:p>
      <w:pPr>
        <w:widowControl w:val="0"/>
        <w:numPr>
          <w:numId w:val="0"/>
        </w:numPr>
        <w:jc w:val="both"/>
        <w:rPr>
          <w:rFonts w:hint="eastAsia"/>
          <w:b/>
          <w:bCs/>
          <w:sz w:val="24"/>
          <w:szCs w:val="24"/>
          <w:lang w:val="en-US" w:eastAsia="zh-Hans"/>
        </w:rPr>
      </w:pPr>
      <w:r>
        <w:rPr>
          <w:rFonts w:hint="default"/>
          <w:b/>
          <w:bCs/>
          <w:sz w:val="24"/>
          <w:szCs w:val="24"/>
          <w:lang w:eastAsia="zh-Hans"/>
        </w:rPr>
        <w:t>2</w:t>
      </w:r>
      <w:r>
        <w:rPr>
          <w:rFonts w:hint="eastAsia"/>
          <w:b/>
          <w:bCs/>
          <w:sz w:val="24"/>
          <w:szCs w:val="24"/>
          <w:lang w:val="en-US" w:eastAsia="zh-Hans"/>
        </w:rPr>
        <w:t>.村长的调研主要内容：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调查村长对乡村振兴政策和发展目标的理解和反馈：包括政府相关政策的贯彻落实情况、政策支持力度等。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了解村级组织的管理与运作：调查村级组织的建设情况、社区自治能力、资源调配等方面的观点和经验。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探讨村长对乡村产业发展的看法和需求：包括新型农业经营模式、农村旅游、特色产业等方面的发展机遇和困难。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4"/>
          <w:szCs w:val="24"/>
          <w:lang w:val="en-US" w:eastAsia="zh-Hans"/>
        </w:rPr>
      </w:pPr>
      <w:r>
        <w:rPr>
          <w:rFonts w:hint="eastAsia" w:ascii="宋体" w:hAnsi="宋体" w:eastAsia="宋体" w:cs="宋体"/>
          <w:b w:val="0"/>
          <w:bCs w:val="0"/>
          <w:sz w:val="24"/>
          <w:szCs w:val="24"/>
          <w:lang w:val="en-US" w:eastAsia="zh-Hans"/>
        </w:rPr>
        <w:t>调查村长对基础设施建设和公共服务改善的意见和期望：例如道路交通、供水电、教育医疗等方面的问题和需求。</w:t>
      </w:r>
    </w:p>
    <w:p>
      <w:pPr>
        <w:widowControl w:val="0"/>
        <w:numPr>
          <w:numId w:val="0"/>
        </w:numPr>
        <w:jc w:val="both"/>
        <w:rPr>
          <w:rFonts w:hint="eastAsia"/>
          <w:b/>
          <w:bCs/>
          <w:sz w:val="24"/>
          <w:szCs w:val="24"/>
          <w:lang w:val="en-US" w:eastAsia="zh-Hans"/>
        </w:rPr>
      </w:pPr>
      <w:r>
        <w:rPr>
          <w:rFonts w:hint="default"/>
          <w:b/>
          <w:bCs/>
          <w:sz w:val="24"/>
          <w:szCs w:val="24"/>
          <w:lang w:eastAsia="zh-Hans"/>
        </w:rPr>
        <w:t>3</w:t>
      </w:r>
      <w:r>
        <w:rPr>
          <w:rFonts w:hint="eastAsia"/>
          <w:b/>
          <w:bCs/>
          <w:sz w:val="24"/>
          <w:szCs w:val="24"/>
          <w:lang w:val="en-US" w:eastAsia="zh-Hans"/>
        </w:rPr>
        <w:t>.村办企业负责人的调研主要内容：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了解村办企业的业务范围、经营模式和发展情况：包括企业类型、产品或服务种类、市场竞争等方面的情况。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调查村办企业在乡村振兴中的作用和效果：评估村办企业对当地经济发展、就业创业、农民收入增加等方面的贡献和影响。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探讨村办企业在市场营销、技术创新、品牌建设等方面的经验和困难。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了解村办企业对政府支持政策的认知和反馈：包括资金支持、税收优惠、人才培养等方面的需求和建议。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Hans"/>
        </w:rPr>
      </w:pPr>
      <w:r>
        <w:rPr>
          <w:rFonts w:hint="eastAsia" w:ascii="宋体" w:hAnsi="宋体" w:eastAsia="宋体" w:cs="宋体"/>
          <w:b w:val="0"/>
          <w:bCs w:val="0"/>
          <w:sz w:val="24"/>
          <w:szCs w:val="24"/>
          <w:lang w:val="en-US" w:eastAsia="zh-Hans"/>
        </w:rPr>
        <w:t>通过针对不同调研对象的具体调查内容，可以深入了解乡村振兴的实际情况、问题和需求。这有助于为制定和改进乡村振兴战略、政策和措施提供科学依据，并提供有针对性的建议和推动措施。</w:t>
      </w:r>
    </w:p>
    <w:p>
      <w:pPr>
        <w:numPr>
          <w:numId w:val="0"/>
        </w:numPr>
        <w:rPr>
          <w:rFonts w:hint="eastAsia"/>
          <w:b/>
          <w:bCs/>
          <w:sz w:val="28"/>
          <w:szCs w:val="28"/>
          <w:lang w:val="en-US" w:eastAsia="zh-Hans"/>
        </w:rPr>
      </w:pPr>
      <w:r>
        <w:rPr>
          <w:rFonts w:hint="eastAsia"/>
          <w:b/>
          <w:bCs/>
          <w:sz w:val="28"/>
          <w:szCs w:val="28"/>
          <w:lang w:val="en-US" w:eastAsia="zh-Hans"/>
        </w:rPr>
        <w:t>六</w:t>
      </w:r>
      <w:r>
        <w:rPr>
          <w:rFonts w:hint="default"/>
          <w:b/>
          <w:bCs/>
          <w:sz w:val="28"/>
          <w:szCs w:val="28"/>
          <w:lang w:eastAsia="zh-Hans"/>
        </w:rPr>
        <w:t>、</w:t>
      </w:r>
      <w:bookmarkStart w:id="0" w:name="_GoBack"/>
      <w:bookmarkEnd w:id="0"/>
      <w:r>
        <w:rPr>
          <w:rFonts w:hint="eastAsia"/>
          <w:b/>
          <w:bCs/>
          <w:sz w:val="28"/>
          <w:szCs w:val="28"/>
          <w:lang w:val="en-US" w:eastAsia="zh-Hans"/>
        </w:rPr>
        <w:t>对策及建议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根据对王村镇的调研结果，以下是针对不同方面的策略和建议：</w:t>
      </w:r>
    </w:p>
    <w:p>
      <w:pPr>
        <w:widowControl w:val="0"/>
        <w:numPr>
          <w:numId w:val="0"/>
        </w:numPr>
        <w:jc w:val="both"/>
        <w:rPr>
          <w:rFonts w:hint="eastAsia"/>
          <w:b/>
          <w:bCs/>
          <w:sz w:val="28"/>
          <w:szCs w:val="28"/>
          <w:lang w:val="en-US" w:eastAsia="zh-Hans"/>
        </w:rPr>
      </w:pPr>
      <w:r>
        <w:rPr>
          <w:rFonts w:hint="default"/>
          <w:b/>
          <w:bCs/>
          <w:sz w:val="28"/>
          <w:szCs w:val="28"/>
          <w:lang w:eastAsia="zh-Hans"/>
        </w:rPr>
        <w:t>1.</w:t>
      </w:r>
      <w:r>
        <w:rPr>
          <w:rFonts w:hint="eastAsia"/>
          <w:b/>
          <w:bCs/>
          <w:sz w:val="28"/>
          <w:szCs w:val="28"/>
          <w:lang w:val="en-US" w:eastAsia="zh-Hans"/>
        </w:rPr>
        <w:t>基础设施建设：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改善道路交通：修复和加固现有道路，同时规划新的道路网络，提高乡村间的连接性。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完善供水电系统：加大投资力度，提升供水电设施的覆盖率和可靠性，确保居民的基本生活需求得到满足。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8"/>
          <w:szCs w:val="28"/>
          <w:lang w:val="en-US" w:eastAsia="zh-Hans"/>
        </w:rPr>
      </w:pPr>
      <w:r>
        <w:rPr>
          <w:rFonts w:hint="eastAsia" w:ascii="宋体" w:hAnsi="宋体" w:eastAsia="宋体" w:cs="宋体"/>
          <w:b w:val="0"/>
          <w:bCs w:val="0"/>
          <w:sz w:val="24"/>
          <w:szCs w:val="24"/>
          <w:lang w:val="en-US" w:eastAsia="zh-Hans"/>
        </w:rPr>
        <w:t>加强通信网络建设：推进光纤网络的铺设，提供快速稳定的互联网服务，促进信息传播和电子商务的发展。</w:t>
      </w:r>
    </w:p>
    <w:p>
      <w:pPr>
        <w:widowControl w:val="0"/>
        <w:numPr>
          <w:numId w:val="0"/>
        </w:numPr>
        <w:jc w:val="both"/>
        <w:rPr>
          <w:rFonts w:hint="eastAsia"/>
          <w:b/>
          <w:bCs/>
          <w:sz w:val="28"/>
          <w:szCs w:val="28"/>
          <w:lang w:val="en-US" w:eastAsia="zh-Hans"/>
        </w:rPr>
      </w:pPr>
      <w:r>
        <w:rPr>
          <w:rFonts w:hint="default"/>
          <w:b/>
          <w:bCs/>
          <w:sz w:val="28"/>
          <w:szCs w:val="28"/>
          <w:lang w:eastAsia="zh-Hans"/>
        </w:rPr>
        <w:t>2.</w:t>
      </w:r>
      <w:r>
        <w:rPr>
          <w:rFonts w:hint="eastAsia"/>
          <w:b/>
          <w:bCs/>
          <w:sz w:val="28"/>
          <w:szCs w:val="28"/>
          <w:lang w:val="en-US" w:eastAsia="zh-Hans"/>
        </w:rPr>
        <w:t>农业发展：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推动现代农业发展：引入先进技术和科学管理模式，提高农田利用效率和农产品质量，增加农民收入。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鼓励农业合作社的发展：促进农民组织成立农业合作社，通过集中采购、统一销售等方式，降低生产成本，提高农产品竞争力。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8"/>
          <w:szCs w:val="28"/>
          <w:lang w:val="en-US" w:eastAsia="zh-Hans"/>
        </w:rPr>
      </w:pPr>
      <w:r>
        <w:rPr>
          <w:rFonts w:hint="eastAsia" w:ascii="宋体" w:hAnsi="宋体" w:eastAsia="宋体" w:cs="宋体"/>
          <w:b w:val="0"/>
          <w:bCs w:val="0"/>
          <w:sz w:val="24"/>
          <w:szCs w:val="24"/>
          <w:lang w:val="en-US" w:eastAsia="zh-Hans"/>
        </w:rPr>
        <w:t>发展农村特色产业：结合王村镇的地理环境和资源优势，培育和发展特色农产品及农村旅游，增加农民收入。</w:t>
      </w:r>
    </w:p>
    <w:p>
      <w:pPr>
        <w:widowControl w:val="0"/>
        <w:numPr>
          <w:numId w:val="0"/>
        </w:numPr>
        <w:jc w:val="both"/>
        <w:rPr>
          <w:rFonts w:hint="eastAsia"/>
          <w:b/>
          <w:bCs/>
          <w:sz w:val="28"/>
          <w:szCs w:val="28"/>
          <w:lang w:val="en-US" w:eastAsia="zh-Hans"/>
        </w:rPr>
      </w:pPr>
      <w:r>
        <w:rPr>
          <w:rFonts w:hint="default"/>
          <w:b/>
          <w:bCs/>
          <w:sz w:val="28"/>
          <w:szCs w:val="28"/>
          <w:lang w:eastAsia="zh-Hans"/>
        </w:rPr>
        <w:t>3</w:t>
      </w:r>
      <w:r>
        <w:rPr>
          <w:rFonts w:hint="eastAsia"/>
          <w:b/>
          <w:bCs/>
          <w:sz w:val="28"/>
          <w:szCs w:val="28"/>
          <w:lang w:val="en-US" w:eastAsia="zh-Hans"/>
        </w:rPr>
        <w:t>.乡村旅游：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挖掘和开发旅游资源：通过梳理当地的历史文化、自然风光等资源，打造独特的旅游产品和体验。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提升旅游服务质量：加强培训和管理，提高旅游从业人员的专业素质和服务水平，推动旅游产业的可持续发展。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8"/>
          <w:szCs w:val="28"/>
          <w:lang w:val="en-US" w:eastAsia="zh-Hans"/>
        </w:rPr>
      </w:pPr>
      <w:r>
        <w:rPr>
          <w:rFonts w:hint="eastAsia" w:ascii="宋体" w:hAnsi="宋体" w:eastAsia="宋体" w:cs="宋体"/>
          <w:b w:val="0"/>
          <w:bCs w:val="0"/>
          <w:sz w:val="24"/>
          <w:szCs w:val="24"/>
          <w:lang w:val="en-US" w:eastAsia="zh-Hans"/>
        </w:rPr>
        <w:t>加强宣传和推广：利用互联网和其他媒介，积极宣传王村镇的旅游资源和特色，吸引更多的游客和投资者。</w:t>
      </w:r>
    </w:p>
    <w:p>
      <w:pPr>
        <w:widowControl w:val="0"/>
        <w:numPr>
          <w:numId w:val="0"/>
        </w:numPr>
        <w:jc w:val="both"/>
        <w:rPr>
          <w:rFonts w:hint="eastAsia"/>
          <w:b/>
          <w:bCs/>
          <w:sz w:val="28"/>
          <w:szCs w:val="28"/>
          <w:lang w:val="en-US" w:eastAsia="zh-Hans"/>
        </w:rPr>
      </w:pPr>
      <w:r>
        <w:rPr>
          <w:rFonts w:hint="default"/>
          <w:b/>
          <w:bCs/>
          <w:sz w:val="28"/>
          <w:szCs w:val="28"/>
          <w:lang w:eastAsia="zh-Hans"/>
        </w:rPr>
        <w:t>4</w:t>
      </w:r>
      <w:r>
        <w:rPr>
          <w:rFonts w:hint="eastAsia"/>
          <w:b/>
          <w:bCs/>
          <w:sz w:val="28"/>
          <w:szCs w:val="28"/>
          <w:lang w:val="en-US" w:eastAsia="zh-Hans"/>
        </w:rPr>
        <w:t>.社区组织与自治：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建立健全社区组织机制：加强村级组织建设，完善组织架构和运行机制，激发居民的参与热情和自治意识。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促进居民参与决策：定期组织居民大会和座谈会，听取居民的意见和建议，在重大事项上进行民主决策。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8"/>
          <w:szCs w:val="28"/>
          <w:lang w:val="en-US" w:eastAsia="zh-Hans"/>
        </w:rPr>
      </w:pPr>
      <w:r>
        <w:rPr>
          <w:rFonts w:hint="eastAsia" w:ascii="宋体" w:hAnsi="宋体" w:eastAsia="宋体" w:cs="宋体"/>
          <w:b w:val="0"/>
          <w:bCs w:val="0"/>
          <w:sz w:val="24"/>
          <w:szCs w:val="24"/>
          <w:lang w:val="en-US" w:eastAsia="zh-Hans"/>
        </w:rPr>
        <w:t>支持社区公益项目：鼓励社区志愿者活动和社区公益项目，提升社区凝聚力和邻里关系。</w:t>
      </w:r>
    </w:p>
    <w:p>
      <w:pPr>
        <w:widowControl w:val="0"/>
        <w:numPr>
          <w:numId w:val="0"/>
        </w:numPr>
        <w:jc w:val="both"/>
        <w:rPr>
          <w:rFonts w:hint="eastAsia"/>
          <w:b/>
          <w:bCs/>
          <w:sz w:val="28"/>
          <w:szCs w:val="28"/>
          <w:lang w:val="en-US" w:eastAsia="zh-Hans"/>
        </w:rPr>
      </w:pPr>
      <w:r>
        <w:rPr>
          <w:rFonts w:hint="default"/>
          <w:b/>
          <w:bCs/>
          <w:sz w:val="28"/>
          <w:szCs w:val="28"/>
          <w:lang w:eastAsia="zh-Hans"/>
        </w:rPr>
        <w:t>5</w:t>
      </w:r>
      <w:r>
        <w:rPr>
          <w:rFonts w:hint="eastAsia"/>
          <w:b/>
          <w:bCs/>
          <w:sz w:val="28"/>
          <w:szCs w:val="28"/>
          <w:lang w:val="en-US" w:eastAsia="zh-Hans"/>
        </w:rPr>
        <w:t>.村级经济发展：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创新村级经济模式：推动村办企业创新，培育新的产业和业态，提高乡村经济的竞争力和可持续性。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拓宽市场渠道：积极开拓城市市场，构建农产品销售网络，加强与超市、餐饮等商业机构的合作。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bCs/>
          <w:sz w:val="28"/>
          <w:szCs w:val="28"/>
          <w:lang w:val="en-US" w:eastAsia="zh-Hans"/>
        </w:rPr>
      </w:pPr>
      <w:r>
        <w:rPr>
          <w:rFonts w:hint="eastAsia" w:ascii="宋体" w:hAnsi="宋体" w:eastAsia="宋体" w:cs="宋体"/>
          <w:b w:val="0"/>
          <w:bCs w:val="0"/>
          <w:sz w:val="24"/>
          <w:szCs w:val="24"/>
          <w:lang w:val="en-US" w:eastAsia="zh-Hans"/>
        </w:rPr>
        <w:t>支持创业就业：为有创业意愿的青年提供创业扶持政策和创业培训，鼓励更多的人在家乡创业就业。</w:t>
      </w:r>
    </w:p>
    <w:p>
      <w:pPr>
        <w:widowControl w:val="0"/>
        <w:numPr>
          <w:numId w:val="0"/>
        </w:numPr>
        <w:jc w:val="both"/>
        <w:rPr>
          <w:rFonts w:hint="eastAsia"/>
          <w:b/>
          <w:bCs/>
          <w:sz w:val="28"/>
          <w:szCs w:val="28"/>
          <w:lang w:val="en-US" w:eastAsia="zh-Hans"/>
        </w:rPr>
      </w:pPr>
    </w:p>
    <w:p>
      <w:pPr>
        <w:widowControl w:val="0"/>
        <w:numPr>
          <w:numId w:val="0"/>
        </w:numPr>
        <w:jc w:val="both"/>
        <w:rPr>
          <w:rFonts w:hint="eastAsia"/>
          <w:b/>
          <w:bCs/>
          <w:sz w:val="28"/>
          <w:szCs w:val="28"/>
          <w:lang w:val="en-US" w:eastAsia="zh-Hans"/>
        </w:rPr>
      </w:pPr>
    </w:p>
    <w:p>
      <w:pPr>
        <w:widowControl w:val="0"/>
        <w:numPr>
          <w:numId w:val="0"/>
        </w:numPr>
        <w:jc w:val="both"/>
        <w:rPr>
          <w:rFonts w:hint="eastAsia"/>
          <w:b/>
          <w:bCs/>
          <w:sz w:val="28"/>
          <w:szCs w:val="28"/>
          <w:lang w:val="en-US" w:eastAsia="zh-Hans"/>
        </w:rPr>
      </w:pPr>
    </w:p>
    <w:p>
      <w:pPr>
        <w:widowControl w:val="0"/>
        <w:numPr>
          <w:ilvl w:val="0"/>
          <w:numId w:val="0"/>
        </w:numPr>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eastAsia="zh-Hans" w:bidi="ar-SA"/>
        </w:rPr>
        <w:t>1</w:t>
      </w:r>
      <w:r>
        <w:rPr>
          <w:rFonts w:hint="eastAsia" w:ascii="宋体" w:hAnsi="宋体" w:eastAsia="宋体" w:cs="宋体"/>
          <w:b w:val="0"/>
          <w:bCs w:val="0"/>
          <w:kern w:val="2"/>
          <w:sz w:val="24"/>
          <w:szCs w:val="24"/>
          <w:lang w:val="en-US" w:eastAsia="zh-Hans" w:bidi="ar-SA"/>
        </w:rPr>
        <w:t>]吴云志</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Hans"/>
        </w:rPr>
        <w:t>深化对思想政治教育经典文献研究法的认识</w:t>
      </w:r>
      <w:r>
        <w:rPr>
          <w:rFonts w:hint="eastAsia" w:ascii="宋体" w:hAnsi="宋体" w:eastAsia="宋体" w:cs="宋体"/>
          <w:b w:val="0"/>
          <w:bCs w:val="0"/>
          <w:color w:val="000000"/>
          <w:sz w:val="24"/>
          <w:szCs w:val="24"/>
          <w:lang w:val="en-US" w:eastAsia="zh-CN"/>
        </w:rPr>
        <w:t>》，《思想政治教育研究》</w:t>
      </w:r>
      <w:r>
        <w:rPr>
          <w:rFonts w:hint="eastAsia" w:ascii="宋体" w:hAnsi="宋体" w:eastAsia="宋体" w:cs="宋体"/>
          <w:b w:val="0"/>
          <w:bCs w:val="0"/>
          <w:color w:val="000000"/>
          <w:kern w:val="2"/>
          <w:sz w:val="24"/>
          <w:szCs w:val="24"/>
          <w:lang w:val="en-US" w:eastAsia="zh-CN" w:bidi="ar-SA"/>
        </w:rPr>
        <w:t>20</w:t>
      </w:r>
      <w:r>
        <w:rPr>
          <w:rFonts w:hint="default" w:ascii="宋体" w:hAnsi="宋体" w:eastAsia="宋体" w:cs="宋体"/>
          <w:b w:val="0"/>
          <w:bCs w:val="0"/>
          <w:color w:val="000000"/>
          <w:kern w:val="2"/>
          <w:sz w:val="24"/>
          <w:szCs w:val="24"/>
          <w:lang w:eastAsia="zh-CN" w:bidi="ar-SA"/>
        </w:rPr>
        <w:t>22</w:t>
      </w:r>
      <w:r>
        <w:rPr>
          <w:rFonts w:hint="eastAsia" w:ascii="宋体" w:hAnsi="宋体" w:eastAsia="宋体" w:cs="宋体"/>
          <w:b w:val="0"/>
          <w:bCs w:val="0"/>
          <w:color w:val="000000"/>
          <w:kern w:val="2"/>
          <w:sz w:val="24"/>
          <w:szCs w:val="24"/>
          <w:lang w:val="en-US" w:eastAsia="zh-CN" w:bidi="ar-SA"/>
        </w:rPr>
        <w:t>年</w:t>
      </w:r>
      <w:r>
        <w:rPr>
          <w:rFonts w:hint="eastAsia" w:ascii="宋体" w:hAnsi="宋体" w:eastAsia="宋体" w:cs="宋体"/>
          <w:b w:val="0"/>
          <w:bCs w:val="0"/>
          <w:color w:val="000000"/>
          <w:sz w:val="24"/>
          <w:szCs w:val="24"/>
          <w:lang w:val="en-US" w:eastAsia="zh-CN"/>
        </w:rPr>
        <w:t>，第</w:t>
      </w:r>
      <w:r>
        <w:rPr>
          <w:rFonts w:hint="default" w:ascii="宋体" w:hAnsi="宋体" w:eastAsia="宋体" w:cs="宋体"/>
          <w:b w:val="0"/>
          <w:bCs w:val="0"/>
          <w:color w:val="000000"/>
          <w:sz w:val="24"/>
          <w:szCs w:val="24"/>
          <w:lang w:eastAsia="zh-CN"/>
        </w:rPr>
        <w:t>1</w:t>
      </w:r>
      <w:r>
        <w:rPr>
          <w:rFonts w:hint="eastAsia" w:ascii="宋体" w:hAnsi="宋体" w:eastAsia="宋体" w:cs="宋体"/>
          <w:b w:val="0"/>
          <w:bCs w:val="0"/>
          <w:color w:val="000000"/>
          <w:sz w:val="24"/>
          <w:szCs w:val="24"/>
          <w:lang w:val="en-US" w:eastAsia="zh-CN"/>
        </w:rPr>
        <w:t>-</w:t>
      </w:r>
      <w:r>
        <w:rPr>
          <w:rFonts w:hint="default" w:ascii="宋体" w:hAnsi="宋体" w:eastAsia="宋体" w:cs="宋体"/>
          <w:b w:val="0"/>
          <w:bCs w:val="0"/>
          <w:color w:val="000000"/>
          <w:sz w:val="24"/>
          <w:szCs w:val="24"/>
          <w:lang w:eastAsia="zh-CN"/>
        </w:rPr>
        <w:t>5</w:t>
      </w:r>
      <w:r>
        <w:rPr>
          <w:rFonts w:hint="eastAsia" w:ascii="宋体" w:hAnsi="宋体" w:eastAsia="宋体" w:cs="宋体"/>
          <w:b w:val="0"/>
          <w:bCs w:val="0"/>
          <w:color w:val="000000"/>
          <w:sz w:val="24"/>
          <w:szCs w:val="24"/>
          <w:lang w:val="en-US" w:eastAsia="zh-CN"/>
        </w:rPr>
        <w:t>页。</w:t>
      </w:r>
    </w:p>
    <w:p>
      <w:pPr>
        <w:widowControl w:val="0"/>
        <w:numPr>
          <w:ilvl w:val="0"/>
          <w:numId w:val="0"/>
        </w:numPr>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eastAsia="zh-Hans" w:bidi="ar-SA"/>
        </w:rPr>
        <w:t>1</w:t>
      </w:r>
      <w:r>
        <w:rPr>
          <w:rFonts w:hint="eastAsia" w:ascii="宋体" w:hAnsi="宋体" w:eastAsia="宋体" w:cs="宋体"/>
          <w:b w:val="0"/>
          <w:bCs w:val="0"/>
          <w:kern w:val="2"/>
          <w:sz w:val="24"/>
          <w:szCs w:val="24"/>
          <w:lang w:val="en-US" w:eastAsia="zh-Hans" w:bidi="ar-SA"/>
        </w:rPr>
        <w:t>]曲平平</w:t>
      </w:r>
      <w:r>
        <w:rPr>
          <w:rFonts w:hint="eastAsia" w:ascii="宋体" w:hAnsi="宋体" w:eastAsia="宋体" w:cs="宋体"/>
          <w:b w:val="0"/>
          <w:bCs w:val="0"/>
          <w:color w:val="000000"/>
          <w:sz w:val="24"/>
          <w:szCs w:val="24"/>
          <w:lang w:val="en-US" w:eastAsia="zh-CN"/>
        </w:rPr>
        <w:t>：《案例分析法结合健康宣教在母婴护理实习带教中的应用探究》，《中国继续医学教育》</w:t>
      </w:r>
      <w:r>
        <w:rPr>
          <w:rFonts w:hint="eastAsia" w:ascii="宋体" w:hAnsi="宋体" w:eastAsia="宋体" w:cs="宋体"/>
          <w:b w:val="0"/>
          <w:bCs w:val="0"/>
          <w:color w:val="000000"/>
          <w:kern w:val="2"/>
          <w:sz w:val="24"/>
          <w:szCs w:val="24"/>
          <w:lang w:val="en-US" w:eastAsia="zh-CN" w:bidi="ar-SA"/>
        </w:rPr>
        <w:t>20</w:t>
      </w:r>
      <w:r>
        <w:rPr>
          <w:rFonts w:hint="default" w:ascii="宋体" w:hAnsi="宋体" w:eastAsia="宋体" w:cs="宋体"/>
          <w:b w:val="0"/>
          <w:bCs w:val="0"/>
          <w:color w:val="000000"/>
          <w:kern w:val="2"/>
          <w:sz w:val="24"/>
          <w:szCs w:val="24"/>
          <w:lang w:eastAsia="zh-CN" w:bidi="ar-SA"/>
        </w:rPr>
        <w:t>22</w:t>
      </w:r>
      <w:r>
        <w:rPr>
          <w:rFonts w:hint="eastAsia" w:ascii="宋体" w:hAnsi="宋体" w:eastAsia="宋体" w:cs="宋体"/>
          <w:b w:val="0"/>
          <w:bCs w:val="0"/>
          <w:color w:val="000000"/>
          <w:kern w:val="2"/>
          <w:sz w:val="24"/>
          <w:szCs w:val="24"/>
          <w:lang w:val="en-US" w:eastAsia="zh-CN" w:bidi="ar-SA"/>
        </w:rPr>
        <w:t>年</w:t>
      </w:r>
      <w:r>
        <w:rPr>
          <w:rFonts w:hint="eastAsia" w:ascii="宋体" w:hAnsi="宋体" w:eastAsia="宋体" w:cs="宋体"/>
          <w:b w:val="0"/>
          <w:bCs w:val="0"/>
          <w:color w:val="000000"/>
          <w:sz w:val="24"/>
          <w:szCs w:val="24"/>
          <w:lang w:val="en-US" w:eastAsia="zh-CN"/>
        </w:rPr>
        <w:t>，第</w:t>
      </w:r>
      <w:r>
        <w:rPr>
          <w:rFonts w:hint="default" w:ascii="宋体" w:hAnsi="宋体" w:eastAsia="宋体" w:cs="宋体"/>
          <w:b w:val="0"/>
          <w:bCs w:val="0"/>
          <w:color w:val="000000"/>
          <w:sz w:val="24"/>
          <w:szCs w:val="24"/>
          <w:lang w:eastAsia="zh-CN"/>
        </w:rPr>
        <w:t>1</w:t>
      </w:r>
      <w:r>
        <w:rPr>
          <w:rFonts w:hint="eastAsia" w:ascii="宋体" w:hAnsi="宋体" w:eastAsia="宋体" w:cs="宋体"/>
          <w:b w:val="0"/>
          <w:bCs w:val="0"/>
          <w:color w:val="000000"/>
          <w:sz w:val="24"/>
          <w:szCs w:val="24"/>
          <w:lang w:val="en-US" w:eastAsia="zh-CN"/>
        </w:rPr>
        <w:t>-</w:t>
      </w:r>
      <w:r>
        <w:rPr>
          <w:rFonts w:hint="default" w:ascii="宋体" w:hAnsi="宋体" w:eastAsia="宋体" w:cs="宋体"/>
          <w:b w:val="0"/>
          <w:bCs w:val="0"/>
          <w:color w:val="000000"/>
          <w:sz w:val="24"/>
          <w:szCs w:val="24"/>
          <w:lang w:eastAsia="zh-CN"/>
        </w:rPr>
        <w:t>4</w:t>
      </w:r>
      <w:r>
        <w:rPr>
          <w:rFonts w:hint="eastAsia" w:ascii="宋体" w:hAnsi="宋体" w:eastAsia="宋体" w:cs="宋体"/>
          <w:b w:val="0"/>
          <w:bCs w:val="0"/>
          <w:color w:val="000000"/>
          <w:sz w:val="24"/>
          <w:szCs w:val="24"/>
          <w:lang w:val="en-US" w:eastAsia="zh-CN"/>
        </w:rPr>
        <w:t>页。</w:t>
      </w:r>
    </w:p>
    <w:p>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Hans" w:bidi="ar-SA"/>
        </w:rPr>
        <w:t>[</w:t>
      </w:r>
      <w:r>
        <w:rPr>
          <w:rFonts w:hint="eastAsia" w:ascii="宋体" w:hAnsi="宋体" w:eastAsia="宋体" w:cs="宋体"/>
          <w:b w:val="0"/>
          <w:bCs w:val="0"/>
          <w:kern w:val="2"/>
          <w:sz w:val="24"/>
          <w:szCs w:val="24"/>
          <w:lang w:eastAsia="zh-Hans" w:bidi="ar-SA"/>
        </w:rPr>
        <w:t>3</w:t>
      </w:r>
      <w:r>
        <w:rPr>
          <w:rFonts w:hint="eastAsia" w:ascii="宋体" w:hAnsi="宋体" w:eastAsia="宋体" w:cs="宋体"/>
          <w:b w:val="0"/>
          <w:bCs w:val="0"/>
          <w:kern w:val="2"/>
          <w:sz w:val="24"/>
          <w:szCs w:val="24"/>
          <w:lang w:val="en-US" w:eastAsia="zh-Hans" w:bidi="ar-SA"/>
        </w:rPr>
        <w:t>]徐凯恒</w:t>
      </w:r>
      <w:r>
        <w:rPr>
          <w:rFonts w:hint="eastAsia" w:ascii="宋体" w:hAnsi="宋体" w:eastAsia="宋体" w:cs="宋体"/>
          <w:b w:val="0"/>
          <w:bCs w:val="0"/>
          <w:kern w:val="2"/>
          <w:sz w:val="24"/>
          <w:szCs w:val="24"/>
          <w:lang w:val="en-US" w:eastAsia="zh-CN" w:bidi="ar-SA"/>
        </w:rPr>
        <w:t>：《基于社会融合的吉林省乡村建设绩效评价研究——以吉林省23</w:t>
      </w:r>
      <w:r>
        <w:rPr>
          <w:rFonts w:hint="eastAsia" w:ascii="宋体" w:hAnsi="宋体" w:eastAsia="宋体" w:cs="宋体"/>
          <w:b w:val="0"/>
          <w:bCs w:val="0"/>
          <w:kern w:val="2"/>
          <w:sz w:val="24"/>
          <w:szCs w:val="24"/>
          <w:lang w:eastAsia="zh-CN" w:bidi="ar-SA"/>
        </w:rPr>
        <w:t>9</w:t>
      </w:r>
      <w:r>
        <w:rPr>
          <w:rFonts w:hint="eastAsia" w:ascii="宋体" w:hAnsi="宋体" w:eastAsia="宋体" w:cs="宋体"/>
          <w:b w:val="0"/>
          <w:bCs w:val="0"/>
          <w:kern w:val="2"/>
          <w:sz w:val="24"/>
          <w:szCs w:val="24"/>
          <w:lang w:val="en-US" w:eastAsia="zh-CN" w:bidi="ar-SA"/>
        </w:rPr>
        <w:t>个乡村的调研为例》，《</w:t>
      </w:r>
      <w:r>
        <w:rPr>
          <w:rFonts w:hint="default" w:ascii="宋体" w:hAnsi="宋体" w:eastAsia="宋体" w:cs="宋体"/>
          <w:b w:val="0"/>
          <w:bCs w:val="0"/>
          <w:kern w:val="2"/>
          <w:sz w:val="24"/>
          <w:szCs w:val="24"/>
          <w:lang w:val="en-US" w:eastAsia="zh-CN" w:bidi="ar-SA"/>
        </w:rPr>
        <w:fldChar w:fldCharType="begin"/>
      </w:r>
      <w:r>
        <w:rPr>
          <w:rFonts w:hint="default" w:ascii="宋体" w:hAnsi="宋体" w:eastAsia="宋体" w:cs="宋体"/>
          <w:b w:val="0"/>
          <w:bCs w:val="0"/>
          <w:kern w:val="2"/>
          <w:sz w:val="24"/>
          <w:szCs w:val="24"/>
          <w:lang w:val="en-US" w:eastAsia="zh-CN" w:bidi="ar-SA"/>
        </w:rPr>
        <w:instrText xml:space="preserve"> HYPERLINK "https://kns.cnki.net/kcms2/organ/detail?v=wGbXSn1V4wRGmlyNzRprjbu3b5dCw_WDvAf9ShZwHwrjcscus4QXzh5sfftBnxLPoO2I8VvmXlN757WAx4Ltr0_iC8YrG9pa361DBKb1vwuxp_ldja7DHQ==&amp;uniplatform=NZKPT" \t "/Users/zhao/Documents\\x/_blank" </w:instrText>
      </w:r>
      <w:r>
        <w:rPr>
          <w:rFonts w:hint="default" w:ascii="宋体" w:hAnsi="宋体" w:eastAsia="宋体" w:cs="宋体"/>
          <w:b w:val="0"/>
          <w:bCs w:val="0"/>
          <w:kern w:val="2"/>
          <w:sz w:val="24"/>
          <w:szCs w:val="24"/>
          <w:lang w:val="en-US" w:eastAsia="zh-CN" w:bidi="ar-SA"/>
        </w:rPr>
        <w:fldChar w:fldCharType="separate"/>
      </w:r>
      <w:r>
        <w:rPr>
          <w:rFonts w:hint="default" w:ascii="宋体" w:hAnsi="宋体" w:eastAsia="宋体" w:cs="宋体"/>
          <w:b w:val="0"/>
          <w:bCs w:val="0"/>
          <w:kern w:val="2"/>
          <w:sz w:val="24"/>
          <w:szCs w:val="24"/>
          <w:lang w:val="en-US" w:eastAsia="zh-CN" w:bidi="ar-SA"/>
        </w:rPr>
        <w:t>吉林建筑大学</w:t>
      </w:r>
      <w:r>
        <w:rPr>
          <w:rFonts w:hint="default"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kern w:val="2"/>
          <w:sz w:val="24"/>
          <w:szCs w:val="24"/>
          <w:lang w:val="en-US" w:eastAsia="zh-CN" w:bidi="ar-SA"/>
        </w:rPr>
        <w:t>》2017年第09期，第</w:t>
      </w:r>
      <w:r>
        <w:rPr>
          <w:rFonts w:hint="default" w:ascii="宋体" w:hAnsi="宋体" w:eastAsia="宋体" w:cs="宋体"/>
          <w:b w:val="0"/>
          <w:bCs w:val="0"/>
          <w:kern w:val="2"/>
          <w:sz w:val="24"/>
          <w:szCs w:val="24"/>
          <w:lang w:eastAsia="zh-CN" w:bidi="ar-SA"/>
        </w:rPr>
        <w:t>6</w:t>
      </w:r>
      <w:r>
        <w:rPr>
          <w:rFonts w:hint="eastAsia" w:ascii="宋体" w:hAnsi="宋体" w:eastAsia="宋体" w:cs="宋体"/>
          <w:b w:val="0"/>
          <w:bCs w:val="0"/>
          <w:kern w:val="2"/>
          <w:sz w:val="24"/>
          <w:szCs w:val="24"/>
          <w:lang w:val="en-US" w:eastAsia="zh-CN" w:bidi="ar-SA"/>
        </w:rPr>
        <w:t>-</w:t>
      </w:r>
      <w:r>
        <w:rPr>
          <w:rFonts w:hint="default" w:ascii="宋体" w:hAnsi="宋体" w:eastAsia="宋体" w:cs="宋体"/>
          <w:b w:val="0"/>
          <w:bCs w:val="0"/>
          <w:kern w:val="2"/>
          <w:sz w:val="24"/>
          <w:szCs w:val="24"/>
          <w:lang w:eastAsia="zh-CN" w:bidi="ar-SA"/>
        </w:rPr>
        <w:t>7</w:t>
      </w:r>
      <w:r>
        <w:rPr>
          <w:rFonts w:hint="eastAsia" w:ascii="宋体" w:hAnsi="宋体" w:eastAsia="宋体" w:cs="宋体"/>
          <w:b w:val="0"/>
          <w:bCs w:val="0"/>
          <w:kern w:val="2"/>
          <w:sz w:val="24"/>
          <w:szCs w:val="24"/>
          <w:lang w:val="en-US" w:eastAsia="zh-CN" w:bidi="ar-SA"/>
        </w:rPr>
        <w:t>页。</w:t>
      </w:r>
    </w:p>
    <w:p>
      <w:pPr>
        <w:widowControl w:val="0"/>
        <w:numPr>
          <w:ilvl w:val="0"/>
          <w:numId w:val="0"/>
        </w:numPr>
        <w:jc w:val="both"/>
        <w:rPr>
          <w:rFonts w:hint="default" w:ascii="宋体" w:hAnsi="宋体" w:eastAsia="宋体" w:cs="宋体"/>
          <w:b w:val="0"/>
          <w:bCs w:val="0"/>
          <w:kern w:val="2"/>
          <w:sz w:val="24"/>
          <w:szCs w:val="24"/>
          <w:lang w:val="en-US" w:eastAsia="zh-Hans" w:bidi="ar-SA"/>
        </w:rPr>
      </w:pP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eastAsia="zh-Hans" w:bidi="ar-SA"/>
        </w:rPr>
        <w:t>4</w:t>
      </w: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val="en-US" w:eastAsia="zh-CN" w:bidi="ar-SA"/>
        </w:rPr>
        <w:fldChar w:fldCharType="begin"/>
      </w:r>
      <w:r>
        <w:rPr>
          <w:rFonts w:hint="default" w:ascii="宋体" w:hAnsi="宋体" w:eastAsia="宋体" w:cs="宋体"/>
          <w:b w:val="0"/>
          <w:bCs w:val="0"/>
          <w:kern w:val="2"/>
          <w:sz w:val="24"/>
          <w:szCs w:val="24"/>
          <w:lang w:val="en-US" w:eastAsia="zh-CN" w:bidi="ar-SA"/>
        </w:rPr>
        <w:instrText xml:space="preserve"> HYPERLINK "https://kns.cnki.net/kcms2/author/detail?v=wGbXSn1V4wRlwbMaTqJuIu69FEElTsq_OBaOziIIUHGwc2QU4t2c60gx9_yuKe9ypSigmgWMWxBVqD6oc-qA3OVgmq5ii5wNAimVVXN0Ub8=&amp;uniplatform=NZKPT" \t "/Users/zhao/Documents\\x/_blank" </w:instrText>
      </w:r>
      <w:r>
        <w:rPr>
          <w:rFonts w:hint="default" w:ascii="宋体" w:hAnsi="宋体" w:eastAsia="宋体" w:cs="宋体"/>
          <w:b w:val="0"/>
          <w:bCs w:val="0"/>
          <w:kern w:val="2"/>
          <w:sz w:val="24"/>
          <w:szCs w:val="24"/>
          <w:lang w:val="en-US" w:eastAsia="zh-CN" w:bidi="ar-SA"/>
        </w:rPr>
        <w:fldChar w:fldCharType="separate"/>
      </w:r>
      <w:r>
        <w:rPr>
          <w:rFonts w:hint="default" w:ascii="宋体" w:hAnsi="宋体" w:eastAsia="宋体" w:cs="宋体"/>
          <w:b w:val="0"/>
          <w:bCs w:val="0"/>
          <w:kern w:val="2"/>
          <w:sz w:val="24"/>
          <w:szCs w:val="24"/>
          <w:lang w:val="en-US" w:eastAsia="zh-CN" w:bidi="ar-SA"/>
        </w:rPr>
        <w:t>王宇露</w:t>
      </w:r>
      <w:r>
        <w:rPr>
          <w:rFonts w:hint="default"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val="en-US" w:eastAsia="zh-Hans" w:bidi="ar-SA"/>
        </w:rPr>
        <w:t>基于规范激活理论的高校节能行为影响因素研究——来自上海</w:t>
      </w:r>
    </w:p>
    <w:p>
      <w:pPr>
        <w:widowControl w:val="0"/>
        <w:numPr>
          <w:ilvl w:val="0"/>
          <w:numId w:val="0"/>
        </w:numPr>
        <w:jc w:val="both"/>
        <w:rPr>
          <w:rFonts w:hint="eastAsia" w:ascii="宋体" w:hAnsi="宋体" w:eastAsia="宋体" w:cs="宋体"/>
          <w:b w:val="0"/>
          <w:bCs w:val="0"/>
          <w:kern w:val="2"/>
          <w:sz w:val="24"/>
          <w:szCs w:val="24"/>
          <w:lang w:val="en-US" w:eastAsia="zh-Hans" w:bidi="ar-SA"/>
        </w:rPr>
      </w:pPr>
      <w:r>
        <w:rPr>
          <w:rFonts w:hint="eastAsia" w:ascii="宋体" w:hAnsi="宋体" w:eastAsia="宋体" w:cs="宋体"/>
          <w:b w:val="0"/>
          <w:bCs w:val="0"/>
          <w:kern w:val="2"/>
          <w:sz w:val="24"/>
          <w:szCs w:val="24"/>
          <w:lang w:val="en-US" w:eastAsia="zh-Hans" w:bidi="ar-SA"/>
        </w:rPr>
        <w:t>高</w:t>
      </w:r>
      <w:r>
        <w:rPr>
          <w:rFonts w:hint="default" w:ascii="宋体" w:hAnsi="宋体" w:eastAsia="宋体" w:cs="宋体"/>
          <w:b w:val="0"/>
          <w:bCs w:val="0"/>
          <w:kern w:val="2"/>
          <w:sz w:val="24"/>
          <w:szCs w:val="24"/>
          <w:lang w:val="en-US" w:eastAsia="zh-Hans" w:bidi="ar-SA"/>
        </w:rPr>
        <w:t>校的大样本调研</w:t>
      </w:r>
      <w:r>
        <w:rPr>
          <w:rFonts w:hint="default" w:ascii="宋体" w:hAnsi="宋体" w:eastAsia="宋体" w:cs="宋体"/>
          <w:b w:val="0"/>
          <w:bCs w:val="0"/>
          <w:kern w:val="2"/>
          <w:sz w:val="24"/>
          <w:szCs w:val="24"/>
          <w:lang w:val="en-US" w:eastAsia="zh-Hans" w:bidi="ar-SA"/>
        </w:rPr>
        <w:t>与实证</w:t>
      </w: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val="en-US" w:eastAsia="zh-Hans" w:bidi="ar-SA"/>
        </w:rPr>
        <w:fldChar w:fldCharType="begin"/>
      </w:r>
      <w:r>
        <w:rPr>
          <w:rFonts w:hint="default" w:ascii="宋体" w:hAnsi="宋体" w:eastAsia="宋体" w:cs="宋体"/>
          <w:b w:val="0"/>
          <w:bCs w:val="0"/>
          <w:kern w:val="2"/>
          <w:sz w:val="24"/>
          <w:szCs w:val="24"/>
          <w:lang w:val="en-US" w:eastAsia="zh-Hans" w:bidi="ar-SA"/>
        </w:rPr>
        <w:instrText xml:space="preserve"> HYPERLINK "https://kns.cnki.net/kcms2/organ/detail?v=wGbXSn1V4wTfjOzHb1cYni6tZmBWhOhYrUsCPttj14-ah0Fsn8RUsUs1xnAdogWB9sD6Yqrr7EKhMOV2sf1shkgNlua2dkQ4MuMgAc7EXHPj_caHLohS_4Ejh2MhDoAe&amp;uniplatform=NZKPT" \t "/Users/zhao/Documents\\x/_blank" </w:instrText>
      </w:r>
      <w:r>
        <w:rPr>
          <w:rFonts w:hint="default" w:ascii="宋体" w:hAnsi="宋体" w:eastAsia="宋体" w:cs="宋体"/>
          <w:b w:val="0"/>
          <w:bCs w:val="0"/>
          <w:kern w:val="2"/>
          <w:sz w:val="24"/>
          <w:szCs w:val="24"/>
          <w:lang w:val="en-US" w:eastAsia="zh-Hans" w:bidi="ar-SA"/>
        </w:rPr>
        <w:fldChar w:fldCharType="separate"/>
      </w:r>
      <w:r>
        <w:rPr>
          <w:rFonts w:hint="default" w:ascii="宋体" w:hAnsi="宋体" w:eastAsia="宋体" w:cs="宋体"/>
          <w:b w:val="0"/>
          <w:bCs w:val="0"/>
          <w:kern w:val="2"/>
          <w:sz w:val="24"/>
          <w:szCs w:val="24"/>
          <w:lang w:val="en-US" w:eastAsia="zh-Hans" w:bidi="ar-SA"/>
        </w:rPr>
        <w:t>上海电机学院</w:t>
      </w:r>
      <w:r>
        <w:rPr>
          <w:rFonts w:hint="default" w:ascii="宋体" w:hAnsi="宋体" w:eastAsia="宋体" w:cs="宋体"/>
          <w:b w:val="0"/>
          <w:bCs w:val="0"/>
          <w:kern w:val="2"/>
          <w:sz w:val="24"/>
          <w:szCs w:val="24"/>
          <w:lang w:val="en-US" w:eastAsia="zh-Hans" w:bidi="ar-SA"/>
        </w:rPr>
        <w:fldChar w:fldCharType="end"/>
      </w:r>
      <w:r>
        <w:rPr>
          <w:rFonts w:hint="eastAsia" w:ascii="宋体" w:hAnsi="宋体" w:eastAsia="宋体" w:cs="宋体"/>
          <w:b w:val="0"/>
          <w:bCs w:val="0"/>
          <w:kern w:val="2"/>
          <w:sz w:val="24"/>
          <w:szCs w:val="24"/>
          <w:lang w:val="en-US" w:eastAsia="zh-Hans" w:bidi="ar-SA"/>
        </w:rPr>
        <w:t>学报》20</w:t>
      </w:r>
      <w:r>
        <w:rPr>
          <w:rFonts w:hint="default" w:ascii="宋体" w:hAnsi="宋体" w:eastAsia="宋体" w:cs="宋体"/>
          <w:b w:val="0"/>
          <w:bCs w:val="0"/>
          <w:kern w:val="2"/>
          <w:sz w:val="24"/>
          <w:szCs w:val="24"/>
          <w:lang w:eastAsia="zh-Hans" w:bidi="ar-SA"/>
        </w:rPr>
        <w:t>1</w:t>
      </w:r>
      <w:r>
        <w:rPr>
          <w:rFonts w:hint="eastAsia" w:ascii="宋体" w:hAnsi="宋体" w:eastAsia="宋体" w:cs="宋体"/>
          <w:b w:val="0"/>
          <w:bCs w:val="0"/>
          <w:kern w:val="2"/>
          <w:sz w:val="24"/>
          <w:szCs w:val="24"/>
          <w:lang w:val="en-US" w:eastAsia="zh-Hans" w:bidi="ar-SA"/>
        </w:rPr>
        <w:t>9年，第</w:t>
      </w:r>
      <w:r>
        <w:rPr>
          <w:rFonts w:hint="default" w:ascii="宋体" w:hAnsi="宋体" w:eastAsia="宋体" w:cs="宋体"/>
          <w:b w:val="0"/>
          <w:bCs w:val="0"/>
          <w:kern w:val="2"/>
          <w:sz w:val="24"/>
          <w:szCs w:val="24"/>
          <w:lang w:eastAsia="zh-Hans" w:bidi="ar-SA"/>
        </w:rPr>
        <w:t>3</w:t>
      </w: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eastAsia="zh-Hans" w:bidi="ar-SA"/>
        </w:rPr>
        <w:t>6</w:t>
      </w:r>
      <w:r>
        <w:rPr>
          <w:rFonts w:hint="eastAsia" w:ascii="宋体" w:hAnsi="宋体" w:eastAsia="宋体" w:cs="宋体"/>
          <w:b w:val="0"/>
          <w:bCs w:val="0"/>
          <w:kern w:val="2"/>
          <w:sz w:val="24"/>
          <w:szCs w:val="24"/>
          <w:lang w:val="en-US" w:eastAsia="zh-Hans" w:bidi="ar-SA"/>
        </w:rPr>
        <w:t>页。</w:t>
      </w:r>
    </w:p>
    <w:p>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Hans" w:bidi="ar-SA"/>
        </w:rPr>
        <w:t>[</w:t>
      </w:r>
      <w:r>
        <w:rPr>
          <w:rFonts w:hint="default" w:ascii="宋体" w:hAnsi="宋体" w:eastAsia="宋体" w:cs="宋体"/>
          <w:b w:val="0"/>
          <w:bCs w:val="0"/>
          <w:kern w:val="2"/>
          <w:sz w:val="24"/>
          <w:szCs w:val="24"/>
          <w:lang w:eastAsia="zh-Hans" w:bidi="ar-SA"/>
        </w:rPr>
        <w:t>5</w:t>
      </w:r>
      <w:r>
        <w:rPr>
          <w:rFonts w:hint="eastAsia" w:ascii="宋体" w:hAnsi="宋体" w:eastAsia="宋体" w:cs="宋体"/>
          <w:b w:val="0"/>
          <w:bCs w:val="0"/>
          <w:kern w:val="2"/>
          <w:sz w:val="24"/>
          <w:szCs w:val="24"/>
          <w:lang w:val="en-US" w:eastAsia="zh-Hans" w:bidi="ar-SA"/>
        </w:rPr>
        <w:t>]李兴超</w:t>
      </w:r>
      <w:r>
        <w:rPr>
          <w:rFonts w:hint="eastAsia" w:ascii="宋体" w:hAnsi="宋体" w:eastAsia="宋体" w:cs="宋体"/>
          <w:b w:val="0"/>
          <w:bCs w:val="0"/>
          <w:kern w:val="2"/>
          <w:sz w:val="24"/>
          <w:szCs w:val="24"/>
          <w:lang w:val="en-US" w:eastAsia="zh-CN" w:bidi="ar-SA"/>
        </w:rPr>
        <w:t>：《基于SWOT分析法的省级区域医疗中心医用耗材精细化管理策略研究》，《中国医院建筑与装备》20</w:t>
      </w:r>
      <w:r>
        <w:rPr>
          <w:rFonts w:hint="default" w:ascii="宋体" w:hAnsi="宋体" w:eastAsia="宋体" w:cs="宋体"/>
          <w:b w:val="0"/>
          <w:bCs w:val="0"/>
          <w:kern w:val="2"/>
          <w:sz w:val="24"/>
          <w:szCs w:val="24"/>
          <w:lang w:eastAsia="zh-CN" w:bidi="ar-SA"/>
        </w:rPr>
        <w:t>23</w:t>
      </w:r>
      <w:r>
        <w:rPr>
          <w:rFonts w:hint="eastAsia" w:ascii="宋体" w:hAnsi="宋体" w:eastAsia="宋体" w:cs="宋体"/>
          <w:b w:val="0"/>
          <w:bCs w:val="0"/>
          <w:kern w:val="2"/>
          <w:sz w:val="24"/>
          <w:szCs w:val="24"/>
          <w:lang w:val="en-US" w:eastAsia="zh-CN" w:bidi="ar-SA"/>
        </w:rPr>
        <w:t>年，第</w:t>
      </w:r>
      <w:r>
        <w:rPr>
          <w:rFonts w:hint="default" w:ascii="宋体" w:hAnsi="宋体" w:eastAsia="宋体" w:cs="宋体"/>
          <w:b w:val="0"/>
          <w:bCs w:val="0"/>
          <w:kern w:val="2"/>
          <w:sz w:val="24"/>
          <w:szCs w:val="24"/>
          <w:lang w:eastAsia="zh-CN" w:bidi="ar-SA"/>
        </w:rPr>
        <w:t>1</w:t>
      </w:r>
      <w:r>
        <w:rPr>
          <w:rFonts w:hint="eastAsia" w:ascii="宋体" w:hAnsi="宋体" w:eastAsia="宋体" w:cs="宋体"/>
          <w:b w:val="0"/>
          <w:bCs w:val="0"/>
          <w:kern w:val="2"/>
          <w:sz w:val="24"/>
          <w:szCs w:val="24"/>
          <w:lang w:val="en-US" w:eastAsia="zh-CN" w:bidi="ar-SA"/>
        </w:rPr>
        <w:t>-</w:t>
      </w:r>
      <w:r>
        <w:rPr>
          <w:rFonts w:hint="default" w:ascii="宋体" w:hAnsi="宋体" w:eastAsia="宋体" w:cs="宋体"/>
          <w:b w:val="0"/>
          <w:bCs w:val="0"/>
          <w:kern w:val="2"/>
          <w:sz w:val="24"/>
          <w:szCs w:val="24"/>
          <w:lang w:eastAsia="zh-CN" w:bidi="ar-SA"/>
        </w:rPr>
        <w:t>5</w:t>
      </w:r>
      <w:r>
        <w:rPr>
          <w:rFonts w:hint="eastAsia" w:ascii="宋体" w:hAnsi="宋体" w:eastAsia="宋体" w:cs="宋体"/>
          <w:b w:val="0"/>
          <w:bCs w:val="0"/>
          <w:kern w:val="2"/>
          <w:sz w:val="24"/>
          <w:szCs w:val="24"/>
          <w:lang w:val="en-US" w:eastAsia="zh-CN" w:bidi="ar-SA"/>
        </w:rPr>
        <w:t>页。</w:t>
      </w:r>
    </w:p>
    <w:p>
      <w:pPr>
        <w:rPr>
          <w:rFonts w:hint="eastAsia"/>
          <w:lang w:val="en-US" w:eastAsia="zh-Hans"/>
        </w:rPr>
      </w:pPr>
    </w:p>
    <w:p>
      <w:pPr>
        <w:keepNext w:val="0"/>
        <w:keepLines w:val="0"/>
        <w:widowControl/>
        <w:suppressLineNumbers w:val="0"/>
        <w:jc w:val="left"/>
        <w:rPr>
          <w:rFonts w:hint="eastAsia" w:ascii="宋体" w:hAnsi="宋体" w:eastAsia="宋体" w:cs="宋体"/>
          <w:b w:val="0"/>
          <w:bCs w:val="0"/>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黑体">
    <w:altName w:val="汉仪中黑KW"/>
    <w:panose1 w:val="02010609060101010101"/>
    <w:charset w:val="00"/>
    <w:family w:val="auto"/>
    <w:pitch w:val="default"/>
    <w:sig w:usb0="00000000" w:usb1="00000000" w:usb2="00000016" w:usb3="00000000" w:csb0="00040001" w:csb1="00000000"/>
  </w:font>
  <w:font w:name="Arial">
    <w:panose1 w:val="020B0704020202020204"/>
    <w:charset w:val="00"/>
    <w:family w:val="swiss"/>
    <w:pitch w:val="default"/>
    <w:sig w:usb0="E0002AFF" w:usb1="C0007843" w:usb2="00000009" w:usb3="00000000" w:csb0="400001FF" w:csb1="FFFF0000"/>
  </w:font>
  <w:font w:name="Consolas">
    <w:altName w:val="苹方-简"/>
    <w:panose1 w:val="020B0609020204030204"/>
    <w:charset w:val="00"/>
    <w:family w:val="modern"/>
    <w:pitch w:val="default"/>
    <w:sig w:usb0="00000000" w:usb1="00000000" w:usb2="00000001" w:usb3="00000000" w:csb0="6000019F" w:csb1="DFD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parkai">
    <w:altName w:val="苹方-简"/>
    <w:panose1 w:val="00000000000000000000"/>
    <w:charset w:val="00"/>
    <w:family w:val="auto"/>
    <w:pitch w:val="default"/>
    <w:sig w:usb0="00000000" w:usb1="00000000" w:usb2="00000000" w:usb3="00000000" w:csb0="00000000" w:csb1="00000000"/>
  </w:font>
  <w:font w:name="LocalRoboto">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84C2F"/>
    <w:multiLevelType w:val="singleLevel"/>
    <w:tmpl w:val="64F84C2F"/>
    <w:lvl w:ilvl="0" w:tentative="0">
      <w:start w:val="3"/>
      <w:numFmt w:val="chineseCounting"/>
      <w:suff w:val="nothing"/>
      <w:lvlText w:val="%1、"/>
      <w:lvlJc w:val="left"/>
    </w:lvl>
  </w:abstractNum>
  <w:abstractNum w:abstractNumId="1">
    <w:nsid w:val="64F84CA6"/>
    <w:multiLevelType w:val="singleLevel"/>
    <w:tmpl w:val="64F84CA6"/>
    <w:lvl w:ilvl="0" w:tentative="0">
      <w:start w:val="1"/>
      <w:numFmt w:val="chineseCounting"/>
      <w:suff w:val="nothing"/>
      <w:lvlText w:val="（%1）"/>
      <w:lvlJc w:val="left"/>
    </w:lvl>
  </w:abstractNum>
  <w:abstractNum w:abstractNumId="2">
    <w:nsid w:val="64F84CF2"/>
    <w:multiLevelType w:val="singleLevel"/>
    <w:tmpl w:val="64F84CF2"/>
    <w:lvl w:ilvl="0" w:tentative="0">
      <w:start w:val="1"/>
      <w:numFmt w:val="decimal"/>
      <w:suff w:val="nothing"/>
      <w:lvlText w:val="%1."/>
      <w:lvlJc w:val="left"/>
    </w:lvl>
  </w:abstractNum>
  <w:abstractNum w:abstractNumId="3">
    <w:nsid w:val="64F84DA6"/>
    <w:multiLevelType w:val="singleLevel"/>
    <w:tmpl w:val="64F84DA6"/>
    <w:lvl w:ilvl="0" w:tentative="0">
      <w:start w:val="3"/>
      <w:numFmt w:val="chineseCounting"/>
      <w:suff w:val="nothing"/>
      <w:lvlText w:val="（%1）"/>
      <w:lvlJc w:val="left"/>
    </w:lvl>
  </w:abstractNum>
  <w:abstractNum w:abstractNumId="4">
    <w:nsid w:val="64FC4FAA"/>
    <w:multiLevelType w:val="singleLevel"/>
    <w:tmpl w:val="64FC4FAA"/>
    <w:lvl w:ilvl="0" w:tentative="0">
      <w:start w:val="2"/>
      <w:numFmt w:val="decimal"/>
      <w:suff w:val="nothing"/>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DE251"/>
    <w:rsid w:val="697DE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2023-09-06T17:41:00Z</dcterms:created>
  <dc:creator>zhao</dc:creator>
  <cp:lastModifiedBy>zhao</cp:lastModifiedBy>
  <dcterms:modified xsi:type="dcterms:W3CDTF">2023-09-09T19:38:36Z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