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for Letsgetoutdoors: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Where are the suppliers based?</w:t>
      </w:r>
      <w:r w:rsidDel="00000000" w:rsidR="00000000" w:rsidRPr="00000000">
        <w:rPr>
          <w:rtl w:val="0"/>
        </w:rPr>
        <w:t xml:space="preserve"> Michigan, Louisiana and Texas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How can I verify the traffic sources for the business?</w:t>
      </w:r>
      <w:r w:rsidDel="00000000" w:rsidR="00000000" w:rsidRPr="00000000">
        <w:rPr>
          <w:rtl w:val="0"/>
        </w:rPr>
        <w:t xml:space="preserve"> Google Analytics available for review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are the average margins?</w:t>
      </w:r>
      <w:r w:rsidDel="00000000" w:rsidR="00000000" w:rsidRPr="00000000">
        <w:rPr>
          <w:rtl w:val="0"/>
        </w:rPr>
        <w:t xml:space="preserve"> Averages around 19-22% profit. Margin differs product to product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Are the suppliers transferable and how does that work?</w:t>
      </w:r>
      <w:r w:rsidDel="00000000" w:rsidR="00000000" w:rsidRPr="00000000">
        <w:rPr>
          <w:rtl w:val="0"/>
        </w:rPr>
        <w:t xml:space="preserve"> Yes, we have written confirmation from all 3 suppliers that they can be transferred. It will require the new owner to fill out supply forms individually with business information, EIN and Resell certificates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 there any licences needed for the business? E.G. FFL. </w:t>
      </w:r>
      <w:r w:rsidDel="00000000" w:rsidR="00000000" w:rsidRPr="00000000">
        <w:rPr>
          <w:rtl w:val="0"/>
        </w:rPr>
        <w:t xml:space="preserve">- No, no licences as there are no firearms being sold.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Would you be willing to sign a non-compete to protect the buyer from you starting the exact same business?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 this business be taken over by someone with no experience in the space? How long would it take to get them up to speed?</w:t>
      </w:r>
      <w:r w:rsidDel="00000000" w:rsidR="00000000" w:rsidRPr="00000000">
        <w:rPr>
          <w:rtl w:val="0"/>
        </w:rPr>
        <w:t xml:space="preserve"> Yes I think 30-60 days would be enough to get a good grasp on the business and how to scale it.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