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2655BB" w14:textId="77777777" w:rsidR="00072252" w:rsidRDefault="00000000">
      <w:pPr>
        <w:jc w:val="center"/>
        <w:rPr>
          <w:b/>
          <w:bCs/>
          <w:sz w:val="32"/>
          <w:szCs w:val="36"/>
        </w:rPr>
      </w:pPr>
      <w:r>
        <w:rPr>
          <w:b/>
          <w:bCs/>
          <w:sz w:val="32"/>
          <w:szCs w:val="36"/>
        </w:rPr>
        <w:t>최종 결과보고서</w:t>
      </w:r>
    </w:p>
    <w:p w14:paraId="73B3C8A3" w14:textId="77777777" w:rsidR="00072252" w:rsidRDefault="00072252"/>
    <w:tbl>
      <w:tblPr>
        <w:tblStyle w:val="aa"/>
        <w:tblW w:w="5000" w:type="pct"/>
        <w:tblLook w:val="04A0" w:firstRow="1" w:lastRow="0" w:firstColumn="1" w:lastColumn="0" w:noHBand="0" w:noVBand="1"/>
      </w:tblPr>
      <w:tblGrid>
        <w:gridCol w:w="1554"/>
        <w:gridCol w:w="7462"/>
      </w:tblGrid>
      <w:tr w:rsidR="00072252" w14:paraId="0CCC74A2" w14:textId="77777777">
        <w:tc>
          <w:tcPr>
            <w:tcW w:w="862" w:type="pct"/>
            <w:vAlign w:val="center"/>
            <w:hideMark/>
          </w:tcPr>
          <w:p w14:paraId="53251005" w14:textId="77777777" w:rsidR="00072252" w:rsidRDefault="00000000">
            <w:pPr>
              <w:spacing w:after="160"/>
              <w:jc w:val="center"/>
              <w:rPr>
                <w:b/>
                <w:bCs/>
                <w:sz w:val="20"/>
                <w:szCs w:val="22"/>
              </w:rPr>
            </w:pPr>
            <w:r>
              <w:rPr>
                <w:b/>
                <w:bCs/>
                <w:sz w:val="20"/>
                <w:szCs w:val="22"/>
              </w:rPr>
              <w:t>구분</w:t>
            </w:r>
          </w:p>
        </w:tc>
        <w:tc>
          <w:tcPr>
            <w:tcW w:w="4138" w:type="pct"/>
            <w:vAlign w:val="center"/>
            <w:hideMark/>
          </w:tcPr>
          <w:p w14:paraId="4FE484EE" w14:textId="77777777" w:rsidR="00072252" w:rsidRDefault="00000000">
            <w:pPr>
              <w:spacing w:after="160"/>
              <w:jc w:val="center"/>
              <w:rPr>
                <w:b/>
                <w:bCs/>
                <w:sz w:val="20"/>
                <w:szCs w:val="22"/>
              </w:rPr>
            </w:pPr>
            <w:r>
              <w:rPr>
                <w:b/>
                <w:bCs/>
                <w:sz w:val="20"/>
                <w:szCs w:val="22"/>
              </w:rPr>
              <w:t>내용</w:t>
            </w:r>
          </w:p>
        </w:tc>
      </w:tr>
      <w:tr w:rsidR="00072252" w14:paraId="7603632A" w14:textId="77777777">
        <w:tc>
          <w:tcPr>
            <w:tcW w:w="862" w:type="pct"/>
            <w:vAlign w:val="center"/>
            <w:hideMark/>
          </w:tcPr>
          <w:p w14:paraId="1AA319FC" w14:textId="77777777" w:rsidR="00072252" w:rsidRDefault="00000000">
            <w:pPr>
              <w:spacing w:after="160"/>
              <w:jc w:val="center"/>
              <w:rPr>
                <w:sz w:val="20"/>
                <w:szCs w:val="22"/>
              </w:rPr>
            </w:pPr>
            <w:r>
              <w:rPr>
                <w:sz w:val="20"/>
                <w:szCs w:val="22"/>
              </w:rPr>
              <w:t>팀명/성명</w:t>
            </w:r>
          </w:p>
        </w:tc>
        <w:tc>
          <w:tcPr>
            <w:tcW w:w="4138" w:type="pct"/>
            <w:vAlign w:val="center"/>
            <w:hideMark/>
          </w:tcPr>
          <w:p w14:paraId="7E2895AF" w14:textId="77777777" w:rsidR="00072252" w:rsidRDefault="00000000">
            <w:pPr>
              <w:spacing w:after="160"/>
              <w:rPr>
                <w:sz w:val="20"/>
                <w:szCs w:val="22"/>
              </w:rPr>
            </w:pPr>
            <w:r>
              <w:rPr>
                <w:rFonts w:hint="eastAsia"/>
                <w:sz w:val="20"/>
                <w:szCs w:val="22"/>
              </w:rPr>
              <w:t>이진수 줍는 여인들</w:t>
            </w:r>
          </w:p>
        </w:tc>
      </w:tr>
      <w:tr w:rsidR="00072252" w14:paraId="48DADA08" w14:textId="77777777">
        <w:tc>
          <w:tcPr>
            <w:tcW w:w="862" w:type="pct"/>
            <w:vAlign w:val="center"/>
            <w:hideMark/>
          </w:tcPr>
          <w:p w14:paraId="7B00478D" w14:textId="77777777" w:rsidR="00072252" w:rsidRDefault="00000000">
            <w:pPr>
              <w:spacing w:after="160"/>
              <w:jc w:val="center"/>
              <w:rPr>
                <w:sz w:val="20"/>
                <w:szCs w:val="22"/>
              </w:rPr>
            </w:pPr>
            <w:r>
              <w:rPr>
                <w:sz w:val="20"/>
                <w:szCs w:val="22"/>
              </w:rPr>
              <w:t>작품명</w:t>
            </w:r>
          </w:p>
        </w:tc>
        <w:tc>
          <w:tcPr>
            <w:tcW w:w="4138" w:type="pct"/>
            <w:vAlign w:val="center"/>
            <w:hideMark/>
          </w:tcPr>
          <w:p w14:paraId="54C5F1D2" w14:textId="77777777" w:rsidR="00072252" w:rsidRDefault="00000000">
            <w:pPr>
              <w:spacing w:after="160"/>
              <w:rPr>
                <w:sz w:val="20"/>
                <w:szCs w:val="22"/>
              </w:rPr>
            </w:pPr>
            <w:r>
              <w:rPr>
                <w:rFonts w:hint="eastAsia"/>
                <w:sz w:val="20"/>
                <w:szCs w:val="22"/>
              </w:rPr>
              <w:t>전북 생활온도</w:t>
            </w:r>
          </w:p>
        </w:tc>
      </w:tr>
      <w:tr w:rsidR="00072252" w14:paraId="54B31175" w14:textId="77777777">
        <w:tc>
          <w:tcPr>
            <w:tcW w:w="862" w:type="pct"/>
            <w:vAlign w:val="center"/>
            <w:hideMark/>
          </w:tcPr>
          <w:p w14:paraId="0EEB4F75" w14:textId="77777777" w:rsidR="00072252" w:rsidRDefault="00000000">
            <w:pPr>
              <w:spacing w:after="160"/>
              <w:jc w:val="center"/>
              <w:rPr>
                <w:sz w:val="20"/>
                <w:szCs w:val="22"/>
              </w:rPr>
            </w:pPr>
            <w:r>
              <w:rPr>
                <w:sz w:val="20"/>
                <w:szCs w:val="22"/>
              </w:rPr>
              <w:t>공모 분야</w:t>
            </w:r>
          </w:p>
        </w:tc>
        <w:tc>
          <w:tcPr>
            <w:tcW w:w="4138" w:type="pct"/>
            <w:vAlign w:val="center"/>
            <w:hideMark/>
          </w:tcPr>
          <w:p w14:paraId="7453FA37" w14:textId="77777777" w:rsidR="00072252" w:rsidRDefault="00000000">
            <w:pPr>
              <w:spacing w:after="160"/>
              <w:rPr>
                <w:sz w:val="20"/>
                <w:szCs w:val="22"/>
              </w:rPr>
            </w:pPr>
            <w:r>
              <w:rPr>
                <w:sz w:val="20"/>
                <w:szCs w:val="22"/>
              </w:rPr>
              <w:t>현안 해결 구현 분야</w:t>
            </w:r>
          </w:p>
        </w:tc>
      </w:tr>
      <w:tr w:rsidR="00072252" w14:paraId="251F97F8" w14:textId="77777777">
        <w:tc>
          <w:tcPr>
            <w:tcW w:w="862" w:type="pct"/>
            <w:vAlign w:val="center"/>
            <w:hideMark/>
          </w:tcPr>
          <w:p w14:paraId="74B18A8B" w14:textId="77777777" w:rsidR="00072252" w:rsidRDefault="00000000">
            <w:pPr>
              <w:spacing w:after="160"/>
              <w:jc w:val="center"/>
              <w:rPr>
                <w:sz w:val="20"/>
                <w:szCs w:val="22"/>
              </w:rPr>
            </w:pPr>
            <w:r>
              <w:rPr>
                <w:sz w:val="20"/>
                <w:szCs w:val="22"/>
              </w:rPr>
              <w:t>구현 결과물</w:t>
            </w:r>
          </w:p>
        </w:tc>
        <w:tc>
          <w:tcPr>
            <w:tcW w:w="4138" w:type="pct"/>
            <w:vAlign w:val="center"/>
            <w:hideMark/>
          </w:tcPr>
          <w:p w14:paraId="5A1CFCEB" w14:textId="77777777" w:rsidR="00072252" w:rsidRDefault="00000000">
            <w:pPr>
              <w:spacing w:after="160"/>
              <w:rPr>
                <w:sz w:val="20"/>
                <w:szCs w:val="22"/>
              </w:rPr>
            </w:pPr>
            <w:r>
              <w:rPr>
                <w:sz w:val="20"/>
                <w:szCs w:val="22"/>
              </w:rPr>
              <w:t xml:space="preserve">□ 분석보고서 </w:t>
            </w:r>
            <w:r>
              <w:rPr>
                <w:rFonts w:ascii="Cambria Math" w:eastAsia="맑은 고딕" w:hAnsi="Cambria Math"/>
                <w:sz w:val="28"/>
                <w:szCs w:val="28"/>
              </w:rPr>
              <w:t>∎</w:t>
            </w:r>
            <w:r>
              <w:rPr>
                <w:sz w:val="20"/>
                <w:szCs w:val="22"/>
              </w:rPr>
              <w:t xml:space="preserve"> 대시</w:t>
            </w:r>
            <w:r>
              <w:rPr>
                <w:rFonts w:hint="eastAsia"/>
                <w:sz w:val="20"/>
                <w:szCs w:val="22"/>
              </w:rPr>
              <w:t xml:space="preserve"> </w:t>
            </w:r>
            <w:r>
              <w:rPr>
                <w:sz w:val="20"/>
                <w:szCs w:val="22"/>
              </w:rPr>
              <w:t xml:space="preserve">보드 </w:t>
            </w:r>
            <w:r>
              <w:rPr>
                <w:rFonts w:ascii="Cambria Math" w:eastAsia="맑은 고딕" w:hAnsi="Cambria Math"/>
                <w:sz w:val="28"/>
                <w:szCs w:val="28"/>
              </w:rPr>
              <w:t>∎</w:t>
            </w:r>
            <w:r>
              <w:rPr>
                <w:sz w:val="20"/>
                <w:szCs w:val="22"/>
              </w:rPr>
              <w:t xml:space="preserve"> AI 모델 □ 챗봇 </w:t>
            </w:r>
            <w:r>
              <w:rPr>
                <w:sz w:val="20"/>
                <w:szCs w:val="22"/>
              </w:rPr>
              <w:br/>
            </w:r>
            <w:r>
              <w:rPr>
                <w:rFonts w:ascii="Cambria Math" w:eastAsia="맑은 고딕" w:hAnsi="Cambria Math"/>
                <w:sz w:val="28"/>
                <w:szCs w:val="28"/>
              </w:rPr>
              <w:t>∎</w:t>
            </w:r>
            <w:r>
              <w:rPr>
                <w:sz w:val="20"/>
                <w:szCs w:val="22"/>
              </w:rPr>
              <w:t xml:space="preserve"> 웹앱 </w:t>
            </w:r>
            <w:r>
              <w:rPr>
                <w:rFonts w:ascii="Cambria Math" w:eastAsia="맑은 고딕" w:hAnsi="Cambria Math"/>
                <w:sz w:val="28"/>
                <w:szCs w:val="28"/>
              </w:rPr>
              <w:t>∎</w:t>
            </w:r>
            <w:r>
              <w:rPr>
                <w:sz w:val="20"/>
                <w:szCs w:val="22"/>
              </w:rPr>
              <w:t xml:space="preserve"> 시연영상 </w:t>
            </w:r>
            <w:r>
              <w:rPr>
                <w:rFonts w:ascii="Cambria Math" w:eastAsia="맑은 고딕" w:hAnsi="Cambria Math"/>
                <w:sz w:val="28"/>
                <w:szCs w:val="28"/>
              </w:rPr>
              <w:t>∎</w:t>
            </w:r>
            <w:r>
              <w:rPr>
                <w:sz w:val="20"/>
                <w:szCs w:val="22"/>
              </w:rPr>
              <w:t xml:space="preserve"> 기타</w:t>
            </w:r>
          </w:p>
        </w:tc>
      </w:tr>
    </w:tbl>
    <w:p w14:paraId="4815BB57" w14:textId="77777777" w:rsidR="00072252" w:rsidRDefault="00072252"/>
    <w:p w14:paraId="04C0E5EE" w14:textId="77777777" w:rsidR="00072252" w:rsidRDefault="00000000">
      <w:pPr>
        <w:rPr>
          <w:b/>
          <w:bCs/>
        </w:rPr>
      </w:pPr>
      <w:r>
        <w:rPr>
          <w:b/>
          <w:bCs/>
        </w:rPr>
        <w:t>1. 요약</w:t>
      </w:r>
    </w:p>
    <w:p w14:paraId="77418F75" w14:textId="77777777" w:rsidR="00072252" w:rsidRDefault="00000000">
      <w:pPr>
        <w:numPr>
          <w:ilvl w:val="0"/>
          <w:numId w:val="1"/>
        </w:numPr>
        <w:rPr>
          <w:sz w:val="20"/>
          <w:szCs w:val="22"/>
        </w:rPr>
      </w:pPr>
      <w:r>
        <w:rPr>
          <w:sz w:val="20"/>
          <w:szCs w:val="22"/>
        </w:rPr>
        <w:t xml:space="preserve">문제 정의 </w:t>
      </w:r>
    </w:p>
    <w:p w14:paraId="29297DF5" w14:textId="77777777" w:rsidR="00072252" w:rsidRDefault="00000000">
      <w:pPr>
        <w:ind w:left="720"/>
        <w:rPr>
          <w:sz w:val="20"/>
          <w:szCs w:val="22"/>
        </w:rPr>
      </w:pPr>
      <w:r>
        <w:t>전북의 청년 인구 유출과 사업체 쇠퇴 위험을 분석하고, 자동차 없이 생활하는 청년의 관점에서 지역별 생활 편의성과 향후 정착 가능성을 평가하고자 한다.</w:t>
      </w:r>
    </w:p>
    <w:p w14:paraId="37D1DC9F" w14:textId="77777777" w:rsidR="00072252" w:rsidRDefault="00000000">
      <w:pPr>
        <w:numPr>
          <w:ilvl w:val="0"/>
          <w:numId w:val="1"/>
        </w:numPr>
        <w:rPr>
          <w:sz w:val="20"/>
          <w:szCs w:val="22"/>
        </w:rPr>
      </w:pPr>
      <w:r>
        <w:rPr>
          <w:sz w:val="20"/>
          <w:szCs w:val="22"/>
        </w:rPr>
        <w:t>활용 데이터</w:t>
      </w:r>
    </w:p>
    <w:p w14:paraId="09099795" w14:textId="77777777" w:rsidR="00072252" w:rsidRDefault="00000000">
      <w:pPr>
        <w:ind w:left="720"/>
        <w:rPr>
          <w:sz w:val="20"/>
          <w:szCs w:val="22"/>
        </w:rPr>
      </w:pPr>
      <w:r>
        <w:t>행정안전부, KOSIS, SGIS, 건강보험심사평가원, 국토교통부 등의 공공데이터를 활용하여 전북 지역의 인구, 사업체, 주거, 의료, 대중교통 관련 지표를 구축하였다.</w:t>
      </w:r>
    </w:p>
    <w:p w14:paraId="5008DE1C" w14:textId="77777777" w:rsidR="00072252" w:rsidRDefault="00000000">
      <w:pPr>
        <w:numPr>
          <w:ilvl w:val="0"/>
          <w:numId w:val="1"/>
        </w:numPr>
        <w:rPr>
          <w:sz w:val="20"/>
          <w:szCs w:val="22"/>
        </w:rPr>
      </w:pPr>
      <w:r>
        <w:rPr>
          <w:sz w:val="20"/>
          <w:szCs w:val="22"/>
        </w:rPr>
        <w:t xml:space="preserve">분석·구현 방법 </w:t>
      </w:r>
    </w:p>
    <w:p w14:paraId="7F3DADBD" w14:textId="77777777" w:rsidR="00072252" w:rsidRDefault="00000000">
      <w:pPr>
        <w:ind w:left="720"/>
        <w:rPr>
          <w:sz w:val="20"/>
          <w:szCs w:val="22"/>
        </w:rPr>
      </w:pPr>
      <w:r>
        <w:t>전북 242개 읍면동의 생활 여건을 6개 항목으로 평가하여 생활 점수를 산출하고, LightGBM 등 예측 기법을 활용해 3년 후 청년 인구 변화와 사업체 쇠퇴 위험을 분석하였다. 분석 결과는 웹 대시보드로 시각화하였다.</w:t>
      </w:r>
    </w:p>
    <w:p w14:paraId="7C3F1621" w14:textId="77777777" w:rsidR="00072252" w:rsidRDefault="00000000">
      <w:pPr>
        <w:numPr>
          <w:ilvl w:val="0"/>
          <w:numId w:val="1"/>
        </w:numPr>
        <w:rPr>
          <w:sz w:val="20"/>
          <w:szCs w:val="22"/>
        </w:rPr>
      </w:pPr>
      <w:r>
        <w:rPr>
          <w:sz w:val="20"/>
          <w:szCs w:val="22"/>
        </w:rPr>
        <w:t xml:space="preserve">주요 결과 </w:t>
      </w:r>
    </w:p>
    <w:p w14:paraId="1B40F48A" w14:textId="77777777" w:rsidR="00072252" w:rsidRDefault="00000000">
      <w:pPr>
        <w:ind w:left="720"/>
        <w:rPr>
          <w:sz w:val="20"/>
          <w:szCs w:val="22"/>
        </w:rPr>
      </w:pPr>
      <w:r>
        <w:t>지역별 생활 점수와 A~E 상대 등급을 산출하고, 청년 인구 변화 및 사업체 쇠퇴 위험에 대한 예측 결과를 제공하였다. 또한 지역별 생활 여건과 미래 위험을 비교할 수 있는 대시보드를 구현하였다.</w:t>
      </w:r>
    </w:p>
    <w:p w14:paraId="25F2120C" w14:textId="77777777" w:rsidR="00072252" w:rsidRDefault="00000000">
      <w:pPr>
        <w:numPr>
          <w:ilvl w:val="0"/>
          <w:numId w:val="1"/>
        </w:numPr>
        <w:rPr>
          <w:sz w:val="20"/>
          <w:szCs w:val="22"/>
        </w:rPr>
      </w:pPr>
      <w:r>
        <w:rPr>
          <w:sz w:val="20"/>
          <w:szCs w:val="22"/>
        </w:rPr>
        <w:t xml:space="preserve">기대효과 </w:t>
      </w:r>
    </w:p>
    <w:p w14:paraId="52AB2DE0" w14:textId="77777777" w:rsidR="00072252" w:rsidRDefault="00000000">
      <w:pPr>
        <w:ind w:left="720"/>
        <w:rPr>
          <w:b/>
          <w:bCs/>
          <w:sz w:val="20"/>
          <w:szCs w:val="22"/>
        </w:rPr>
      </w:pPr>
      <w:r>
        <w:t>지방자치단체가 청년 인구 유출과 사업체 쇠퇴 위험에 선제적으로 대응하고, 청년들이 생활 편의성과 미래 정착 여건을 고려하여 거주 지역을 선택하는 데 활용할 수 있다.</w:t>
      </w:r>
    </w:p>
    <w:p w14:paraId="0C0BCA36" w14:textId="77777777" w:rsidR="00072252" w:rsidRDefault="00000000">
      <w:pPr>
        <w:rPr>
          <w:b/>
          <w:bCs/>
        </w:rPr>
      </w:pPr>
      <w:r>
        <w:rPr>
          <w:b/>
          <w:bCs/>
        </w:rPr>
        <w:lastRenderedPageBreak/>
        <w:t>2. 문제 정의 및 추진 배경</w:t>
      </w:r>
    </w:p>
    <w:p w14:paraId="3B59394F" w14:textId="77777777" w:rsidR="00072252" w:rsidRDefault="00000000">
      <w:pPr>
        <w:rPr>
          <w:sz w:val="20"/>
          <w:szCs w:val="20"/>
        </w:rPr>
      </w:pPr>
      <w:r>
        <w:rPr>
          <w:sz w:val="20"/>
          <w:szCs w:val="20"/>
        </w:rPr>
        <w:t>전북의 인구소멸 문제를 인구 감소 자체가 아닌, 인구 감소로 인한 생활 인프라의 변화를 중심으로 분석한다. 여기에 자동차 없이 생활할 때의 편의성도 함께 고려한다.</w:t>
      </w:r>
    </w:p>
    <w:p w14:paraId="68F84E4F" w14:textId="77777777" w:rsidR="00072252" w:rsidRDefault="00000000">
      <w:pPr>
        <w:rPr>
          <w:sz w:val="20"/>
          <w:szCs w:val="20"/>
        </w:rPr>
      </w:pPr>
      <w:r>
        <w:rPr>
          <w:sz w:val="20"/>
          <w:szCs w:val="20"/>
        </w:rPr>
        <w:t>기존의 지방소멸위험지수는 인구구조를 기준으로 지역의 소멸 위험을 평가한다. 그러나 실제 지역에 거주하는 주민들에게는 인구 감소 자체뿐만 아니라 병원, 식당, 대중교통 등 생활 인프라의 감소가 실질적인 문제로 이어진다. 특히 청년 인구의 유출은 지역의 생산가능인구 감소와 소비 수요 축소로 이어질 수 있으며, 이는 지역 사업체의 운영과 생활 서비스 유지에도 영향을 미칠 수 있다.</w:t>
      </w:r>
    </w:p>
    <w:p w14:paraId="18E118E6" w14:textId="77777777" w:rsidR="00072252" w:rsidRDefault="00000000">
      <w:pPr>
        <w:rPr>
          <w:sz w:val="20"/>
          <w:szCs w:val="20"/>
        </w:rPr>
      </w:pPr>
      <w:r>
        <w:rPr>
          <w:sz w:val="20"/>
          <w:szCs w:val="20"/>
        </w:rPr>
        <w:t>이러한 문제를 파악하기 위해 본 프로젝트에서는 청년 인구의 변화와 사업체 쇠퇴 위험을 각각 예측한다. 청년 인구가 앞으로 어떻게 변화할지, 지역의 사업체가 얼마나 쇠퇴할 위험이 있는지를 분석하여 현재의 인구 및 인프라 현황뿐만 아니라 미래의 변화 가능성까지 함께 살펴보고자 한다.</w:t>
      </w:r>
    </w:p>
    <w:p w14:paraId="0E84EE20" w14:textId="77777777" w:rsidR="00072252" w:rsidRDefault="00000000">
      <w:pPr>
        <w:rPr>
          <w:sz w:val="20"/>
          <w:szCs w:val="20"/>
        </w:rPr>
      </w:pPr>
      <w:r>
        <w:rPr>
          <w:sz w:val="20"/>
          <w:szCs w:val="20"/>
        </w:rPr>
        <w:t xml:space="preserve">또한 청년층처럼 경제적으로 여유롭지 않거나 자가용을 보유하지 못한 경우에는 주거비가 저렴하다는 이유만으로 거주지를 선택하기 어렵다. 일자리까지 출퇴근할 수 있는 대중교통이 가까운지, 병원을 비롯한 생활시설을 편리하게 이용할 수 있는지 등 교통 편의성도 중요한 고려사항이다. 따라서 </w:t>
      </w:r>
      <w:r>
        <w:rPr>
          <w:b/>
          <w:bCs/>
          <w:sz w:val="20"/>
          <w:szCs w:val="20"/>
        </w:rPr>
        <w:t>자동차 없이 전북에서 생활한다면 어느 지역에서 편리하게 생활할 수 있는지</w:t>
      </w:r>
      <w:r>
        <w:rPr>
          <w:sz w:val="20"/>
          <w:szCs w:val="20"/>
        </w:rPr>
        <w:t>도 함께 분석한다.</w:t>
      </w:r>
    </w:p>
    <w:p w14:paraId="1CAFE871" w14:textId="77777777" w:rsidR="00072252" w:rsidRDefault="00000000">
      <w:pPr>
        <w:rPr>
          <w:sz w:val="20"/>
          <w:szCs w:val="20"/>
        </w:rPr>
      </w:pPr>
      <w:r>
        <w:rPr>
          <w:sz w:val="20"/>
          <w:szCs w:val="20"/>
        </w:rPr>
        <w:t xml:space="preserve">최종적으로 </w:t>
      </w:r>
      <w:r>
        <w:rPr>
          <w:b/>
          <w:bCs/>
          <w:sz w:val="20"/>
          <w:szCs w:val="20"/>
        </w:rPr>
        <w:t>“</w:t>
      </w:r>
      <w:r>
        <w:rPr>
          <w:b/>
          <w:bCs/>
        </w:rPr>
        <w:t>현재 자동차 없이 생활하기 좋은 전북 지역은 어디이며, 청년 인구 변화와 사업체 쇠퇴 위험을 고려했을 때 향후에도 안정적인 생활이 가능할 것으로 예상되는 지역은 어디인가</w:t>
      </w:r>
      <w:r>
        <w:rPr>
          <w:b/>
          <w:bCs/>
          <w:sz w:val="20"/>
          <w:szCs w:val="20"/>
        </w:rPr>
        <w:t xml:space="preserve">?” </w:t>
      </w:r>
      <w:r>
        <w:rPr>
          <w:sz w:val="20"/>
          <w:szCs w:val="20"/>
        </w:rPr>
        <w:t>라는 질문에 답하고자 한다.</w:t>
      </w:r>
    </w:p>
    <w:p w14:paraId="2374EDFA" w14:textId="77777777" w:rsidR="00072252" w:rsidRDefault="00072252">
      <w:pPr>
        <w:rPr>
          <w:sz w:val="20"/>
          <w:szCs w:val="22"/>
        </w:rPr>
      </w:pPr>
    </w:p>
    <w:p w14:paraId="57DA48C4" w14:textId="77777777" w:rsidR="00072252" w:rsidRDefault="00000000">
      <w:pPr>
        <w:rPr>
          <w:b/>
          <w:bCs/>
        </w:rPr>
      </w:pPr>
      <w:r>
        <w:rPr>
          <w:b/>
          <w:bCs/>
        </w:rPr>
        <w:t>3. 활용 데이터</w:t>
      </w:r>
    </w:p>
    <w:tbl>
      <w:tblPr>
        <w:tblStyle w:val="aa"/>
        <w:tblW w:w="0" w:type="auto"/>
        <w:tblCellMar>
          <w:left w:w="0" w:type="dxa"/>
          <w:right w:w="0" w:type="dxa"/>
        </w:tblCellMar>
        <w:tblLook w:val="04A0" w:firstRow="1" w:lastRow="0" w:firstColumn="1" w:lastColumn="0" w:noHBand="0" w:noVBand="1"/>
      </w:tblPr>
      <w:tblGrid>
        <w:gridCol w:w="548"/>
        <w:gridCol w:w="1148"/>
        <w:gridCol w:w="1701"/>
        <w:gridCol w:w="1378"/>
        <w:gridCol w:w="2325"/>
        <w:gridCol w:w="1916"/>
      </w:tblGrid>
      <w:tr w:rsidR="00072252" w14:paraId="23147607" w14:textId="77777777" w:rsidTr="00CB3812">
        <w:trPr>
          <w:trHeight w:val="496"/>
        </w:trPr>
        <w:tc>
          <w:tcPr>
            <w:tcW w:w="548" w:type="dxa"/>
          </w:tcPr>
          <w:p w14:paraId="6C2662D7" w14:textId="77777777" w:rsidR="00072252" w:rsidRDefault="00000000">
            <w:pPr>
              <w:jc w:val="center"/>
              <w:rPr>
                <w:b/>
                <w:bCs/>
                <w:sz w:val="20"/>
                <w:szCs w:val="20"/>
              </w:rPr>
            </w:pPr>
            <w:r>
              <w:rPr>
                <w:b/>
                <w:bCs/>
                <w:sz w:val="20"/>
                <w:szCs w:val="20"/>
              </w:rPr>
              <w:t>번호</w:t>
            </w:r>
          </w:p>
        </w:tc>
        <w:tc>
          <w:tcPr>
            <w:tcW w:w="1148" w:type="dxa"/>
          </w:tcPr>
          <w:p w14:paraId="17AAB191" w14:textId="77777777" w:rsidR="00072252" w:rsidRDefault="00000000">
            <w:pPr>
              <w:jc w:val="center"/>
              <w:rPr>
                <w:b/>
                <w:bCs/>
                <w:sz w:val="20"/>
                <w:szCs w:val="20"/>
              </w:rPr>
            </w:pPr>
            <w:r>
              <w:rPr>
                <w:b/>
                <w:bCs/>
                <w:sz w:val="20"/>
                <w:szCs w:val="20"/>
              </w:rPr>
              <w:t>데이터명</w:t>
            </w:r>
          </w:p>
        </w:tc>
        <w:tc>
          <w:tcPr>
            <w:tcW w:w="1701" w:type="dxa"/>
          </w:tcPr>
          <w:p w14:paraId="0A6ACAE4" w14:textId="77777777" w:rsidR="00072252" w:rsidRDefault="00000000">
            <w:pPr>
              <w:jc w:val="center"/>
              <w:rPr>
                <w:b/>
                <w:bCs/>
                <w:sz w:val="20"/>
                <w:szCs w:val="20"/>
              </w:rPr>
            </w:pPr>
            <w:r>
              <w:rPr>
                <w:b/>
                <w:bCs/>
                <w:sz w:val="20"/>
                <w:szCs w:val="20"/>
              </w:rPr>
              <w:t>출처</w:t>
            </w:r>
          </w:p>
        </w:tc>
        <w:tc>
          <w:tcPr>
            <w:tcW w:w="1378" w:type="dxa"/>
          </w:tcPr>
          <w:p w14:paraId="3DF63DAF" w14:textId="77777777" w:rsidR="00072252" w:rsidRDefault="00000000">
            <w:pPr>
              <w:jc w:val="center"/>
              <w:rPr>
                <w:b/>
                <w:bCs/>
                <w:sz w:val="20"/>
                <w:szCs w:val="20"/>
              </w:rPr>
            </w:pPr>
            <w:r>
              <w:rPr>
                <w:b/>
                <w:bCs/>
                <w:sz w:val="20"/>
                <w:szCs w:val="20"/>
              </w:rPr>
              <w:t>수집일</w:t>
            </w:r>
          </w:p>
        </w:tc>
        <w:tc>
          <w:tcPr>
            <w:tcW w:w="2325" w:type="dxa"/>
          </w:tcPr>
          <w:p w14:paraId="2AA92689" w14:textId="77777777" w:rsidR="00072252" w:rsidRDefault="00000000">
            <w:pPr>
              <w:jc w:val="center"/>
              <w:rPr>
                <w:b/>
                <w:bCs/>
                <w:sz w:val="20"/>
                <w:szCs w:val="20"/>
              </w:rPr>
            </w:pPr>
            <w:r>
              <w:rPr>
                <w:b/>
                <w:bCs/>
                <w:sz w:val="20"/>
                <w:szCs w:val="20"/>
              </w:rPr>
              <w:t>주요 변수</w:t>
            </w:r>
          </w:p>
        </w:tc>
        <w:tc>
          <w:tcPr>
            <w:tcW w:w="1916" w:type="dxa"/>
          </w:tcPr>
          <w:p w14:paraId="363825F2" w14:textId="77777777" w:rsidR="00072252" w:rsidRDefault="00000000">
            <w:pPr>
              <w:jc w:val="center"/>
              <w:rPr>
                <w:b/>
                <w:bCs/>
                <w:sz w:val="20"/>
                <w:szCs w:val="20"/>
              </w:rPr>
            </w:pPr>
            <w:r>
              <w:rPr>
                <w:b/>
                <w:bCs/>
                <w:sz w:val="20"/>
                <w:szCs w:val="20"/>
              </w:rPr>
              <w:t>활용 목적</w:t>
            </w:r>
          </w:p>
        </w:tc>
      </w:tr>
      <w:tr w:rsidR="00072252" w14:paraId="19F8899E" w14:textId="77777777" w:rsidTr="00CB3812">
        <w:tc>
          <w:tcPr>
            <w:tcW w:w="548" w:type="dxa"/>
          </w:tcPr>
          <w:p w14:paraId="6300BE76" w14:textId="77777777" w:rsidR="00072252" w:rsidRDefault="00000000">
            <w:pPr>
              <w:jc w:val="center"/>
              <w:rPr>
                <w:sz w:val="20"/>
                <w:szCs w:val="20"/>
              </w:rPr>
            </w:pPr>
            <w:r>
              <w:rPr>
                <w:sz w:val="20"/>
                <w:szCs w:val="20"/>
              </w:rPr>
              <w:t>1</w:t>
            </w:r>
          </w:p>
        </w:tc>
        <w:tc>
          <w:tcPr>
            <w:tcW w:w="1148" w:type="dxa"/>
          </w:tcPr>
          <w:p w14:paraId="2E979F7E" w14:textId="77777777" w:rsidR="00072252" w:rsidRDefault="00000000">
            <w:pPr>
              <w:jc w:val="center"/>
              <w:rPr>
                <w:sz w:val="20"/>
                <w:szCs w:val="20"/>
              </w:rPr>
            </w:pPr>
            <w:r>
              <w:rPr>
                <w:sz w:val="20"/>
                <w:szCs w:val="20"/>
              </w:rPr>
              <w:t>주민등록 연령별 인구</w:t>
            </w:r>
          </w:p>
        </w:tc>
        <w:tc>
          <w:tcPr>
            <w:tcW w:w="1701" w:type="dxa"/>
          </w:tcPr>
          <w:p w14:paraId="09CE6A76" w14:textId="77777777" w:rsidR="00072252" w:rsidRDefault="00000000">
            <w:pPr>
              <w:jc w:val="center"/>
              <w:rPr>
                <w:sz w:val="20"/>
                <w:szCs w:val="20"/>
              </w:rPr>
            </w:pPr>
            <w:r>
              <w:rPr>
                <w:sz w:val="20"/>
                <w:szCs w:val="20"/>
              </w:rPr>
              <w:t>행정안전부</w:t>
            </w:r>
          </w:p>
        </w:tc>
        <w:tc>
          <w:tcPr>
            <w:tcW w:w="1378" w:type="dxa"/>
          </w:tcPr>
          <w:p w14:paraId="4ED6E17F" w14:textId="77777777" w:rsidR="00072252" w:rsidRDefault="00000000">
            <w:pPr>
              <w:jc w:val="center"/>
              <w:rPr>
                <w:sz w:val="20"/>
                <w:szCs w:val="20"/>
              </w:rPr>
            </w:pPr>
            <w:r>
              <w:rPr>
                <w:sz w:val="20"/>
                <w:szCs w:val="20"/>
              </w:rPr>
              <w:t>2026.08.18</w:t>
            </w:r>
          </w:p>
        </w:tc>
        <w:tc>
          <w:tcPr>
            <w:tcW w:w="2325" w:type="dxa"/>
          </w:tcPr>
          <w:p w14:paraId="24959A8F" w14:textId="77777777" w:rsidR="00072252" w:rsidRDefault="00000000">
            <w:pPr>
              <w:jc w:val="center"/>
              <w:rPr>
                <w:sz w:val="20"/>
                <w:szCs w:val="20"/>
              </w:rPr>
            </w:pPr>
            <w:r>
              <w:rPr>
                <w:sz w:val="20"/>
                <w:szCs w:val="20"/>
              </w:rPr>
              <w:t>읍면동, 연도, 성별, 5세별 인구</w:t>
            </w:r>
          </w:p>
        </w:tc>
        <w:tc>
          <w:tcPr>
            <w:tcW w:w="1916" w:type="dxa"/>
          </w:tcPr>
          <w:p w14:paraId="1A571620" w14:textId="77777777" w:rsidR="00072252" w:rsidRDefault="00000000">
            <w:pPr>
              <w:jc w:val="center"/>
              <w:rPr>
                <w:sz w:val="20"/>
                <w:szCs w:val="20"/>
              </w:rPr>
            </w:pPr>
            <w:r>
              <w:rPr>
                <w:sz w:val="20"/>
                <w:szCs w:val="20"/>
              </w:rPr>
              <w:t>청년·고령인구 및 인구 변화 분석</w:t>
            </w:r>
          </w:p>
        </w:tc>
      </w:tr>
      <w:tr w:rsidR="00072252" w14:paraId="49B9FECA" w14:textId="77777777" w:rsidTr="00CB3812">
        <w:tc>
          <w:tcPr>
            <w:tcW w:w="548" w:type="dxa"/>
          </w:tcPr>
          <w:p w14:paraId="6EC42A84" w14:textId="77777777" w:rsidR="00072252" w:rsidRDefault="00000000">
            <w:pPr>
              <w:jc w:val="center"/>
              <w:rPr>
                <w:sz w:val="20"/>
                <w:szCs w:val="20"/>
              </w:rPr>
            </w:pPr>
            <w:r>
              <w:rPr>
                <w:sz w:val="20"/>
                <w:szCs w:val="20"/>
              </w:rPr>
              <w:t>2</w:t>
            </w:r>
          </w:p>
        </w:tc>
        <w:tc>
          <w:tcPr>
            <w:tcW w:w="1148" w:type="dxa"/>
          </w:tcPr>
          <w:p w14:paraId="76A00C07" w14:textId="77777777" w:rsidR="00072252" w:rsidRDefault="00000000">
            <w:pPr>
              <w:jc w:val="center"/>
              <w:rPr>
                <w:sz w:val="20"/>
                <w:szCs w:val="20"/>
              </w:rPr>
            </w:pPr>
            <w:r>
              <w:rPr>
                <w:sz w:val="20"/>
                <w:szCs w:val="20"/>
              </w:rPr>
              <w:t>인구이동 통계</w:t>
            </w:r>
          </w:p>
        </w:tc>
        <w:tc>
          <w:tcPr>
            <w:tcW w:w="1701" w:type="dxa"/>
          </w:tcPr>
          <w:p w14:paraId="74FA4EF8" w14:textId="77777777" w:rsidR="00072252" w:rsidRDefault="00000000">
            <w:pPr>
              <w:jc w:val="center"/>
              <w:rPr>
                <w:sz w:val="20"/>
                <w:szCs w:val="20"/>
              </w:rPr>
            </w:pPr>
            <w:r>
              <w:rPr>
                <w:sz w:val="20"/>
                <w:szCs w:val="20"/>
              </w:rPr>
              <w:t>KOSIS</w:t>
            </w:r>
          </w:p>
        </w:tc>
        <w:tc>
          <w:tcPr>
            <w:tcW w:w="1378" w:type="dxa"/>
          </w:tcPr>
          <w:p w14:paraId="41B4659F" w14:textId="77777777" w:rsidR="00072252" w:rsidRDefault="00000000">
            <w:pPr>
              <w:jc w:val="center"/>
              <w:rPr>
                <w:sz w:val="20"/>
                <w:szCs w:val="20"/>
              </w:rPr>
            </w:pPr>
            <w:r>
              <w:rPr>
                <w:sz w:val="20"/>
                <w:szCs w:val="20"/>
              </w:rPr>
              <w:t>2026.08.18</w:t>
            </w:r>
          </w:p>
        </w:tc>
        <w:tc>
          <w:tcPr>
            <w:tcW w:w="2325" w:type="dxa"/>
          </w:tcPr>
          <w:p w14:paraId="40AB6365" w14:textId="77777777" w:rsidR="00072252" w:rsidRDefault="00000000">
            <w:pPr>
              <w:jc w:val="center"/>
              <w:rPr>
                <w:sz w:val="20"/>
                <w:szCs w:val="20"/>
              </w:rPr>
            </w:pPr>
            <w:r>
              <w:rPr>
                <w:sz w:val="20"/>
                <w:szCs w:val="20"/>
              </w:rPr>
              <w:t>기간, 성별, 연령, 이동자 수</w:t>
            </w:r>
          </w:p>
        </w:tc>
        <w:tc>
          <w:tcPr>
            <w:tcW w:w="1916" w:type="dxa"/>
          </w:tcPr>
          <w:p w14:paraId="0A110358" w14:textId="77777777" w:rsidR="00072252" w:rsidRDefault="00000000">
            <w:pPr>
              <w:jc w:val="center"/>
              <w:rPr>
                <w:sz w:val="20"/>
                <w:szCs w:val="20"/>
              </w:rPr>
            </w:pPr>
            <w:r>
              <w:rPr>
                <w:sz w:val="20"/>
                <w:szCs w:val="20"/>
              </w:rPr>
              <w:t>청년 인구이동 현황 및 추정값 검증</w:t>
            </w:r>
          </w:p>
        </w:tc>
      </w:tr>
      <w:tr w:rsidR="00072252" w14:paraId="4DA8EBAA" w14:textId="77777777" w:rsidTr="00CB3812">
        <w:tc>
          <w:tcPr>
            <w:tcW w:w="548" w:type="dxa"/>
          </w:tcPr>
          <w:p w14:paraId="7F707195" w14:textId="77777777" w:rsidR="00072252" w:rsidRDefault="00000000">
            <w:pPr>
              <w:jc w:val="center"/>
              <w:rPr>
                <w:sz w:val="20"/>
                <w:szCs w:val="20"/>
              </w:rPr>
            </w:pPr>
            <w:r>
              <w:rPr>
                <w:sz w:val="20"/>
                <w:szCs w:val="20"/>
              </w:rPr>
              <w:t>3</w:t>
            </w:r>
          </w:p>
        </w:tc>
        <w:tc>
          <w:tcPr>
            <w:tcW w:w="1148" w:type="dxa"/>
          </w:tcPr>
          <w:p w14:paraId="17C2580B" w14:textId="77777777" w:rsidR="00072252" w:rsidRDefault="00000000">
            <w:pPr>
              <w:jc w:val="center"/>
              <w:rPr>
                <w:sz w:val="20"/>
                <w:szCs w:val="20"/>
              </w:rPr>
            </w:pPr>
            <w:r>
              <w:rPr>
                <w:sz w:val="20"/>
                <w:szCs w:val="20"/>
              </w:rPr>
              <w:t>SGIS 사업체·종사자 통계</w:t>
            </w:r>
          </w:p>
        </w:tc>
        <w:tc>
          <w:tcPr>
            <w:tcW w:w="1701" w:type="dxa"/>
          </w:tcPr>
          <w:p w14:paraId="15B85BAA" w14:textId="77777777" w:rsidR="00072252" w:rsidRDefault="00000000">
            <w:pPr>
              <w:jc w:val="center"/>
              <w:rPr>
                <w:sz w:val="20"/>
                <w:szCs w:val="20"/>
              </w:rPr>
            </w:pPr>
            <w:r>
              <w:rPr>
                <w:sz w:val="20"/>
                <w:szCs w:val="20"/>
              </w:rPr>
              <w:t>SGIS</w:t>
            </w:r>
          </w:p>
        </w:tc>
        <w:tc>
          <w:tcPr>
            <w:tcW w:w="1378" w:type="dxa"/>
          </w:tcPr>
          <w:p w14:paraId="5CA14F0A" w14:textId="77777777" w:rsidR="00072252" w:rsidRDefault="00000000">
            <w:pPr>
              <w:jc w:val="center"/>
              <w:rPr>
                <w:sz w:val="20"/>
                <w:szCs w:val="20"/>
              </w:rPr>
            </w:pPr>
            <w:r>
              <w:rPr>
                <w:sz w:val="20"/>
                <w:szCs w:val="20"/>
              </w:rPr>
              <w:t>2026.08.18</w:t>
            </w:r>
          </w:p>
        </w:tc>
        <w:tc>
          <w:tcPr>
            <w:tcW w:w="2325" w:type="dxa"/>
          </w:tcPr>
          <w:p w14:paraId="33621B02" w14:textId="77777777" w:rsidR="00072252" w:rsidRDefault="00000000">
            <w:pPr>
              <w:jc w:val="center"/>
              <w:rPr>
                <w:sz w:val="20"/>
                <w:szCs w:val="20"/>
              </w:rPr>
            </w:pPr>
            <w:r>
              <w:rPr>
                <w:sz w:val="20"/>
                <w:szCs w:val="20"/>
              </w:rPr>
              <w:t>읍면동, 업종, 사업체 수, 종사자 수</w:t>
            </w:r>
          </w:p>
        </w:tc>
        <w:tc>
          <w:tcPr>
            <w:tcW w:w="1916" w:type="dxa"/>
          </w:tcPr>
          <w:p w14:paraId="55B2F68A" w14:textId="77777777" w:rsidR="00072252" w:rsidRDefault="00000000">
            <w:pPr>
              <w:jc w:val="center"/>
              <w:rPr>
                <w:sz w:val="20"/>
                <w:szCs w:val="20"/>
              </w:rPr>
            </w:pPr>
            <w:r>
              <w:rPr>
                <w:sz w:val="20"/>
                <w:szCs w:val="20"/>
              </w:rPr>
              <w:t>지역 경제활동 및 사업체 쇠퇴 위험 예측</w:t>
            </w:r>
          </w:p>
        </w:tc>
      </w:tr>
      <w:tr w:rsidR="00072252" w14:paraId="7FA3742B" w14:textId="77777777" w:rsidTr="00CB3812">
        <w:tc>
          <w:tcPr>
            <w:tcW w:w="548" w:type="dxa"/>
          </w:tcPr>
          <w:p w14:paraId="6465C94C" w14:textId="77777777" w:rsidR="00072252" w:rsidRDefault="00000000">
            <w:pPr>
              <w:jc w:val="center"/>
              <w:rPr>
                <w:sz w:val="20"/>
                <w:szCs w:val="20"/>
              </w:rPr>
            </w:pPr>
            <w:r>
              <w:rPr>
                <w:sz w:val="20"/>
                <w:szCs w:val="20"/>
              </w:rPr>
              <w:t>4</w:t>
            </w:r>
          </w:p>
        </w:tc>
        <w:tc>
          <w:tcPr>
            <w:tcW w:w="1148" w:type="dxa"/>
          </w:tcPr>
          <w:p w14:paraId="2FE86212" w14:textId="77777777" w:rsidR="00072252" w:rsidRDefault="00000000">
            <w:pPr>
              <w:jc w:val="center"/>
              <w:rPr>
                <w:sz w:val="20"/>
                <w:szCs w:val="20"/>
              </w:rPr>
            </w:pPr>
            <w:r>
              <w:rPr>
                <w:sz w:val="20"/>
                <w:szCs w:val="20"/>
              </w:rPr>
              <w:t>SGIS 등록센서스·행정경계</w:t>
            </w:r>
          </w:p>
        </w:tc>
        <w:tc>
          <w:tcPr>
            <w:tcW w:w="1701" w:type="dxa"/>
          </w:tcPr>
          <w:p w14:paraId="010710E1" w14:textId="77777777" w:rsidR="00072252" w:rsidRDefault="00000000">
            <w:pPr>
              <w:jc w:val="center"/>
              <w:rPr>
                <w:sz w:val="20"/>
                <w:szCs w:val="20"/>
              </w:rPr>
            </w:pPr>
            <w:r>
              <w:rPr>
                <w:sz w:val="20"/>
                <w:szCs w:val="20"/>
              </w:rPr>
              <w:t>SGIS</w:t>
            </w:r>
          </w:p>
        </w:tc>
        <w:tc>
          <w:tcPr>
            <w:tcW w:w="1378" w:type="dxa"/>
          </w:tcPr>
          <w:p w14:paraId="071F2E08" w14:textId="77777777" w:rsidR="00072252" w:rsidRDefault="00000000">
            <w:pPr>
              <w:jc w:val="center"/>
              <w:rPr>
                <w:sz w:val="20"/>
                <w:szCs w:val="20"/>
              </w:rPr>
            </w:pPr>
            <w:r>
              <w:rPr>
                <w:sz w:val="20"/>
                <w:szCs w:val="20"/>
              </w:rPr>
              <w:t>2026.08.18</w:t>
            </w:r>
          </w:p>
        </w:tc>
        <w:tc>
          <w:tcPr>
            <w:tcW w:w="2325" w:type="dxa"/>
          </w:tcPr>
          <w:p w14:paraId="5235956A" w14:textId="77777777" w:rsidR="00072252" w:rsidRDefault="00000000">
            <w:pPr>
              <w:jc w:val="center"/>
              <w:rPr>
                <w:sz w:val="20"/>
                <w:szCs w:val="20"/>
              </w:rPr>
            </w:pPr>
            <w:r>
              <w:rPr>
                <w:sz w:val="20"/>
                <w:szCs w:val="20"/>
              </w:rPr>
              <w:t>인구, 행정구역 코드, 경계 좌표</w:t>
            </w:r>
          </w:p>
        </w:tc>
        <w:tc>
          <w:tcPr>
            <w:tcW w:w="1916" w:type="dxa"/>
          </w:tcPr>
          <w:p w14:paraId="6CB1E4CD" w14:textId="77777777" w:rsidR="00072252" w:rsidRDefault="00000000">
            <w:pPr>
              <w:jc w:val="center"/>
              <w:rPr>
                <w:sz w:val="20"/>
                <w:szCs w:val="20"/>
              </w:rPr>
            </w:pPr>
            <w:r>
              <w:rPr>
                <w:sz w:val="20"/>
                <w:szCs w:val="20"/>
              </w:rPr>
              <w:t>지역 단위 통일 및 지도 시각화</w:t>
            </w:r>
          </w:p>
        </w:tc>
      </w:tr>
      <w:tr w:rsidR="00072252" w14:paraId="2BEAE58B" w14:textId="77777777" w:rsidTr="00CB3812">
        <w:tc>
          <w:tcPr>
            <w:tcW w:w="548" w:type="dxa"/>
          </w:tcPr>
          <w:p w14:paraId="3CACA4CF" w14:textId="77777777" w:rsidR="00072252" w:rsidRDefault="00000000">
            <w:pPr>
              <w:jc w:val="center"/>
              <w:rPr>
                <w:sz w:val="20"/>
                <w:szCs w:val="20"/>
              </w:rPr>
            </w:pPr>
            <w:r>
              <w:rPr>
                <w:sz w:val="20"/>
                <w:szCs w:val="20"/>
              </w:rPr>
              <w:t>5</w:t>
            </w:r>
          </w:p>
        </w:tc>
        <w:tc>
          <w:tcPr>
            <w:tcW w:w="1148" w:type="dxa"/>
          </w:tcPr>
          <w:p w14:paraId="463B7789" w14:textId="77777777" w:rsidR="00072252" w:rsidRDefault="00000000">
            <w:pPr>
              <w:jc w:val="center"/>
              <w:rPr>
                <w:sz w:val="20"/>
                <w:szCs w:val="20"/>
              </w:rPr>
            </w:pPr>
            <w:r>
              <w:rPr>
                <w:sz w:val="20"/>
                <w:szCs w:val="20"/>
              </w:rPr>
              <w:t>미거주주택·</w:t>
            </w:r>
            <w:r>
              <w:rPr>
                <w:sz w:val="20"/>
                <w:szCs w:val="20"/>
              </w:rPr>
              <w:lastRenderedPageBreak/>
              <w:t>빈집 비율</w:t>
            </w:r>
          </w:p>
        </w:tc>
        <w:tc>
          <w:tcPr>
            <w:tcW w:w="1701" w:type="dxa"/>
          </w:tcPr>
          <w:p w14:paraId="7265908B" w14:textId="77777777" w:rsidR="00072252" w:rsidRDefault="00000000">
            <w:pPr>
              <w:jc w:val="center"/>
              <w:rPr>
                <w:sz w:val="20"/>
                <w:szCs w:val="20"/>
              </w:rPr>
            </w:pPr>
            <w:r>
              <w:rPr>
                <w:sz w:val="20"/>
                <w:szCs w:val="20"/>
              </w:rPr>
              <w:lastRenderedPageBreak/>
              <w:t>KOSIS</w:t>
            </w:r>
          </w:p>
        </w:tc>
        <w:tc>
          <w:tcPr>
            <w:tcW w:w="1378" w:type="dxa"/>
          </w:tcPr>
          <w:p w14:paraId="3D67132A" w14:textId="77777777" w:rsidR="00072252" w:rsidRDefault="00000000">
            <w:pPr>
              <w:jc w:val="center"/>
              <w:rPr>
                <w:sz w:val="20"/>
                <w:szCs w:val="20"/>
              </w:rPr>
            </w:pPr>
            <w:r>
              <w:rPr>
                <w:sz w:val="20"/>
                <w:szCs w:val="20"/>
              </w:rPr>
              <w:t>2026.08.18</w:t>
            </w:r>
          </w:p>
        </w:tc>
        <w:tc>
          <w:tcPr>
            <w:tcW w:w="2325" w:type="dxa"/>
          </w:tcPr>
          <w:p w14:paraId="3657170A" w14:textId="77777777" w:rsidR="00072252" w:rsidRDefault="00000000">
            <w:pPr>
              <w:jc w:val="center"/>
              <w:rPr>
                <w:sz w:val="20"/>
                <w:szCs w:val="20"/>
              </w:rPr>
            </w:pPr>
            <w:r>
              <w:rPr>
                <w:sz w:val="20"/>
                <w:szCs w:val="20"/>
              </w:rPr>
              <w:t xml:space="preserve">시군구, 연도, 빈집 수, </w:t>
            </w:r>
            <w:r>
              <w:rPr>
                <w:sz w:val="20"/>
                <w:szCs w:val="20"/>
              </w:rPr>
              <w:lastRenderedPageBreak/>
              <w:t>빈집 비율</w:t>
            </w:r>
          </w:p>
        </w:tc>
        <w:tc>
          <w:tcPr>
            <w:tcW w:w="1916" w:type="dxa"/>
          </w:tcPr>
          <w:p w14:paraId="461B99DF" w14:textId="77777777" w:rsidR="00072252" w:rsidRDefault="00000000">
            <w:pPr>
              <w:jc w:val="center"/>
              <w:rPr>
                <w:sz w:val="20"/>
                <w:szCs w:val="20"/>
              </w:rPr>
            </w:pPr>
            <w:r>
              <w:rPr>
                <w:sz w:val="20"/>
                <w:szCs w:val="20"/>
              </w:rPr>
              <w:lastRenderedPageBreak/>
              <w:t>주거 안정성 평가</w:t>
            </w:r>
          </w:p>
        </w:tc>
      </w:tr>
      <w:tr w:rsidR="00072252" w14:paraId="089C89AA" w14:textId="77777777" w:rsidTr="00CB3812">
        <w:tc>
          <w:tcPr>
            <w:tcW w:w="548" w:type="dxa"/>
          </w:tcPr>
          <w:p w14:paraId="6D74BDB1" w14:textId="77777777" w:rsidR="00072252" w:rsidRDefault="00000000">
            <w:pPr>
              <w:jc w:val="center"/>
              <w:rPr>
                <w:sz w:val="20"/>
                <w:szCs w:val="20"/>
              </w:rPr>
            </w:pPr>
            <w:r>
              <w:rPr>
                <w:sz w:val="20"/>
                <w:szCs w:val="20"/>
              </w:rPr>
              <w:t>6</w:t>
            </w:r>
          </w:p>
        </w:tc>
        <w:tc>
          <w:tcPr>
            <w:tcW w:w="1148" w:type="dxa"/>
          </w:tcPr>
          <w:p w14:paraId="329E11FC" w14:textId="77777777" w:rsidR="00072252" w:rsidRDefault="00000000">
            <w:pPr>
              <w:jc w:val="center"/>
              <w:rPr>
                <w:sz w:val="20"/>
                <w:szCs w:val="20"/>
              </w:rPr>
            </w:pPr>
            <w:r>
              <w:rPr>
                <w:sz w:val="20"/>
                <w:szCs w:val="20"/>
              </w:rPr>
              <w:t>전국 병의원 및 약국 현황</w:t>
            </w:r>
          </w:p>
        </w:tc>
        <w:tc>
          <w:tcPr>
            <w:tcW w:w="1701" w:type="dxa"/>
          </w:tcPr>
          <w:p w14:paraId="7524AC90" w14:textId="77777777" w:rsidR="00072252" w:rsidRDefault="00000000">
            <w:pPr>
              <w:jc w:val="center"/>
              <w:rPr>
                <w:sz w:val="20"/>
                <w:szCs w:val="20"/>
              </w:rPr>
            </w:pPr>
            <w:r>
              <w:rPr>
                <w:sz w:val="20"/>
                <w:szCs w:val="20"/>
              </w:rPr>
              <w:t>건강보험심사평가원</w:t>
            </w:r>
          </w:p>
        </w:tc>
        <w:tc>
          <w:tcPr>
            <w:tcW w:w="1378" w:type="dxa"/>
          </w:tcPr>
          <w:p w14:paraId="1AFCFD1C" w14:textId="77777777" w:rsidR="00072252" w:rsidRDefault="00000000">
            <w:pPr>
              <w:jc w:val="center"/>
              <w:rPr>
                <w:sz w:val="20"/>
                <w:szCs w:val="20"/>
              </w:rPr>
            </w:pPr>
            <w:r>
              <w:rPr>
                <w:sz w:val="20"/>
                <w:szCs w:val="20"/>
              </w:rPr>
              <w:t>2026.08.18</w:t>
            </w:r>
          </w:p>
        </w:tc>
        <w:tc>
          <w:tcPr>
            <w:tcW w:w="2325" w:type="dxa"/>
          </w:tcPr>
          <w:p w14:paraId="7686EB1E" w14:textId="77777777" w:rsidR="00072252" w:rsidRDefault="00000000">
            <w:pPr>
              <w:jc w:val="center"/>
              <w:rPr>
                <w:sz w:val="20"/>
                <w:szCs w:val="20"/>
              </w:rPr>
            </w:pPr>
            <w:r>
              <w:rPr>
                <w:sz w:val="20"/>
                <w:szCs w:val="20"/>
              </w:rPr>
              <w:t>기관 종류, 주소, 읍면동, 좌표</w:t>
            </w:r>
          </w:p>
        </w:tc>
        <w:tc>
          <w:tcPr>
            <w:tcW w:w="1916" w:type="dxa"/>
          </w:tcPr>
          <w:p w14:paraId="30F6D6D5" w14:textId="77777777" w:rsidR="00072252" w:rsidRDefault="00000000">
            <w:pPr>
              <w:jc w:val="center"/>
              <w:rPr>
                <w:sz w:val="20"/>
                <w:szCs w:val="20"/>
              </w:rPr>
            </w:pPr>
            <w:r>
              <w:rPr>
                <w:sz w:val="20"/>
                <w:szCs w:val="20"/>
              </w:rPr>
              <w:t>지역별 의료 접근성 분석</w:t>
            </w:r>
          </w:p>
        </w:tc>
      </w:tr>
      <w:tr w:rsidR="00072252" w14:paraId="2D2A27C2" w14:textId="77777777" w:rsidTr="00CB3812">
        <w:tc>
          <w:tcPr>
            <w:tcW w:w="548" w:type="dxa"/>
          </w:tcPr>
          <w:p w14:paraId="785A01E4" w14:textId="77777777" w:rsidR="00072252" w:rsidRDefault="00000000">
            <w:pPr>
              <w:jc w:val="center"/>
              <w:rPr>
                <w:sz w:val="20"/>
                <w:szCs w:val="20"/>
              </w:rPr>
            </w:pPr>
            <w:r>
              <w:rPr>
                <w:sz w:val="20"/>
                <w:szCs w:val="20"/>
              </w:rPr>
              <w:t>7</w:t>
            </w:r>
          </w:p>
        </w:tc>
        <w:tc>
          <w:tcPr>
            <w:tcW w:w="1148" w:type="dxa"/>
          </w:tcPr>
          <w:p w14:paraId="30077E71" w14:textId="77777777" w:rsidR="00072252" w:rsidRDefault="00000000">
            <w:pPr>
              <w:jc w:val="center"/>
              <w:rPr>
                <w:sz w:val="20"/>
                <w:szCs w:val="20"/>
              </w:rPr>
            </w:pPr>
            <w:r>
              <w:rPr>
                <w:sz w:val="20"/>
                <w:szCs w:val="20"/>
              </w:rPr>
              <w:t>버스정류장·노선 정보</w:t>
            </w:r>
          </w:p>
        </w:tc>
        <w:tc>
          <w:tcPr>
            <w:tcW w:w="1701" w:type="dxa"/>
          </w:tcPr>
          <w:p w14:paraId="2A8A7D35" w14:textId="77777777" w:rsidR="00072252" w:rsidRDefault="00000000">
            <w:pPr>
              <w:jc w:val="center"/>
              <w:rPr>
                <w:sz w:val="20"/>
                <w:szCs w:val="20"/>
              </w:rPr>
            </w:pPr>
            <w:r>
              <w:rPr>
                <w:sz w:val="20"/>
                <w:szCs w:val="20"/>
              </w:rPr>
              <w:t>국토교통부 공공데이터</w:t>
            </w:r>
          </w:p>
        </w:tc>
        <w:tc>
          <w:tcPr>
            <w:tcW w:w="1378" w:type="dxa"/>
          </w:tcPr>
          <w:p w14:paraId="1DF23106" w14:textId="77777777" w:rsidR="00072252" w:rsidRDefault="00000000">
            <w:pPr>
              <w:jc w:val="center"/>
              <w:rPr>
                <w:sz w:val="20"/>
                <w:szCs w:val="20"/>
              </w:rPr>
            </w:pPr>
            <w:r>
              <w:rPr>
                <w:sz w:val="20"/>
                <w:szCs w:val="20"/>
              </w:rPr>
              <w:t>2026.08.18</w:t>
            </w:r>
          </w:p>
        </w:tc>
        <w:tc>
          <w:tcPr>
            <w:tcW w:w="2325" w:type="dxa"/>
          </w:tcPr>
          <w:p w14:paraId="6F4F73B1" w14:textId="77777777" w:rsidR="00072252" w:rsidRDefault="00000000">
            <w:pPr>
              <w:jc w:val="center"/>
              <w:rPr>
                <w:sz w:val="20"/>
                <w:szCs w:val="20"/>
              </w:rPr>
            </w:pPr>
            <w:r>
              <w:rPr>
                <w:sz w:val="20"/>
                <w:szCs w:val="20"/>
              </w:rPr>
              <w:t>정류장 위치, 노선, 시군구</w:t>
            </w:r>
          </w:p>
        </w:tc>
        <w:tc>
          <w:tcPr>
            <w:tcW w:w="1916" w:type="dxa"/>
          </w:tcPr>
          <w:p w14:paraId="56163633" w14:textId="77777777" w:rsidR="00072252" w:rsidRDefault="00000000">
            <w:pPr>
              <w:jc w:val="center"/>
              <w:rPr>
                <w:sz w:val="20"/>
                <w:szCs w:val="20"/>
              </w:rPr>
            </w:pPr>
            <w:r>
              <w:rPr>
                <w:sz w:val="20"/>
                <w:szCs w:val="20"/>
              </w:rPr>
              <w:t>대중교통 접근성 평가</w:t>
            </w:r>
          </w:p>
        </w:tc>
      </w:tr>
      <w:tr w:rsidR="00072252" w14:paraId="5B742F6D" w14:textId="77777777" w:rsidTr="00CB3812">
        <w:tc>
          <w:tcPr>
            <w:tcW w:w="548" w:type="dxa"/>
          </w:tcPr>
          <w:p w14:paraId="4544002A" w14:textId="77777777" w:rsidR="00072252" w:rsidRDefault="00000000">
            <w:pPr>
              <w:jc w:val="center"/>
              <w:rPr>
                <w:sz w:val="20"/>
                <w:szCs w:val="20"/>
              </w:rPr>
            </w:pPr>
            <w:r>
              <w:rPr>
                <w:sz w:val="20"/>
                <w:szCs w:val="20"/>
              </w:rPr>
              <w:t>8</w:t>
            </w:r>
          </w:p>
        </w:tc>
        <w:tc>
          <w:tcPr>
            <w:tcW w:w="1148" w:type="dxa"/>
          </w:tcPr>
          <w:p w14:paraId="5CC7180F" w14:textId="77777777" w:rsidR="00072252" w:rsidRDefault="00000000">
            <w:pPr>
              <w:jc w:val="center"/>
              <w:rPr>
                <w:sz w:val="20"/>
                <w:szCs w:val="20"/>
              </w:rPr>
            </w:pPr>
            <w:r>
              <w:rPr>
                <w:sz w:val="20"/>
                <w:szCs w:val="20"/>
              </w:rPr>
              <w:t>주택 종류·요양기관·대중교통 통계</w:t>
            </w:r>
          </w:p>
        </w:tc>
        <w:tc>
          <w:tcPr>
            <w:tcW w:w="1701" w:type="dxa"/>
          </w:tcPr>
          <w:p w14:paraId="5CF2D841" w14:textId="77777777" w:rsidR="00072252" w:rsidRDefault="00000000">
            <w:pPr>
              <w:jc w:val="center"/>
              <w:rPr>
                <w:sz w:val="20"/>
                <w:szCs w:val="20"/>
              </w:rPr>
            </w:pPr>
            <w:r>
              <w:rPr>
                <w:sz w:val="20"/>
                <w:szCs w:val="20"/>
              </w:rPr>
              <w:t>KOSIS</w:t>
            </w:r>
          </w:p>
        </w:tc>
        <w:tc>
          <w:tcPr>
            <w:tcW w:w="1378" w:type="dxa"/>
          </w:tcPr>
          <w:p w14:paraId="6B5F2986" w14:textId="77777777" w:rsidR="00072252" w:rsidRDefault="00000000">
            <w:pPr>
              <w:jc w:val="center"/>
              <w:rPr>
                <w:sz w:val="20"/>
                <w:szCs w:val="20"/>
              </w:rPr>
            </w:pPr>
            <w:r>
              <w:rPr>
                <w:sz w:val="20"/>
                <w:szCs w:val="20"/>
              </w:rPr>
              <w:t>2026.08.18</w:t>
            </w:r>
          </w:p>
        </w:tc>
        <w:tc>
          <w:tcPr>
            <w:tcW w:w="2325" w:type="dxa"/>
          </w:tcPr>
          <w:p w14:paraId="3CC8F9CF" w14:textId="77777777" w:rsidR="00072252" w:rsidRDefault="00000000">
            <w:pPr>
              <w:jc w:val="center"/>
              <w:rPr>
                <w:sz w:val="20"/>
                <w:szCs w:val="20"/>
              </w:rPr>
            </w:pPr>
            <w:r>
              <w:rPr>
                <w:sz w:val="20"/>
                <w:szCs w:val="20"/>
              </w:rPr>
              <w:t>주택 종류, 기관 종별, 접근수단·시간·이용횟수</w:t>
            </w:r>
          </w:p>
        </w:tc>
        <w:tc>
          <w:tcPr>
            <w:tcW w:w="1916" w:type="dxa"/>
          </w:tcPr>
          <w:p w14:paraId="052444E8" w14:textId="77777777" w:rsidR="00072252" w:rsidRDefault="00000000">
            <w:pPr>
              <w:jc w:val="center"/>
              <w:rPr>
                <w:sz w:val="20"/>
                <w:szCs w:val="20"/>
              </w:rPr>
            </w:pPr>
            <w:r>
              <w:rPr>
                <w:sz w:val="20"/>
                <w:szCs w:val="20"/>
              </w:rPr>
              <w:t>분야별 현황 파악 및 보조 통계 관리</w:t>
            </w:r>
          </w:p>
        </w:tc>
      </w:tr>
      <w:tr w:rsidR="00072252" w14:paraId="5A21489A" w14:textId="77777777" w:rsidTr="00CB3812">
        <w:tc>
          <w:tcPr>
            <w:tcW w:w="548" w:type="dxa"/>
          </w:tcPr>
          <w:p w14:paraId="134C5CD1" w14:textId="77777777" w:rsidR="00072252" w:rsidRDefault="00000000">
            <w:pPr>
              <w:jc w:val="center"/>
              <w:rPr>
                <w:sz w:val="20"/>
                <w:szCs w:val="20"/>
              </w:rPr>
            </w:pPr>
            <w:r>
              <w:rPr>
                <w:sz w:val="20"/>
                <w:szCs w:val="20"/>
              </w:rPr>
              <w:t>9</w:t>
            </w:r>
          </w:p>
        </w:tc>
        <w:tc>
          <w:tcPr>
            <w:tcW w:w="1148" w:type="dxa"/>
          </w:tcPr>
          <w:p w14:paraId="739166D5" w14:textId="77777777" w:rsidR="00072252" w:rsidRDefault="00000000">
            <w:pPr>
              <w:jc w:val="center"/>
              <w:rPr>
                <w:sz w:val="20"/>
                <w:szCs w:val="20"/>
              </w:rPr>
            </w:pPr>
            <w:r>
              <w:rPr>
                <w:sz w:val="20"/>
                <w:szCs w:val="20"/>
              </w:rPr>
              <w:t>생활 편의시설 위치 데이터</w:t>
            </w:r>
          </w:p>
        </w:tc>
        <w:tc>
          <w:tcPr>
            <w:tcW w:w="1701" w:type="dxa"/>
          </w:tcPr>
          <w:p w14:paraId="2C230054" w14:textId="77777777" w:rsidR="00072252" w:rsidRDefault="00000000">
            <w:pPr>
              <w:jc w:val="center"/>
              <w:rPr>
                <w:sz w:val="20"/>
                <w:szCs w:val="20"/>
              </w:rPr>
            </w:pPr>
            <w:r>
              <w:rPr>
                <w:sz w:val="20"/>
                <w:szCs w:val="20"/>
              </w:rPr>
              <w:t>행정안전부·소상공인시장진흥공단·공공데이터포털·전북특별자치도</w:t>
            </w:r>
          </w:p>
        </w:tc>
        <w:tc>
          <w:tcPr>
            <w:tcW w:w="1378" w:type="dxa"/>
          </w:tcPr>
          <w:p w14:paraId="55D04F3C" w14:textId="77777777" w:rsidR="00072252" w:rsidRDefault="00000000">
            <w:pPr>
              <w:jc w:val="center"/>
              <w:rPr>
                <w:sz w:val="20"/>
                <w:szCs w:val="20"/>
              </w:rPr>
            </w:pPr>
            <w:r>
              <w:rPr>
                <w:sz w:val="20"/>
                <w:szCs w:val="20"/>
              </w:rPr>
              <w:t>2026.10.17</w:t>
            </w:r>
          </w:p>
          <w:p w14:paraId="337C9DE5" w14:textId="77777777" w:rsidR="00072252" w:rsidRDefault="00072252">
            <w:pPr>
              <w:jc w:val="center"/>
              <w:rPr>
                <w:sz w:val="20"/>
                <w:szCs w:val="20"/>
              </w:rPr>
            </w:pPr>
          </w:p>
        </w:tc>
        <w:tc>
          <w:tcPr>
            <w:tcW w:w="2325" w:type="dxa"/>
          </w:tcPr>
          <w:p w14:paraId="4EC21FA6" w14:textId="77777777" w:rsidR="00072252" w:rsidRDefault="00000000">
            <w:pPr>
              <w:jc w:val="center"/>
              <w:rPr>
                <w:sz w:val="20"/>
                <w:szCs w:val="20"/>
              </w:rPr>
            </w:pPr>
            <w:r>
              <w:rPr>
                <w:sz w:val="20"/>
                <w:szCs w:val="20"/>
              </w:rPr>
              <w:t>대형마트·슈퍼마켓·편의점·음식점·카페·학교·도서관·영화관·경로당 위치 정보</w:t>
            </w:r>
          </w:p>
        </w:tc>
        <w:tc>
          <w:tcPr>
            <w:tcW w:w="1916" w:type="dxa"/>
          </w:tcPr>
          <w:p w14:paraId="08450BC2" w14:textId="77777777" w:rsidR="00072252" w:rsidRDefault="00000000">
            <w:pPr>
              <w:jc w:val="center"/>
              <w:rPr>
                <w:sz w:val="20"/>
                <w:szCs w:val="20"/>
              </w:rPr>
            </w:pPr>
            <w:r>
              <w:rPr>
                <w:sz w:val="20"/>
                <w:szCs w:val="20"/>
              </w:rPr>
              <w:t>생활시설 유형별 분포 분석 및 30분 생활권 접근성 평가</w:t>
            </w:r>
          </w:p>
          <w:p w14:paraId="5BE0CCE5" w14:textId="77777777" w:rsidR="00072252" w:rsidRDefault="00072252">
            <w:pPr>
              <w:jc w:val="center"/>
              <w:rPr>
                <w:sz w:val="20"/>
                <w:szCs w:val="20"/>
              </w:rPr>
            </w:pPr>
          </w:p>
        </w:tc>
      </w:tr>
    </w:tbl>
    <w:p w14:paraId="49EB2CDD" w14:textId="77777777" w:rsidR="00072252" w:rsidRDefault="00072252"/>
    <w:p w14:paraId="5E24E9DC" w14:textId="77777777" w:rsidR="00072252" w:rsidRDefault="00000000">
      <w:pPr>
        <w:rPr>
          <w:b/>
          <w:bCs/>
        </w:rPr>
      </w:pPr>
      <w:r>
        <w:rPr>
          <w:b/>
          <w:bCs/>
        </w:rPr>
        <w:t>4. 분석 및 구현 과정</w:t>
      </w:r>
    </w:p>
    <w:tbl>
      <w:tblPr>
        <w:tblStyle w:val="aa"/>
        <w:tblW w:w="5000" w:type="pct"/>
        <w:tblLook w:val="04A0" w:firstRow="1" w:lastRow="0" w:firstColumn="1" w:lastColumn="0" w:noHBand="0" w:noVBand="1"/>
      </w:tblPr>
      <w:tblGrid>
        <w:gridCol w:w="2406"/>
        <w:gridCol w:w="4230"/>
        <w:gridCol w:w="2380"/>
      </w:tblGrid>
      <w:tr w:rsidR="00072252" w14:paraId="62A53B45" w14:textId="77777777">
        <w:tc>
          <w:tcPr>
            <w:tcW w:w="1334" w:type="pct"/>
            <w:vAlign w:val="center"/>
            <w:hideMark/>
          </w:tcPr>
          <w:p w14:paraId="492C7304" w14:textId="77777777" w:rsidR="00072252" w:rsidRDefault="00000000">
            <w:pPr>
              <w:spacing w:after="160"/>
              <w:jc w:val="center"/>
              <w:rPr>
                <w:b/>
                <w:bCs/>
                <w:sz w:val="20"/>
                <w:szCs w:val="22"/>
              </w:rPr>
            </w:pPr>
            <w:r>
              <w:rPr>
                <w:b/>
                <w:bCs/>
                <w:sz w:val="20"/>
                <w:szCs w:val="22"/>
              </w:rPr>
              <w:t>단계</w:t>
            </w:r>
          </w:p>
        </w:tc>
        <w:tc>
          <w:tcPr>
            <w:tcW w:w="2346" w:type="pct"/>
            <w:vAlign w:val="center"/>
            <w:hideMark/>
          </w:tcPr>
          <w:p w14:paraId="49452EFA" w14:textId="77777777" w:rsidR="00072252" w:rsidRDefault="00000000">
            <w:pPr>
              <w:spacing w:after="160"/>
              <w:jc w:val="center"/>
              <w:rPr>
                <w:b/>
                <w:bCs/>
                <w:sz w:val="20"/>
                <w:szCs w:val="22"/>
              </w:rPr>
            </w:pPr>
            <w:r>
              <w:rPr>
                <w:b/>
                <w:bCs/>
                <w:sz w:val="20"/>
                <w:szCs w:val="22"/>
              </w:rPr>
              <w:t>수행 내용</w:t>
            </w:r>
          </w:p>
        </w:tc>
        <w:tc>
          <w:tcPr>
            <w:tcW w:w="1320" w:type="pct"/>
            <w:vAlign w:val="center"/>
            <w:hideMark/>
          </w:tcPr>
          <w:p w14:paraId="7E281471" w14:textId="77777777" w:rsidR="00072252" w:rsidRDefault="00000000">
            <w:pPr>
              <w:spacing w:after="160"/>
              <w:jc w:val="center"/>
              <w:rPr>
                <w:b/>
                <w:bCs/>
                <w:sz w:val="20"/>
                <w:szCs w:val="22"/>
              </w:rPr>
            </w:pPr>
            <w:r>
              <w:rPr>
                <w:b/>
                <w:bCs/>
                <w:sz w:val="20"/>
                <w:szCs w:val="22"/>
              </w:rPr>
              <w:t>주요 결과</w:t>
            </w:r>
          </w:p>
        </w:tc>
      </w:tr>
      <w:tr w:rsidR="00072252" w14:paraId="06AC5240" w14:textId="77777777">
        <w:tc>
          <w:tcPr>
            <w:tcW w:w="1334" w:type="pct"/>
            <w:vAlign w:val="center"/>
            <w:hideMark/>
          </w:tcPr>
          <w:p w14:paraId="77DFA872" w14:textId="77777777" w:rsidR="00072252" w:rsidRDefault="00000000">
            <w:pPr>
              <w:spacing w:after="160"/>
              <w:jc w:val="center"/>
              <w:rPr>
                <w:sz w:val="20"/>
                <w:szCs w:val="22"/>
              </w:rPr>
            </w:pPr>
            <w:r>
              <w:rPr>
                <w:sz w:val="20"/>
                <w:szCs w:val="22"/>
              </w:rPr>
              <w:t>데이터 수집</w:t>
            </w:r>
          </w:p>
        </w:tc>
        <w:tc>
          <w:tcPr>
            <w:tcW w:w="2346" w:type="pct"/>
            <w:vAlign w:val="center"/>
            <w:hideMark/>
          </w:tcPr>
          <w:p w14:paraId="5A4E0A35" w14:textId="77777777" w:rsidR="00072252" w:rsidRDefault="00000000">
            <w:pPr>
              <w:rPr>
                <w:sz w:val="20"/>
                <w:szCs w:val="20"/>
              </w:rPr>
            </w:pPr>
            <w:r>
              <w:rPr>
                <w:sz w:val="20"/>
                <w:szCs w:val="20"/>
              </w:rPr>
              <w:t>행정안전부, KOSIS, SGIS, 건강보험심사평가원, 국토교통부 등의 공공데이터 수집</w:t>
            </w:r>
          </w:p>
        </w:tc>
        <w:tc>
          <w:tcPr>
            <w:tcW w:w="1320" w:type="pct"/>
            <w:vAlign w:val="center"/>
            <w:hideMark/>
          </w:tcPr>
          <w:p w14:paraId="7EEA8990" w14:textId="77777777" w:rsidR="00072252" w:rsidRDefault="00000000">
            <w:pPr>
              <w:rPr>
                <w:sz w:val="20"/>
                <w:szCs w:val="20"/>
              </w:rPr>
            </w:pPr>
            <w:r>
              <w:rPr>
                <w:sz w:val="20"/>
                <w:szCs w:val="20"/>
              </w:rPr>
              <w:t>인구·사업체·주거·의료·교통 관련 원천자료 확보</w:t>
            </w:r>
          </w:p>
        </w:tc>
      </w:tr>
      <w:tr w:rsidR="00072252" w14:paraId="3A9BE4AC" w14:textId="77777777">
        <w:tc>
          <w:tcPr>
            <w:tcW w:w="1334" w:type="pct"/>
            <w:vAlign w:val="center"/>
            <w:hideMark/>
          </w:tcPr>
          <w:p w14:paraId="1BDC1B2C" w14:textId="77777777" w:rsidR="00072252" w:rsidRDefault="00000000">
            <w:pPr>
              <w:spacing w:after="160"/>
              <w:jc w:val="center"/>
              <w:rPr>
                <w:sz w:val="20"/>
                <w:szCs w:val="22"/>
              </w:rPr>
            </w:pPr>
            <w:r>
              <w:rPr>
                <w:sz w:val="20"/>
                <w:szCs w:val="22"/>
              </w:rPr>
              <w:t>데이터 전처리</w:t>
            </w:r>
          </w:p>
        </w:tc>
        <w:tc>
          <w:tcPr>
            <w:tcW w:w="2346" w:type="pct"/>
            <w:vAlign w:val="center"/>
            <w:hideMark/>
          </w:tcPr>
          <w:p w14:paraId="660B2A1E" w14:textId="77777777" w:rsidR="00072252" w:rsidRDefault="00000000">
            <w:pPr>
              <w:rPr>
                <w:sz w:val="20"/>
                <w:szCs w:val="20"/>
              </w:rPr>
            </w:pPr>
            <w:r>
              <w:rPr>
                <w:sz w:val="20"/>
                <w:szCs w:val="20"/>
              </w:rPr>
              <w:t>행정안전부, KOSIS, SGIS, 건강보험심사평가원, 국토교통부 등의 공공데이터 수집</w:t>
            </w:r>
          </w:p>
        </w:tc>
        <w:tc>
          <w:tcPr>
            <w:tcW w:w="1320" w:type="pct"/>
            <w:vAlign w:val="center"/>
            <w:hideMark/>
          </w:tcPr>
          <w:p w14:paraId="555BB782" w14:textId="77777777" w:rsidR="00072252" w:rsidRDefault="00000000">
            <w:pPr>
              <w:rPr>
                <w:sz w:val="20"/>
                <w:szCs w:val="20"/>
              </w:rPr>
            </w:pPr>
            <w:r>
              <w:rPr>
                <w:sz w:val="20"/>
                <w:szCs w:val="20"/>
              </w:rPr>
              <w:t>출처 추적이 가능한 데이터베이스와 읍면동별 분석 데이터 구성</w:t>
            </w:r>
          </w:p>
        </w:tc>
      </w:tr>
      <w:tr w:rsidR="00072252" w14:paraId="6BA75E0C" w14:textId="77777777">
        <w:tc>
          <w:tcPr>
            <w:tcW w:w="1334" w:type="pct"/>
            <w:vAlign w:val="center"/>
            <w:hideMark/>
          </w:tcPr>
          <w:p w14:paraId="09A06A49" w14:textId="77777777" w:rsidR="00072252" w:rsidRDefault="00000000">
            <w:pPr>
              <w:spacing w:after="160"/>
              <w:jc w:val="center"/>
              <w:rPr>
                <w:sz w:val="20"/>
                <w:szCs w:val="22"/>
              </w:rPr>
            </w:pPr>
            <w:r>
              <w:rPr>
                <w:sz w:val="20"/>
                <w:szCs w:val="22"/>
              </w:rPr>
              <w:t>분석/모델링</w:t>
            </w:r>
          </w:p>
        </w:tc>
        <w:tc>
          <w:tcPr>
            <w:tcW w:w="2346" w:type="pct"/>
            <w:vAlign w:val="center"/>
            <w:hideMark/>
          </w:tcPr>
          <w:p w14:paraId="6A1A3727" w14:textId="77777777" w:rsidR="00072252" w:rsidRDefault="00000000">
            <w:pPr>
              <w:rPr>
                <w:sz w:val="20"/>
                <w:szCs w:val="20"/>
              </w:rPr>
            </w:pPr>
            <w:r>
              <w:rPr>
                <w:sz w:val="20"/>
                <w:szCs w:val="20"/>
              </w:rPr>
              <w:t>생활 지표 백분위 점수 산출, 청년 인구 3년 예측, 사업체 쇠퇴 위험 예측, 시간 순서 백테스트</w:t>
            </w:r>
          </w:p>
        </w:tc>
        <w:tc>
          <w:tcPr>
            <w:tcW w:w="1320" w:type="pct"/>
            <w:vAlign w:val="center"/>
            <w:hideMark/>
          </w:tcPr>
          <w:p w14:paraId="0AC2BBB2" w14:textId="77777777" w:rsidR="00072252" w:rsidRDefault="00000000">
            <w:pPr>
              <w:rPr>
                <w:sz w:val="20"/>
                <w:szCs w:val="20"/>
              </w:rPr>
            </w:pPr>
            <w:r>
              <w:rPr>
                <w:sz w:val="20"/>
                <w:szCs w:val="20"/>
              </w:rPr>
              <w:t>생활 점수·A~E 등급·미래 위험 단계 및 예측 결과 생</w:t>
            </w:r>
          </w:p>
        </w:tc>
      </w:tr>
      <w:tr w:rsidR="00072252" w14:paraId="40913B69" w14:textId="77777777">
        <w:tc>
          <w:tcPr>
            <w:tcW w:w="1334" w:type="pct"/>
            <w:vAlign w:val="center"/>
            <w:hideMark/>
          </w:tcPr>
          <w:p w14:paraId="0ECFF004" w14:textId="77777777" w:rsidR="00072252" w:rsidRDefault="00000000">
            <w:pPr>
              <w:spacing w:after="160"/>
              <w:jc w:val="center"/>
              <w:rPr>
                <w:sz w:val="20"/>
                <w:szCs w:val="22"/>
              </w:rPr>
            </w:pPr>
            <w:r>
              <w:rPr>
                <w:sz w:val="20"/>
                <w:szCs w:val="22"/>
              </w:rPr>
              <w:t>시각화/서비스 구현</w:t>
            </w:r>
          </w:p>
        </w:tc>
        <w:tc>
          <w:tcPr>
            <w:tcW w:w="2346" w:type="pct"/>
            <w:vAlign w:val="center"/>
            <w:hideMark/>
          </w:tcPr>
          <w:p w14:paraId="5A379474" w14:textId="77777777" w:rsidR="00072252" w:rsidRDefault="00000000">
            <w:pPr>
              <w:rPr>
                <w:sz w:val="20"/>
                <w:szCs w:val="20"/>
              </w:rPr>
            </w:pPr>
            <w:r>
              <w:rPr>
                <w:sz w:val="20"/>
                <w:szCs w:val="20"/>
              </w:rPr>
              <w:t>Streamlit 웹앱, Folium 지도, Plotly 예측 요인 차트, 지역 추천 및 지표 비교 기능 구성</w:t>
            </w:r>
          </w:p>
        </w:tc>
        <w:tc>
          <w:tcPr>
            <w:tcW w:w="1320" w:type="pct"/>
            <w:vAlign w:val="center"/>
            <w:hideMark/>
          </w:tcPr>
          <w:p w14:paraId="21471F87" w14:textId="77777777" w:rsidR="00072252" w:rsidRDefault="00000000">
            <w:pPr>
              <w:rPr>
                <w:sz w:val="20"/>
                <w:szCs w:val="20"/>
              </w:rPr>
            </w:pPr>
            <w:r>
              <w:rPr>
                <w:sz w:val="20"/>
                <w:szCs w:val="20"/>
              </w:rPr>
              <w:t>지역별 생활 여건과 미래 위험을 탐색하는 대시보드 구현</w:t>
            </w:r>
          </w:p>
        </w:tc>
      </w:tr>
      <w:tr w:rsidR="00072252" w14:paraId="17D94BFD" w14:textId="77777777">
        <w:tc>
          <w:tcPr>
            <w:tcW w:w="1334" w:type="pct"/>
            <w:vAlign w:val="center"/>
            <w:hideMark/>
          </w:tcPr>
          <w:p w14:paraId="1EA0FBEB" w14:textId="77777777" w:rsidR="00072252" w:rsidRDefault="00000000">
            <w:pPr>
              <w:spacing w:after="160"/>
              <w:jc w:val="center"/>
              <w:rPr>
                <w:sz w:val="20"/>
                <w:szCs w:val="22"/>
              </w:rPr>
            </w:pPr>
            <w:r>
              <w:rPr>
                <w:sz w:val="20"/>
                <w:szCs w:val="22"/>
              </w:rPr>
              <w:t>검증</w:t>
            </w:r>
          </w:p>
        </w:tc>
        <w:tc>
          <w:tcPr>
            <w:tcW w:w="2346" w:type="pct"/>
            <w:vAlign w:val="center"/>
            <w:hideMark/>
          </w:tcPr>
          <w:p w14:paraId="20ED38DF" w14:textId="77777777" w:rsidR="00072252" w:rsidRDefault="00000000">
            <w:pPr>
              <w:rPr>
                <w:sz w:val="20"/>
                <w:szCs w:val="20"/>
              </w:rPr>
            </w:pPr>
            <w:r>
              <w:rPr>
                <w:sz w:val="20"/>
                <w:szCs w:val="20"/>
              </w:rPr>
              <w:t>인구 합계 및 행정구역 일치 여부 검사, 모델 백테스트, 데이터 품질 경고, 기능별 자동화 테스트 코드 구성</w:t>
            </w:r>
          </w:p>
        </w:tc>
        <w:tc>
          <w:tcPr>
            <w:tcW w:w="1320" w:type="pct"/>
            <w:vAlign w:val="center"/>
            <w:hideMark/>
          </w:tcPr>
          <w:p w14:paraId="47AB75F6" w14:textId="77777777" w:rsidR="00072252" w:rsidRDefault="00000000">
            <w:pPr>
              <w:rPr>
                <w:sz w:val="20"/>
                <w:szCs w:val="20"/>
              </w:rPr>
            </w:pPr>
            <w:r>
              <w:rPr>
                <w:sz w:val="20"/>
                <w:szCs w:val="20"/>
              </w:rPr>
              <w:t>데이터 오류와 범위 부족을 점검하고 예측 성능을 평가하는 검증 체계 마련</w:t>
            </w:r>
          </w:p>
        </w:tc>
      </w:tr>
    </w:tbl>
    <w:p w14:paraId="0644F8CA" w14:textId="77777777" w:rsidR="00072252" w:rsidRDefault="00000000">
      <w:pPr>
        <w:rPr>
          <w:b/>
          <w:bCs/>
        </w:rPr>
      </w:pPr>
      <w:r>
        <w:rPr>
          <w:b/>
          <w:bCs/>
        </w:rPr>
        <w:t>5. 주요 결과</w:t>
      </w:r>
    </w:p>
    <w:p w14:paraId="1F0902A0" w14:textId="77777777" w:rsidR="00072252" w:rsidRDefault="00000000">
      <w:pPr>
        <w:pStyle w:val="a6"/>
        <w:numPr>
          <w:ilvl w:val="0"/>
          <w:numId w:val="2"/>
        </w:numPr>
        <w:rPr>
          <w:sz w:val="20"/>
          <w:szCs w:val="20"/>
        </w:rPr>
      </w:pPr>
      <w:r>
        <w:rPr>
          <w:sz w:val="20"/>
          <w:szCs w:val="20"/>
        </w:rPr>
        <w:t>분석 결과</w:t>
      </w:r>
    </w:p>
    <w:p w14:paraId="37B6722B" w14:textId="77777777" w:rsidR="00072252" w:rsidRDefault="00000000">
      <w:pPr>
        <w:ind w:left="800"/>
        <w:rPr>
          <w:sz w:val="20"/>
          <w:szCs w:val="20"/>
        </w:rPr>
      </w:pPr>
      <w:r>
        <w:rPr>
          <w:sz w:val="20"/>
          <w:szCs w:val="20"/>
        </w:rPr>
        <w:t xml:space="preserve">전북특별자치도 242개 읍면동을 대상으로 인구, 대중교통, 의료, 사업체, 주거 관련 데이터를 통합하여 지역별 생활 여건을 비교할 수 있는 분석 자료를 구축하였다. 행정구역 </w:t>
      </w:r>
      <w:r>
        <w:rPr>
          <w:sz w:val="20"/>
          <w:szCs w:val="20"/>
        </w:rPr>
        <w:lastRenderedPageBreak/>
        <w:t>변경 이력을 반영하여 분석 단위를 통일하고, 읍면동별 연도 패널과 최신 생활 지표를 구성하였다.</w:t>
      </w:r>
    </w:p>
    <w:p w14:paraId="6D469E61" w14:textId="77777777" w:rsidR="00072252" w:rsidRDefault="00000000">
      <w:pPr>
        <w:ind w:left="880"/>
        <w:rPr>
          <w:sz w:val="20"/>
          <w:szCs w:val="20"/>
        </w:rPr>
      </w:pPr>
      <w:r>
        <w:rPr>
          <w:sz w:val="20"/>
          <w:szCs w:val="20"/>
        </w:rPr>
        <w:t>생활 여건은 대중교통, 의료, 사업체, 주거, 청년, 미래 안정성의 6개 항목으로 평가하였다. 각 항목을 전북 읍면동 내 백분위 점수로 변환하고 가중합하여 생활 점수와 A~E 등급을 산출하였다. 생활 점수는 지역 간 상대적인 수준을 비교하기 위한 자체 기준이며, 절대적인 생활 수준을 의미하지 않는다.</w:t>
      </w:r>
    </w:p>
    <w:p w14:paraId="4936E95F" w14:textId="77777777" w:rsidR="00072252" w:rsidRDefault="00000000">
      <w:pPr>
        <w:ind w:left="880"/>
        <w:rPr>
          <w:sz w:val="20"/>
          <w:szCs w:val="20"/>
        </w:rPr>
      </w:pPr>
      <w:r>
        <w:rPr>
          <w:sz w:val="20"/>
          <w:szCs w:val="20"/>
        </w:rPr>
        <w:t>인구 감소와 사업체 쇠퇴 위험은 별도로 분석하였다. 인구 관련 위험에는 한국고용정보원의 지방소멸위험지수를, 사업체 쇠퇴에는 도시재생법 시행령 제17조의 산업 쇠퇴 기준을 적용하여 현재 및 향후 위험 단계를 구분하였다.</w:t>
      </w:r>
    </w:p>
    <w:p w14:paraId="5AA3BE32" w14:textId="77777777" w:rsidR="00072252" w:rsidRDefault="00072252">
      <w:pPr>
        <w:pStyle w:val="a6"/>
        <w:ind w:left="800"/>
        <w:rPr>
          <w:sz w:val="20"/>
          <w:szCs w:val="20"/>
        </w:rPr>
      </w:pPr>
    </w:p>
    <w:p w14:paraId="56C47874" w14:textId="77777777" w:rsidR="00072252" w:rsidRDefault="00000000">
      <w:pPr>
        <w:pStyle w:val="a6"/>
        <w:numPr>
          <w:ilvl w:val="0"/>
          <w:numId w:val="2"/>
        </w:numPr>
        <w:rPr>
          <w:sz w:val="20"/>
          <w:szCs w:val="20"/>
        </w:rPr>
      </w:pPr>
      <w:r>
        <w:rPr>
          <w:sz w:val="20"/>
          <w:szCs w:val="20"/>
        </w:rPr>
        <w:t>AI 모델 결과</w:t>
      </w:r>
    </w:p>
    <w:p w14:paraId="4A4DD062" w14:textId="77777777" w:rsidR="00072252" w:rsidRDefault="00000000">
      <w:pPr>
        <w:rPr>
          <w:sz w:val="20"/>
          <w:szCs w:val="20"/>
        </w:rPr>
      </w:pPr>
      <w:r>
        <w:rPr>
          <w:sz w:val="20"/>
          <w:szCs w:val="20"/>
        </w:rPr>
        <w:t xml:space="preserve"> </w:t>
      </w:r>
      <w:r>
        <w:rPr>
          <w:rFonts w:hint="eastAsia"/>
          <w:sz w:val="20"/>
          <w:szCs w:val="20"/>
        </w:rPr>
        <w:tab/>
      </w:r>
      <w:r>
        <w:rPr>
          <w:sz w:val="20"/>
          <w:szCs w:val="20"/>
        </w:rPr>
        <w:t>청년 인구 변화와 사업체 쇠퇴 위험을 예측하는 모델을 구현하였다.</w:t>
      </w:r>
    </w:p>
    <w:p w14:paraId="26401C11" w14:textId="77777777" w:rsidR="00072252" w:rsidRDefault="00000000">
      <w:pPr>
        <w:ind w:left="880"/>
        <w:rPr>
          <w:sz w:val="20"/>
          <w:szCs w:val="20"/>
        </w:rPr>
      </w:pPr>
      <w:r>
        <w:rPr>
          <w:sz w:val="20"/>
          <w:szCs w:val="20"/>
        </w:rPr>
        <w:t>청년 인구 예측은 20~39세 인구를 대상으로 하며, 코호트 잔차법을 이용해 청년 순이동을 추정하고 해밀턴-페리 코호트 추계와 LightGBM 기반 예측 방식을 비교하였다. 시간 순서 백테스트를 통해 예측 방법을 평가하고, 최종적으로 3년 후 청년 인구, 인구 변화율, 예상 순이동 및 지방소멸위험지수 예측값을 산출하였다. 또한 인구 규모별 80% 예측구간을 제공하여 예측 결과의 불확실성을 함께 나타내었다.</w:t>
      </w:r>
    </w:p>
    <w:p w14:paraId="04817133" w14:textId="77777777" w:rsidR="00072252" w:rsidRDefault="00000000">
      <w:pPr>
        <w:ind w:left="880"/>
        <w:rPr>
          <w:sz w:val="20"/>
          <w:szCs w:val="20"/>
        </w:rPr>
      </w:pPr>
      <w:r>
        <w:rPr>
          <w:sz w:val="20"/>
          <w:szCs w:val="20"/>
        </w:rPr>
        <w:t>사업체 쇠퇴 예측은 지역 전체 및 업종별 사업체 변화를 대상으로 수행하였다. 도시재생법상 산업 쇠퇴 기준을 활용하여 향후 쇠퇴 위험을 예측하고, 먼저 쇠퇴할 가능성이 높은 업종을 분석하였다.</w:t>
      </w:r>
    </w:p>
    <w:p w14:paraId="74E06DC4" w14:textId="77777777" w:rsidR="00072252" w:rsidRDefault="00000000">
      <w:pPr>
        <w:ind w:left="880"/>
        <w:rPr>
          <w:sz w:val="20"/>
          <w:szCs w:val="20"/>
        </w:rPr>
      </w:pPr>
      <w:r>
        <w:rPr>
          <w:sz w:val="20"/>
          <w:szCs w:val="20"/>
        </w:rPr>
        <w:t>두 예측 결과에는 SHAP을 활용하여 주요 영향 요인을 제시하였으며, 예측 결과를 대시보드의 위험 단계 및 예측 요인 분석에 연결하였다.</w:t>
      </w:r>
    </w:p>
    <w:p w14:paraId="60DFF9E7" w14:textId="77777777" w:rsidR="00072252" w:rsidRDefault="00072252">
      <w:pPr>
        <w:pStyle w:val="a6"/>
        <w:ind w:left="800"/>
        <w:rPr>
          <w:sz w:val="20"/>
          <w:szCs w:val="20"/>
        </w:rPr>
      </w:pPr>
    </w:p>
    <w:p w14:paraId="0B82FCF2" w14:textId="77777777" w:rsidR="00072252" w:rsidRDefault="00000000">
      <w:pPr>
        <w:pStyle w:val="a6"/>
        <w:numPr>
          <w:ilvl w:val="0"/>
          <w:numId w:val="2"/>
        </w:numPr>
        <w:rPr>
          <w:sz w:val="20"/>
          <w:szCs w:val="20"/>
        </w:rPr>
      </w:pPr>
      <w:r>
        <w:rPr>
          <w:sz w:val="20"/>
          <w:szCs w:val="20"/>
        </w:rPr>
        <w:t>구현 화면 또는 기능</w:t>
      </w:r>
    </w:p>
    <w:p w14:paraId="3B2E8437" w14:textId="77777777" w:rsidR="00072252" w:rsidRDefault="00000000">
      <w:pPr>
        <w:ind w:left="800"/>
        <w:rPr>
          <w:sz w:val="20"/>
          <w:szCs w:val="20"/>
        </w:rPr>
      </w:pPr>
      <w:r>
        <w:rPr>
          <w:sz w:val="20"/>
          <w:szCs w:val="20"/>
        </w:rPr>
        <w:t>Streamlit 기반의 웹 대시보드를 구현하여 전북 지역의 생활 여건과 미래 위험을 종합적으로 확인할 수 있도록 하였다.</w:t>
      </w:r>
    </w:p>
    <w:p w14:paraId="02930395" w14:textId="77777777" w:rsidR="00072252" w:rsidRDefault="00000000">
      <w:pPr>
        <w:ind w:left="880"/>
        <w:rPr>
          <w:sz w:val="20"/>
          <w:szCs w:val="20"/>
        </w:rPr>
      </w:pPr>
      <w:r>
        <w:rPr>
          <w:sz w:val="20"/>
          <w:szCs w:val="20"/>
        </w:rPr>
        <w:t>사용자는 시군과 읍면동을 선택하여 해당 지역의 생활 점수, A~E 상대 등급, 3년 후 청년 인구 변화 및 감소 위험 단계를 확인할 수 있다. 지도에서는 읍면동별 생활 점수 등급과 3년 감소 위험을 색상으로 구분하여 표시한다.</w:t>
      </w:r>
    </w:p>
    <w:p w14:paraId="5CFD172F" w14:textId="77777777" w:rsidR="00072252" w:rsidRDefault="00000000">
      <w:pPr>
        <w:ind w:left="880"/>
        <w:rPr>
          <w:sz w:val="20"/>
          <w:szCs w:val="20"/>
        </w:rPr>
      </w:pPr>
      <w:r>
        <w:rPr>
          <w:sz w:val="20"/>
          <w:szCs w:val="20"/>
        </w:rPr>
        <w:t>미래 위험 분석에서는 청년 인구의 현재값과 예측값, 지방소멸위험지수 변화, 예상 청년 순이동, 사업체 쇠퇴 위험 및 위험 업종을 제공한다. 또한 SHAP 기반 분석을 통해 예측에 영향을 미친 주요 요인을 확인할 수 있다.</w:t>
      </w:r>
    </w:p>
    <w:p w14:paraId="746F5EC8" w14:textId="77777777" w:rsidR="00072252" w:rsidRDefault="00000000">
      <w:pPr>
        <w:ind w:left="880"/>
        <w:rPr>
          <w:sz w:val="20"/>
          <w:szCs w:val="20"/>
        </w:rPr>
      </w:pPr>
      <w:r>
        <w:rPr>
          <w:sz w:val="20"/>
          <w:szCs w:val="20"/>
        </w:rPr>
        <w:t>차 없는 30분 생활권 분석에서는 행정복지센터를 출발점으로 하여 병의원·약국, 장보기, 먹거리, 교육·문화, 복지시설 등 총 11종의 시설에 대한 접근성을 제공한다. 오전 8시·정</w:t>
      </w:r>
      <w:r>
        <w:rPr>
          <w:sz w:val="20"/>
          <w:szCs w:val="20"/>
        </w:rPr>
        <w:lastRenderedPageBreak/>
        <w:t>오·오후 6시를 기준으로 30분 이내 도달 가능한 시설 수를 유형별로 확인할 수 있다.</w:t>
      </w:r>
    </w:p>
    <w:p w14:paraId="6F942766" w14:textId="77777777" w:rsidR="00072252" w:rsidRDefault="00000000">
      <w:pPr>
        <w:ind w:left="880"/>
        <w:rPr>
          <w:sz w:val="20"/>
          <w:szCs w:val="20"/>
        </w:rPr>
      </w:pPr>
      <w:r>
        <w:rPr>
          <w:sz w:val="20"/>
          <w:szCs w:val="20"/>
        </w:rPr>
        <w:t>사용자가 대중교통, 의료, 사업체, 주거, 청년, 미래 안정성의 가중치를 조정하면 생활 점수를 재계산하고, 상위 5개 추천 지역과 추천 이유를 제시한다. 또한 보고서 생성 버튼을 통해 선택한 지역의 분석 결과를 보고서 형태로 제공한다.</w:t>
      </w:r>
    </w:p>
    <w:p w14:paraId="21B860ED" w14:textId="77777777" w:rsidR="00072252" w:rsidRDefault="00000000">
      <w:pPr>
        <w:ind w:left="880"/>
      </w:pPr>
      <w:r>
        <w:rPr>
          <w:sz w:val="20"/>
          <w:szCs w:val="20"/>
        </w:rPr>
        <w:t>이 밖에도 인구, 청년·고령인구 비율, 정류장·노선 수, 의료기관·사업체 수 등 지역별 주요 지표를 표로 제공한다.</w:t>
      </w:r>
    </w:p>
    <w:p w14:paraId="396B3B17" w14:textId="77777777" w:rsidR="00072252" w:rsidRDefault="00072252">
      <w:pPr>
        <w:pStyle w:val="a6"/>
        <w:ind w:left="800"/>
        <w:rPr>
          <w:sz w:val="20"/>
          <w:szCs w:val="20"/>
        </w:rPr>
      </w:pPr>
    </w:p>
    <w:p w14:paraId="61C6B6C6" w14:textId="77777777" w:rsidR="00072252" w:rsidRDefault="00000000">
      <w:pPr>
        <w:pStyle w:val="a6"/>
        <w:numPr>
          <w:ilvl w:val="0"/>
          <w:numId w:val="3"/>
        </w:numPr>
        <w:rPr>
          <w:sz w:val="20"/>
          <w:szCs w:val="20"/>
        </w:rPr>
      </w:pPr>
      <w:r>
        <w:rPr>
          <w:sz w:val="20"/>
          <w:szCs w:val="20"/>
        </w:rPr>
        <w:t>정책적 활용 가능성</w:t>
      </w:r>
    </w:p>
    <w:p w14:paraId="1F5EA678" w14:textId="77777777" w:rsidR="00072252" w:rsidRDefault="00000000">
      <w:pPr>
        <w:ind w:left="800"/>
        <w:rPr>
          <w:sz w:val="20"/>
          <w:szCs w:val="20"/>
        </w:rPr>
      </w:pPr>
      <w:r>
        <w:rPr>
          <w:sz w:val="20"/>
          <w:szCs w:val="20"/>
        </w:rPr>
        <w:t>본 서비스는 청년 인구 변화와 사업체 쇠퇴 위험을 예측하여 지역별로 인구 유출 및 산업 쇠퇴 가능성을 사전에 파악할 수 있도록 한다. 이를 통해 지방자치단체는 향후 사업체 쇠퇴 위험이 높은 지역과 업종을 우선적으로 확인하고, 해당 지역에 필요한 지원 정책이나 예산 투입을 검토할 수 있다.</w:t>
      </w:r>
    </w:p>
    <w:p w14:paraId="0D250996" w14:textId="77777777" w:rsidR="00072252" w:rsidRDefault="00000000">
      <w:pPr>
        <w:ind w:left="880"/>
        <w:rPr>
          <w:sz w:val="20"/>
          <w:szCs w:val="20"/>
        </w:rPr>
      </w:pPr>
      <w:r>
        <w:rPr>
          <w:sz w:val="20"/>
          <w:szCs w:val="20"/>
        </w:rPr>
        <w:t>또한 현재의 생활 인프라 현황과 미래 위험을 함께 비교함으로써, 지역의 문제가 심화된 이후 대응하는 것이 아니라 위험이 예상되는 지역을 미리 파악하고 대응 방안을 마련하는 데 활용할 수 있다.</w:t>
      </w:r>
    </w:p>
    <w:p w14:paraId="60ED779D" w14:textId="77777777" w:rsidR="00072252" w:rsidRDefault="00000000">
      <w:pPr>
        <w:pStyle w:val="a6"/>
        <w:numPr>
          <w:ilvl w:val="0"/>
          <w:numId w:val="4"/>
        </w:numPr>
        <w:rPr>
          <w:sz w:val="20"/>
          <w:szCs w:val="20"/>
        </w:rPr>
      </w:pPr>
      <w:r>
        <w:rPr>
          <w:sz w:val="20"/>
          <w:szCs w:val="20"/>
        </w:rPr>
        <w:t>서비스적 활용 가능성</w:t>
      </w:r>
    </w:p>
    <w:p w14:paraId="11129DC0" w14:textId="77777777" w:rsidR="00072252" w:rsidRDefault="00000000">
      <w:pPr>
        <w:ind w:left="800"/>
        <w:rPr>
          <w:sz w:val="20"/>
          <w:szCs w:val="20"/>
        </w:rPr>
      </w:pPr>
      <w:r>
        <w:rPr>
          <w:sz w:val="20"/>
          <w:szCs w:val="20"/>
        </w:rPr>
        <w:t>본 서비스는 전북으로 이주하거나 정착하려는 청년들이 자신의 생활 조건에 맞는 거주 지역을 탐색하는 데 활용할 수 있다. 특히 자가용을 보유하지 않은 청년들은 대중교통, 의료시설, 사업체 등 생활 인프라를 종합적으로 비교하여 주거비 외의 생활 편의성까지 고려한 지역 선택이 가능하다.</w:t>
      </w:r>
    </w:p>
    <w:p w14:paraId="123A8ED1" w14:textId="77777777" w:rsidR="00072252" w:rsidRDefault="00000000">
      <w:pPr>
        <w:ind w:left="880"/>
        <w:rPr>
          <w:sz w:val="20"/>
          <w:szCs w:val="20"/>
        </w:rPr>
      </w:pPr>
      <w:r>
        <w:rPr>
          <w:sz w:val="20"/>
          <w:szCs w:val="20"/>
        </w:rPr>
        <w:t>또한 현재의 생활 점수뿐만 아니라 향후 청년 인구 변화와 사업체 쇠퇴 위험을 함께 제공하여, 당장의 생활 편의성뿐 아니라 장기적인 정착 여건도 고려할 수 있도록 한다. 이를 바탕으로 향후 청년의 지방 이주와 정착을 지원하는 지역 추천 서비스로 확장할 수 있다.</w:t>
      </w:r>
    </w:p>
    <w:p w14:paraId="6B85A703" w14:textId="77777777" w:rsidR="00072252" w:rsidRDefault="00072252">
      <w:pPr>
        <w:rPr>
          <w:b/>
          <w:bCs/>
        </w:rPr>
      </w:pPr>
    </w:p>
    <w:p w14:paraId="01651C0C" w14:textId="77777777" w:rsidR="00072252" w:rsidRDefault="00000000">
      <w:pPr>
        <w:rPr>
          <w:b/>
          <w:bCs/>
        </w:rPr>
      </w:pPr>
      <w:r>
        <w:rPr>
          <w:b/>
          <w:bCs/>
        </w:rPr>
        <w:t>6. AI 활용 내역</w:t>
      </w:r>
    </w:p>
    <w:tbl>
      <w:tblPr>
        <w:tblStyle w:val="aa"/>
        <w:tblW w:w="5000" w:type="pct"/>
        <w:tblLook w:val="04A0" w:firstRow="1" w:lastRow="0" w:firstColumn="1" w:lastColumn="0" w:noHBand="0" w:noVBand="1"/>
      </w:tblPr>
      <w:tblGrid>
        <w:gridCol w:w="1268"/>
        <w:gridCol w:w="1733"/>
        <w:gridCol w:w="2492"/>
        <w:gridCol w:w="3523"/>
      </w:tblGrid>
      <w:tr w:rsidR="00072252" w14:paraId="361102C4" w14:textId="77777777">
        <w:tc>
          <w:tcPr>
            <w:tcW w:w="703" w:type="pct"/>
            <w:vAlign w:val="center"/>
            <w:hideMark/>
          </w:tcPr>
          <w:p w14:paraId="1EF1B8E0" w14:textId="77777777" w:rsidR="00072252" w:rsidRDefault="00000000">
            <w:pPr>
              <w:spacing w:after="160"/>
              <w:jc w:val="center"/>
              <w:rPr>
                <w:b/>
                <w:bCs/>
                <w:sz w:val="20"/>
                <w:szCs w:val="22"/>
              </w:rPr>
            </w:pPr>
            <w:r>
              <w:rPr>
                <w:b/>
                <w:bCs/>
                <w:sz w:val="20"/>
                <w:szCs w:val="22"/>
              </w:rPr>
              <w:t>도구명</w:t>
            </w:r>
          </w:p>
        </w:tc>
        <w:tc>
          <w:tcPr>
            <w:tcW w:w="961" w:type="pct"/>
            <w:vAlign w:val="center"/>
            <w:hideMark/>
          </w:tcPr>
          <w:p w14:paraId="3A4E2BEA" w14:textId="77777777" w:rsidR="00072252" w:rsidRDefault="00000000">
            <w:pPr>
              <w:spacing w:after="160"/>
              <w:jc w:val="center"/>
              <w:rPr>
                <w:b/>
                <w:bCs/>
                <w:sz w:val="20"/>
                <w:szCs w:val="22"/>
              </w:rPr>
            </w:pPr>
            <w:r>
              <w:rPr>
                <w:b/>
                <w:bCs/>
                <w:sz w:val="20"/>
                <w:szCs w:val="22"/>
              </w:rPr>
              <w:t>활용 목적</w:t>
            </w:r>
          </w:p>
        </w:tc>
        <w:tc>
          <w:tcPr>
            <w:tcW w:w="1382" w:type="pct"/>
            <w:vAlign w:val="center"/>
            <w:hideMark/>
          </w:tcPr>
          <w:p w14:paraId="63F77A5F" w14:textId="77777777" w:rsidR="00072252" w:rsidRDefault="00000000">
            <w:pPr>
              <w:spacing w:after="160"/>
              <w:jc w:val="center"/>
              <w:rPr>
                <w:b/>
                <w:bCs/>
                <w:sz w:val="20"/>
                <w:szCs w:val="22"/>
              </w:rPr>
            </w:pPr>
            <w:r>
              <w:rPr>
                <w:b/>
                <w:bCs/>
                <w:sz w:val="20"/>
                <w:szCs w:val="22"/>
              </w:rPr>
              <w:t>생성/지원 내용</w:t>
            </w:r>
          </w:p>
        </w:tc>
        <w:tc>
          <w:tcPr>
            <w:tcW w:w="1954" w:type="pct"/>
            <w:vAlign w:val="center"/>
            <w:hideMark/>
          </w:tcPr>
          <w:p w14:paraId="281E8640" w14:textId="77777777" w:rsidR="00072252" w:rsidRDefault="00000000">
            <w:pPr>
              <w:spacing w:after="160"/>
              <w:jc w:val="center"/>
              <w:rPr>
                <w:b/>
                <w:bCs/>
                <w:sz w:val="20"/>
                <w:szCs w:val="22"/>
              </w:rPr>
            </w:pPr>
            <w:r>
              <w:rPr>
                <w:b/>
                <w:bCs/>
                <w:sz w:val="20"/>
                <w:szCs w:val="22"/>
              </w:rPr>
              <w:t>참가자 수정·검증 내용</w:t>
            </w:r>
          </w:p>
        </w:tc>
      </w:tr>
      <w:tr w:rsidR="00072252" w14:paraId="0FADD6AB" w14:textId="77777777">
        <w:tc>
          <w:tcPr>
            <w:tcW w:w="703" w:type="pct"/>
            <w:vAlign w:val="center"/>
            <w:hideMark/>
          </w:tcPr>
          <w:p w14:paraId="45A3F7EA" w14:textId="77777777" w:rsidR="00072252" w:rsidRDefault="00000000">
            <w:pPr>
              <w:spacing w:after="160"/>
              <w:jc w:val="center"/>
              <w:rPr>
                <w:sz w:val="20"/>
                <w:szCs w:val="22"/>
              </w:rPr>
            </w:pPr>
            <w:r>
              <w:rPr>
                <w:sz w:val="20"/>
                <w:szCs w:val="22"/>
              </w:rPr>
              <w:t>Claude code</w:t>
            </w:r>
          </w:p>
        </w:tc>
        <w:tc>
          <w:tcPr>
            <w:tcW w:w="961" w:type="pct"/>
            <w:vAlign w:val="center"/>
            <w:hideMark/>
          </w:tcPr>
          <w:p w14:paraId="3E6A9643" w14:textId="77777777" w:rsidR="00072252" w:rsidRDefault="00000000">
            <w:pPr>
              <w:spacing w:after="160"/>
              <w:jc w:val="center"/>
              <w:rPr>
                <w:sz w:val="20"/>
                <w:szCs w:val="22"/>
              </w:rPr>
            </w:pPr>
            <w:r>
              <w:rPr>
                <w:rFonts w:hint="eastAsia"/>
                <w:sz w:val="20"/>
                <w:szCs w:val="22"/>
              </w:rPr>
              <w:t>개발 보조, 도움</w:t>
            </w:r>
          </w:p>
        </w:tc>
        <w:tc>
          <w:tcPr>
            <w:tcW w:w="1382" w:type="pct"/>
            <w:vAlign w:val="center"/>
            <w:hideMark/>
          </w:tcPr>
          <w:p w14:paraId="1A136268" w14:textId="77777777" w:rsidR="00072252" w:rsidRDefault="00000000">
            <w:pPr>
              <w:spacing w:after="160"/>
              <w:jc w:val="center"/>
              <w:rPr>
                <w:sz w:val="20"/>
                <w:szCs w:val="22"/>
              </w:rPr>
            </w:pPr>
            <w:r>
              <w:rPr>
                <w:rFonts w:hint="eastAsia"/>
                <w:sz w:val="20"/>
                <w:szCs w:val="22"/>
              </w:rPr>
              <w:t xml:space="preserve">데이터 베이스 구축/기본 </w:t>
            </w:r>
            <w:r>
              <w:rPr>
                <w:sz w:val="20"/>
                <w:szCs w:val="22"/>
              </w:rPr>
              <w:t xml:space="preserve">AI </w:t>
            </w:r>
            <w:r>
              <w:rPr>
                <w:rFonts w:hint="eastAsia"/>
                <w:sz w:val="20"/>
                <w:szCs w:val="22"/>
              </w:rPr>
              <w:t>모델 코드</w:t>
            </w:r>
          </w:p>
        </w:tc>
        <w:tc>
          <w:tcPr>
            <w:tcW w:w="1954" w:type="pct"/>
            <w:vAlign w:val="center"/>
            <w:hideMark/>
          </w:tcPr>
          <w:p w14:paraId="74B2EFFE" w14:textId="77777777" w:rsidR="00072252" w:rsidRDefault="00000000">
            <w:pPr>
              <w:spacing w:after="160"/>
              <w:jc w:val="center"/>
              <w:rPr>
                <w:sz w:val="20"/>
                <w:szCs w:val="22"/>
              </w:rPr>
            </w:pPr>
            <w:r>
              <w:rPr>
                <w:sz w:val="20"/>
                <w:szCs w:val="22"/>
              </w:rPr>
              <w:t xml:space="preserve">AI </w:t>
            </w:r>
            <w:r>
              <w:rPr>
                <w:rFonts w:hint="eastAsia"/>
                <w:sz w:val="20"/>
                <w:szCs w:val="22"/>
              </w:rPr>
              <w:t>모델 튜닝 및 최적화</w:t>
            </w:r>
          </w:p>
        </w:tc>
      </w:tr>
      <w:tr w:rsidR="00072252" w14:paraId="4F0553E5" w14:textId="77777777">
        <w:trPr>
          <w:trHeight w:val="557"/>
        </w:trPr>
        <w:tc>
          <w:tcPr>
            <w:tcW w:w="703" w:type="pct"/>
            <w:vAlign w:val="center"/>
          </w:tcPr>
          <w:p w14:paraId="1B11071C" w14:textId="77777777" w:rsidR="00072252" w:rsidRDefault="00072252">
            <w:pPr>
              <w:jc w:val="center"/>
              <w:rPr>
                <w:sz w:val="20"/>
                <w:szCs w:val="22"/>
              </w:rPr>
            </w:pPr>
          </w:p>
        </w:tc>
        <w:tc>
          <w:tcPr>
            <w:tcW w:w="961" w:type="pct"/>
            <w:vAlign w:val="center"/>
          </w:tcPr>
          <w:p w14:paraId="774A7E5B" w14:textId="77777777" w:rsidR="00072252" w:rsidRDefault="00072252">
            <w:pPr>
              <w:jc w:val="center"/>
              <w:rPr>
                <w:sz w:val="20"/>
                <w:szCs w:val="22"/>
              </w:rPr>
            </w:pPr>
          </w:p>
        </w:tc>
        <w:tc>
          <w:tcPr>
            <w:tcW w:w="1382" w:type="pct"/>
            <w:vAlign w:val="center"/>
          </w:tcPr>
          <w:p w14:paraId="7FDE6A4E" w14:textId="77777777" w:rsidR="00072252" w:rsidRDefault="00072252">
            <w:pPr>
              <w:jc w:val="center"/>
              <w:rPr>
                <w:sz w:val="20"/>
                <w:szCs w:val="22"/>
              </w:rPr>
            </w:pPr>
          </w:p>
        </w:tc>
        <w:tc>
          <w:tcPr>
            <w:tcW w:w="1954" w:type="pct"/>
            <w:vAlign w:val="center"/>
          </w:tcPr>
          <w:p w14:paraId="12A13F47" w14:textId="77777777" w:rsidR="00072252" w:rsidRDefault="00072252">
            <w:pPr>
              <w:jc w:val="center"/>
              <w:rPr>
                <w:sz w:val="20"/>
                <w:szCs w:val="22"/>
              </w:rPr>
            </w:pPr>
          </w:p>
        </w:tc>
      </w:tr>
      <w:tr w:rsidR="00072252" w14:paraId="3480F4E3" w14:textId="77777777">
        <w:trPr>
          <w:trHeight w:val="551"/>
        </w:trPr>
        <w:tc>
          <w:tcPr>
            <w:tcW w:w="703" w:type="pct"/>
            <w:vAlign w:val="center"/>
          </w:tcPr>
          <w:p w14:paraId="1A704E83" w14:textId="77777777" w:rsidR="00072252" w:rsidRDefault="00072252">
            <w:pPr>
              <w:jc w:val="center"/>
              <w:rPr>
                <w:sz w:val="20"/>
                <w:szCs w:val="22"/>
              </w:rPr>
            </w:pPr>
          </w:p>
        </w:tc>
        <w:tc>
          <w:tcPr>
            <w:tcW w:w="961" w:type="pct"/>
            <w:vAlign w:val="center"/>
          </w:tcPr>
          <w:p w14:paraId="6180B4A8" w14:textId="77777777" w:rsidR="00072252" w:rsidRDefault="00072252">
            <w:pPr>
              <w:jc w:val="center"/>
              <w:rPr>
                <w:sz w:val="20"/>
                <w:szCs w:val="22"/>
              </w:rPr>
            </w:pPr>
          </w:p>
        </w:tc>
        <w:tc>
          <w:tcPr>
            <w:tcW w:w="1382" w:type="pct"/>
            <w:vAlign w:val="center"/>
          </w:tcPr>
          <w:p w14:paraId="219F6C4C" w14:textId="77777777" w:rsidR="00072252" w:rsidRDefault="00072252">
            <w:pPr>
              <w:jc w:val="center"/>
              <w:rPr>
                <w:sz w:val="20"/>
                <w:szCs w:val="22"/>
              </w:rPr>
            </w:pPr>
          </w:p>
        </w:tc>
        <w:tc>
          <w:tcPr>
            <w:tcW w:w="1954" w:type="pct"/>
            <w:vAlign w:val="center"/>
          </w:tcPr>
          <w:p w14:paraId="7C0A5C39" w14:textId="77777777" w:rsidR="00072252" w:rsidRDefault="00072252">
            <w:pPr>
              <w:jc w:val="center"/>
              <w:rPr>
                <w:sz w:val="20"/>
                <w:szCs w:val="22"/>
              </w:rPr>
            </w:pPr>
          </w:p>
        </w:tc>
      </w:tr>
    </w:tbl>
    <w:p w14:paraId="523F7DCF" w14:textId="77777777" w:rsidR="00072252" w:rsidRDefault="00072252">
      <w:pPr>
        <w:rPr>
          <w:sz w:val="24"/>
          <w:szCs w:val="28"/>
        </w:rPr>
      </w:pPr>
    </w:p>
    <w:p w14:paraId="68CA43C4" w14:textId="77777777" w:rsidR="00072252" w:rsidRDefault="00072252">
      <w:pPr>
        <w:rPr>
          <w:sz w:val="24"/>
          <w:szCs w:val="28"/>
        </w:rPr>
      </w:pPr>
    </w:p>
    <w:p w14:paraId="3296A0AD" w14:textId="77777777" w:rsidR="00072252" w:rsidRDefault="00000000">
      <w:pPr>
        <w:rPr>
          <w:b/>
          <w:bCs/>
        </w:rPr>
      </w:pPr>
      <w:r>
        <w:rPr>
          <w:b/>
          <w:bCs/>
        </w:rPr>
        <w:t>7. 한계 및 개선방안</w:t>
      </w:r>
    </w:p>
    <w:tbl>
      <w:tblPr>
        <w:tblStyle w:val="aa"/>
        <w:tblW w:w="5000" w:type="pct"/>
        <w:tblLook w:val="04A0" w:firstRow="1" w:lastRow="0" w:firstColumn="1" w:lastColumn="0" w:noHBand="0" w:noVBand="1"/>
      </w:tblPr>
      <w:tblGrid>
        <w:gridCol w:w="2263"/>
        <w:gridCol w:w="6753"/>
      </w:tblGrid>
      <w:tr w:rsidR="00072252" w14:paraId="0CE530D5" w14:textId="77777777">
        <w:tc>
          <w:tcPr>
            <w:tcW w:w="1255" w:type="pct"/>
            <w:vAlign w:val="center"/>
            <w:hideMark/>
          </w:tcPr>
          <w:p w14:paraId="579EEAF5" w14:textId="77777777" w:rsidR="00072252" w:rsidRDefault="00000000">
            <w:pPr>
              <w:spacing w:after="160"/>
              <w:jc w:val="center"/>
              <w:rPr>
                <w:b/>
                <w:bCs/>
                <w:sz w:val="20"/>
                <w:szCs w:val="22"/>
              </w:rPr>
            </w:pPr>
            <w:r>
              <w:rPr>
                <w:b/>
                <w:bCs/>
                <w:sz w:val="20"/>
                <w:szCs w:val="22"/>
              </w:rPr>
              <w:t>구분</w:t>
            </w:r>
          </w:p>
        </w:tc>
        <w:tc>
          <w:tcPr>
            <w:tcW w:w="3745" w:type="pct"/>
            <w:vAlign w:val="center"/>
            <w:hideMark/>
          </w:tcPr>
          <w:p w14:paraId="06A8983E" w14:textId="77777777" w:rsidR="00072252" w:rsidRDefault="00000000">
            <w:pPr>
              <w:spacing w:after="160"/>
              <w:jc w:val="center"/>
              <w:rPr>
                <w:b/>
                <w:bCs/>
                <w:sz w:val="20"/>
                <w:szCs w:val="22"/>
              </w:rPr>
            </w:pPr>
            <w:r>
              <w:rPr>
                <w:b/>
                <w:bCs/>
                <w:sz w:val="20"/>
                <w:szCs w:val="22"/>
              </w:rPr>
              <w:t>내용</w:t>
            </w:r>
          </w:p>
        </w:tc>
      </w:tr>
      <w:tr w:rsidR="00072252" w14:paraId="0B7D8397" w14:textId="77777777">
        <w:trPr>
          <w:trHeight w:val="1228"/>
        </w:trPr>
        <w:tc>
          <w:tcPr>
            <w:tcW w:w="1255" w:type="pct"/>
            <w:vAlign w:val="center"/>
            <w:hideMark/>
          </w:tcPr>
          <w:p w14:paraId="4F8F1898" w14:textId="77777777" w:rsidR="00072252" w:rsidRDefault="00000000">
            <w:pPr>
              <w:spacing w:after="160"/>
              <w:jc w:val="center"/>
              <w:rPr>
                <w:sz w:val="20"/>
                <w:szCs w:val="20"/>
              </w:rPr>
            </w:pPr>
            <w:r>
              <w:rPr>
                <w:sz w:val="20"/>
                <w:szCs w:val="20"/>
              </w:rPr>
              <w:t>한계점</w:t>
            </w:r>
          </w:p>
        </w:tc>
        <w:tc>
          <w:tcPr>
            <w:tcW w:w="3745" w:type="pct"/>
            <w:vAlign w:val="center"/>
            <w:hideMark/>
          </w:tcPr>
          <w:p w14:paraId="3FAF686B" w14:textId="77777777" w:rsidR="00072252" w:rsidRDefault="00000000">
            <w:pPr>
              <w:rPr>
                <w:sz w:val="20"/>
                <w:szCs w:val="20"/>
              </w:rPr>
            </w:pPr>
            <w:r>
              <w:rPr>
                <w:sz w:val="20"/>
                <w:szCs w:val="20"/>
              </w:rPr>
              <w:t>생활 점수와 A~E 등급은 자체 기준에 따른 상대 순위로 산출되며, 공인된 평가 기준은 아니다.</w:t>
            </w:r>
          </w:p>
          <w:p w14:paraId="4745AB9C" w14:textId="77777777" w:rsidR="00072252" w:rsidRDefault="00000000">
            <w:pPr>
              <w:rPr>
                <w:sz w:val="20"/>
                <w:szCs w:val="20"/>
              </w:rPr>
            </w:pPr>
            <w:r>
              <w:rPr>
                <w:sz w:val="20"/>
                <w:szCs w:val="20"/>
              </w:rPr>
              <w:t>의료시설과 대중교통의 미래 감소는 예측하지 않고 현재 상태를 반영하고 있다.</w:t>
            </w:r>
          </w:p>
          <w:p w14:paraId="56D5583C" w14:textId="77777777" w:rsidR="00072252" w:rsidRDefault="00000000">
            <w:pPr>
              <w:rPr>
                <w:sz w:val="20"/>
                <w:szCs w:val="20"/>
              </w:rPr>
            </w:pPr>
            <w:r>
              <w:rPr>
                <w:sz w:val="20"/>
                <w:szCs w:val="20"/>
              </w:rPr>
              <w:t>차 없는 30분 생활권은 총 11종의 시설을 대상으로 분석하지만, 시설별 영업시간과 휴무일, 실제 이용 가능 여부는 반영하지 못한다. 또한 설정된 출발 시각을 기준으로 계산하므로 실제 이동 여건과 차이가 발생할 수 있다.</w:t>
            </w:r>
          </w:p>
          <w:p w14:paraId="51A6EA76" w14:textId="77777777" w:rsidR="00072252" w:rsidRDefault="00000000">
            <w:pPr>
              <w:rPr>
                <w:sz w:val="20"/>
                <w:szCs w:val="20"/>
              </w:rPr>
            </w:pPr>
            <w:r>
              <w:rPr>
                <w:sz w:val="20"/>
                <w:szCs w:val="20"/>
              </w:rPr>
              <w:t>빈집 비율과 청년 순이동 지표는 시군 단위로 제공되어 읍면동별 차이를 반영하는 데 한계가 있다.</w:t>
            </w:r>
          </w:p>
        </w:tc>
      </w:tr>
      <w:tr w:rsidR="00072252" w14:paraId="6B1E553F" w14:textId="77777777">
        <w:trPr>
          <w:trHeight w:val="1118"/>
        </w:trPr>
        <w:tc>
          <w:tcPr>
            <w:tcW w:w="1255" w:type="pct"/>
            <w:vAlign w:val="center"/>
            <w:hideMark/>
          </w:tcPr>
          <w:p w14:paraId="692DFFB6" w14:textId="77777777" w:rsidR="00072252" w:rsidRDefault="00000000">
            <w:pPr>
              <w:spacing w:after="160"/>
              <w:jc w:val="center"/>
              <w:rPr>
                <w:sz w:val="20"/>
                <w:szCs w:val="20"/>
              </w:rPr>
            </w:pPr>
            <w:r>
              <w:rPr>
                <w:sz w:val="20"/>
                <w:szCs w:val="20"/>
              </w:rPr>
              <w:t>개선방안</w:t>
            </w:r>
          </w:p>
        </w:tc>
        <w:tc>
          <w:tcPr>
            <w:tcW w:w="3745" w:type="pct"/>
            <w:vAlign w:val="center"/>
            <w:hideMark/>
          </w:tcPr>
          <w:p w14:paraId="24B7CA60" w14:textId="77777777" w:rsidR="00072252" w:rsidRDefault="00000000">
            <w:pPr>
              <w:rPr>
                <w:sz w:val="20"/>
                <w:szCs w:val="20"/>
              </w:rPr>
            </w:pPr>
            <w:r>
              <w:rPr>
                <w:sz w:val="20"/>
                <w:szCs w:val="20"/>
              </w:rPr>
              <w:t>생활시설의 영업시간과 휴무일 정보를 반영하고, 대중교통 운행 정보의 정기적인 갱신을 통해 30분 생활권 분석의 정확도를 높인다.</w:t>
            </w:r>
          </w:p>
          <w:p w14:paraId="39DB95E0" w14:textId="77777777" w:rsidR="00072252" w:rsidRDefault="00000000">
            <w:pPr>
              <w:rPr>
                <w:sz w:val="20"/>
                <w:szCs w:val="20"/>
              </w:rPr>
            </w:pPr>
            <w:r>
              <w:rPr>
                <w:sz w:val="20"/>
                <w:szCs w:val="20"/>
              </w:rPr>
              <w:t>청년 유출과 생활 인프라의 관계를 패널 고정효과 회귀로 분석하고, 그 결과를 생활 점수 가중치 결정에 반영한다.</w:t>
            </w:r>
          </w:p>
          <w:p w14:paraId="3811736A" w14:textId="77777777" w:rsidR="00072252" w:rsidRDefault="00000000">
            <w:pPr>
              <w:rPr>
                <w:sz w:val="20"/>
                <w:szCs w:val="20"/>
              </w:rPr>
            </w:pPr>
            <w:r>
              <w:rPr>
                <w:sz w:val="20"/>
                <w:szCs w:val="20"/>
              </w:rPr>
              <w:t>생활 점수와 A~E 등급의 평가 기준을 검증하고, 객관적인 통계 분석에 기반한 산정 방식으로 개선한다.</w:t>
            </w:r>
          </w:p>
          <w:p w14:paraId="10857676" w14:textId="77777777" w:rsidR="00072252" w:rsidRDefault="00000000">
            <w:pPr>
              <w:rPr>
                <w:sz w:val="20"/>
                <w:szCs w:val="20"/>
              </w:rPr>
            </w:pPr>
            <w:r>
              <w:rPr>
                <w:sz w:val="20"/>
                <w:szCs w:val="20"/>
              </w:rPr>
              <w:t>의료시설과 대중교통의 시계열 데이터를 확보하여 시설 감소 및 교통 서비스 축소 가능성을 예측하는 기능으로 확장한다.</w:t>
            </w:r>
          </w:p>
        </w:tc>
      </w:tr>
      <w:tr w:rsidR="00072252" w14:paraId="3E2D6193" w14:textId="77777777">
        <w:trPr>
          <w:trHeight w:val="1276"/>
        </w:trPr>
        <w:tc>
          <w:tcPr>
            <w:tcW w:w="1255" w:type="pct"/>
            <w:vAlign w:val="center"/>
            <w:hideMark/>
          </w:tcPr>
          <w:p w14:paraId="05B93D90" w14:textId="77777777" w:rsidR="00072252" w:rsidRDefault="00000000">
            <w:pPr>
              <w:spacing w:after="160"/>
              <w:jc w:val="center"/>
              <w:rPr>
                <w:sz w:val="20"/>
                <w:szCs w:val="20"/>
              </w:rPr>
            </w:pPr>
            <w:r>
              <w:rPr>
                <w:sz w:val="20"/>
                <w:szCs w:val="20"/>
              </w:rPr>
              <w:t>후속 활용 가능성</w:t>
            </w:r>
          </w:p>
        </w:tc>
        <w:tc>
          <w:tcPr>
            <w:tcW w:w="3745" w:type="pct"/>
            <w:vAlign w:val="center"/>
            <w:hideMark/>
          </w:tcPr>
          <w:p w14:paraId="2E7B718A" w14:textId="77777777" w:rsidR="00072252" w:rsidRDefault="00000000">
            <w:pPr>
              <w:rPr>
                <w:sz w:val="20"/>
                <w:szCs w:val="20"/>
              </w:rPr>
            </w:pPr>
            <w:r>
              <w:rPr>
                <w:sz w:val="20"/>
                <w:szCs w:val="20"/>
              </w:rPr>
              <w:t>자동차 보유 여부, 연령, 선호 지역 등의 조건을 입력받아 생활권을 분석하고 적합한 정착 지역을 추천하는 맞춤형 생활권 에이전트로 확장한다.</w:t>
            </w:r>
          </w:p>
          <w:p w14:paraId="50BF85C3" w14:textId="77777777" w:rsidR="00072252" w:rsidRDefault="00000000">
            <w:pPr>
              <w:rPr>
                <w:sz w:val="20"/>
                <w:szCs w:val="20"/>
              </w:rPr>
            </w:pPr>
            <w:r>
              <w:rPr>
                <w:sz w:val="20"/>
                <w:szCs w:val="20"/>
              </w:rPr>
              <w:t>정책 담당자가 지역별 청년 유출 위험, 사업체 쇠퇴 가능성, 생활시설 접근성을 종합적으로 비교하고 정책 우선순위를 검토할 수 있도록 정책 지원 기능을 고도화한다.</w:t>
            </w:r>
          </w:p>
          <w:p w14:paraId="5E7B6061" w14:textId="77777777" w:rsidR="00072252" w:rsidRDefault="00000000">
            <w:pPr>
              <w:rPr>
                <w:sz w:val="20"/>
                <w:szCs w:val="20"/>
              </w:rPr>
            </w:pPr>
            <w:r>
              <w:rPr>
                <w:sz w:val="20"/>
                <w:szCs w:val="20"/>
              </w:rPr>
              <w:t>지역별 분석 결과와 보고서 생성 기능을 활용하여 청년의 정착 지역 선택과 지자체의 생활 인프라 개선 및 예산 배분 검토를 지원한다.</w:t>
            </w:r>
          </w:p>
        </w:tc>
      </w:tr>
    </w:tbl>
    <w:p w14:paraId="6E05134D" w14:textId="77777777" w:rsidR="00072252" w:rsidRDefault="00072252"/>
    <w:sectPr w:rsidR="00072252">
      <w:pgSz w:w="11906" w:h="16838"/>
      <w:pgMar w:top="1701" w:right="1440" w:bottom="1440" w:left="144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auto"/>
    <w:pitch w:val="default"/>
    <w:sig w:usb0="E0002EFF" w:usb1="C0007843" w:usb2="00000009" w:usb3="00000001" w:csb0="400001FF" w:csb1="FFFF0000"/>
  </w:font>
  <w:font w:name="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7FEF6D0"/>
    <w:multiLevelType w:val="hybridMultilevel"/>
    <w:tmpl w:val="E3CA80BC"/>
    <w:lvl w:ilvl="0" w:tplc="0409006C">
      <w:start w:val="1"/>
      <w:numFmt w:val="bullet"/>
      <w:lvlText w:val=""/>
      <w:lvlJc w:val="left"/>
      <w:pPr>
        <w:ind w:left="800" w:hanging="400"/>
      </w:pPr>
      <w:rPr>
        <w:rFonts w:ascii="Wingdings" w:hAnsi="Wingdings" w:hint="default"/>
      </w:rPr>
    </w:lvl>
    <w:lvl w:ilvl="1" w:tplc="0409006E">
      <w:start w:val="1"/>
      <w:numFmt w:val="bullet"/>
      <w:lvlText w:val=""/>
      <w:lvlJc w:val="left"/>
      <w:pPr>
        <w:ind w:left="1200" w:hanging="400"/>
      </w:pPr>
      <w:rPr>
        <w:rFonts w:ascii="Wingdings" w:hAnsi="Wingdings" w:hint="default"/>
      </w:rPr>
    </w:lvl>
    <w:lvl w:ilvl="2" w:tplc="04090075">
      <w:start w:val="1"/>
      <w:numFmt w:val="bullet"/>
      <w:lvlText w:val=""/>
      <w:lvlJc w:val="left"/>
      <w:pPr>
        <w:ind w:left="1600" w:hanging="400"/>
      </w:pPr>
      <w:rPr>
        <w:rFonts w:ascii="Wingdings" w:hAnsi="Wingdings" w:hint="default"/>
      </w:rPr>
    </w:lvl>
    <w:lvl w:ilvl="3" w:tplc="0409006C">
      <w:start w:val="1"/>
      <w:numFmt w:val="bullet"/>
      <w:lvlText w:val=""/>
      <w:lvlJc w:val="left"/>
      <w:pPr>
        <w:ind w:left="2000" w:hanging="400"/>
      </w:pPr>
      <w:rPr>
        <w:rFonts w:ascii="Wingdings" w:hAnsi="Wingdings" w:hint="default"/>
      </w:rPr>
    </w:lvl>
    <w:lvl w:ilvl="4" w:tplc="0409006E">
      <w:start w:val="1"/>
      <w:numFmt w:val="bullet"/>
      <w:lvlText w:val=""/>
      <w:lvlJc w:val="left"/>
      <w:pPr>
        <w:ind w:left="2400" w:hanging="400"/>
      </w:pPr>
      <w:rPr>
        <w:rFonts w:ascii="Wingdings" w:hAnsi="Wingdings" w:hint="default"/>
      </w:rPr>
    </w:lvl>
    <w:lvl w:ilvl="5" w:tplc="04090075">
      <w:start w:val="1"/>
      <w:numFmt w:val="bullet"/>
      <w:lvlText w:val=""/>
      <w:lvlJc w:val="left"/>
      <w:pPr>
        <w:ind w:left="2800" w:hanging="400"/>
      </w:pPr>
      <w:rPr>
        <w:rFonts w:ascii="Wingdings" w:hAnsi="Wingdings" w:hint="default"/>
      </w:rPr>
    </w:lvl>
    <w:lvl w:ilvl="6" w:tplc="0409006C">
      <w:start w:val="1"/>
      <w:numFmt w:val="bullet"/>
      <w:lvlText w:val=""/>
      <w:lvlJc w:val="left"/>
      <w:pPr>
        <w:ind w:left="3200" w:hanging="400"/>
      </w:pPr>
      <w:rPr>
        <w:rFonts w:ascii="Wingdings" w:hAnsi="Wingdings" w:hint="default"/>
      </w:rPr>
    </w:lvl>
    <w:lvl w:ilvl="7" w:tplc="0409006E">
      <w:start w:val="1"/>
      <w:numFmt w:val="bullet"/>
      <w:lvlText w:val=""/>
      <w:lvlJc w:val="left"/>
      <w:pPr>
        <w:ind w:left="3600" w:hanging="400"/>
      </w:pPr>
      <w:rPr>
        <w:rFonts w:ascii="Wingdings" w:hAnsi="Wingdings" w:hint="default"/>
      </w:rPr>
    </w:lvl>
    <w:lvl w:ilvl="8" w:tplc="04090075">
      <w:start w:val="1"/>
      <w:numFmt w:val="bullet"/>
      <w:lvlText w:val=""/>
      <w:lvlJc w:val="left"/>
      <w:pPr>
        <w:ind w:left="4000" w:hanging="400"/>
      </w:pPr>
      <w:rPr>
        <w:rFonts w:ascii="Wingdings" w:hAnsi="Wingdings" w:hint="default"/>
      </w:rPr>
    </w:lvl>
  </w:abstractNum>
  <w:abstractNum w:abstractNumId="1" w15:restartNumberingAfterBreak="0">
    <w:nsid w:val="FFE7FF90"/>
    <w:multiLevelType w:val="hybridMultilevel"/>
    <w:tmpl w:val="4C1E9E80"/>
    <w:lvl w:ilvl="0" w:tplc="0409006C">
      <w:start w:val="1"/>
      <w:numFmt w:val="bullet"/>
      <w:lvlText w:val=""/>
      <w:lvlJc w:val="left"/>
      <w:pPr>
        <w:ind w:left="800" w:hanging="400"/>
      </w:pPr>
      <w:rPr>
        <w:rFonts w:ascii="Wingdings" w:hAnsi="Wingdings" w:hint="default"/>
      </w:rPr>
    </w:lvl>
    <w:lvl w:ilvl="1" w:tplc="0409006E">
      <w:start w:val="1"/>
      <w:numFmt w:val="bullet"/>
      <w:lvlText w:val=""/>
      <w:lvlJc w:val="left"/>
      <w:pPr>
        <w:ind w:left="1200" w:hanging="400"/>
      </w:pPr>
      <w:rPr>
        <w:rFonts w:ascii="Wingdings" w:hAnsi="Wingdings" w:hint="default"/>
      </w:rPr>
    </w:lvl>
    <w:lvl w:ilvl="2" w:tplc="04090075">
      <w:start w:val="1"/>
      <w:numFmt w:val="bullet"/>
      <w:lvlText w:val=""/>
      <w:lvlJc w:val="left"/>
      <w:pPr>
        <w:ind w:left="1600" w:hanging="400"/>
      </w:pPr>
      <w:rPr>
        <w:rFonts w:ascii="Wingdings" w:hAnsi="Wingdings" w:hint="default"/>
      </w:rPr>
    </w:lvl>
    <w:lvl w:ilvl="3" w:tplc="0409006C">
      <w:start w:val="1"/>
      <w:numFmt w:val="bullet"/>
      <w:lvlText w:val=""/>
      <w:lvlJc w:val="left"/>
      <w:pPr>
        <w:ind w:left="2000" w:hanging="400"/>
      </w:pPr>
      <w:rPr>
        <w:rFonts w:ascii="Wingdings" w:hAnsi="Wingdings" w:hint="default"/>
      </w:rPr>
    </w:lvl>
    <w:lvl w:ilvl="4" w:tplc="0409006E">
      <w:start w:val="1"/>
      <w:numFmt w:val="bullet"/>
      <w:lvlText w:val=""/>
      <w:lvlJc w:val="left"/>
      <w:pPr>
        <w:ind w:left="2400" w:hanging="400"/>
      </w:pPr>
      <w:rPr>
        <w:rFonts w:ascii="Wingdings" w:hAnsi="Wingdings" w:hint="default"/>
      </w:rPr>
    </w:lvl>
    <w:lvl w:ilvl="5" w:tplc="04090075">
      <w:start w:val="1"/>
      <w:numFmt w:val="bullet"/>
      <w:lvlText w:val=""/>
      <w:lvlJc w:val="left"/>
      <w:pPr>
        <w:ind w:left="2800" w:hanging="400"/>
      </w:pPr>
      <w:rPr>
        <w:rFonts w:ascii="Wingdings" w:hAnsi="Wingdings" w:hint="default"/>
      </w:rPr>
    </w:lvl>
    <w:lvl w:ilvl="6" w:tplc="0409006C">
      <w:start w:val="1"/>
      <w:numFmt w:val="bullet"/>
      <w:lvlText w:val=""/>
      <w:lvlJc w:val="left"/>
      <w:pPr>
        <w:ind w:left="3200" w:hanging="400"/>
      </w:pPr>
      <w:rPr>
        <w:rFonts w:ascii="Wingdings" w:hAnsi="Wingdings" w:hint="default"/>
      </w:rPr>
    </w:lvl>
    <w:lvl w:ilvl="7" w:tplc="0409006E">
      <w:start w:val="1"/>
      <w:numFmt w:val="bullet"/>
      <w:lvlText w:val=""/>
      <w:lvlJc w:val="left"/>
      <w:pPr>
        <w:ind w:left="3600" w:hanging="400"/>
      </w:pPr>
      <w:rPr>
        <w:rFonts w:ascii="Wingdings" w:hAnsi="Wingdings" w:hint="default"/>
      </w:rPr>
    </w:lvl>
    <w:lvl w:ilvl="8" w:tplc="04090075">
      <w:start w:val="1"/>
      <w:numFmt w:val="bullet"/>
      <w:lvlText w:val=""/>
      <w:lvlJc w:val="left"/>
      <w:pPr>
        <w:ind w:left="4000" w:hanging="400"/>
      </w:pPr>
      <w:rPr>
        <w:rFonts w:ascii="Wingdings" w:hAnsi="Wingdings" w:hint="default"/>
      </w:rPr>
    </w:lvl>
  </w:abstractNum>
  <w:abstractNum w:abstractNumId="2" w15:restartNumberingAfterBreak="0">
    <w:nsid w:val="FFFFF3A0"/>
    <w:multiLevelType w:val="hybridMultilevel"/>
    <w:tmpl w:val="88EAD840"/>
    <w:lvl w:ilvl="0" w:tplc="0409006C">
      <w:start w:val="1"/>
      <w:numFmt w:val="bullet"/>
      <w:lvlText w:val=""/>
      <w:lvlJc w:val="left"/>
      <w:pPr>
        <w:ind w:left="800" w:hanging="400"/>
      </w:pPr>
      <w:rPr>
        <w:rFonts w:ascii="Wingdings" w:hAnsi="Wingdings" w:hint="default"/>
      </w:rPr>
    </w:lvl>
    <w:lvl w:ilvl="1" w:tplc="0409006E">
      <w:start w:val="1"/>
      <w:numFmt w:val="bullet"/>
      <w:lvlText w:val=""/>
      <w:lvlJc w:val="left"/>
      <w:pPr>
        <w:ind w:left="1200" w:hanging="400"/>
      </w:pPr>
      <w:rPr>
        <w:rFonts w:ascii="Wingdings" w:hAnsi="Wingdings" w:hint="default"/>
      </w:rPr>
    </w:lvl>
    <w:lvl w:ilvl="2" w:tplc="04090075">
      <w:start w:val="1"/>
      <w:numFmt w:val="bullet"/>
      <w:lvlText w:val=""/>
      <w:lvlJc w:val="left"/>
      <w:pPr>
        <w:ind w:left="1600" w:hanging="400"/>
      </w:pPr>
      <w:rPr>
        <w:rFonts w:ascii="Wingdings" w:hAnsi="Wingdings" w:hint="default"/>
      </w:rPr>
    </w:lvl>
    <w:lvl w:ilvl="3" w:tplc="0409006C">
      <w:start w:val="1"/>
      <w:numFmt w:val="bullet"/>
      <w:lvlText w:val=""/>
      <w:lvlJc w:val="left"/>
      <w:pPr>
        <w:ind w:left="2000" w:hanging="400"/>
      </w:pPr>
      <w:rPr>
        <w:rFonts w:ascii="Wingdings" w:hAnsi="Wingdings" w:hint="default"/>
      </w:rPr>
    </w:lvl>
    <w:lvl w:ilvl="4" w:tplc="0409006E">
      <w:start w:val="1"/>
      <w:numFmt w:val="bullet"/>
      <w:lvlText w:val=""/>
      <w:lvlJc w:val="left"/>
      <w:pPr>
        <w:ind w:left="2400" w:hanging="400"/>
      </w:pPr>
      <w:rPr>
        <w:rFonts w:ascii="Wingdings" w:hAnsi="Wingdings" w:hint="default"/>
      </w:rPr>
    </w:lvl>
    <w:lvl w:ilvl="5" w:tplc="04090075">
      <w:start w:val="1"/>
      <w:numFmt w:val="bullet"/>
      <w:lvlText w:val=""/>
      <w:lvlJc w:val="left"/>
      <w:pPr>
        <w:ind w:left="2800" w:hanging="400"/>
      </w:pPr>
      <w:rPr>
        <w:rFonts w:ascii="Wingdings" w:hAnsi="Wingdings" w:hint="default"/>
      </w:rPr>
    </w:lvl>
    <w:lvl w:ilvl="6" w:tplc="0409006C">
      <w:start w:val="1"/>
      <w:numFmt w:val="bullet"/>
      <w:lvlText w:val=""/>
      <w:lvlJc w:val="left"/>
      <w:pPr>
        <w:ind w:left="3200" w:hanging="400"/>
      </w:pPr>
      <w:rPr>
        <w:rFonts w:ascii="Wingdings" w:hAnsi="Wingdings" w:hint="default"/>
      </w:rPr>
    </w:lvl>
    <w:lvl w:ilvl="7" w:tplc="0409006E">
      <w:start w:val="1"/>
      <w:numFmt w:val="bullet"/>
      <w:lvlText w:val=""/>
      <w:lvlJc w:val="left"/>
      <w:pPr>
        <w:ind w:left="3600" w:hanging="400"/>
      </w:pPr>
      <w:rPr>
        <w:rFonts w:ascii="Wingdings" w:hAnsi="Wingdings" w:hint="default"/>
      </w:rPr>
    </w:lvl>
    <w:lvl w:ilvl="8" w:tplc="04090075">
      <w:start w:val="1"/>
      <w:numFmt w:val="bullet"/>
      <w:lvlText w:val=""/>
      <w:lvlJc w:val="left"/>
      <w:pPr>
        <w:ind w:left="4000" w:hanging="400"/>
      </w:pPr>
      <w:rPr>
        <w:rFonts w:ascii="Wingdings" w:hAnsi="Wingdings" w:hint="default"/>
      </w:rPr>
    </w:lvl>
  </w:abstractNum>
  <w:abstractNum w:abstractNumId="3" w15:restartNumberingAfterBreak="0">
    <w:nsid w:val="72AF6A12"/>
    <w:multiLevelType w:val="multilevel"/>
    <w:tmpl w:val="1516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005344">
    <w:abstractNumId w:val="3"/>
  </w:num>
  <w:num w:numId="2" w16cid:durableId="1147895543">
    <w:abstractNumId w:val="1"/>
  </w:num>
  <w:num w:numId="3" w16cid:durableId="1147749043">
    <w:abstractNumId w:val="0"/>
  </w:num>
  <w:num w:numId="4" w16cid:durableId="163062714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252"/>
    <w:rsid w:val="00072252"/>
    <w:rsid w:val="00CB3812"/>
    <w:rsid w:val="00DD2441"/>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4:docId w14:val="7F48A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34"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35"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82" w:qFormat="1"/>
    <w:lsdException w:name="Emphasis" w:uiPriority="8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pPr>
      <w:keepNext/>
      <w:keepLines/>
      <w:spacing w:before="280" w:after="80"/>
      <w:outlineLvl w:val="0"/>
    </w:pPr>
    <w:rPr>
      <w:rFonts w:asciiTheme="majorHAnsi" w:eastAsiaTheme="majorEastAsia" w:hAnsiTheme="majorHAnsi" w:cstheme="majorBidi"/>
      <w:color w:val="000000"/>
      <w:sz w:val="32"/>
      <w:szCs w:val="32"/>
    </w:rPr>
  </w:style>
  <w:style w:type="paragraph" w:styleId="2">
    <w:name w:val="heading 2"/>
    <w:basedOn w:val="a"/>
    <w:next w:val="a"/>
    <w:link w:val="2Char"/>
    <w:uiPriority w:val="9"/>
    <w:unhideWhenUsed/>
    <w:qFormat/>
    <w:pPr>
      <w:keepNext/>
      <w:keepLines/>
      <w:spacing w:before="160" w:after="80"/>
      <w:outlineLvl w:val="1"/>
    </w:pPr>
    <w:rPr>
      <w:rFonts w:asciiTheme="majorHAnsi" w:eastAsiaTheme="majorEastAsia" w:hAnsiTheme="majorHAnsi" w:cstheme="majorBidi"/>
      <w:color w:val="000000"/>
      <w:sz w:val="28"/>
      <w:szCs w:val="28"/>
    </w:rPr>
  </w:style>
  <w:style w:type="paragraph" w:styleId="3">
    <w:name w:val="heading 3"/>
    <w:basedOn w:val="a"/>
    <w:next w:val="a"/>
    <w:link w:val="3Char"/>
    <w:uiPriority w:val="9"/>
    <w:semiHidden/>
    <w:unhideWhenUsed/>
    <w:qFormat/>
    <w:pPr>
      <w:keepNext/>
      <w:keepLines/>
      <w:spacing w:before="160" w:after="80"/>
      <w:outlineLvl w:val="2"/>
    </w:pPr>
    <w:rPr>
      <w:rFonts w:asciiTheme="majorHAnsi" w:eastAsiaTheme="majorEastAsia" w:hAnsiTheme="majorHAnsi" w:cstheme="majorBidi"/>
      <w:color w:val="000000"/>
      <w:sz w:val="24"/>
    </w:rPr>
  </w:style>
  <w:style w:type="paragraph" w:styleId="4">
    <w:name w:val="heading 4"/>
    <w:basedOn w:val="a"/>
    <w:next w:val="a"/>
    <w:link w:val="4Char"/>
    <w:uiPriority w:val="9"/>
    <w:semiHidden/>
    <w:unhideWhenUsed/>
    <w:qFormat/>
    <w:pPr>
      <w:keepNext/>
      <w:keepLines/>
      <w:spacing w:before="80" w:after="40"/>
      <w:outlineLvl w:val="3"/>
    </w:pPr>
    <w:rPr>
      <w:rFonts w:asciiTheme="majorHAnsi" w:eastAsiaTheme="majorEastAsia" w:hAnsiTheme="majorHAnsi" w:cstheme="majorBidi"/>
      <w:color w:val="000000"/>
    </w:rPr>
  </w:style>
  <w:style w:type="paragraph" w:styleId="5">
    <w:name w:val="heading 5"/>
    <w:basedOn w:val="a"/>
    <w:next w:val="a"/>
    <w:link w:val="5Char"/>
    <w:uiPriority w:val="9"/>
    <w:semiHidden/>
    <w:unhideWhenUsed/>
    <w:qFormat/>
    <w:pPr>
      <w:keepNext/>
      <w:keepLines/>
      <w:spacing w:before="80" w:after="40"/>
      <w:ind w:leftChars="100" w:left="100"/>
      <w:outlineLvl w:val="4"/>
    </w:pPr>
    <w:rPr>
      <w:rFonts w:asciiTheme="majorHAnsi" w:eastAsiaTheme="majorEastAsia" w:hAnsiTheme="majorHAnsi" w:cstheme="majorBidi"/>
      <w:color w:val="000000"/>
    </w:rPr>
  </w:style>
  <w:style w:type="paragraph" w:styleId="6">
    <w:name w:val="heading 6"/>
    <w:basedOn w:val="a"/>
    <w:next w:val="a"/>
    <w:link w:val="6Char"/>
    <w:uiPriority w:val="9"/>
    <w:semiHidden/>
    <w:unhideWhenUsed/>
    <w:qFormat/>
    <w:pPr>
      <w:keepNext/>
      <w:keepLines/>
      <w:spacing w:before="80" w:after="40"/>
      <w:ind w:leftChars="200" w:left="200"/>
      <w:outlineLvl w:val="5"/>
    </w:pPr>
    <w:rPr>
      <w:rFonts w:asciiTheme="majorHAnsi" w:eastAsiaTheme="majorEastAsia" w:hAnsiTheme="majorHAnsi" w:cstheme="majorBidi"/>
      <w:color w:val="000000"/>
    </w:rPr>
  </w:style>
  <w:style w:type="paragraph" w:styleId="7">
    <w:name w:val="heading 7"/>
    <w:basedOn w:val="a"/>
    <w:next w:val="a"/>
    <w:link w:val="7Char"/>
    <w:uiPriority w:val="9"/>
    <w:semiHidden/>
    <w:unhideWhenUsed/>
    <w:qFormat/>
    <w:pPr>
      <w:keepNext/>
      <w:keepLines/>
      <w:spacing w:before="80" w:after="40"/>
      <w:ind w:leftChars="300" w:left="300"/>
      <w:outlineLvl w:val="6"/>
    </w:pPr>
    <w:rPr>
      <w:rFonts w:asciiTheme="majorHAnsi" w:eastAsiaTheme="majorEastAsia" w:hAnsiTheme="majorHAnsi" w:cstheme="majorBidi"/>
      <w:color w:val="000000"/>
    </w:rPr>
  </w:style>
  <w:style w:type="paragraph" w:styleId="8">
    <w:name w:val="heading 8"/>
    <w:basedOn w:val="a"/>
    <w:next w:val="a"/>
    <w:link w:val="8Char"/>
    <w:uiPriority w:val="9"/>
    <w:semiHidden/>
    <w:unhideWhenUsed/>
    <w:qFormat/>
    <w:pPr>
      <w:keepNext/>
      <w:keepLines/>
      <w:spacing w:before="80" w:after="40"/>
      <w:ind w:leftChars="400" w:left="400"/>
      <w:outlineLvl w:val="7"/>
    </w:pPr>
    <w:rPr>
      <w:rFonts w:asciiTheme="majorHAnsi" w:eastAsiaTheme="majorEastAsia" w:hAnsiTheme="majorHAnsi" w:cstheme="majorBidi"/>
      <w:color w:val="000000"/>
    </w:rPr>
  </w:style>
  <w:style w:type="paragraph" w:styleId="9">
    <w:name w:val="heading 9"/>
    <w:basedOn w:val="a"/>
    <w:next w:val="a"/>
    <w:link w:val="9Char"/>
    <w:uiPriority w:val="9"/>
    <w:semiHidden/>
    <w:unhideWhenUsed/>
    <w:qFormat/>
    <w:pPr>
      <w:keepNext/>
      <w:keepLines/>
      <w:spacing w:before="80" w:after="40"/>
      <w:ind w:leftChars="500" w:left="500"/>
      <w:outlineLvl w:val="8"/>
    </w:pPr>
    <w:rPr>
      <w:rFonts w:asciiTheme="majorHAnsi" w:eastAsiaTheme="majorEastAsia" w:hAnsiTheme="majorHAnsi"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sz w:val="32"/>
      <w:szCs w:val="32"/>
    </w:rPr>
  </w:style>
  <w:style w:type="character" w:customStyle="1" w:styleId="2Char">
    <w:name w:val="제목 2 Char"/>
    <w:basedOn w:val="a0"/>
    <w:link w:val="2"/>
    <w:uiPriority w:val="9"/>
    <w:rPr>
      <w:rFonts w:asciiTheme="majorHAnsi" w:eastAsiaTheme="majorEastAsia" w:hAnsiTheme="majorHAnsi" w:cstheme="majorBidi"/>
      <w:color w:val="000000"/>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sz w:val="24"/>
    </w:rPr>
  </w:style>
  <w:style w:type="character" w:customStyle="1" w:styleId="4Char">
    <w:name w:val="제목 4 Char"/>
    <w:basedOn w:val="a0"/>
    <w:link w:val="4"/>
    <w:uiPriority w:val="9"/>
    <w:semiHidden/>
    <w:rPr>
      <w:rFonts w:asciiTheme="majorHAnsi" w:eastAsiaTheme="majorEastAsia" w:hAnsiTheme="majorHAnsi" w:cstheme="majorBidi"/>
      <w:color w:val="000000"/>
    </w:rPr>
  </w:style>
  <w:style w:type="character" w:customStyle="1" w:styleId="5Char">
    <w:name w:val="제목 5 Char"/>
    <w:basedOn w:val="a0"/>
    <w:link w:val="5"/>
    <w:uiPriority w:val="9"/>
    <w:semiHidden/>
    <w:rPr>
      <w:rFonts w:asciiTheme="majorHAnsi" w:eastAsiaTheme="majorEastAsia" w:hAnsiTheme="majorHAnsi" w:cstheme="majorBidi"/>
      <w:color w:val="000000"/>
    </w:rPr>
  </w:style>
  <w:style w:type="character" w:customStyle="1" w:styleId="6Char">
    <w:name w:val="제목 6 Char"/>
    <w:basedOn w:val="a0"/>
    <w:link w:val="6"/>
    <w:uiPriority w:val="9"/>
    <w:semiHidden/>
    <w:rPr>
      <w:rFonts w:asciiTheme="majorHAnsi" w:eastAsiaTheme="majorEastAsia" w:hAnsiTheme="majorHAnsi" w:cstheme="majorBidi"/>
      <w:color w:val="000000"/>
    </w:rPr>
  </w:style>
  <w:style w:type="character" w:customStyle="1" w:styleId="7Char">
    <w:name w:val="제목 7 Char"/>
    <w:basedOn w:val="a0"/>
    <w:link w:val="7"/>
    <w:uiPriority w:val="9"/>
    <w:semiHidden/>
    <w:rPr>
      <w:rFonts w:asciiTheme="majorHAnsi" w:eastAsiaTheme="majorEastAsia" w:hAnsiTheme="majorHAnsi" w:cstheme="majorBidi"/>
      <w:color w:val="000000"/>
    </w:rPr>
  </w:style>
  <w:style w:type="character" w:customStyle="1" w:styleId="8Char">
    <w:name w:val="제목 8 Char"/>
    <w:basedOn w:val="a0"/>
    <w:link w:val="8"/>
    <w:uiPriority w:val="9"/>
    <w:semiHidden/>
    <w:rPr>
      <w:rFonts w:asciiTheme="majorHAnsi" w:eastAsiaTheme="majorEastAsia" w:hAnsiTheme="majorHAnsi" w:cstheme="majorBidi"/>
      <w:color w:val="000000"/>
    </w:rPr>
  </w:style>
  <w:style w:type="character" w:customStyle="1" w:styleId="9Char">
    <w:name w:val="제목 9 Char"/>
    <w:basedOn w:val="a0"/>
    <w:link w:val="9"/>
    <w:uiPriority w:val="9"/>
    <w:semiHidden/>
    <w:rPr>
      <w:rFonts w:asciiTheme="majorHAnsi" w:eastAsiaTheme="majorEastAsia" w:hAnsiTheme="majorHAnsi" w:cstheme="majorBidi"/>
      <w:color w:val="000000"/>
    </w:rPr>
  </w:style>
  <w:style w:type="paragraph" w:styleId="a3">
    <w:name w:val="Title"/>
    <w:basedOn w:val="a"/>
    <w:next w:val="a"/>
    <w:link w:val="Char"/>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pPr>
      <w:numPr>
        <w:ilvl w:val="1"/>
      </w:numPr>
      <w:jc w:val="center"/>
    </w:pPr>
    <w:rPr>
      <w:rFonts w:asciiTheme="majorHAnsi" w:eastAsiaTheme="majorEastAsia" w:hAnsiTheme="majorHAnsi" w:cstheme="majorBidi"/>
      <w:color w:val="595959"/>
      <w:spacing w:val="15"/>
      <w:sz w:val="28"/>
      <w:szCs w:val="28"/>
    </w:rPr>
  </w:style>
  <w:style w:type="character" w:customStyle="1" w:styleId="Char0">
    <w:name w:val="부제 Char"/>
    <w:basedOn w:val="a0"/>
    <w:link w:val="a4"/>
    <w:uiPriority w:val="11"/>
    <w:rPr>
      <w:rFonts w:asciiTheme="majorHAnsi" w:eastAsiaTheme="majorEastAsia" w:hAnsiTheme="majorHAnsi" w:cstheme="majorBidi"/>
      <w:color w:val="595959"/>
      <w:spacing w:val="15"/>
      <w:sz w:val="28"/>
      <w:szCs w:val="28"/>
    </w:rPr>
  </w:style>
  <w:style w:type="paragraph" w:styleId="a5">
    <w:name w:val="Quote"/>
    <w:basedOn w:val="a"/>
    <w:next w:val="a"/>
    <w:link w:val="Char1"/>
    <w:uiPriority w:val="29"/>
    <w:qFormat/>
    <w:pPr>
      <w:spacing w:before="160"/>
      <w:jc w:val="center"/>
    </w:pPr>
    <w:rPr>
      <w:i/>
      <w:iCs/>
      <w:color w:val="3F3F3F"/>
    </w:rPr>
  </w:style>
  <w:style w:type="character" w:customStyle="1" w:styleId="Char1">
    <w:name w:val="인용 Char"/>
    <w:basedOn w:val="a0"/>
    <w:link w:val="a5"/>
    <w:uiPriority w:val="29"/>
    <w:rPr>
      <w:i/>
      <w:iCs/>
      <w:color w:val="3F3F3F"/>
    </w:rPr>
  </w:style>
  <w:style w:type="paragraph" w:styleId="a6">
    <w:name w:val="List Paragraph"/>
    <w:basedOn w:val="a"/>
    <w:uiPriority w:val="34"/>
    <w:qFormat/>
    <w:pPr>
      <w:ind w:left="720"/>
      <w:contextualSpacing/>
    </w:pPr>
  </w:style>
  <w:style w:type="character" w:styleId="a7">
    <w:name w:val="Intense Emphasis"/>
    <w:basedOn w:val="a0"/>
    <w:uiPriority w:val="21"/>
    <w:qFormat/>
    <w:rPr>
      <w:i/>
      <w:iCs/>
      <w:color w:val="2F5496"/>
    </w:rPr>
  </w:style>
  <w:style w:type="paragraph" w:styleId="a8">
    <w:name w:val="Intense Quote"/>
    <w:basedOn w:val="a"/>
    <w:next w:val="a"/>
    <w:link w:val="Char2"/>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rPr>
  </w:style>
  <w:style w:type="character" w:customStyle="1" w:styleId="Char2">
    <w:name w:val="강한 인용 Char"/>
    <w:basedOn w:val="a0"/>
    <w:link w:val="a8"/>
    <w:uiPriority w:val="30"/>
    <w:rPr>
      <w:i/>
      <w:iCs/>
      <w:color w:val="2F5496"/>
    </w:rPr>
  </w:style>
  <w:style w:type="character" w:styleId="a9">
    <w:name w:val="Intense Reference"/>
    <w:basedOn w:val="a0"/>
    <w:uiPriority w:val="32"/>
    <w:qFormat/>
    <w:rPr>
      <w:b/>
      <w:bCs/>
      <w:smallCaps/>
      <w:color w:val="2F5496"/>
      <w:spacing w:val="5"/>
    </w:rPr>
  </w:style>
  <w:style w:type="table" w:styleId="aa">
    <w:name w:val="Table Grid"/>
    <w:basedOn w:val="a1"/>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877</Words>
  <Characters>5004</Characters>
  <Application>Microsoft Office Word</Application>
  <DocSecurity>0</DocSecurity>
  <Lines>41</Lines>
  <Paragraphs>11</Paragraphs>
  <ScaleCrop>false</ScaleCrop>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2026-05-27T16:24:00Z</dcterms:created>
  <dcterms:modified xsi:type="dcterms:W3CDTF">2026-10-18T05:53:00Z</dcterms:modified>
  <cp:version>1200.0100.01</cp:version>
</cp:coreProperties>
</file>