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9B5" w:rsidRPr="0037140D" w:rsidRDefault="0037140D" w:rsidP="0037140D">
      <w:pPr>
        <w:pStyle w:val="a9"/>
        <w:numPr>
          <w:ilvl w:val="0"/>
          <w:numId w:val="1"/>
        </w:numPr>
        <w:rPr>
          <w:rFonts w:ascii="黑体" w:eastAsia="黑体" w:hAnsi="黑体"/>
          <w:b/>
          <w:bCs/>
          <w:color w:val="000000" w:themeColor="text1"/>
          <w:sz w:val="28"/>
          <w:szCs w:val="36"/>
        </w:rPr>
      </w:pPr>
      <w:r w:rsidRPr="0037140D">
        <w:rPr>
          <w:rFonts w:ascii="黑体" w:eastAsia="黑体" w:hAnsi="黑体" w:cs="Times New Roman"/>
          <w:b/>
          <w:bCs/>
          <w:color w:val="000000" w:themeColor="text1"/>
          <w:sz w:val="28"/>
          <w:szCs w:val="36"/>
        </w:rPr>
        <w:t>低空监测管理系统</w:t>
      </w:r>
    </w:p>
    <w:tbl>
      <w:tblPr>
        <w:tblW w:w="0" w:type="auto"/>
        <w:tblLook w:val="04A0" w:firstRow="1" w:lastRow="0" w:firstColumn="1" w:lastColumn="0" w:noHBand="0" w:noVBand="1"/>
      </w:tblPr>
      <w:tblGrid>
        <w:gridCol w:w="645"/>
        <w:gridCol w:w="1767"/>
        <w:gridCol w:w="5878"/>
      </w:tblGrid>
      <w:tr w:rsidR="0037140D" w:rsidRPr="00602E74" w:rsidTr="0037140D">
        <w:trPr>
          <w:trHeight w:val="579"/>
          <w:tblHead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b/>
                <w:bCs/>
                <w:color w:val="000000"/>
                <w:kern w:val="0"/>
                <w:szCs w:val="21"/>
              </w:rPr>
            </w:pPr>
            <w:r w:rsidRPr="00602E74">
              <w:rPr>
                <w:rFonts w:ascii="Times New Roman" w:eastAsia="仿宋" w:hAnsi="Times New Roman" w:cs="Times New Roman"/>
                <w:b/>
                <w:bCs/>
                <w:color w:val="000000"/>
                <w:kern w:val="0"/>
                <w:szCs w:val="21"/>
              </w:rPr>
              <w:t>序号</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center"/>
              <w:rPr>
                <w:rFonts w:ascii="Times New Roman" w:eastAsia="仿宋" w:hAnsi="Times New Roman" w:cs="Times New Roman"/>
                <w:b/>
                <w:bCs/>
                <w:color w:val="000000"/>
                <w:kern w:val="0"/>
                <w:szCs w:val="21"/>
              </w:rPr>
            </w:pPr>
            <w:r w:rsidRPr="00602E74">
              <w:rPr>
                <w:rFonts w:ascii="Times New Roman" w:eastAsia="仿宋" w:hAnsi="Times New Roman" w:cs="Times New Roman"/>
                <w:b/>
                <w:bCs/>
                <w:color w:val="000000"/>
                <w:kern w:val="0"/>
                <w:szCs w:val="21"/>
              </w:rPr>
              <w:t>技术指标</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center"/>
              <w:rPr>
                <w:rFonts w:ascii="Times New Roman" w:eastAsia="仿宋" w:hAnsi="Times New Roman" w:cs="Times New Roman"/>
                <w:b/>
                <w:bCs/>
                <w:color w:val="000000"/>
                <w:kern w:val="0"/>
                <w:szCs w:val="21"/>
              </w:rPr>
            </w:pPr>
            <w:r w:rsidRPr="00602E74">
              <w:rPr>
                <w:rFonts w:ascii="Times New Roman" w:eastAsia="仿宋" w:hAnsi="Times New Roman" w:cs="Times New Roman"/>
                <w:b/>
                <w:bCs/>
                <w:color w:val="000000"/>
                <w:kern w:val="0"/>
                <w:szCs w:val="21"/>
              </w:rPr>
              <w:t>指标要求</w:t>
            </w:r>
          </w:p>
        </w:tc>
      </w:tr>
      <w:tr w:rsidR="0037140D" w:rsidRPr="00602E74" w:rsidTr="0037140D">
        <w:trPr>
          <w:trHeight w:val="11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总体要求</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建设针对在机场及作业区飞行活动所涉及的各类低空目标进行全覆盖、高精度监视的安全防御管控平台，通过大数据多平台的汇总通用，结合智能</w:t>
            </w:r>
            <w:r w:rsidRPr="00602E74">
              <w:rPr>
                <w:rFonts w:ascii="Times New Roman" w:eastAsia="仿宋" w:hAnsi="Times New Roman" w:cs="Times New Roman"/>
                <w:color w:val="000000"/>
                <w:kern w:val="0"/>
                <w:szCs w:val="21"/>
              </w:rPr>
              <w:t>AI</w:t>
            </w:r>
            <w:r w:rsidRPr="00602E74">
              <w:rPr>
                <w:rFonts w:ascii="Times New Roman" w:eastAsia="仿宋" w:hAnsi="Times New Roman" w:cs="Times New Roman"/>
                <w:color w:val="000000"/>
                <w:kern w:val="0"/>
                <w:szCs w:val="21"/>
              </w:rPr>
              <w:t>分析能力，达到平台高自动化无人值守的目的，实现对机场及作业区低空的高效管理和多源信息一体化态势感知。</w:t>
            </w:r>
          </w:p>
        </w:tc>
      </w:tr>
      <w:tr w:rsidR="0037140D" w:rsidRPr="00602E74" w:rsidTr="0037140D">
        <w:trPr>
          <w:trHeight w:val="57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2</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身份权限管理</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系统将进行严格的身份权限安全设定，区分各单位用户级别和功能权限。</w:t>
            </w:r>
          </w:p>
        </w:tc>
      </w:tr>
      <w:tr w:rsidR="0037140D" w:rsidRPr="00602E74" w:rsidTr="0037140D">
        <w:trPr>
          <w:trHeight w:val="1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3</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异构无人机统管</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具备不同类型、型号无人机的统一监管能力，平台须能够通过飞行器身份识别设备，对所有无人机进行统一管理，实时监控所有无人机的任务执行数据。管理员可对用户飞行器身份识别设备的绑定、启</w:t>
            </w:r>
            <w:r w:rsidRPr="00602E74">
              <w:rPr>
                <w:rFonts w:ascii="Times New Roman" w:eastAsia="仿宋" w:hAnsi="Times New Roman" w:cs="Times New Roman"/>
                <w:color w:val="000000"/>
                <w:kern w:val="0"/>
                <w:szCs w:val="21"/>
              </w:rPr>
              <w:t>/</w:t>
            </w:r>
            <w:r w:rsidRPr="00602E74">
              <w:rPr>
                <w:rFonts w:ascii="Times New Roman" w:eastAsia="仿宋" w:hAnsi="Times New Roman" w:cs="Times New Roman"/>
                <w:color w:val="000000"/>
                <w:kern w:val="0"/>
                <w:szCs w:val="21"/>
              </w:rPr>
              <w:t>禁用、注销等情况进行管理。</w:t>
            </w:r>
          </w:p>
        </w:tc>
      </w:tr>
      <w:tr w:rsidR="0037140D" w:rsidRPr="00602E74" w:rsidTr="0037140D">
        <w:trPr>
          <w:trHeight w:val="1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4</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多源数据融合管理</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系统具备设备管理功能，可对广播、雷达、光电等设备进行接口管理和状态监视，实现数据的双向管理和流通。系统能够对采集的</w:t>
            </w:r>
            <w:r w:rsidRPr="00602E74">
              <w:rPr>
                <w:rFonts w:ascii="Times New Roman" w:eastAsia="仿宋" w:hAnsi="Times New Roman" w:cs="Times New Roman"/>
                <w:color w:val="000000"/>
                <w:kern w:val="0"/>
                <w:szCs w:val="21"/>
              </w:rPr>
              <w:t>ADS-B</w:t>
            </w:r>
            <w:r w:rsidRPr="00602E74">
              <w:rPr>
                <w:rFonts w:ascii="Times New Roman" w:eastAsia="仿宋" w:hAnsi="Times New Roman" w:cs="Times New Roman"/>
                <w:color w:val="000000"/>
                <w:kern w:val="0"/>
                <w:szCs w:val="21"/>
              </w:rPr>
              <w:t>信息、黑飞无人机、飞行器身份识别设备等数据进行数据融合，对设备需要的数据进行解析和分发，实现各设备数据的无缝衔接和数据应用分析，实现多源数据的融合管理。</w:t>
            </w:r>
          </w:p>
        </w:tc>
      </w:tr>
      <w:tr w:rsidR="0037140D" w:rsidRPr="00602E74" w:rsidTr="0037140D">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5</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空域数字化规划</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通过空间坐标系统基础，在平台上创建一个网格图层，对全部低空空域进行栅格化规划和自动编码，在栅格化规划的基础上，实现对飞行区域、禁飞区域、可申报的空域、可申报的飞行航线以及飞行要素的规划和管理。</w:t>
            </w:r>
          </w:p>
        </w:tc>
      </w:tr>
      <w:tr w:rsidR="0037140D" w:rsidRPr="00602E74" w:rsidTr="0037140D">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6</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区域管理</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系统支持对管辖范围内适飞区、禁飞区的信息管理，可通过绘制工具快速创建区域并进行限高要素设定，支持一键全局可</w:t>
            </w:r>
            <w:r w:rsidRPr="00602E74">
              <w:rPr>
                <w:rFonts w:ascii="Times New Roman" w:eastAsia="仿宋" w:hAnsi="Times New Roman" w:cs="Times New Roman"/>
                <w:color w:val="000000"/>
                <w:kern w:val="0"/>
                <w:szCs w:val="21"/>
              </w:rPr>
              <w:t>/</w:t>
            </w:r>
            <w:r w:rsidRPr="00602E74">
              <w:rPr>
                <w:rFonts w:ascii="Times New Roman" w:eastAsia="仿宋" w:hAnsi="Times New Roman" w:cs="Times New Roman"/>
                <w:color w:val="000000"/>
                <w:kern w:val="0"/>
                <w:szCs w:val="21"/>
              </w:rPr>
              <w:t>限飞设定。</w:t>
            </w:r>
          </w:p>
        </w:tc>
      </w:tr>
      <w:tr w:rsidR="0037140D" w:rsidRPr="00602E74" w:rsidTr="0037140D">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7</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航线管理</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支持通过系统自带的绘制工具通过锚点快速绘制创建适飞区的航线，同时也支持经纬度坐标和无人机航程数据导入的方式。支持对航线的详细参数设定，支持对航线的信息维护、地图显隐、一键启</w:t>
            </w:r>
            <w:r w:rsidRPr="00602E74">
              <w:rPr>
                <w:rFonts w:ascii="Times New Roman" w:eastAsia="仿宋" w:hAnsi="Times New Roman" w:cs="Times New Roman"/>
                <w:color w:val="000000"/>
                <w:kern w:val="0"/>
                <w:szCs w:val="21"/>
              </w:rPr>
              <w:t>/</w:t>
            </w:r>
            <w:r w:rsidRPr="00602E74">
              <w:rPr>
                <w:rFonts w:ascii="Times New Roman" w:eastAsia="仿宋" w:hAnsi="Times New Roman" w:cs="Times New Roman"/>
                <w:color w:val="000000"/>
                <w:kern w:val="0"/>
                <w:szCs w:val="21"/>
              </w:rPr>
              <w:t>禁用等。</w:t>
            </w:r>
          </w:p>
        </w:tc>
      </w:tr>
      <w:tr w:rsidR="0037140D" w:rsidRPr="00602E74" w:rsidTr="0037140D">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8</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飞行要素管理</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支持对起降点、机场、靶区、高压线路、事故易发区域等相关飞行要素进行地图标注和态势展示，支持对飞行要素的信息进行维护管理。</w:t>
            </w:r>
          </w:p>
        </w:tc>
      </w:tr>
      <w:tr w:rsidR="0037140D" w:rsidRPr="00602E74" w:rsidTr="0037140D">
        <w:trPr>
          <w:trHeight w:val="196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9</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Segoe UI Symbol" w:eastAsia="仿宋" w:hAnsi="Segoe UI Symbol" w:cs="Segoe UI Symbol"/>
                <w:szCs w:val="21"/>
              </w:rPr>
              <w:t>★</w:t>
            </w:r>
            <w:r w:rsidRPr="00602E74">
              <w:rPr>
                <w:rFonts w:ascii="Times New Roman" w:eastAsia="仿宋" w:hAnsi="Times New Roman" w:cs="Times New Roman"/>
                <w:color w:val="000000"/>
                <w:kern w:val="0"/>
                <w:szCs w:val="21"/>
              </w:rPr>
              <w:t>身份识别和交情同步</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飞行器身份识别设备以主动广播的方式对外发送无人机的身份</w:t>
            </w:r>
            <w:r w:rsidRPr="00602E74">
              <w:rPr>
                <w:rFonts w:ascii="Times New Roman" w:eastAsia="仿宋" w:hAnsi="Times New Roman" w:cs="Times New Roman"/>
                <w:color w:val="000000"/>
                <w:kern w:val="0"/>
                <w:szCs w:val="21"/>
              </w:rPr>
              <w:t>ID</w:t>
            </w:r>
            <w:r w:rsidRPr="00602E74">
              <w:rPr>
                <w:rFonts w:ascii="Times New Roman" w:eastAsia="仿宋" w:hAnsi="Times New Roman" w:cs="Times New Roman"/>
                <w:color w:val="000000"/>
                <w:kern w:val="0"/>
                <w:szCs w:val="21"/>
              </w:rPr>
              <w:t>、实时位置、任务名称等数据。能够主动声明无人机的身份和任务属性。系统能够识别黑飞无人机，能够通过接收</w:t>
            </w:r>
            <w:r w:rsidRPr="00602E74">
              <w:rPr>
                <w:rFonts w:ascii="Times New Roman" w:eastAsia="仿宋" w:hAnsi="Times New Roman" w:cs="Times New Roman"/>
                <w:color w:val="000000"/>
                <w:kern w:val="0"/>
                <w:szCs w:val="21"/>
              </w:rPr>
              <w:t>ADS-B</w:t>
            </w:r>
            <w:r w:rsidRPr="00602E74">
              <w:rPr>
                <w:rFonts w:ascii="Times New Roman" w:eastAsia="仿宋" w:hAnsi="Times New Roman" w:cs="Times New Roman"/>
                <w:color w:val="000000"/>
                <w:kern w:val="0"/>
                <w:szCs w:val="21"/>
              </w:rPr>
              <w:t>识别中大型飞行器的信息。系统录入的具备飞行器身份识别设备的无人机单位间、各基地子系统间、各平台间可进行交情同步共享，实时获取相互间的飞行动态信息，根据目标的位置、速度和航向等信息，对潜在碰撞威胁进行预警，根据检测到的其他航空器的位置，及时为监测和指挥者提供判断依据和决策支持。</w:t>
            </w:r>
          </w:p>
        </w:tc>
      </w:tr>
      <w:tr w:rsidR="0037140D" w:rsidRPr="00602E74" w:rsidTr="0037140D">
        <w:trPr>
          <w:trHeight w:val="11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lastRenderedPageBreak/>
              <w:t>10</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任务规划审批管理</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系统支持对飞行任务的申报和审批的全流程闭环，支持航线、空域等多种任务类型，用户可以选择依照既定航线执行飞行任务，也可以选择申请适飞空域自由执行飞行任务。支持地图点击选择、列表选择等多种方式。系统将根据禁飞情况、已申请情况给用户提供自适应的可申报适飞航线、空域。</w:t>
            </w:r>
          </w:p>
        </w:tc>
      </w:tr>
      <w:tr w:rsidR="0037140D" w:rsidRPr="00602E74" w:rsidTr="0037140D">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11</w:t>
            </w:r>
          </w:p>
        </w:tc>
        <w:tc>
          <w:tcPr>
            <w:tcW w:w="17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自动审批策略模型</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平台通过算法模型和策略规则配置，能够对空域、航线流量进行科学合理化安排，开启飞行计划任务的自适应自动审批和驳回，充分保障空域及航线的飞行安全，提高资源利用效率。</w:t>
            </w:r>
          </w:p>
        </w:tc>
      </w:tr>
      <w:tr w:rsidR="0037140D" w:rsidRPr="00602E74" w:rsidTr="0037140D">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12</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空域实时监控</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平台须支持融合</w:t>
            </w:r>
            <w:r w:rsidRPr="00602E74">
              <w:rPr>
                <w:rFonts w:ascii="Times New Roman" w:eastAsia="仿宋" w:hAnsi="Times New Roman" w:cs="Times New Roman"/>
                <w:color w:val="000000"/>
                <w:kern w:val="0"/>
                <w:szCs w:val="21"/>
              </w:rPr>
              <w:t>ADS-B</w:t>
            </w:r>
            <w:r w:rsidRPr="00602E74">
              <w:rPr>
                <w:rFonts w:ascii="Times New Roman" w:eastAsia="仿宋" w:hAnsi="Times New Roman" w:cs="Times New Roman"/>
                <w:color w:val="000000"/>
                <w:kern w:val="0"/>
                <w:szCs w:val="21"/>
              </w:rPr>
              <w:t>、飞行器身份识别设备等数据信息，提供实时的无人机经纬度位置、高度、速度等数据以及周边中大型飞行器的相关数据，同时融合固定式低空防御系统所提供的数据信息，根据实时空域态势提供指挥参考和指令下发。</w:t>
            </w:r>
          </w:p>
        </w:tc>
      </w:tr>
      <w:tr w:rsidR="0037140D" w:rsidRPr="00602E74" w:rsidTr="0037140D">
        <w:trPr>
          <w:trHeight w:val="196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13</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w:t>
            </w:r>
            <w:r w:rsidRPr="00602E74">
              <w:rPr>
                <w:rFonts w:ascii="Times New Roman" w:eastAsia="仿宋" w:hAnsi="Times New Roman" w:cs="Times New Roman"/>
                <w:color w:val="000000"/>
                <w:kern w:val="0"/>
                <w:szCs w:val="21"/>
              </w:rPr>
              <w:t>低空安全态势</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系统通过二维</w:t>
            </w:r>
            <w:r w:rsidRPr="00602E74">
              <w:rPr>
                <w:rFonts w:ascii="Times New Roman" w:eastAsia="仿宋" w:hAnsi="Times New Roman" w:cs="Times New Roman"/>
                <w:color w:val="000000"/>
                <w:kern w:val="0"/>
                <w:szCs w:val="21"/>
              </w:rPr>
              <w:t>/</w:t>
            </w:r>
            <w:r w:rsidRPr="00602E74">
              <w:rPr>
                <w:rFonts w:ascii="Times New Roman" w:eastAsia="仿宋" w:hAnsi="Times New Roman" w:cs="Times New Roman"/>
                <w:color w:val="000000"/>
                <w:kern w:val="0"/>
                <w:szCs w:val="21"/>
              </w:rPr>
              <w:t>三维的形式展示当前进行的活动任务区域和轨迹，提供栅格化网格的显示与隐藏，支持用户根据需要快捷缩放调整地图比例，实时追踪和监控无人机当前飞行状态，同时对申报的飞行计划和实飞情况进行匹配监视，密切监视任务计划偏离情况。系统提供不同监视数据的图层，用户可根据需要叠加显示不同的信息，如栅格化网格、适飞区、禁飞区、无人机、航线、任务空域、起降点、异常点等多种数据信息。支持对平台用户、用户活跃度、告警等信息的数据分析展示。</w:t>
            </w:r>
          </w:p>
        </w:tc>
      </w:tr>
      <w:tr w:rsidR="0037140D" w:rsidRPr="00602E74" w:rsidTr="0037140D">
        <w:trPr>
          <w:trHeight w:val="69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14</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航线偏离识别</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为避免空中交通混乱、互相干扰等安全隐患，系统基于规划的航线任务和空域任务信息，对航线偏离的无人机进行识别和告警。</w:t>
            </w:r>
          </w:p>
        </w:tc>
      </w:tr>
      <w:tr w:rsidR="0037140D" w:rsidRPr="00602E74" w:rsidTr="0037140D">
        <w:trPr>
          <w:trHeight w:val="14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15</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实时事件告警</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系统须具备对空域容流情况实时监测，基于平台预设的规则，对航线偏离情况、无人机碰撞情况、对中大型飞行器干扰情况进行不同级别的告警。系统须支持航线的偏离情况告警，支持备案无人机间、备案无人机与黑飞无人机、备案无人机与中大型飞行器间的冲突风险识别和冲突事件的实时告警，支持事件告警详细信息查看。系统支持对告警规则的自定义管理。</w:t>
            </w:r>
          </w:p>
        </w:tc>
      </w:tr>
      <w:tr w:rsidR="0037140D" w:rsidRPr="00602E74" w:rsidTr="0037140D">
        <w:trPr>
          <w:trHeight w:val="814"/>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16</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反无联动</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结合区域内提供的侦（探）测、反制设备等，系统须支持对接及调动固定式低空防御系统的能力。</w:t>
            </w:r>
          </w:p>
        </w:tc>
      </w:tr>
      <w:tr w:rsidR="0037140D" w:rsidRPr="00602E74" w:rsidTr="0037140D">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17</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数据回放</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系统须具备对各级单位无人机任务的飞行数据回放功能，支持任意时间段内任意备案无人机的关键数据动态回放、历时飞行态势重演。</w:t>
            </w:r>
          </w:p>
        </w:tc>
      </w:tr>
      <w:tr w:rsidR="0037140D" w:rsidRPr="00602E74" w:rsidTr="0037140D">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18</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140D" w:rsidRPr="00602E74" w:rsidRDefault="0037140D" w:rsidP="002959B0">
            <w:pPr>
              <w:widowControl/>
              <w:jc w:val="center"/>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数据分析</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140D" w:rsidRPr="00602E74" w:rsidRDefault="0037140D" w:rsidP="002959B0">
            <w:pPr>
              <w:widowControl/>
              <w:jc w:val="left"/>
              <w:rPr>
                <w:rFonts w:ascii="Times New Roman" w:eastAsia="仿宋" w:hAnsi="Times New Roman" w:cs="Times New Roman"/>
                <w:color w:val="000000"/>
                <w:kern w:val="0"/>
                <w:szCs w:val="21"/>
              </w:rPr>
            </w:pPr>
            <w:r w:rsidRPr="00602E74">
              <w:rPr>
                <w:rFonts w:ascii="Times New Roman" w:eastAsia="仿宋" w:hAnsi="Times New Roman" w:cs="Times New Roman"/>
                <w:color w:val="000000"/>
                <w:kern w:val="0"/>
                <w:szCs w:val="21"/>
              </w:rPr>
              <w:t>系统须支持全面的无人机数据、飞行数据统计分析，帮助监管单位了解各级单位飞行申请情况、任务完成情况、累计违</w:t>
            </w:r>
            <w:r w:rsidRPr="00602E74">
              <w:rPr>
                <w:rFonts w:ascii="Times New Roman" w:eastAsia="仿宋" w:hAnsi="Times New Roman" w:cs="Times New Roman"/>
                <w:color w:val="000000"/>
                <w:kern w:val="0"/>
                <w:szCs w:val="21"/>
              </w:rPr>
              <w:lastRenderedPageBreak/>
              <w:t>规情况等，便于监管者及时调整监管策略和整改要求，及时下发违规处置需求。</w:t>
            </w:r>
          </w:p>
        </w:tc>
      </w:tr>
      <w:tr w:rsidR="00325032" w:rsidRPr="00602E74" w:rsidTr="0037140D">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325032" w:rsidRPr="00602E74" w:rsidRDefault="00325032" w:rsidP="002959B0">
            <w:pPr>
              <w:widowControl/>
              <w:jc w:val="center"/>
              <w:rPr>
                <w:rFonts w:ascii="Times New Roman" w:eastAsia="仿宋" w:hAnsi="Times New Roman" w:cs="Times New Roman"/>
                <w:color w:val="000000"/>
                <w:kern w:val="0"/>
                <w:szCs w:val="21"/>
              </w:rPr>
            </w:pPr>
            <w:r>
              <w:rPr>
                <w:rFonts w:ascii="Times New Roman" w:eastAsia="仿宋" w:hAnsi="Times New Roman" w:cs="Times New Roman" w:hint="eastAsia"/>
                <w:color w:val="000000"/>
                <w:kern w:val="0"/>
                <w:szCs w:val="21"/>
              </w:rPr>
              <w:lastRenderedPageBreak/>
              <w:t>1</w:t>
            </w:r>
            <w:r>
              <w:rPr>
                <w:rFonts w:ascii="Times New Roman" w:eastAsia="仿宋" w:hAnsi="Times New Roman" w:cs="Times New Roman"/>
                <w:color w:val="000000"/>
                <w:kern w:val="0"/>
                <w:szCs w:val="21"/>
              </w:rPr>
              <w:t>9</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325032" w:rsidRPr="00602E74" w:rsidRDefault="00325032" w:rsidP="002959B0">
            <w:pPr>
              <w:widowControl/>
              <w:jc w:val="center"/>
              <w:rPr>
                <w:rFonts w:ascii="Times New Roman" w:eastAsia="仿宋" w:hAnsi="Times New Roman" w:cs="Times New Roman" w:hint="eastAsia"/>
                <w:color w:val="000000"/>
                <w:kern w:val="0"/>
                <w:szCs w:val="21"/>
              </w:rPr>
            </w:pPr>
            <w:r>
              <w:rPr>
                <w:rFonts w:ascii="Times New Roman" w:eastAsia="仿宋" w:hAnsi="Times New Roman" w:cs="Times New Roman" w:hint="eastAsia"/>
                <w:color w:val="000000"/>
                <w:kern w:val="0"/>
                <w:szCs w:val="21"/>
              </w:rPr>
              <w:t>实况直播</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5032" w:rsidRPr="00602E74" w:rsidRDefault="00325032" w:rsidP="002959B0">
            <w:pPr>
              <w:widowControl/>
              <w:jc w:val="left"/>
              <w:rPr>
                <w:rFonts w:ascii="Times New Roman" w:eastAsia="仿宋" w:hAnsi="Times New Roman" w:cs="Times New Roman"/>
                <w:color w:val="000000"/>
                <w:kern w:val="0"/>
                <w:szCs w:val="21"/>
              </w:rPr>
            </w:pPr>
            <w:r w:rsidRPr="00325032">
              <w:rPr>
                <w:rFonts w:ascii="Times New Roman" w:eastAsia="仿宋" w:hAnsi="Times New Roman" w:cs="Times New Roman"/>
                <w:color w:val="000000"/>
                <w:kern w:val="0"/>
                <w:szCs w:val="21"/>
              </w:rPr>
              <w:t>系统支持部署高清摄像机，对视频流实时处理呈现和转播，支持对视频的存储和回放。</w:t>
            </w:r>
          </w:p>
        </w:tc>
      </w:tr>
      <w:tr w:rsidR="00325032" w:rsidRPr="00602E74" w:rsidTr="0037140D">
        <w:trPr>
          <w:trHeight w:val="8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325032" w:rsidRPr="00602E74" w:rsidRDefault="00325032" w:rsidP="002959B0">
            <w:pPr>
              <w:widowControl/>
              <w:jc w:val="center"/>
              <w:rPr>
                <w:rFonts w:ascii="Times New Roman" w:eastAsia="仿宋" w:hAnsi="Times New Roman" w:cs="Times New Roman"/>
                <w:color w:val="000000"/>
                <w:kern w:val="0"/>
                <w:szCs w:val="21"/>
              </w:rPr>
            </w:pPr>
            <w:r>
              <w:rPr>
                <w:rFonts w:ascii="Times New Roman" w:eastAsia="仿宋" w:hAnsi="Times New Roman" w:cs="Times New Roman" w:hint="eastAsia"/>
                <w:color w:val="000000"/>
                <w:kern w:val="0"/>
                <w:szCs w:val="21"/>
              </w:rPr>
              <w:t>2</w:t>
            </w:r>
            <w:r>
              <w:rPr>
                <w:rFonts w:ascii="Times New Roman" w:eastAsia="仿宋" w:hAnsi="Times New Roman" w:cs="Times New Roman"/>
                <w:color w:val="000000"/>
                <w:kern w:val="0"/>
                <w:szCs w:val="21"/>
              </w:rPr>
              <w:t>0</w:t>
            </w:r>
          </w:p>
        </w:tc>
        <w:tc>
          <w:tcPr>
            <w:tcW w:w="17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325032" w:rsidRPr="00602E74" w:rsidRDefault="00325032" w:rsidP="002959B0">
            <w:pPr>
              <w:widowControl/>
              <w:jc w:val="center"/>
              <w:rPr>
                <w:rFonts w:ascii="Times New Roman" w:eastAsia="仿宋" w:hAnsi="Times New Roman" w:cs="Times New Roman"/>
                <w:color w:val="000000"/>
                <w:kern w:val="0"/>
                <w:szCs w:val="21"/>
              </w:rPr>
            </w:pPr>
            <w:r w:rsidRPr="00325032">
              <w:rPr>
                <w:rFonts w:ascii="Times New Roman" w:eastAsia="仿宋" w:hAnsi="Times New Roman" w:cs="Times New Roman"/>
                <w:color w:val="000000"/>
                <w:kern w:val="0"/>
                <w:szCs w:val="21"/>
              </w:rPr>
              <w:t>客户端指挥协调</w:t>
            </w:r>
          </w:p>
        </w:tc>
        <w:tc>
          <w:tcPr>
            <w:tcW w:w="58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25032" w:rsidRPr="00602E74" w:rsidRDefault="00325032" w:rsidP="002959B0">
            <w:pPr>
              <w:widowControl/>
              <w:jc w:val="left"/>
              <w:rPr>
                <w:rFonts w:ascii="Times New Roman" w:eastAsia="仿宋" w:hAnsi="Times New Roman" w:cs="Times New Roman"/>
                <w:color w:val="000000"/>
                <w:kern w:val="0"/>
                <w:szCs w:val="21"/>
              </w:rPr>
            </w:pPr>
            <w:r w:rsidRPr="00325032">
              <w:rPr>
                <w:rFonts w:ascii="Times New Roman" w:eastAsia="仿宋" w:hAnsi="Times New Roman" w:cs="Times New Roman"/>
                <w:color w:val="000000"/>
                <w:kern w:val="0"/>
                <w:szCs w:val="21"/>
              </w:rPr>
              <w:t>提供实时对讲、定位、电子地图、航迹显示、告警等功能，方便指挥大厅与现场试验人员的沟通与试验资源的协调。</w:t>
            </w:r>
          </w:p>
        </w:tc>
      </w:tr>
    </w:tbl>
    <w:p w:rsidR="0037140D" w:rsidRPr="0037140D" w:rsidRDefault="0037140D" w:rsidP="0037140D">
      <w:pPr>
        <w:pStyle w:val="a9"/>
        <w:numPr>
          <w:ilvl w:val="0"/>
          <w:numId w:val="1"/>
        </w:numPr>
        <w:rPr>
          <w:rFonts w:ascii="黑体" w:eastAsia="黑体" w:hAnsi="黑体" w:cs="Times New Roman"/>
          <w:b/>
          <w:bCs/>
          <w:color w:val="000000" w:themeColor="text1"/>
          <w:sz w:val="28"/>
          <w:szCs w:val="36"/>
        </w:rPr>
      </w:pPr>
      <w:r w:rsidRPr="0037140D">
        <w:rPr>
          <w:rFonts w:ascii="黑体" w:eastAsia="黑体" w:hAnsi="黑体" w:cs="Times New Roman"/>
          <w:b/>
          <w:bCs/>
          <w:color w:val="000000" w:themeColor="text1"/>
          <w:sz w:val="28"/>
          <w:szCs w:val="36"/>
        </w:rPr>
        <w:t>飞行器身份识别设备</w:t>
      </w:r>
    </w:p>
    <w:tbl>
      <w:tblPr>
        <w:tblStyle w:val="ae"/>
        <w:tblW w:w="9356" w:type="dxa"/>
        <w:tblLook w:val="04A0" w:firstRow="1" w:lastRow="0" w:firstColumn="1" w:lastColumn="0" w:noHBand="0" w:noVBand="1"/>
      </w:tblPr>
      <w:tblGrid>
        <w:gridCol w:w="831"/>
        <w:gridCol w:w="2613"/>
        <w:gridCol w:w="5912"/>
      </w:tblGrid>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sidRPr="00602E74">
              <w:rPr>
                <w:rFonts w:eastAsia="仿宋"/>
                <w:b/>
                <w:bCs/>
                <w:szCs w:val="21"/>
              </w:rPr>
              <w:t>序号</w:t>
            </w:r>
          </w:p>
        </w:tc>
        <w:tc>
          <w:tcPr>
            <w:tcW w:w="2613" w:type="dxa"/>
            <w:vAlign w:val="center"/>
          </w:tcPr>
          <w:p w:rsidR="0037140D" w:rsidRPr="00602E74" w:rsidRDefault="0037140D" w:rsidP="002959B0">
            <w:pPr>
              <w:spacing w:line="360" w:lineRule="exact"/>
              <w:jc w:val="center"/>
              <w:rPr>
                <w:rFonts w:eastAsia="仿宋"/>
                <w:szCs w:val="21"/>
              </w:rPr>
            </w:pPr>
            <w:r w:rsidRPr="00602E74">
              <w:rPr>
                <w:rFonts w:eastAsia="仿宋"/>
                <w:b/>
                <w:bCs/>
                <w:szCs w:val="21"/>
              </w:rPr>
              <w:t>技术指标</w:t>
            </w:r>
          </w:p>
        </w:tc>
        <w:tc>
          <w:tcPr>
            <w:tcW w:w="5912" w:type="dxa"/>
            <w:vAlign w:val="center"/>
          </w:tcPr>
          <w:p w:rsidR="0037140D" w:rsidRPr="00602E74" w:rsidRDefault="0037140D" w:rsidP="002959B0">
            <w:pPr>
              <w:spacing w:line="360" w:lineRule="exact"/>
              <w:jc w:val="center"/>
              <w:rPr>
                <w:rFonts w:eastAsia="仿宋"/>
                <w:szCs w:val="21"/>
              </w:rPr>
            </w:pPr>
            <w:r w:rsidRPr="00602E74">
              <w:rPr>
                <w:rFonts w:eastAsia="仿宋"/>
                <w:b/>
                <w:bCs/>
                <w:szCs w:val="21"/>
              </w:rPr>
              <w:t>指标要求</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1</w:t>
            </w:r>
          </w:p>
        </w:tc>
        <w:tc>
          <w:tcPr>
            <w:tcW w:w="2613" w:type="dxa"/>
            <w:vAlign w:val="center"/>
          </w:tcPr>
          <w:p w:rsidR="0037140D" w:rsidRPr="00F861D3" w:rsidRDefault="0037140D" w:rsidP="002959B0">
            <w:pPr>
              <w:spacing w:line="360" w:lineRule="exact"/>
              <w:jc w:val="center"/>
              <w:rPr>
                <w:rFonts w:eastAsia="仿宋"/>
                <w:color w:val="000000" w:themeColor="text1"/>
                <w:szCs w:val="21"/>
              </w:rPr>
            </w:pPr>
            <w:r w:rsidRPr="00F861D3">
              <w:rPr>
                <w:rFonts w:eastAsia="仿宋"/>
                <w:color w:val="000000" w:themeColor="text1"/>
                <w:szCs w:val="21"/>
              </w:rPr>
              <w:t>信息输出方式</w:t>
            </w:r>
          </w:p>
        </w:tc>
        <w:tc>
          <w:tcPr>
            <w:tcW w:w="5912" w:type="dxa"/>
            <w:vAlign w:val="center"/>
          </w:tcPr>
          <w:p w:rsidR="0037140D" w:rsidRPr="00F861D3" w:rsidRDefault="0037140D" w:rsidP="002959B0">
            <w:pPr>
              <w:spacing w:line="360" w:lineRule="exact"/>
              <w:rPr>
                <w:rFonts w:eastAsia="仿宋"/>
                <w:color w:val="000000" w:themeColor="text1"/>
                <w:szCs w:val="21"/>
              </w:rPr>
            </w:pPr>
            <w:r w:rsidRPr="00F861D3">
              <w:rPr>
                <w:rFonts w:eastAsia="仿宋"/>
                <w:color w:val="000000" w:themeColor="text1"/>
                <w:szCs w:val="21"/>
              </w:rPr>
              <w:t>LoRa</w:t>
            </w:r>
            <w:r w:rsidRPr="00F861D3">
              <w:rPr>
                <w:rFonts w:eastAsia="仿宋"/>
                <w:color w:val="000000" w:themeColor="text1"/>
                <w:szCs w:val="21"/>
              </w:rPr>
              <w:t>、</w:t>
            </w:r>
            <w:r w:rsidRPr="00F861D3">
              <w:rPr>
                <w:rFonts w:eastAsia="仿宋"/>
                <w:color w:val="000000" w:themeColor="text1"/>
                <w:szCs w:val="21"/>
              </w:rPr>
              <w:t>4G</w:t>
            </w:r>
            <w:r>
              <w:rPr>
                <w:rFonts w:eastAsia="仿宋" w:hint="eastAsia"/>
                <w:color w:val="000000" w:themeColor="text1"/>
                <w:szCs w:val="21"/>
              </w:rPr>
              <w:t>；</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2</w:t>
            </w:r>
          </w:p>
        </w:tc>
        <w:tc>
          <w:tcPr>
            <w:tcW w:w="2613"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定位信息输出</w:t>
            </w:r>
          </w:p>
        </w:tc>
        <w:tc>
          <w:tcPr>
            <w:tcW w:w="5912" w:type="dxa"/>
            <w:vAlign w:val="center"/>
          </w:tcPr>
          <w:p w:rsidR="0037140D" w:rsidRPr="00602E74" w:rsidRDefault="0037140D" w:rsidP="002959B0">
            <w:pPr>
              <w:spacing w:line="360" w:lineRule="exact"/>
              <w:rPr>
                <w:rFonts w:eastAsia="仿宋"/>
                <w:szCs w:val="21"/>
              </w:rPr>
            </w:pPr>
            <w:r w:rsidRPr="00602E74">
              <w:rPr>
                <w:rFonts w:eastAsia="仿宋"/>
                <w:szCs w:val="21"/>
              </w:rPr>
              <w:t>经纬度、高度、身份</w:t>
            </w:r>
            <w:r w:rsidRPr="00602E74">
              <w:rPr>
                <w:rFonts w:eastAsia="仿宋"/>
                <w:szCs w:val="21"/>
              </w:rPr>
              <w:t xml:space="preserve"> ID</w:t>
            </w:r>
            <w:r w:rsidRPr="00602E74">
              <w:rPr>
                <w:rFonts w:eastAsia="仿宋"/>
                <w:szCs w:val="21"/>
              </w:rPr>
              <w:t>；</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3</w:t>
            </w:r>
          </w:p>
        </w:tc>
        <w:tc>
          <w:tcPr>
            <w:tcW w:w="2613"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定位误差</w:t>
            </w:r>
          </w:p>
        </w:tc>
        <w:tc>
          <w:tcPr>
            <w:tcW w:w="5912" w:type="dxa"/>
            <w:vAlign w:val="center"/>
          </w:tcPr>
          <w:p w:rsidR="0037140D" w:rsidRPr="00602E74" w:rsidRDefault="00325032" w:rsidP="002959B0">
            <w:pPr>
              <w:spacing w:line="360" w:lineRule="exact"/>
              <w:rPr>
                <w:rFonts w:eastAsia="仿宋"/>
                <w:szCs w:val="21"/>
              </w:rPr>
            </w:pPr>
            <w:r>
              <w:rPr>
                <w:rFonts w:eastAsia="仿宋" w:hint="eastAsia"/>
                <w:szCs w:val="21"/>
              </w:rPr>
              <w:t>≤</w:t>
            </w:r>
            <w:r w:rsidR="0037140D" w:rsidRPr="00602E74">
              <w:rPr>
                <w:rFonts w:eastAsia="仿宋"/>
                <w:szCs w:val="21"/>
              </w:rPr>
              <w:t>30m (</w:t>
            </w:r>
            <w:r w:rsidR="0037140D" w:rsidRPr="00602E74">
              <w:rPr>
                <w:rFonts w:eastAsia="仿宋"/>
                <w:szCs w:val="21"/>
              </w:rPr>
              <w:t>三维空间误差</w:t>
            </w:r>
            <w:r w:rsidR="0037140D" w:rsidRPr="00602E74">
              <w:rPr>
                <w:rFonts w:eastAsia="仿宋"/>
                <w:szCs w:val="21"/>
              </w:rPr>
              <w:t>)</w:t>
            </w:r>
            <w:r w:rsidR="0037140D" w:rsidRPr="00602E74">
              <w:rPr>
                <w:rFonts w:eastAsia="仿宋"/>
                <w:szCs w:val="21"/>
              </w:rPr>
              <w:t>；</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4</w:t>
            </w:r>
          </w:p>
        </w:tc>
        <w:tc>
          <w:tcPr>
            <w:tcW w:w="2613"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定位刷新时间</w:t>
            </w:r>
          </w:p>
        </w:tc>
        <w:tc>
          <w:tcPr>
            <w:tcW w:w="5912" w:type="dxa"/>
            <w:vAlign w:val="center"/>
          </w:tcPr>
          <w:p w:rsidR="0037140D" w:rsidRPr="00602E74" w:rsidRDefault="00325032" w:rsidP="002959B0">
            <w:pPr>
              <w:spacing w:line="360" w:lineRule="exact"/>
              <w:rPr>
                <w:rFonts w:eastAsia="仿宋"/>
                <w:szCs w:val="21"/>
              </w:rPr>
            </w:pPr>
            <w:r>
              <w:rPr>
                <w:rFonts w:eastAsia="仿宋" w:hint="eastAsia"/>
                <w:szCs w:val="21"/>
              </w:rPr>
              <w:t>≤</w:t>
            </w:r>
            <w:r w:rsidR="0037140D" w:rsidRPr="00602E74">
              <w:rPr>
                <w:rFonts w:eastAsia="仿宋"/>
                <w:szCs w:val="21"/>
              </w:rPr>
              <w:t>3s</w:t>
            </w:r>
            <w:r w:rsidR="0037140D" w:rsidRPr="00602E74">
              <w:rPr>
                <w:rFonts w:eastAsia="仿宋"/>
                <w:szCs w:val="21"/>
              </w:rPr>
              <w:t>；</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Pr>
                <w:rFonts w:eastAsia="仿宋" w:hint="eastAsia"/>
                <w:szCs w:val="21"/>
              </w:rPr>
              <w:t>5</w:t>
            </w:r>
          </w:p>
        </w:tc>
        <w:tc>
          <w:tcPr>
            <w:tcW w:w="2613" w:type="dxa"/>
            <w:vAlign w:val="center"/>
          </w:tcPr>
          <w:p w:rsidR="0037140D" w:rsidRPr="00934037" w:rsidRDefault="0037140D" w:rsidP="002959B0">
            <w:pPr>
              <w:spacing w:line="360" w:lineRule="exact"/>
              <w:jc w:val="center"/>
              <w:rPr>
                <w:rFonts w:eastAsia="仿宋"/>
                <w:color w:val="000000" w:themeColor="text1"/>
                <w:szCs w:val="21"/>
              </w:rPr>
            </w:pPr>
            <w:r w:rsidRPr="00934037">
              <w:rPr>
                <w:rFonts w:eastAsia="仿宋"/>
                <w:color w:val="000000" w:themeColor="text1"/>
                <w:szCs w:val="21"/>
              </w:rPr>
              <w:t>工作时间</w:t>
            </w:r>
          </w:p>
        </w:tc>
        <w:tc>
          <w:tcPr>
            <w:tcW w:w="5912" w:type="dxa"/>
            <w:vAlign w:val="center"/>
          </w:tcPr>
          <w:p w:rsidR="0037140D" w:rsidRPr="00934037" w:rsidRDefault="0037140D" w:rsidP="002959B0">
            <w:pPr>
              <w:spacing w:line="360" w:lineRule="exact"/>
              <w:rPr>
                <w:rFonts w:eastAsia="仿宋"/>
                <w:color w:val="000000" w:themeColor="text1"/>
                <w:szCs w:val="21"/>
              </w:rPr>
            </w:pPr>
            <w:r w:rsidRPr="00934037">
              <w:rPr>
                <w:rFonts w:eastAsia="仿宋"/>
                <w:color w:val="000000" w:themeColor="text1"/>
                <w:szCs w:val="21"/>
              </w:rPr>
              <w:t>正常数据发送状态工作时间</w:t>
            </w:r>
            <w:r w:rsidRPr="00934037">
              <w:rPr>
                <w:rFonts w:eastAsia="仿宋"/>
                <w:color w:val="000000" w:themeColor="text1"/>
                <w:szCs w:val="21"/>
              </w:rPr>
              <w:t>&gt;4h</w:t>
            </w:r>
            <w:r w:rsidRPr="00934037">
              <w:rPr>
                <w:rFonts w:eastAsia="仿宋"/>
                <w:color w:val="000000" w:themeColor="text1"/>
                <w:szCs w:val="21"/>
              </w:rPr>
              <w:t>，电池待机时间</w:t>
            </w:r>
            <w:r w:rsidRPr="00934037">
              <w:rPr>
                <w:rFonts w:eastAsia="仿宋"/>
                <w:color w:val="000000" w:themeColor="text1"/>
                <w:szCs w:val="21"/>
              </w:rPr>
              <w:t>&gt;24h</w:t>
            </w:r>
            <w:r w:rsidRPr="00934037">
              <w:rPr>
                <w:rFonts w:eastAsia="仿宋" w:hint="eastAsia"/>
                <w:color w:val="000000" w:themeColor="text1"/>
                <w:szCs w:val="21"/>
              </w:rPr>
              <w:t>；</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Pr>
                <w:rFonts w:eastAsia="仿宋" w:hint="eastAsia"/>
                <w:szCs w:val="21"/>
              </w:rPr>
              <w:t>6</w:t>
            </w:r>
          </w:p>
        </w:tc>
        <w:tc>
          <w:tcPr>
            <w:tcW w:w="2613" w:type="dxa"/>
            <w:vAlign w:val="center"/>
          </w:tcPr>
          <w:p w:rsidR="0037140D" w:rsidRPr="00AD7B77" w:rsidRDefault="0037140D" w:rsidP="002959B0">
            <w:pPr>
              <w:spacing w:line="360" w:lineRule="exact"/>
              <w:jc w:val="center"/>
              <w:rPr>
                <w:rFonts w:eastAsia="仿宋"/>
                <w:color w:val="000000" w:themeColor="text1"/>
                <w:szCs w:val="21"/>
              </w:rPr>
            </w:pPr>
            <w:r w:rsidRPr="00AD7B77">
              <w:rPr>
                <w:rFonts w:eastAsia="仿宋" w:hint="eastAsia"/>
                <w:color w:val="000000" w:themeColor="text1"/>
                <w:szCs w:val="21"/>
              </w:rPr>
              <w:t>开机模式</w:t>
            </w:r>
          </w:p>
        </w:tc>
        <w:tc>
          <w:tcPr>
            <w:tcW w:w="5912" w:type="dxa"/>
            <w:vAlign w:val="center"/>
          </w:tcPr>
          <w:p w:rsidR="0037140D" w:rsidRPr="00AD7B77" w:rsidRDefault="0037140D" w:rsidP="002959B0">
            <w:pPr>
              <w:spacing w:line="360" w:lineRule="exact"/>
              <w:rPr>
                <w:rFonts w:eastAsia="仿宋"/>
                <w:color w:val="000000" w:themeColor="text1"/>
                <w:szCs w:val="21"/>
              </w:rPr>
            </w:pPr>
            <w:r w:rsidRPr="00AD7B77">
              <w:rPr>
                <w:rFonts w:eastAsia="仿宋" w:hint="eastAsia"/>
                <w:color w:val="000000" w:themeColor="text1"/>
                <w:szCs w:val="21"/>
              </w:rPr>
              <w:t>系统须支持设备安装至底座时即自动启动；</w:t>
            </w:r>
            <w:r w:rsidRPr="00AD7B77">
              <w:rPr>
                <w:rFonts w:eastAsia="仿宋"/>
                <w:color w:val="000000" w:themeColor="text1"/>
                <w:szCs w:val="21"/>
              </w:rPr>
              <w:t xml:space="preserve"> </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7</w:t>
            </w:r>
          </w:p>
        </w:tc>
        <w:tc>
          <w:tcPr>
            <w:tcW w:w="2613"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模块重量</w:t>
            </w:r>
          </w:p>
        </w:tc>
        <w:tc>
          <w:tcPr>
            <w:tcW w:w="5912" w:type="dxa"/>
            <w:vAlign w:val="center"/>
          </w:tcPr>
          <w:p w:rsidR="0037140D" w:rsidRPr="00602E74" w:rsidRDefault="00325032" w:rsidP="002959B0">
            <w:pPr>
              <w:spacing w:line="360" w:lineRule="exact"/>
              <w:rPr>
                <w:rFonts w:eastAsia="仿宋"/>
                <w:szCs w:val="21"/>
              </w:rPr>
            </w:pPr>
            <w:r>
              <w:rPr>
                <w:rFonts w:eastAsia="仿宋" w:hint="eastAsia"/>
                <w:szCs w:val="21"/>
              </w:rPr>
              <w:t>≤</w:t>
            </w:r>
            <w:r w:rsidR="0037140D" w:rsidRPr="00602E74">
              <w:rPr>
                <w:rFonts w:eastAsia="仿宋"/>
                <w:szCs w:val="21"/>
              </w:rPr>
              <w:t>55g</w:t>
            </w:r>
            <w:r w:rsidR="0037140D" w:rsidRPr="00602E74">
              <w:rPr>
                <w:rFonts w:eastAsia="仿宋"/>
                <w:szCs w:val="21"/>
              </w:rPr>
              <w:t>；</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8</w:t>
            </w:r>
          </w:p>
        </w:tc>
        <w:tc>
          <w:tcPr>
            <w:tcW w:w="2613"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防护等级</w:t>
            </w:r>
          </w:p>
        </w:tc>
        <w:tc>
          <w:tcPr>
            <w:tcW w:w="5912" w:type="dxa"/>
            <w:vAlign w:val="center"/>
          </w:tcPr>
          <w:p w:rsidR="0037140D" w:rsidRPr="00602E74" w:rsidRDefault="0037140D" w:rsidP="002959B0">
            <w:pPr>
              <w:spacing w:line="360" w:lineRule="exact"/>
              <w:rPr>
                <w:rFonts w:eastAsia="仿宋"/>
                <w:szCs w:val="21"/>
              </w:rPr>
            </w:pPr>
            <w:r w:rsidRPr="00602E74">
              <w:rPr>
                <w:rFonts w:eastAsia="仿宋"/>
                <w:kern w:val="44"/>
                <w:szCs w:val="21"/>
              </w:rPr>
              <w:t>≥</w:t>
            </w:r>
            <w:r w:rsidRPr="00602E74">
              <w:rPr>
                <w:rFonts w:eastAsia="仿宋"/>
                <w:szCs w:val="21"/>
              </w:rPr>
              <w:t>IP65</w:t>
            </w:r>
            <w:r w:rsidRPr="00602E74">
              <w:rPr>
                <w:rFonts w:eastAsia="仿宋"/>
                <w:szCs w:val="21"/>
              </w:rPr>
              <w:t>；</w:t>
            </w:r>
          </w:p>
        </w:tc>
      </w:tr>
      <w:tr w:rsidR="0037140D" w:rsidRPr="00602E74" w:rsidTr="002959B0">
        <w:trPr>
          <w:trHeight w:val="454"/>
        </w:trPr>
        <w:tc>
          <w:tcPr>
            <w:tcW w:w="831"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9</w:t>
            </w:r>
          </w:p>
        </w:tc>
        <w:tc>
          <w:tcPr>
            <w:tcW w:w="2613" w:type="dxa"/>
            <w:vAlign w:val="center"/>
          </w:tcPr>
          <w:p w:rsidR="0037140D" w:rsidRPr="00602E74" w:rsidRDefault="0037140D" w:rsidP="002959B0">
            <w:pPr>
              <w:spacing w:line="360" w:lineRule="exact"/>
              <w:jc w:val="center"/>
              <w:rPr>
                <w:rFonts w:eastAsia="仿宋"/>
                <w:szCs w:val="21"/>
              </w:rPr>
            </w:pPr>
            <w:r w:rsidRPr="00602E74">
              <w:rPr>
                <w:rFonts w:eastAsia="仿宋"/>
                <w:szCs w:val="21"/>
              </w:rPr>
              <w:t>工作环境</w:t>
            </w:r>
          </w:p>
        </w:tc>
        <w:tc>
          <w:tcPr>
            <w:tcW w:w="5912" w:type="dxa"/>
            <w:vAlign w:val="center"/>
          </w:tcPr>
          <w:p w:rsidR="0037140D" w:rsidRPr="00602E74" w:rsidRDefault="0037140D" w:rsidP="002959B0">
            <w:pPr>
              <w:spacing w:line="360" w:lineRule="exact"/>
              <w:rPr>
                <w:rFonts w:eastAsia="仿宋"/>
                <w:szCs w:val="21"/>
              </w:rPr>
            </w:pPr>
            <w:r w:rsidRPr="00602E74">
              <w:rPr>
                <w:rFonts w:eastAsia="仿宋"/>
                <w:kern w:val="44"/>
                <w:szCs w:val="21"/>
              </w:rPr>
              <w:t>-20℃</w:t>
            </w:r>
            <w:r w:rsidRPr="00602E74">
              <w:rPr>
                <w:rFonts w:eastAsia="仿宋"/>
                <w:kern w:val="44"/>
                <w:szCs w:val="21"/>
              </w:rPr>
              <w:t>至</w:t>
            </w:r>
            <w:r w:rsidRPr="00602E74">
              <w:rPr>
                <w:rFonts w:eastAsia="仿宋"/>
                <w:kern w:val="44"/>
                <w:szCs w:val="21"/>
              </w:rPr>
              <w:t>+60℃</w:t>
            </w:r>
            <w:r w:rsidRPr="00602E74">
              <w:rPr>
                <w:rFonts w:eastAsia="仿宋"/>
                <w:kern w:val="44"/>
                <w:szCs w:val="21"/>
              </w:rPr>
              <w:t>（阳光直射）；</w:t>
            </w:r>
          </w:p>
        </w:tc>
      </w:tr>
    </w:tbl>
    <w:p w:rsidR="0037140D" w:rsidRPr="009E669A" w:rsidRDefault="0037140D" w:rsidP="009E669A">
      <w:pPr>
        <w:pStyle w:val="a9"/>
        <w:numPr>
          <w:ilvl w:val="0"/>
          <w:numId w:val="1"/>
        </w:numPr>
        <w:rPr>
          <w:rFonts w:ascii="黑体" w:eastAsia="黑体" w:hAnsi="黑体" w:cs="Times New Roman"/>
          <w:b/>
          <w:bCs/>
          <w:color w:val="000000" w:themeColor="text1"/>
          <w:sz w:val="28"/>
          <w:szCs w:val="36"/>
        </w:rPr>
      </w:pPr>
      <w:r w:rsidRPr="009E669A">
        <w:rPr>
          <w:rFonts w:ascii="黑体" w:eastAsia="黑体" w:hAnsi="黑体" w:cs="Times New Roman"/>
          <w:b/>
          <w:bCs/>
          <w:color w:val="000000" w:themeColor="text1"/>
          <w:sz w:val="28"/>
          <w:szCs w:val="36"/>
        </w:rPr>
        <w:t>地面通信基站</w:t>
      </w:r>
    </w:p>
    <w:tbl>
      <w:tblPr>
        <w:tblStyle w:val="ae"/>
        <w:tblW w:w="9351" w:type="dxa"/>
        <w:tblLook w:val="04A0" w:firstRow="1" w:lastRow="0" w:firstColumn="1" w:lastColumn="0" w:noHBand="0" w:noVBand="1"/>
      </w:tblPr>
      <w:tblGrid>
        <w:gridCol w:w="846"/>
        <w:gridCol w:w="2693"/>
        <w:gridCol w:w="5812"/>
      </w:tblGrid>
      <w:tr w:rsidR="009E669A" w:rsidTr="009E669A">
        <w:tc>
          <w:tcPr>
            <w:tcW w:w="846" w:type="dxa"/>
          </w:tcPr>
          <w:p w:rsidR="009E669A" w:rsidRPr="009E669A" w:rsidRDefault="009E669A" w:rsidP="009E669A">
            <w:pPr>
              <w:spacing w:line="360" w:lineRule="exact"/>
              <w:jc w:val="center"/>
              <w:rPr>
                <w:rFonts w:eastAsia="仿宋"/>
                <w:b/>
                <w:bCs/>
                <w:szCs w:val="21"/>
              </w:rPr>
            </w:pPr>
            <w:r w:rsidRPr="009E669A">
              <w:rPr>
                <w:rFonts w:eastAsia="仿宋" w:hint="eastAsia"/>
                <w:b/>
                <w:bCs/>
                <w:szCs w:val="21"/>
              </w:rPr>
              <w:t>序号</w:t>
            </w:r>
          </w:p>
        </w:tc>
        <w:tc>
          <w:tcPr>
            <w:tcW w:w="2693" w:type="dxa"/>
          </w:tcPr>
          <w:p w:rsidR="009E669A" w:rsidRPr="009E669A" w:rsidRDefault="009E669A" w:rsidP="009E669A">
            <w:pPr>
              <w:spacing w:line="360" w:lineRule="exact"/>
              <w:jc w:val="center"/>
              <w:rPr>
                <w:rFonts w:eastAsia="仿宋"/>
                <w:b/>
                <w:bCs/>
                <w:szCs w:val="21"/>
              </w:rPr>
            </w:pPr>
            <w:r w:rsidRPr="009E669A">
              <w:rPr>
                <w:rFonts w:eastAsia="仿宋" w:hint="eastAsia"/>
                <w:b/>
                <w:bCs/>
                <w:szCs w:val="21"/>
              </w:rPr>
              <w:t>技术指标</w:t>
            </w:r>
          </w:p>
        </w:tc>
        <w:tc>
          <w:tcPr>
            <w:tcW w:w="5812" w:type="dxa"/>
          </w:tcPr>
          <w:p w:rsidR="009E669A" w:rsidRPr="009E669A" w:rsidRDefault="009E669A" w:rsidP="009E669A">
            <w:pPr>
              <w:spacing w:line="360" w:lineRule="exact"/>
              <w:jc w:val="center"/>
              <w:rPr>
                <w:rFonts w:eastAsia="仿宋"/>
                <w:b/>
                <w:bCs/>
                <w:szCs w:val="21"/>
              </w:rPr>
            </w:pPr>
            <w:r w:rsidRPr="009E669A">
              <w:rPr>
                <w:rFonts w:eastAsia="仿宋" w:hint="eastAsia"/>
                <w:b/>
                <w:bCs/>
                <w:szCs w:val="21"/>
              </w:rPr>
              <w:t>指标要求</w:t>
            </w:r>
          </w:p>
        </w:tc>
      </w:tr>
      <w:tr w:rsidR="009E669A" w:rsidTr="009E669A">
        <w:tc>
          <w:tcPr>
            <w:tcW w:w="846" w:type="dxa"/>
          </w:tcPr>
          <w:p w:rsidR="009E669A" w:rsidRPr="009E669A" w:rsidRDefault="009E669A" w:rsidP="009E669A">
            <w:pPr>
              <w:jc w:val="center"/>
              <w:rPr>
                <w:rFonts w:ascii="仿宋" w:eastAsia="仿宋" w:hAnsi="仿宋"/>
              </w:rPr>
            </w:pPr>
            <w:r w:rsidRPr="009E669A">
              <w:rPr>
                <w:rFonts w:ascii="仿宋" w:eastAsia="仿宋" w:hAnsi="仿宋" w:hint="eastAsia"/>
              </w:rPr>
              <w:t>1</w:t>
            </w:r>
          </w:p>
        </w:tc>
        <w:tc>
          <w:tcPr>
            <w:tcW w:w="2693" w:type="dxa"/>
          </w:tcPr>
          <w:p w:rsidR="009E669A" w:rsidRPr="009E669A" w:rsidRDefault="009E669A" w:rsidP="009E669A">
            <w:pPr>
              <w:jc w:val="center"/>
              <w:rPr>
                <w:rFonts w:ascii="仿宋" w:eastAsia="仿宋" w:hAnsi="仿宋"/>
              </w:rPr>
            </w:pPr>
            <w:r w:rsidRPr="009E669A">
              <w:rPr>
                <w:rFonts w:ascii="仿宋" w:eastAsia="仿宋" w:hAnsi="仿宋" w:hint="eastAsia"/>
              </w:rPr>
              <w:t>工作频段</w:t>
            </w:r>
          </w:p>
        </w:tc>
        <w:tc>
          <w:tcPr>
            <w:tcW w:w="5812" w:type="dxa"/>
          </w:tcPr>
          <w:p w:rsidR="009E669A" w:rsidRPr="009E669A" w:rsidRDefault="009E669A" w:rsidP="002959B0">
            <w:pPr>
              <w:rPr>
                <w:rFonts w:ascii="仿宋" w:eastAsia="仿宋" w:hAnsi="仿宋"/>
              </w:rPr>
            </w:pPr>
            <w:r w:rsidRPr="009E669A">
              <w:rPr>
                <w:rFonts w:ascii="仿宋" w:eastAsia="仿宋" w:hAnsi="仿宋" w:hint="eastAsia"/>
              </w:rPr>
              <w:t>470-510MHz</w:t>
            </w:r>
          </w:p>
        </w:tc>
      </w:tr>
      <w:tr w:rsidR="009E669A" w:rsidTr="009E669A">
        <w:tc>
          <w:tcPr>
            <w:tcW w:w="846" w:type="dxa"/>
          </w:tcPr>
          <w:p w:rsidR="009E669A" w:rsidRPr="009E669A" w:rsidRDefault="009E669A" w:rsidP="009E669A">
            <w:pPr>
              <w:jc w:val="center"/>
              <w:rPr>
                <w:rFonts w:ascii="仿宋" w:eastAsia="仿宋" w:hAnsi="仿宋"/>
              </w:rPr>
            </w:pPr>
            <w:r w:rsidRPr="009E669A">
              <w:rPr>
                <w:rFonts w:ascii="仿宋" w:eastAsia="仿宋" w:hAnsi="仿宋" w:hint="eastAsia"/>
              </w:rPr>
              <w:t>2</w:t>
            </w:r>
          </w:p>
        </w:tc>
        <w:tc>
          <w:tcPr>
            <w:tcW w:w="2693" w:type="dxa"/>
          </w:tcPr>
          <w:p w:rsidR="009E669A" w:rsidRPr="009E669A" w:rsidRDefault="009E669A" w:rsidP="009E669A">
            <w:pPr>
              <w:jc w:val="center"/>
              <w:rPr>
                <w:rFonts w:ascii="仿宋" w:eastAsia="仿宋" w:hAnsi="仿宋"/>
              </w:rPr>
            </w:pPr>
            <w:r w:rsidRPr="009E669A">
              <w:rPr>
                <w:rFonts w:ascii="仿宋" w:eastAsia="仿宋" w:hAnsi="仿宋" w:hint="eastAsia"/>
              </w:rPr>
              <w:t>工作距离</w:t>
            </w:r>
          </w:p>
        </w:tc>
        <w:tc>
          <w:tcPr>
            <w:tcW w:w="5812" w:type="dxa"/>
          </w:tcPr>
          <w:p w:rsidR="009E669A" w:rsidRPr="009E669A" w:rsidRDefault="009E669A" w:rsidP="002959B0">
            <w:pPr>
              <w:rPr>
                <w:rFonts w:ascii="仿宋" w:eastAsia="仿宋" w:hAnsi="仿宋"/>
              </w:rPr>
            </w:pPr>
            <w:r w:rsidRPr="00602E74">
              <w:rPr>
                <w:rFonts w:eastAsia="仿宋"/>
                <w:kern w:val="44"/>
                <w:szCs w:val="21"/>
              </w:rPr>
              <w:t>≥</w:t>
            </w:r>
            <w:r>
              <w:rPr>
                <w:rFonts w:eastAsia="仿宋"/>
                <w:kern w:val="44"/>
                <w:szCs w:val="21"/>
              </w:rPr>
              <w:t>10</w:t>
            </w:r>
            <w:r w:rsidRPr="009E669A">
              <w:rPr>
                <w:rFonts w:ascii="仿宋" w:eastAsia="仿宋" w:hAnsi="仿宋" w:hint="eastAsia"/>
              </w:rPr>
              <w:t>km（</w:t>
            </w:r>
            <w:r>
              <w:rPr>
                <w:rFonts w:ascii="仿宋" w:eastAsia="仿宋" w:hAnsi="仿宋" w:hint="eastAsia"/>
              </w:rPr>
              <w:t>空视</w:t>
            </w:r>
            <w:r w:rsidRPr="009E669A">
              <w:rPr>
                <w:rFonts w:ascii="仿宋" w:eastAsia="仿宋" w:hAnsi="仿宋" w:hint="eastAsia"/>
              </w:rPr>
              <w:t>）</w:t>
            </w:r>
          </w:p>
        </w:tc>
      </w:tr>
      <w:tr w:rsidR="009E669A" w:rsidTr="009E669A">
        <w:tc>
          <w:tcPr>
            <w:tcW w:w="846" w:type="dxa"/>
          </w:tcPr>
          <w:p w:rsidR="009E669A" w:rsidRPr="009E669A" w:rsidRDefault="009E669A" w:rsidP="009E669A">
            <w:pPr>
              <w:jc w:val="center"/>
              <w:rPr>
                <w:rFonts w:ascii="仿宋" w:eastAsia="仿宋" w:hAnsi="仿宋"/>
              </w:rPr>
            </w:pPr>
            <w:r>
              <w:rPr>
                <w:rFonts w:ascii="仿宋" w:eastAsia="仿宋" w:hAnsi="仿宋" w:hint="eastAsia"/>
              </w:rPr>
              <w:t>3</w:t>
            </w:r>
          </w:p>
        </w:tc>
        <w:tc>
          <w:tcPr>
            <w:tcW w:w="2693" w:type="dxa"/>
          </w:tcPr>
          <w:p w:rsidR="009E669A" w:rsidRPr="009E669A" w:rsidRDefault="009E669A" w:rsidP="009E669A">
            <w:pPr>
              <w:jc w:val="center"/>
              <w:rPr>
                <w:rFonts w:ascii="仿宋" w:eastAsia="仿宋" w:hAnsi="仿宋"/>
              </w:rPr>
            </w:pPr>
            <w:r>
              <w:rPr>
                <w:rFonts w:ascii="仿宋" w:eastAsia="仿宋" w:hAnsi="仿宋" w:hint="eastAsia"/>
              </w:rPr>
              <w:t>接入</w:t>
            </w:r>
            <w:r w:rsidRPr="009E669A">
              <w:rPr>
                <w:rFonts w:ascii="仿宋" w:eastAsia="仿宋" w:hAnsi="仿宋" w:hint="eastAsia"/>
              </w:rPr>
              <w:t>容量</w:t>
            </w:r>
          </w:p>
        </w:tc>
        <w:tc>
          <w:tcPr>
            <w:tcW w:w="5812" w:type="dxa"/>
          </w:tcPr>
          <w:p w:rsidR="009E669A" w:rsidRPr="009E669A" w:rsidRDefault="009E669A" w:rsidP="002959B0">
            <w:pPr>
              <w:rPr>
                <w:rFonts w:ascii="仿宋" w:eastAsia="仿宋" w:hAnsi="仿宋"/>
              </w:rPr>
            </w:pPr>
            <w:r w:rsidRPr="00602E74">
              <w:rPr>
                <w:rFonts w:eastAsia="仿宋"/>
                <w:kern w:val="44"/>
                <w:szCs w:val="21"/>
              </w:rPr>
              <w:t>≥</w:t>
            </w:r>
            <w:r w:rsidRPr="009E669A">
              <w:rPr>
                <w:rFonts w:ascii="仿宋" w:eastAsia="仿宋" w:hAnsi="仿宋" w:hint="eastAsia"/>
              </w:rPr>
              <w:t>1000节点</w:t>
            </w:r>
          </w:p>
        </w:tc>
      </w:tr>
      <w:tr w:rsidR="009E669A" w:rsidTr="009E669A">
        <w:tc>
          <w:tcPr>
            <w:tcW w:w="846" w:type="dxa"/>
          </w:tcPr>
          <w:p w:rsidR="009E669A" w:rsidRPr="009E669A" w:rsidRDefault="009E669A" w:rsidP="009E669A">
            <w:pPr>
              <w:jc w:val="center"/>
              <w:rPr>
                <w:rFonts w:ascii="仿宋" w:eastAsia="仿宋" w:hAnsi="仿宋"/>
              </w:rPr>
            </w:pPr>
            <w:r>
              <w:rPr>
                <w:rFonts w:ascii="仿宋" w:eastAsia="仿宋" w:hAnsi="仿宋" w:hint="eastAsia"/>
              </w:rPr>
              <w:t>4</w:t>
            </w:r>
          </w:p>
        </w:tc>
        <w:tc>
          <w:tcPr>
            <w:tcW w:w="2693" w:type="dxa"/>
          </w:tcPr>
          <w:p w:rsidR="009E669A" w:rsidRPr="009E669A" w:rsidRDefault="009E669A" w:rsidP="009E669A">
            <w:pPr>
              <w:jc w:val="center"/>
              <w:rPr>
                <w:rFonts w:ascii="仿宋" w:eastAsia="仿宋" w:hAnsi="仿宋"/>
              </w:rPr>
            </w:pPr>
            <w:r w:rsidRPr="009E669A">
              <w:rPr>
                <w:rFonts w:ascii="仿宋" w:eastAsia="仿宋" w:hAnsi="仿宋" w:hint="eastAsia"/>
              </w:rPr>
              <w:t>外置天线</w:t>
            </w:r>
          </w:p>
        </w:tc>
        <w:tc>
          <w:tcPr>
            <w:tcW w:w="5812" w:type="dxa"/>
          </w:tcPr>
          <w:p w:rsidR="009E669A" w:rsidRPr="009E669A" w:rsidRDefault="009E669A" w:rsidP="002959B0">
            <w:pPr>
              <w:rPr>
                <w:rFonts w:ascii="仿宋" w:eastAsia="仿宋" w:hAnsi="仿宋"/>
              </w:rPr>
            </w:pPr>
            <w:r w:rsidRPr="009E669A">
              <w:rPr>
                <w:rFonts w:ascii="仿宋" w:eastAsia="仿宋" w:hAnsi="仿宋" w:hint="eastAsia"/>
              </w:rPr>
              <w:t>6dBi@490MHz玻璃钢天线</w:t>
            </w:r>
          </w:p>
        </w:tc>
      </w:tr>
      <w:tr w:rsidR="009E669A" w:rsidTr="009E669A">
        <w:tc>
          <w:tcPr>
            <w:tcW w:w="846" w:type="dxa"/>
          </w:tcPr>
          <w:p w:rsidR="009E669A" w:rsidRPr="009E669A" w:rsidRDefault="009E669A" w:rsidP="009E669A">
            <w:pPr>
              <w:jc w:val="center"/>
              <w:rPr>
                <w:rFonts w:ascii="仿宋" w:eastAsia="仿宋" w:hAnsi="仿宋"/>
              </w:rPr>
            </w:pPr>
            <w:r>
              <w:rPr>
                <w:rFonts w:ascii="仿宋" w:eastAsia="仿宋" w:hAnsi="仿宋" w:hint="eastAsia"/>
              </w:rPr>
              <w:t>5</w:t>
            </w:r>
          </w:p>
        </w:tc>
        <w:tc>
          <w:tcPr>
            <w:tcW w:w="2693" w:type="dxa"/>
          </w:tcPr>
          <w:p w:rsidR="009E669A" w:rsidRPr="009E669A" w:rsidRDefault="009E669A" w:rsidP="009E669A">
            <w:pPr>
              <w:jc w:val="center"/>
              <w:rPr>
                <w:rFonts w:ascii="仿宋" w:eastAsia="仿宋" w:hAnsi="仿宋"/>
              </w:rPr>
            </w:pPr>
            <w:r w:rsidRPr="009E669A">
              <w:rPr>
                <w:rFonts w:ascii="仿宋" w:eastAsia="仿宋" w:hAnsi="仿宋" w:hint="eastAsia"/>
              </w:rPr>
              <w:t>电源</w:t>
            </w:r>
          </w:p>
        </w:tc>
        <w:tc>
          <w:tcPr>
            <w:tcW w:w="5812" w:type="dxa"/>
          </w:tcPr>
          <w:p w:rsidR="009E669A" w:rsidRPr="009E669A" w:rsidRDefault="009E669A" w:rsidP="002959B0">
            <w:pPr>
              <w:rPr>
                <w:rFonts w:ascii="仿宋" w:eastAsia="仿宋" w:hAnsi="仿宋"/>
              </w:rPr>
            </w:pPr>
            <w:r>
              <w:rPr>
                <w:rFonts w:ascii="仿宋" w:eastAsia="仿宋" w:hAnsi="仿宋"/>
              </w:rPr>
              <w:t xml:space="preserve">220V </w:t>
            </w:r>
            <w:r w:rsidRPr="009E669A">
              <w:rPr>
                <w:rFonts w:ascii="仿宋" w:eastAsia="仿宋" w:hAnsi="仿宋" w:hint="eastAsia"/>
              </w:rPr>
              <w:t>48V PoE</w:t>
            </w:r>
          </w:p>
        </w:tc>
      </w:tr>
      <w:tr w:rsidR="009E669A" w:rsidTr="009E669A">
        <w:tc>
          <w:tcPr>
            <w:tcW w:w="846" w:type="dxa"/>
          </w:tcPr>
          <w:p w:rsidR="009E669A" w:rsidRPr="009E669A" w:rsidRDefault="009E669A" w:rsidP="009E669A">
            <w:pPr>
              <w:jc w:val="center"/>
              <w:rPr>
                <w:rFonts w:ascii="仿宋" w:eastAsia="仿宋" w:hAnsi="仿宋"/>
              </w:rPr>
            </w:pPr>
            <w:r>
              <w:rPr>
                <w:rFonts w:ascii="仿宋" w:eastAsia="仿宋" w:hAnsi="仿宋" w:hint="eastAsia"/>
              </w:rPr>
              <w:t>6</w:t>
            </w:r>
          </w:p>
        </w:tc>
        <w:tc>
          <w:tcPr>
            <w:tcW w:w="2693" w:type="dxa"/>
          </w:tcPr>
          <w:p w:rsidR="009E669A" w:rsidRPr="009E669A" w:rsidRDefault="009E669A" w:rsidP="009E669A">
            <w:pPr>
              <w:jc w:val="center"/>
              <w:rPr>
                <w:rFonts w:ascii="仿宋" w:eastAsia="仿宋" w:hAnsi="仿宋"/>
              </w:rPr>
            </w:pPr>
            <w:r w:rsidRPr="009E669A">
              <w:rPr>
                <w:rFonts w:ascii="仿宋" w:eastAsia="仿宋" w:hAnsi="仿宋" w:hint="eastAsia"/>
              </w:rPr>
              <w:t>接收灵敏度</w:t>
            </w:r>
          </w:p>
        </w:tc>
        <w:tc>
          <w:tcPr>
            <w:tcW w:w="5812" w:type="dxa"/>
          </w:tcPr>
          <w:p w:rsidR="009E669A" w:rsidRPr="009E669A" w:rsidRDefault="009E669A" w:rsidP="002959B0">
            <w:pPr>
              <w:rPr>
                <w:rFonts w:ascii="仿宋" w:eastAsia="仿宋" w:hAnsi="仿宋"/>
              </w:rPr>
            </w:pPr>
            <w:r w:rsidRPr="009E669A">
              <w:rPr>
                <w:rFonts w:ascii="仿宋" w:eastAsia="仿宋" w:hAnsi="仿宋" w:hint="eastAsia"/>
              </w:rPr>
              <w:t>-145dBm</w:t>
            </w:r>
          </w:p>
        </w:tc>
      </w:tr>
      <w:tr w:rsidR="009E669A" w:rsidTr="009E669A">
        <w:tc>
          <w:tcPr>
            <w:tcW w:w="846" w:type="dxa"/>
          </w:tcPr>
          <w:p w:rsidR="009E669A" w:rsidRPr="009E669A" w:rsidRDefault="009E669A" w:rsidP="009E669A">
            <w:pPr>
              <w:jc w:val="center"/>
              <w:rPr>
                <w:rFonts w:ascii="仿宋" w:eastAsia="仿宋" w:hAnsi="仿宋"/>
              </w:rPr>
            </w:pPr>
            <w:r>
              <w:rPr>
                <w:rFonts w:ascii="仿宋" w:eastAsia="仿宋" w:hAnsi="仿宋" w:hint="eastAsia"/>
              </w:rPr>
              <w:t>7</w:t>
            </w:r>
          </w:p>
        </w:tc>
        <w:tc>
          <w:tcPr>
            <w:tcW w:w="2693" w:type="dxa"/>
          </w:tcPr>
          <w:p w:rsidR="009E669A" w:rsidRPr="009E669A" w:rsidRDefault="009E669A" w:rsidP="009E669A">
            <w:pPr>
              <w:jc w:val="center"/>
              <w:rPr>
                <w:rFonts w:ascii="仿宋" w:eastAsia="仿宋" w:hAnsi="仿宋"/>
              </w:rPr>
            </w:pPr>
            <w:r w:rsidRPr="009E669A">
              <w:rPr>
                <w:rFonts w:ascii="仿宋" w:eastAsia="仿宋" w:hAnsi="仿宋" w:hint="eastAsia"/>
              </w:rPr>
              <w:t>防护等级</w:t>
            </w:r>
          </w:p>
        </w:tc>
        <w:tc>
          <w:tcPr>
            <w:tcW w:w="5812" w:type="dxa"/>
          </w:tcPr>
          <w:p w:rsidR="009E669A" w:rsidRPr="009E669A" w:rsidRDefault="009E669A" w:rsidP="002959B0">
            <w:pPr>
              <w:rPr>
                <w:rFonts w:ascii="仿宋" w:eastAsia="仿宋" w:hAnsi="仿宋"/>
              </w:rPr>
            </w:pPr>
            <w:r w:rsidRPr="009E669A">
              <w:rPr>
                <w:rFonts w:ascii="仿宋" w:eastAsia="仿宋" w:hAnsi="仿宋" w:hint="eastAsia"/>
              </w:rPr>
              <w:t>IP65</w:t>
            </w:r>
          </w:p>
        </w:tc>
      </w:tr>
      <w:tr w:rsidR="009E669A" w:rsidTr="009E669A">
        <w:tc>
          <w:tcPr>
            <w:tcW w:w="846" w:type="dxa"/>
          </w:tcPr>
          <w:p w:rsidR="009E669A" w:rsidRPr="009E669A" w:rsidRDefault="009E669A" w:rsidP="009E669A">
            <w:pPr>
              <w:jc w:val="center"/>
              <w:rPr>
                <w:rFonts w:ascii="仿宋" w:eastAsia="仿宋" w:hAnsi="仿宋" w:hint="eastAsia"/>
              </w:rPr>
            </w:pPr>
            <w:r>
              <w:rPr>
                <w:rFonts w:ascii="仿宋" w:eastAsia="仿宋" w:hAnsi="仿宋" w:hint="eastAsia"/>
              </w:rPr>
              <w:t>8</w:t>
            </w:r>
          </w:p>
        </w:tc>
        <w:tc>
          <w:tcPr>
            <w:tcW w:w="2693" w:type="dxa"/>
          </w:tcPr>
          <w:p w:rsidR="009E669A" w:rsidRPr="009E669A" w:rsidRDefault="009E669A" w:rsidP="009E669A">
            <w:pPr>
              <w:jc w:val="center"/>
              <w:rPr>
                <w:rFonts w:ascii="仿宋" w:eastAsia="仿宋" w:hAnsi="仿宋" w:hint="eastAsia"/>
              </w:rPr>
            </w:pPr>
            <w:r>
              <w:rPr>
                <w:rFonts w:ascii="仿宋" w:eastAsia="仿宋" w:hAnsi="仿宋" w:hint="eastAsia"/>
              </w:rPr>
              <w:t>工作环境</w:t>
            </w:r>
          </w:p>
        </w:tc>
        <w:tc>
          <w:tcPr>
            <w:tcW w:w="5812" w:type="dxa"/>
          </w:tcPr>
          <w:p w:rsidR="009E669A" w:rsidRPr="009E669A" w:rsidRDefault="009E669A" w:rsidP="002959B0">
            <w:pPr>
              <w:rPr>
                <w:rFonts w:ascii="仿宋" w:eastAsia="仿宋" w:hAnsi="仿宋" w:hint="eastAsia"/>
              </w:rPr>
            </w:pPr>
            <w:r w:rsidRPr="00602E74">
              <w:rPr>
                <w:rFonts w:eastAsia="仿宋"/>
                <w:kern w:val="44"/>
                <w:szCs w:val="21"/>
              </w:rPr>
              <w:t>-20℃</w:t>
            </w:r>
            <w:r w:rsidRPr="00602E74">
              <w:rPr>
                <w:rFonts w:eastAsia="仿宋"/>
                <w:kern w:val="44"/>
                <w:szCs w:val="21"/>
              </w:rPr>
              <w:t>至</w:t>
            </w:r>
            <w:r w:rsidRPr="00602E74">
              <w:rPr>
                <w:rFonts w:eastAsia="仿宋"/>
                <w:kern w:val="44"/>
                <w:szCs w:val="21"/>
              </w:rPr>
              <w:t>+60℃</w:t>
            </w:r>
            <w:r w:rsidRPr="00602E74">
              <w:rPr>
                <w:rFonts w:eastAsia="仿宋"/>
                <w:kern w:val="44"/>
                <w:szCs w:val="21"/>
              </w:rPr>
              <w:t>（阳光直射）</w:t>
            </w:r>
          </w:p>
        </w:tc>
      </w:tr>
    </w:tbl>
    <w:p w:rsidR="0037140D" w:rsidRPr="0037140D" w:rsidRDefault="0037140D">
      <w:pPr>
        <w:rPr>
          <w:rFonts w:hint="eastAsia"/>
        </w:rPr>
      </w:pPr>
    </w:p>
    <w:sectPr w:rsidR="0037140D" w:rsidRPr="0037140D" w:rsidSect="0018195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D91"/>
    <w:multiLevelType w:val="hybridMultilevel"/>
    <w:tmpl w:val="284692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BD41E5"/>
    <w:multiLevelType w:val="hybridMultilevel"/>
    <w:tmpl w:val="338003EA"/>
    <w:lvl w:ilvl="0" w:tplc="7604EE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DB7463"/>
    <w:multiLevelType w:val="multilevel"/>
    <w:tmpl w:val="7EDB7463"/>
    <w:lvl w:ilvl="0">
      <w:start w:val="1"/>
      <w:numFmt w:val="decimal"/>
      <w:lvlText w:val="4.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18718477">
    <w:abstractNumId w:val="0"/>
  </w:num>
  <w:num w:numId="2" w16cid:durableId="217977204">
    <w:abstractNumId w:val="1"/>
  </w:num>
  <w:num w:numId="3" w16cid:durableId="2027441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0D"/>
    <w:rsid w:val="0018195F"/>
    <w:rsid w:val="00325032"/>
    <w:rsid w:val="0037140D"/>
    <w:rsid w:val="0050546F"/>
    <w:rsid w:val="009E669A"/>
    <w:rsid w:val="00E63DF7"/>
    <w:rsid w:val="00EF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CBF3FF"/>
  <w15:chartTrackingRefBased/>
  <w15:docId w15:val="{AEF1609B-95B3-FC40-B571-9652D0D7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4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14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3714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714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7140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7140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714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14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7140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14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714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qFormat/>
    <w:rsid w:val="003714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7140D"/>
    <w:rPr>
      <w:rFonts w:cstheme="majorBidi"/>
      <w:color w:val="0F4761" w:themeColor="accent1" w:themeShade="BF"/>
      <w:sz w:val="28"/>
      <w:szCs w:val="28"/>
    </w:rPr>
  </w:style>
  <w:style w:type="character" w:customStyle="1" w:styleId="50">
    <w:name w:val="标题 5 字符"/>
    <w:basedOn w:val="a0"/>
    <w:link w:val="5"/>
    <w:uiPriority w:val="9"/>
    <w:semiHidden/>
    <w:rsid w:val="0037140D"/>
    <w:rPr>
      <w:rFonts w:cstheme="majorBidi"/>
      <w:color w:val="0F4761" w:themeColor="accent1" w:themeShade="BF"/>
      <w:sz w:val="24"/>
    </w:rPr>
  </w:style>
  <w:style w:type="character" w:customStyle="1" w:styleId="60">
    <w:name w:val="标题 6 字符"/>
    <w:basedOn w:val="a0"/>
    <w:link w:val="6"/>
    <w:uiPriority w:val="9"/>
    <w:semiHidden/>
    <w:rsid w:val="0037140D"/>
    <w:rPr>
      <w:rFonts w:cstheme="majorBidi"/>
      <w:b/>
      <w:bCs/>
      <w:color w:val="0F4761" w:themeColor="accent1" w:themeShade="BF"/>
    </w:rPr>
  </w:style>
  <w:style w:type="character" w:customStyle="1" w:styleId="70">
    <w:name w:val="标题 7 字符"/>
    <w:basedOn w:val="a0"/>
    <w:link w:val="7"/>
    <w:uiPriority w:val="9"/>
    <w:semiHidden/>
    <w:rsid w:val="0037140D"/>
    <w:rPr>
      <w:rFonts w:cstheme="majorBidi"/>
      <w:b/>
      <w:bCs/>
      <w:color w:val="595959" w:themeColor="text1" w:themeTint="A6"/>
    </w:rPr>
  </w:style>
  <w:style w:type="character" w:customStyle="1" w:styleId="80">
    <w:name w:val="标题 8 字符"/>
    <w:basedOn w:val="a0"/>
    <w:link w:val="8"/>
    <w:uiPriority w:val="9"/>
    <w:semiHidden/>
    <w:rsid w:val="0037140D"/>
    <w:rPr>
      <w:rFonts w:cstheme="majorBidi"/>
      <w:color w:val="595959" w:themeColor="text1" w:themeTint="A6"/>
    </w:rPr>
  </w:style>
  <w:style w:type="character" w:customStyle="1" w:styleId="90">
    <w:name w:val="标题 9 字符"/>
    <w:basedOn w:val="a0"/>
    <w:link w:val="9"/>
    <w:uiPriority w:val="9"/>
    <w:semiHidden/>
    <w:rsid w:val="0037140D"/>
    <w:rPr>
      <w:rFonts w:eastAsiaTheme="majorEastAsia" w:cstheme="majorBidi"/>
      <w:color w:val="595959" w:themeColor="text1" w:themeTint="A6"/>
    </w:rPr>
  </w:style>
  <w:style w:type="paragraph" w:styleId="a3">
    <w:name w:val="Title"/>
    <w:basedOn w:val="a"/>
    <w:next w:val="a"/>
    <w:link w:val="a4"/>
    <w:uiPriority w:val="10"/>
    <w:qFormat/>
    <w:rsid w:val="0037140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14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14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14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140D"/>
    <w:pPr>
      <w:spacing w:before="160" w:after="160"/>
      <w:jc w:val="center"/>
    </w:pPr>
    <w:rPr>
      <w:i/>
      <w:iCs/>
      <w:color w:val="404040" w:themeColor="text1" w:themeTint="BF"/>
    </w:rPr>
  </w:style>
  <w:style w:type="character" w:customStyle="1" w:styleId="a8">
    <w:name w:val="引用 字符"/>
    <w:basedOn w:val="a0"/>
    <w:link w:val="a7"/>
    <w:uiPriority w:val="29"/>
    <w:rsid w:val="0037140D"/>
    <w:rPr>
      <w:i/>
      <w:iCs/>
      <w:color w:val="404040" w:themeColor="text1" w:themeTint="BF"/>
    </w:rPr>
  </w:style>
  <w:style w:type="paragraph" w:styleId="a9">
    <w:name w:val="List Paragraph"/>
    <w:basedOn w:val="a"/>
    <w:uiPriority w:val="34"/>
    <w:qFormat/>
    <w:rsid w:val="0037140D"/>
    <w:pPr>
      <w:ind w:left="720"/>
      <w:contextualSpacing/>
    </w:pPr>
  </w:style>
  <w:style w:type="character" w:styleId="aa">
    <w:name w:val="Intense Emphasis"/>
    <w:basedOn w:val="a0"/>
    <w:uiPriority w:val="21"/>
    <w:qFormat/>
    <w:rsid w:val="0037140D"/>
    <w:rPr>
      <w:i/>
      <w:iCs/>
      <w:color w:val="0F4761" w:themeColor="accent1" w:themeShade="BF"/>
    </w:rPr>
  </w:style>
  <w:style w:type="paragraph" w:styleId="ab">
    <w:name w:val="Intense Quote"/>
    <w:basedOn w:val="a"/>
    <w:next w:val="a"/>
    <w:link w:val="ac"/>
    <w:uiPriority w:val="30"/>
    <w:qFormat/>
    <w:rsid w:val="00371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7140D"/>
    <w:rPr>
      <w:i/>
      <w:iCs/>
      <w:color w:val="0F4761" w:themeColor="accent1" w:themeShade="BF"/>
    </w:rPr>
  </w:style>
  <w:style w:type="character" w:styleId="ad">
    <w:name w:val="Intense Reference"/>
    <w:basedOn w:val="a0"/>
    <w:uiPriority w:val="32"/>
    <w:qFormat/>
    <w:rsid w:val="0037140D"/>
    <w:rPr>
      <w:b/>
      <w:bCs/>
      <w:smallCaps/>
      <w:color w:val="0F4761" w:themeColor="accent1" w:themeShade="BF"/>
      <w:spacing w:val="5"/>
    </w:rPr>
  </w:style>
  <w:style w:type="table" w:styleId="ae">
    <w:name w:val="Table Grid"/>
    <w:basedOn w:val="a1"/>
    <w:qFormat/>
    <w:rsid w:val="0037140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2024-03-14T07:31:00Z</dcterms:created>
  <dcterms:modified xsi:type="dcterms:W3CDTF">2024-03-14T08:47:00Z</dcterms:modified>
</cp:coreProperties>
</file>