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25wn8pztzw6" w:id="0"/>
      <w:bookmarkEnd w:id="0"/>
      <w:r w:rsidDel="00000000" w:rsidR="00000000" w:rsidRPr="00000000">
        <w:rPr>
          <w:rtl w:val="0"/>
        </w:rPr>
        <w:t xml:space="preserve">Julia Multithreading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Multi processing, no real support for native threads means that in order for parallelisation to occur effectively, we’re looking at large grain task granularity.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Communication costs very high.</w:t>
        <w:br w:type="textWrapping"/>
        <w:t xml:space="preserve">Very large overhead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8ifm4fg3mw6" w:id="1"/>
      <w:bookmarkEnd w:id="1"/>
      <w:r w:rsidDel="00000000" w:rsidR="00000000" w:rsidRPr="00000000">
        <w:rPr>
          <w:rtl w:val="0"/>
        </w:rPr>
        <w:t xml:space="preserve">Possible Algorithms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2o3avx9ejv5" w:id="2"/>
      <w:bookmarkEnd w:id="2"/>
      <w:r w:rsidDel="00000000" w:rsidR="00000000" w:rsidRPr="00000000">
        <w:rPr>
          <w:rtl w:val="0"/>
        </w:rPr>
        <w:t xml:space="preserve">Prims (Minimum spanning tree)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Parallelize the greedy step of finding the next best edge. (Every iteration can be done in parallel but the iterations themselves have to be done in a sequential manner). May be slower for some cases as the task creation overhead may outweigh the speed benefits?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9d7v2e9ux0x" w:id="3"/>
      <w:bookmarkEnd w:id="3"/>
      <w:r w:rsidDel="00000000" w:rsidR="00000000" w:rsidRPr="00000000">
        <w:rPr>
          <w:rtl w:val="0"/>
        </w:rPr>
        <w:t xml:space="preserve">Dijkstra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Same deal with Prims, the path building has to be sequential however the consideration of all possible nodes can be done in parallel.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xclgwowycek" w:id="4"/>
      <w:bookmarkEnd w:id="4"/>
      <w:r w:rsidDel="00000000" w:rsidR="00000000" w:rsidRPr="00000000">
        <w:rPr>
          <w:rtl w:val="0"/>
        </w:rPr>
        <w:t xml:space="preserve">All pairs shortest path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Naive solution: Share the starting nodes between processors, then each processor will run the dijkstra single path algorithm to completion&gt;</w:t>
        <w:br w:type="textWrapping"/>
        <w:t xml:space="preserve">Pros of this approach are that it is simple.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 are this approach scales really badly.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Slightly more exploitation of parallelism is to split the processors into n partitions where n is the number of nodes in the graph. Then each partition of n/p processors will each conduct a single source dijkstra algorithm run.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https://julialang.org/blog/2019/02/light-graphs</w:t>
        </w:r>
      </w:hyperlink>
      <w:r w:rsidDel="00000000" w:rsidR="00000000" w:rsidRPr="00000000">
        <w:rPr>
          <w:rtl w:val="0"/>
        </w:rPr>
        <w:t xml:space="preserve"> Very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lialang.org/blog/2019/02/light-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