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thub-for-developers"/>
      <w:bookmarkEnd w:id="21"/>
      <w:r>
        <w:t xml:space="preserve">GitHub for Developers</w:t>
      </w:r>
    </w:p>
    <w:p>
      <w:pPr>
        <w:pStyle w:val="Heading3"/>
      </w:pPr>
      <w:bookmarkStart w:id="22" w:name="getting-started-with-collaboration"/>
      <w:bookmarkEnd w:id="22"/>
      <w:r>
        <w:t xml:space="preserve">Getting Started with Collaboration</w:t>
      </w:r>
    </w:p>
    <w:p>
      <w:pPr>
        <w:pStyle w:val="Compact"/>
        <w:numPr>
          <w:numId w:val="1001"/>
          <w:ilvl w:val="0"/>
        </w:numPr>
      </w:pPr>
      <w:r>
        <w:t xml:space="preserve">Introducing GitHub</w:t>
      </w:r>
    </w:p>
    <w:p>
      <w:pPr>
        <w:pStyle w:val="Compact"/>
        <w:numPr>
          <w:numId w:val="1001"/>
          <w:ilvl w:val="0"/>
        </w:numPr>
      </w:pPr>
      <w:r>
        <w:t xml:space="preserve">Key GitHub Features</w:t>
      </w:r>
    </w:p>
    <w:p>
      <w:pPr>
        <w:pStyle w:val="Compact"/>
        <w:numPr>
          <w:numId w:val="1001"/>
          <w:ilvl w:val="0"/>
        </w:numPr>
      </w:pPr>
      <w:r>
        <w:t xml:space="preserve">The GitHub Ecosystem</w:t>
      </w:r>
    </w:p>
    <w:p>
      <w:pPr>
        <w:pStyle w:val="Compact"/>
        <w:numPr>
          <w:numId w:val="1001"/>
          <w:ilvl w:val="0"/>
        </w:numPr>
      </w:pPr>
      <w:r>
        <w:t xml:space="preserve">Exploring a Repository</w:t>
      </w:r>
    </w:p>
    <w:p>
      <w:pPr>
        <w:pStyle w:val="Compact"/>
        <w:numPr>
          <w:numId w:val="1001"/>
          <w:ilvl w:val="0"/>
        </w:numPr>
      </w:pPr>
      <w:r>
        <w:t xml:space="preserve">Using Issues</w:t>
      </w:r>
    </w:p>
    <w:p>
      <w:pPr>
        <w:pStyle w:val="Heading3"/>
      </w:pPr>
      <w:bookmarkStart w:id="23" w:name="understanding-the-github-flow"/>
      <w:bookmarkEnd w:id="23"/>
      <w:r>
        <w:t xml:space="preserve">Understanding the GitHub Flow</w:t>
      </w:r>
    </w:p>
    <w:p>
      <w:pPr>
        <w:pStyle w:val="Compact"/>
        <w:numPr>
          <w:numId w:val="1002"/>
          <w:ilvl w:val="0"/>
        </w:numPr>
      </w:pPr>
      <w:r>
        <w:t xml:space="preserve">Overview of the GitHub Flow</w:t>
      </w:r>
    </w:p>
    <w:p>
      <w:pPr>
        <w:pStyle w:val="Compact"/>
        <w:numPr>
          <w:numId w:val="1002"/>
          <w:ilvl w:val="0"/>
        </w:numPr>
      </w:pPr>
      <w:r>
        <w:t xml:space="preserve">Creating and using branches on GitHub</w:t>
      </w:r>
    </w:p>
    <w:p>
      <w:pPr>
        <w:pStyle w:val="Heading3"/>
      </w:pPr>
      <w:bookmarkStart w:id="24" w:name="working-locally"/>
      <w:bookmarkEnd w:id="24"/>
      <w:r>
        <w:t xml:space="preserve">Working Locally</w:t>
      </w:r>
    </w:p>
    <w:p>
      <w:pPr>
        <w:pStyle w:val="Compact"/>
        <w:numPr>
          <w:numId w:val="1003"/>
          <w:ilvl w:val="0"/>
        </w:numPr>
      </w:pPr>
      <w:r>
        <w:t xml:space="preserve">Cloning a Repository</w:t>
      </w:r>
    </w:p>
    <w:p>
      <w:pPr>
        <w:pStyle w:val="Compact"/>
        <w:numPr>
          <w:numId w:val="1003"/>
          <w:ilvl w:val="0"/>
        </w:numPr>
      </w:pPr>
      <w:r>
        <w:t xml:space="preserve">Understanding the Distributed nature of Git</w:t>
      </w:r>
    </w:p>
    <w:p>
      <w:pPr>
        <w:pStyle w:val="Compact"/>
        <w:numPr>
          <w:numId w:val="1003"/>
          <w:ilvl w:val="0"/>
        </w:numPr>
      </w:pPr>
      <w:r>
        <w:t xml:space="preserve">Why we clone</w:t>
      </w:r>
    </w:p>
    <w:p>
      <w:pPr>
        <w:pStyle w:val="Compact"/>
        <w:numPr>
          <w:numId w:val="1003"/>
          <w:ilvl w:val="0"/>
        </w:numPr>
      </w:pPr>
      <w:r>
        <w:t xml:space="preserve">Basic Command Line Interface (CLI) Configuration</w:t>
      </w:r>
    </w:p>
    <w:p>
      <w:pPr>
        <w:pStyle w:val="Compact"/>
        <w:numPr>
          <w:numId w:val="1003"/>
          <w:ilvl w:val="0"/>
        </w:numPr>
      </w:pPr>
      <w:r>
        <w:t xml:space="preserve">Understanding Git Configuration Levels</w:t>
      </w:r>
    </w:p>
    <w:p>
      <w:pPr>
        <w:pStyle w:val="Heading3"/>
      </w:pPr>
      <w:bookmarkStart w:id="25" w:name="creating-and-committing-local-files"/>
      <w:bookmarkEnd w:id="25"/>
      <w:r>
        <w:t xml:space="preserve">Creating and Committing Local Files</w:t>
      </w:r>
    </w:p>
    <w:p>
      <w:pPr>
        <w:pStyle w:val="Compact"/>
        <w:numPr>
          <w:numId w:val="1004"/>
          <w:ilvl w:val="0"/>
        </w:numPr>
      </w:pPr>
      <w:r>
        <w:t xml:space="preserve">Creating a local file</w:t>
      </w:r>
    </w:p>
    <w:p>
      <w:pPr>
        <w:pStyle w:val="Compact"/>
        <w:numPr>
          <w:numId w:val="1004"/>
          <w:ilvl w:val="0"/>
        </w:numPr>
      </w:pPr>
      <w:r>
        <w:t xml:space="preserve">Understanding the Two Stage Commit</w:t>
      </w:r>
    </w:p>
    <w:p>
      <w:pPr>
        <w:pStyle w:val="Compact"/>
        <w:numPr>
          <w:numId w:val="1004"/>
          <w:ilvl w:val="0"/>
        </w:numPr>
      </w:pPr>
      <w:r>
        <w:t xml:space="preserve">Pushing your changes to GitHub</w:t>
      </w:r>
    </w:p>
    <w:p>
      <w:pPr>
        <w:pStyle w:val="Compact"/>
        <w:numPr>
          <w:numId w:val="1004"/>
          <w:ilvl w:val="0"/>
        </w:numPr>
      </w:pPr>
      <w:r>
        <w:t xml:space="preserve">Creating a Pull Request</w:t>
      </w:r>
    </w:p>
    <w:p>
      <w:pPr>
        <w:pStyle w:val="Compact"/>
        <w:numPr>
          <w:numId w:val="1004"/>
          <w:ilvl w:val="0"/>
        </w:numPr>
      </w:pPr>
      <w:r>
        <w:t xml:space="preserve">Using GitHub flavored markdown</w:t>
      </w:r>
    </w:p>
    <w:p>
      <w:pPr>
        <w:pStyle w:val="Compact"/>
        <w:numPr>
          <w:numId w:val="1004"/>
          <w:ilvl w:val="0"/>
        </w:numPr>
      </w:pPr>
      <w:r>
        <w:t xml:space="preserve">Special keywords for cross-linking issues and pull requests</w:t>
      </w:r>
    </w:p>
    <w:p>
      <w:pPr>
        <w:pStyle w:val="Compact"/>
        <w:numPr>
          <w:numId w:val="1004"/>
          <w:ilvl w:val="0"/>
        </w:numPr>
      </w:pPr>
      <w:r>
        <w:t xml:space="preserve">Commenting on pull requests and creating comments on specific lines of code</w:t>
      </w:r>
    </w:p>
    <w:p>
      <w:pPr>
        <w:pStyle w:val="Compact"/>
        <w:numPr>
          <w:numId w:val="1004"/>
          <w:ilvl w:val="0"/>
        </w:numPr>
      </w:pPr>
      <w:r>
        <w:t xml:space="preserve">Editing Pull Request Files</w:t>
      </w:r>
    </w:p>
    <w:p>
      <w:pPr>
        <w:pStyle w:val="Compact"/>
        <w:numPr>
          <w:numId w:val="1004"/>
          <w:ilvl w:val="0"/>
        </w:numPr>
      </w:pPr>
      <w:r>
        <w:t xml:space="preserve">Merging Pull Requests</w:t>
      </w:r>
    </w:p>
    <w:p>
      <w:pPr>
        <w:pStyle w:val="Compact"/>
        <w:numPr>
          <w:numId w:val="1004"/>
          <w:ilvl w:val="0"/>
        </w:numPr>
      </w:pPr>
      <w:r>
        <w:t xml:space="preserve">Social conventions for merging</w:t>
      </w:r>
    </w:p>
    <w:p>
      <w:pPr>
        <w:pStyle w:val="Compact"/>
        <w:numPr>
          <w:numId w:val="1004"/>
          <w:ilvl w:val="0"/>
        </w:numPr>
      </w:pPr>
      <w:r>
        <w:t xml:space="preserve">What happens when we merge?</w:t>
      </w:r>
    </w:p>
    <w:p>
      <w:pPr>
        <w:pStyle w:val="Heading3"/>
      </w:pPr>
      <w:bookmarkStart w:id="26" w:name="common-local-scenarios"/>
      <w:bookmarkEnd w:id="26"/>
      <w:r>
        <w:t xml:space="preserve">Common Local Scenarios</w:t>
      </w:r>
    </w:p>
    <w:p>
      <w:pPr>
        <w:pStyle w:val="Compact"/>
        <w:numPr>
          <w:numId w:val="1005"/>
          <w:ilvl w:val="0"/>
        </w:numPr>
      </w:pPr>
      <w:r>
        <w:t xml:space="preserve">Understanding the nature of the working tree</w:t>
      </w:r>
    </w:p>
    <w:p>
      <w:pPr>
        <w:pStyle w:val="Compact"/>
        <w:numPr>
          <w:numId w:val="1005"/>
          <w:ilvl w:val="0"/>
        </w:numPr>
      </w:pPr>
      <w:r>
        <w:t xml:space="preserve">Understanding local merge types</w:t>
      </w:r>
    </w:p>
    <w:p>
      <w:pPr>
        <w:pStyle w:val="Heading3"/>
      </w:pPr>
      <w:bookmarkStart w:id="27" w:name="viewing-local-diffs-and-history"/>
      <w:bookmarkEnd w:id="27"/>
      <w:r>
        <w:t xml:space="preserve">Viewing Local Diffs and History</w:t>
      </w:r>
    </w:p>
    <w:p>
      <w:pPr>
        <w:pStyle w:val="Compact"/>
        <w:numPr>
          <w:numId w:val="1006"/>
          <w:ilvl w:val="0"/>
        </w:numPr>
      </w:pPr>
      <w:r>
        <w:t xml:space="preserve">Viewing local diffs</w:t>
      </w:r>
    </w:p>
    <w:p>
      <w:pPr>
        <w:pStyle w:val="Compact"/>
        <w:numPr>
          <w:numId w:val="1006"/>
          <w:ilvl w:val="0"/>
        </w:numPr>
      </w:pPr>
      <w:r>
        <w:t xml:space="preserve">Viewing project history</w:t>
      </w:r>
    </w:p>
    <w:p>
      <w:pPr>
        <w:pStyle w:val="Heading3"/>
      </w:pPr>
      <w:bookmarkStart w:id="28" w:name="creating-shortcuts"/>
      <w:bookmarkEnd w:id="28"/>
      <w:r>
        <w:t xml:space="preserve">Creating Shortcuts</w:t>
      </w:r>
    </w:p>
    <w:p>
      <w:pPr>
        <w:pStyle w:val="Compact"/>
        <w:numPr>
          <w:numId w:val="1007"/>
          <w:ilvl w:val="0"/>
        </w:numPr>
      </w:pPr>
      <w:r>
        <w:t xml:space="preserve">Creating aliases</w:t>
      </w:r>
    </w:p>
    <w:p>
      <w:pPr>
        <w:pStyle w:val="Compact"/>
        <w:numPr>
          <w:numId w:val="1007"/>
          <w:ilvl w:val="0"/>
        </w:numPr>
      </w:pPr>
      <w:r>
        <w:t xml:space="preserve">Setting config to pruning remote tracking branches</w:t>
      </w:r>
    </w:p>
    <w:p>
      <w:pPr>
        <w:pStyle w:val="Heading3"/>
      </w:pPr>
      <w:bookmarkStart w:id="29" w:name="the-workflow-end-to-end"/>
      <w:bookmarkEnd w:id="29"/>
      <w:r>
        <w:t xml:space="preserve">The Workflow End-to-End</w:t>
      </w:r>
    </w:p>
    <w:p>
      <w:pPr>
        <w:pStyle w:val="Compact"/>
        <w:numPr>
          <w:numId w:val="1008"/>
          <w:ilvl w:val="0"/>
        </w:numPr>
      </w:pPr>
      <w:r>
        <w:t xml:space="preserve">Forking a repository</w:t>
      </w:r>
    </w:p>
    <w:p>
      <w:pPr>
        <w:pStyle w:val="Compact"/>
        <w:numPr>
          <w:numId w:val="1008"/>
          <w:ilvl w:val="0"/>
        </w:numPr>
      </w:pPr>
      <w:r>
        <w:t xml:space="preserve">Cloning the repository</w:t>
      </w:r>
    </w:p>
    <w:p>
      <w:pPr>
        <w:pStyle w:val="Compact"/>
        <w:numPr>
          <w:numId w:val="1008"/>
          <w:ilvl w:val="0"/>
        </w:numPr>
      </w:pPr>
      <w:r>
        <w:t xml:space="preserve">Creating local branches</w:t>
      </w:r>
    </w:p>
    <w:p>
      <w:pPr>
        <w:pStyle w:val="Compact"/>
        <w:numPr>
          <w:numId w:val="1008"/>
          <w:ilvl w:val="0"/>
        </w:numPr>
      </w:pPr>
      <w:r>
        <w:t xml:space="preserve">Workflow review for a simple file change</w:t>
      </w:r>
    </w:p>
    <w:p>
      <w:pPr>
        <w:pStyle w:val="Compact"/>
        <w:numPr>
          <w:numId w:val="1008"/>
          <w:ilvl w:val="0"/>
        </w:numPr>
      </w:pPr>
      <w:r>
        <w:t xml:space="preserve">Cleaning up local and remote tracking branches</w:t>
      </w:r>
    </w:p>
    <w:p>
      <w:pPr>
        <w:pStyle w:val="Heading3"/>
      </w:pPr>
      <w:bookmarkStart w:id="30" w:name="fixing-common-issues-with-git"/>
      <w:bookmarkEnd w:id="30"/>
      <w:r>
        <w:t xml:space="preserve">Fixing Common Issues with Git</w:t>
      </w:r>
    </w:p>
    <w:p>
      <w:pPr>
        <w:pStyle w:val="Compact"/>
        <w:numPr>
          <w:numId w:val="1009"/>
          <w:ilvl w:val="0"/>
        </w:numPr>
      </w:pPr>
      <w:r>
        <w:t xml:space="preserve">Handling merge conflicts locally</w:t>
      </w:r>
    </w:p>
    <w:p>
      <w:pPr>
        <w:pStyle w:val="Compact"/>
        <w:numPr>
          <w:numId w:val="1009"/>
          <w:ilvl w:val="0"/>
        </w:numPr>
      </w:pPr>
      <w:r>
        <w:t xml:space="preserve">Handling merge conflicts from the remote</w:t>
      </w:r>
    </w:p>
    <w:p>
      <w:pPr>
        <w:pStyle w:val="Compact"/>
        <w:numPr>
          <w:numId w:val="1009"/>
          <w:ilvl w:val="0"/>
        </w:numPr>
      </w:pPr>
      <w:r>
        <w:t xml:space="preserve">Reverting commits</w:t>
      </w:r>
    </w:p>
    <w:p>
      <w:pPr>
        <w:pStyle w:val="Compact"/>
        <w:numPr>
          <w:numId w:val="1009"/>
          <w:ilvl w:val="0"/>
        </w:numPr>
      </w:pPr>
      <w:r>
        <w:t xml:space="preserve">Creating atomic commits</w:t>
      </w:r>
    </w:p>
    <w:p>
      <w:pPr>
        <w:pStyle w:val="Compact"/>
        <w:numPr>
          <w:numId w:val="1009"/>
          <w:ilvl w:val="0"/>
        </w:numPr>
      </w:pPr>
      <w:r>
        <w:t xml:space="preserve">Staging hunks of changes</w:t>
      </w:r>
    </w:p>
    <w:p>
      <w:pPr>
        <w:pStyle w:val="Compact"/>
        <w:numPr>
          <w:numId w:val="1009"/>
          <w:ilvl w:val="0"/>
        </w:numPr>
      </w:pPr>
      <w:r>
        <w:t xml:space="preserve">Moving and renaming files with Git</w:t>
      </w:r>
    </w:p>
    <w:p>
      <w:pPr>
        <w:pStyle w:val="Heading3"/>
      </w:pPr>
      <w:bookmarkStart w:id="31" w:name="creating-a-repository-locally"/>
      <w:bookmarkEnd w:id="31"/>
      <w:r>
        <w:t xml:space="preserve">Creating a Repository Locally</w:t>
      </w:r>
    </w:p>
    <w:p>
      <w:pPr>
        <w:pStyle w:val="Compact"/>
        <w:numPr>
          <w:numId w:val="1010"/>
          <w:ilvl w:val="0"/>
        </w:numPr>
      </w:pPr>
      <w:r>
        <w:t xml:space="preserve">Creating a Repository on the Command Line</w:t>
      </w:r>
    </w:p>
    <w:p>
      <w:pPr>
        <w:pStyle w:val="Heading3"/>
      </w:pPr>
      <w:bookmarkStart w:id="32" w:name="rewriting-history"/>
      <w:bookmarkEnd w:id="32"/>
      <w:r>
        <w:t xml:space="preserve">Rewriting History</w:t>
      </w:r>
    </w:p>
    <w:p>
      <w:pPr>
        <w:pStyle w:val="Compact"/>
        <w:numPr>
          <w:numId w:val="1011"/>
          <w:ilvl w:val="0"/>
        </w:numPr>
      </w:pPr>
      <w:r>
        <w:t xml:space="preserve">How Git stores data (and why you should care)</w:t>
      </w:r>
    </w:p>
    <w:p>
      <w:pPr>
        <w:pStyle w:val="Compact"/>
        <w:numPr>
          <w:numId w:val="1011"/>
          <w:ilvl w:val="0"/>
        </w:numPr>
      </w:pPr>
      <w:r>
        <w:t xml:space="preserve">Amending your last commit</w:t>
      </w:r>
    </w:p>
    <w:p>
      <w:pPr>
        <w:pStyle w:val="Compact"/>
        <w:numPr>
          <w:numId w:val="1011"/>
          <w:ilvl w:val="0"/>
        </w:numPr>
      </w:pPr>
      <w:r>
        <w:t xml:space="preserve">Understanding Git reset</w:t>
      </w:r>
    </w:p>
    <w:p>
      <w:pPr>
        <w:pStyle w:val="Compact"/>
        <w:numPr>
          <w:numId w:val="1011"/>
          <w:ilvl w:val="0"/>
        </w:numPr>
      </w:pPr>
      <w:r>
        <w:t xml:space="preserve">Using the reflog</w:t>
      </w:r>
    </w:p>
    <w:p>
      <w:pPr>
        <w:pStyle w:val="Compact"/>
        <w:numPr>
          <w:numId w:val="1011"/>
          <w:ilvl w:val="0"/>
        </w:numPr>
      </w:pPr>
      <w:r>
        <w:t xml:space="preserve">Cherry-picking a single commit</w:t>
      </w:r>
    </w:p>
    <w:p>
      <w:pPr>
        <w:pStyle w:val="Compact"/>
        <w:numPr>
          <w:numId w:val="1011"/>
          <w:ilvl w:val="0"/>
        </w:numPr>
      </w:pPr>
      <w:r>
        <w:t xml:space="preserve">Using rebase and rebase interactive</w:t>
      </w:r>
    </w:p>
    <w:p>
      <w:pPr>
        <w:pStyle w:val="Heading3"/>
      </w:pPr>
      <w:bookmarkStart w:id="33" w:name="workflow-application"/>
      <w:bookmarkEnd w:id="33"/>
      <w:r>
        <w:t xml:space="preserve">Workflow Application</w:t>
      </w:r>
    </w:p>
    <w:p>
      <w:pPr>
        <w:pStyle w:val="Compact"/>
        <w:numPr>
          <w:numId w:val="1012"/>
          <w:ilvl w:val="0"/>
        </w:numPr>
      </w:pPr>
      <w:r>
        <w:t xml:space="preserve">Using what you have learned in your day-to-day work</w:t>
      </w:r>
    </w:p>
    <w:p>
      <w:pPr>
        <w:pStyle w:val="Compact"/>
        <w:numPr>
          <w:numId w:val="1012"/>
          <w:ilvl w:val="0"/>
        </w:numPr>
      </w:pPr>
      <w:r>
        <w:t xml:space="preserve">Discussing workflows and best practices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52a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a3ee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ï¼­ï¼³ ã‚´ã‚·ãƒƒã‚¯"/>
        <a:font script="Hang" typeface="ë§‘ì€ ê³ ë”•"/>
        <a:font script="Hans" typeface="å®‹ä½“"/>
        <a:font script="Hant" typeface="æ–°ç´°æ˜Žé«”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ï¼­ï¼³ æ˜Žæœ"/>
        <a:font script="Hang" typeface="ë§‘ì€ ê³ ë”•"/>
        <a:font script="Hans" typeface="å®‹ä½“"/>
        <a:font script="Hant" typeface="æ–°ç´°æ˜Žé«”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