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2B7BB" w14:textId="77777777" w:rsidR="00A73EDD" w:rsidRPr="000019C2" w:rsidRDefault="00A73EDD" w:rsidP="00A73ED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019C2"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EAF6051" w14:textId="46336862" w:rsidR="00A73EDD" w:rsidRPr="000019C2" w:rsidRDefault="00A73EDD" w:rsidP="00A73ED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019C2">
        <w:rPr>
          <w:rFonts w:ascii="Times New Roman" w:eastAsia="Times New Roman" w:hAnsi="Times New Roman" w:cs="Times New Roman"/>
          <w:sz w:val="28"/>
          <w:szCs w:val="28"/>
        </w:rPr>
        <w:t xml:space="preserve">Федеральное государственное </w:t>
      </w:r>
      <w:r w:rsidR="000019C2" w:rsidRPr="000019C2">
        <w:rPr>
          <w:rFonts w:ascii="Times New Roman" w:eastAsia="Times New Roman" w:hAnsi="Times New Roman" w:cs="Times New Roman"/>
          <w:sz w:val="28"/>
          <w:szCs w:val="28"/>
        </w:rPr>
        <w:t>автономное</w:t>
      </w:r>
      <w:r w:rsidRPr="000019C2">
        <w:rPr>
          <w:rFonts w:ascii="Times New Roman" w:eastAsia="Times New Roman" w:hAnsi="Times New Roman" w:cs="Times New Roman"/>
          <w:sz w:val="28"/>
          <w:szCs w:val="28"/>
        </w:rPr>
        <w:t xml:space="preserve"> образовательное учреждение высшего образования</w:t>
      </w:r>
    </w:p>
    <w:p w14:paraId="090EE609" w14:textId="77777777" w:rsidR="00A73EDD" w:rsidRPr="000019C2" w:rsidRDefault="00A73EDD" w:rsidP="00A73ED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019C2">
        <w:rPr>
          <w:rFonts w:ascii="Times New Roman" w:eastAsia="Times New Roman" w:hAnsi="Times New Roman" w:cs="Times New Roman"/>
          <w:sz w:val="28"/>
          <w:szCs w:val="28"/>
        </w:rPr>
        <w:t>ТОМСКИЙ УНИВЕРСИТЕТ СИСТЕМ УПРАВЛЕНИЯ И РАДИОЭЛЕКТРОНИКИ (ТУСУР)</w:t>
      </w:r>
    </w:p>
    <w:p w14:paraId="4296DD09" w14:textId="5521C3F1" w:rsidR="000019C2" w:rsidRPr="00D40B69" w:rsidRDefault="00D40B69" w:rsidP="00D40B69">
      <w:pPr>
        <w:jc w:val="center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color w:val="000000"/>
          <w:sz w:val="28"/>
          <w:szCs w:val="28"/>
        </w:rPr>
        <w:t>Кафедра радиоэлектронных технологий и экологического мониторинга (РЭТЭМ)</w:t>
      </w:r>
    </w:p>
    <w:p w14:paraId="19FD321A" w14:textId="77777777" w:rsidR="000019C2" w:rsidRDefault="000019C2" w:rsidP="000019C2">
      <w:pPr>
        <w:spacing w:after="0" w:line="360" w:lineRule="auto"/>
        <w:jc w:val="center"/>
        <w:rPr>
          <w:rFonts w:ascii="Times New Roman" w:hAnsi="Times New Roman" w:cs="Times New Roman"/>
          <w:sz w:val="28"/>
        </w:rPr>
      </w:pPr>
    </w:p>
    <w:p w14:paraId="3BC5E079" w14:textId="0D279200" w:rsidR="00A73EDD" w:rsidRDefault="00A73EDD" w:rsidP="00A73EDD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14155A7" w14:textId="77777777" w:rsidR="00A73EDD" w:rsidRPr="000019C2" w:rsidRDefault="00A73EDD" w:rsidP="00A73ED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Pr="000019C2">
        <w:rPr>
          <w:rFonts w:ascii="Times New Roman" w:eastAsia="Times New Roman" w:hAnsi="Times New Roman" w:cs="Times New Roman"/>
          <w:sz w:val="28"/>
          <w:szCs w:val="28"/>
        </w:rPr>
        <w:t xml:space="preserve">ИССЛЕДОВАНИЕ </w:t>
      </w:r>
      <w:r w:rsidR="00AB0445" w:rsidRPr="000019C2">
        <w:rPr>
          <w:rFonts w:ascii="Times New Roman" w:eastAsia="Times New Roman" w:hAnsi="Times New Roman" w:cs="Times New Roman"/>
          <w:sz w:val="28"/>
          <w:szCs w:val="28"/>
        </w:rPr>
        <w:t>ПАРАМЕТРОВ МИКРОКЛИМАТА</w:t>
      </w:r>
    </w:p>
    <w:p w14:paraId="0C1B96C9" w14:textId="7D45A717" w:rsidR="000019C2" w:rsidRPr="000019C2" w:rsidRDefault="00A73EDD" w:rsidP="00D40B6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019C2">
        <w:rPr>
          <w:rFonts w:ascii="Times New Roman" w:eastAsia="Times New Roman" w:hAnsi="Times New Roman" w:cs="Times New Roman"/>
          <w:sz w:val="28"/>
          <w:szCs w:val="28"/>
        </w:rPr>
        <w:t xml:space="preserve">Отчет по лабораторной работе </w:t>
      </w:r>
      <w:r w:rsidRPr="000019C2">
        <w:rPr>
          <w:rFonts w:ascii="Times New Roman" w:eastAsia="Times New Roman" w:hAnsi="Times New Roman" w:cs="Times New Roman"/>
          <w:sz w:val="28"/>
          <w:szCs w:val="28"/>
        </w:rPr>
        <w:br/>
        <w:t>по дисциплине «Безопасность жизнедеятельности</w:t>
      </w:r>
      <w:r w:rsidR="00D40B69">
        <w:rPr>
          <w:rFonts w:ascii="Times New Roman" w:eastAsia="Times New Roman" w:hAnsi="Times New Roman" w:cs="Times New Roman"/>
          <w:sz w:val="28"/>
          <w:szCs w:val="28"/>
        </w:rPr>
        <w:t>»</w:t>
      </w:r>
    </w:p>
    <w:p w14:paraId="029A57FE" w14:textId="77777777" w:rsidR="00A73EDD" w:rsidRPr="000019C2" w:rsidRDefault="00A73EDD" w:rsidP="00A73EDD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762E5288" w14:textId="77777777" w:rsidR="00A73EDD" w:rsidRPr="000019C2" w:rsidRDefault="00A73EDD" w:rsidP="00A73EDD">
      <w:pPr>
        <w:tabs>
          <w:tab w:val="left" w:pos="5610"/>
        </w:tabs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6A213281" w14:textId="77777777" w:rsidR="00A73EDD" w:rsidRPr="000019C2" w:rsidRDefault="00A73EDD" w:rsidP="00A73EDD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69B5C74" w14:textId="3FC93790" w:rsidR="00A73EDD" w:rsidRPr="000019C2" w:rsidRDefault="00DA25DA" w:rsidP="00D40B69">
      <w:pPr>
        <w:spacing w:after="0" w:line="360" w:lineRule="auto"/>
        <w:ind w:left="4678"/>
        <w:rPr>
          <w:rFonts w:ascii="Times New Roman" w:eastAsia="Times New Roman" w:hAnsi="Times New Roman" w:cs="Times New Roman"/>
          <w:sz w:val="28"/>
          <w:szCs w:val="28"/>
        </w:rPr>
      </w:pPr>
      <w:r w:rsidRPr="000019C2">
        <w:rPr>
          <w:rFonts w:ascii="Times New Roman" w:eastAsia="Times New Roman" w:hAnsi="Times New Roman" w:cs="Times New Roman"/>
          <w:sz w:val="28"/>
          <w:szCs w:val="28"/>
        </w:rPr>
        <w:t>Студент</w:t>
      </w:r>
      <w:r w:rsidR="003F048A" w:rsidRPr="000019C2">
        <w:rPr>
          <w:rFonts w:ascii="Times New Roman" w:eastAsia="Times New Roman" w:hAnsi="Times New Roman" w:cs="Times New Roman"/>
          <w:sz w:val="28"/>
          <w:szCs w:val="28"/>
        </w:rPr>
        <w:t>ы</w:t>
      </w:r>
      <w:r w:rsidRPr="000019C2">
        <w:rPr>
          <w:rFonts w:ascii="Times New Roman" w:eastAsia="Times New Roman" w:hAnsi="Times New Roman" w:cs="Times New Roman"/>
          <w:sz w:val="28"/>
          <w:szCs w:val="28"/>
        </w:rPr>
        <w:t xml:space="preserve"> гр. </w:t>
      </w:r>
      <w:r w:rsidR="000019C2">
        <w:rPr>
          <w:rFonts w:ascii="Times New Roman" w:eastAsia="Times New Roman" w:hAnsi="Times New Roman" w:cs="Times New Roman"/>
          <w:sz w:val="28"/>
          <w:szCs w:val="28"/>
        </w:rPr>
        <w:t>594-2</w:t>
      </w:r>
      <w:r w:rsidRPr="000019C2">
        <w:rPr>
          <w:rFonts w:ascii="Times New Roman" w:eastAsia="Times New Roman" w:hAnsi="Times New Roman" w:cs="Times New Roman"/>
          <w:sz w:val="28"/>
          <w:szCs w:val="28"/>
        </w:rPr>
        <w:br/>
        <w:t>_____</w:t>
      </w:r>
      <w:r w:rsidR="00D40B69">
        <w:rPr>
          <w:rFonts w:ascii="Times New Roman" w:eastAsia="Times New Roman" w:hAnsi="Times New Roman" w:cs="Times New Roman"/>
          <w:sz w:val="28"/>
          <w:szCs w:val="28"/>
        </w:rPr>
        <w:t>_________</w:t>
      </w:r>
      <w:r w:rsidRPr="000019C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40B69">
        <w:rPr>
          <w:rFonts w:ascii="Times New Roman" w:eastAsia="Times New Roman" w:hAnsi="Times New Roman" w:cs="Times New Roman"/>
          <w:sz w:val="28"/>
          <w:szCs w:val="28"/>
        </w:rPr>
        <w:t>Танцерев А.А.</w:t>
      </w:r>
    </w:p>
    <w:p w14:paraId="0256C4BD" w14:textId="055CF14C" w:rsidR="00A73EDD" w:rsidRPr="000019C2" w:rsidRDefault="00DA25DA" w:rsidP="00D40B69">
      <w:pPr>
        <w:spacing w:after="0" w:line="360" w:lineRule="auto"/>
        <w:ind w:left="4678"/>
        <w:rPr>
          <w:rFonts w:ascii="Times New Roman" w:eastAsia="Times New Roman" w:hAnsi="Times New Roman" w:cs="Times New Roman"/>
          <w:sz w:val="28"/>
          <w:szCs w:val="28"/>
        </w:rPr>
      </w:pPr>
      <w:r w:rsidRPr="000019C2">
        <w:rPr>
          <w:rFonts w:ascii="Times New Roman" w:eastAsia="Times New Roman" w:hAnsi="Times New Roman" w:cs="Times New Roman"/>
          <w:sz w:val="28"/>
          <w:szCs w:val="28"/>
        </w:rPr>
        <w:t>___</w:t>
      </w:r>
      <w:r w:rsidR="00D40B69">
        <w:rPr>
          <w:rFonts w:ascii="Times New Roman" w:eastAsia="Times New Roman" w:hAnsi="Times New Roman" w:cs="Times New Roman"/>
          <w:sz w:val="28"/>
          <w:szCs w:val="28"/>
        </w:rPr>
        <w:t>_________</w:t>
      </w:r>
      <w:r w:rsidRPr="000019C2">
        <w:rPr>
          <w:rFonts w:ascii="Times New Roman" w:eastAsia="Times New Roman" w:hAnsi="Times New Roman" w:cs="Times New Roman"/>
          <w:sz w:val="28"/>
          <w:szCs w:val="28"/>
        </w:rPr>
        <w:t xml:space="preserve">__ </w:t>
      </w:r>
      <w:r w:rsidR="00D40B69">
        <w:rPr>
          <w:rFonts w:ascii="Times New Roman" w:eastAsia="Times New Roman" w:hAnsi="Times New Roman" w:cs="Times New Roman"/>
          <w:sz w:val="28"/>
          <w:szCs w:val="28"/>
        </w:rPr>
        <w:t>Корженевский М.В.</w:t>
      </w:r>
      <w:r w:rsidR="00A73EDD" w:rsidRPr="000019C2">
        <w:rPr>
          <w:rFonts w:ascii="Times New Roman" w:eastAsia="Times New Roman" w:hAnsi="Times New Roman" w:cs="Times New Roman"/>
          <w:sz w:val="28"/>
          <w:szCs w:val="28"/>
        </w:rPr>
        <w:br/>
        <w:t>«</w:t>
      </w:r>
      <w:r w:rsidR="00D40B69">
        <w:rPr>
          <w:rFonts w:ascii="Times New Roman" w:eastAsia="Times New Roman" w:hAnsi="Times New Roman" w:cs="Times New Roman"/>
          <w:sz w:val="28"/>
          <w:szCs w:val="28"/>
        </w:rPr>
        <w:t>____</w:t>
      </w:r>
      <w:r w:rsidR="00A73EDD" w:rsidRPr="000019C2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 w:rsidR="00D40B69">
        <w:rPr>
          <w:rFonts w:ascii="Times New Roman" w:eastAsia="Times New Roman" w:hAnsi="Times New Roman" w:cs="Times New Roman"/>
          <w:sz w:val="28"/>
          <w:szCs w:val="28"/>
        </w:rPr>
        <w:t>_______________</w:t>
      </w:r>
      <w:r w:rsidRPr="000019C2">
        <w:rPr>
          <w:rFonts w:ascii="Times New Roman" w:eastAsia="Times New Roman" w:hAnsi="Times New Roman" w:cs="Times New Roman"/>
          <w:sz w:val="28"/>
          <w:szCs w:val="28"/>
        </w:rPr>
        <w:t xml:space="preserve"> 202</w:t>
      </w:r>
      <w:r w:rsidR="000019C2">
        <w:rPr>
          <w:rFonts w:ascii="Times New Roman" w:eastAsia="Times New Roman" w:hAnsi="Times New Roman" w:cs="Times New Roman"/>
          <w:sz w:val="28"/>
          <w:szCs w:val="28"/>
        </w:rPr>
        <w:t>6</w:t>
      </w:r>
      <w:r w:rsidR="00A73EDD" w:rsidRPr="000019C2">
        <w:rPr>
          <w:rFonts w:ascii="Times New Roman" w:eastAsia="Times New Roman" w:hAnsi="Times New Roman" w:cs="Times New Roman"/>
          <w:sz w:val="28"/>
          <w:szCs w:val="28"/>
        </w:rPr>
        <w:t>г.</w:t>
      </w:r>
    </w:p>
    <w:p w14:paraId="55C64141" w14:textId="6225B32C" w:rsidR="00A73EDD" w:rsidRPr="000019C2" w:rsidRDefault="00D40B69" w:rsidP="00D40B69">
      <w:pPr>
        <w:spacing w:after="0" w:line="360" w:lineRule="auto"/>
        <w:ind w:left="4678"/>
        <w:rPr>
          <w:rFonts w:ascii="Times New Roman" w:eastAsia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36"/>
        </w:rPr>
        <w:t>Руководитель старший преподаватель кафедры РЭТЭМ</w:t>
      </w:r>
      <w:r w:rsidR="00A73EDD" w:rsidRPr="000019C2">
        <w:rPr>
          <w:rFonts w:ascii="Times New Roman" w:eastAsia="Times New Roman" w:hAnsi="Times New Roman" w:cs="Times New Roman"/>
          <w:sz w:val="28"/>
          <w:szCs w:val="28"/>
        </w:rPr>
        <w:br/>
        <w:t>___</w:t>
      </w:r>
      <w:r>
        <w:rPr>
          <w:rFonts w:ascii="Times New Roman" w:eastAsia="Times New Roman" w:hAnsi="Times New Roman" w:cs="Times New Roman"/>
          <w:sz w:val="28"/>
          <w:szCs w:val="28"/>
        </w:rPr>
        <w:t>______________</w:t>
      </w:r>
      <w:r w:rsidR="00A73EDD" w:rsidRPr="000019C2">
        <w:rPr>
          <w:rFonts w:ascii="Times New Roman" w:eastAsia="Times New Roman" w:hAnsi="Times New Roman" w:cs="Times New Roman"/>
          <w:sz w:val="28"/>
          <w:szCs w:val="28"/>
        </w:rPr>
        <w:t>_</w:t>
      </w:r>
      <w:r w:rsidR="00DA25DA" w:rsidRPr="000019C2">
        <w:rPr>
          <w:rFonts w:ascii="Times New Roman" w:eastAsia="Times New Roman" w:hAnsi="Times New Roman" w:cs="Times New Roman"/>
          <w:sz w:val="28"/>
          <w:szCs w:val="28"/>
        </w:rPr>
        <w:t>_ Нуриев Д.К.</w:t>
      </w:r>
      <w:r w:rsidR="00DA25DA" w:rsidRPr="000019C2">
        <w:rPr>
          <w:rFonts w:ascii="Times New Roman" w:eastAsia="Times New Roman" w:hAnsi="Times New Roman" w:cs="Times New Roman"/>
          <w:sz w:val="28"/>
          <w:szCs w:val="28"/>
        </w:rPr>
        <w:br/>
        <w:t>«__</w:t>
      </w:r>
      <w:r>
        <w:rPr>
          <w:rFonts w:ascii="Times New Roman" w:eastAsia="Times New Roman" w:hAnsi="Times New Roman" w:cs="Times New Roman"/>
          <w:sz w:val="28"/>
          <w:szCs w:val="28"/>
        </w:rPr>
        <w:t>______</w:t>
      </w:r>
      <w:r w:rsidR="00DA25DA" w:rsidRPr="000019C2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</w:rPr>
        <w:t>______</w:t>
      </w:r>
      <w:r w:rsidR="00DA25DA" w:rsidRPr="000019C2">
        <w:rPr>
          <w:rFonts w:ascii="Times New Roman" w:eastAsia="Times New Roman" w:hAnsi="Times New Roman" w:cs="Times New Roman"/>
          <w:sz w:val="28"/>
          <w:szCs w:val="28"/>
        </w:rPr>
        <w:t>________ 202</w:t>
      </w:r>
      <w:r w:rsidR="000019C2">
        <w:rPr>
          <w:rFonts w:ascii="Times New Roman" w:eastAsia="Times New Roman" w:hAnsi="Times New Roman" w:cs="Times New Roman"/>
          <w:sz w:val="28"/>
          <w:szCs w:val="28"/>
        </w:rPr>
        <w:t>6</w:t>
      </w:r>
      <w:r w:rsidR="00A73EDD" w:rsidRPr="000019C2">
        <w:rPr>
          <w:rFonts w:ascii="Times New Roman" w:eastAsia="Times New Roman" w:hAnsi="Times New Roman" w:cs="Times New Roman"/>
          <w:sz w:val="28"/>
          <w:szCs w:val="28"/>
        </w:rPr>
        <w:t>г.</w:t>
      </w:r>
    </w:p>
    <w:p w14:paraId="26DEDD90" w14:textId="77777777" w:rsidR="000019C2" w:rsidRDefault="000019C2" w:rsidP="00D40B69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FA65788" w14:textId="77777777" w:rsidR="000019C2" w:rsidRPr="000019C2" w:rsidRDefault="000019C2" w:rsidP="00A73ED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CCDC0E6" w14:textId="77777777" w:rsidR="00DA25DA" w:rsidRPr="000019C2" w:rsidRDefault="00DA25DA" w:rsidP="003F048A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40DAB5F1" w14:textId="77777777" w:rsidR="00D40B69" w:rsidRDefault="00D40B69" w:rsidP="00DA25DA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F392261" w14:textId="77777777" w:rsidR="00D40B69" w:rsidRDefault="00D40B69" w:rsidP="00DA25DA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C6E069A" w14:textId="2182BA7D" w:rsidR="00DA25DA" w:rsidRPr="000019C2" w:rsidRDefault="00DA25DA" w:rsidP="00DA25DA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0019C2">
        <w:rPr>
          <w:rFonts w:ascii="Times New Roman" w:eastAsia="Times New Roman" w:hAnsi="Times New Roman" w:cs="Times New Roman"/>
          <w:sz w:val="28"/>
          <w:szCs w:val="28"/>
        </w:rPr>
        <w:t>Томск</w:t>
      </w:r>
      <w:r w:rsidR="000019C2">
        <w:rPr>
          <w:rFonts w:ascii="Times New Roman" w:eastAsia="Times New Roman" w:hAnsi="Times New Roman" w:cs="Times New Roman"/>
          <w:sz w:val="28"/>
          <w:szCs w:val="28"/>
        </w:rPr>
        <w:t xml:space="preserve"> 2026</w:t>
      </w:r>
    </w:p>
    <w:p w14:paraId="540033FC" w14:textId="15EACEC4" w:rsidR="00B127B5" w:rsidRPr="00D40B69" w:rsidRDefault="00D40B69" w:rsidP="00D40B69">
      <w:pPr>
        <w:spacing w:after="36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«Исследование параметров микроклимата»</w:t>
      </w:r>
    </w:p>
    <w:p w14:paraId="26D73612" w14:textId="77777777" w:rsidR="003A591E" w:rsidRPr="00D40B69" w:rsidRDefault="00AB4ADA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Цел</w:t>
      </w:r>
      <w:r w:rsidR="00E32ACE" w:rsidRPr="00D40B69">
        <w:rPr>
          <w:rFonts w:ascii="Times New Roman" w:hAnsi="Times New Roman" w:cs="Times New Roman"/>
          <w:sz w:val="28"/>
          <w:szCs w:val="28"/>
        </w:rPr>
        <w:t xml:space="preserve">ью данной лабораторной работы является </w:t>
      </w:r>
      <w:r w:rsidRPr="00D40B69">
        <w:rPr>
          <w:rFonts w:ascii="Times New Roman" w:hAnsi="Times New Roman" w:cs="Times New Roman"/>
          <w:sz w:val="28"/>
          <w:szCs w:val="28"/>
        </w:rPr>
        <w:t>изучение методики измерения основных показателей, характеризующих микроклимат в производственных помещениях; приобретение навыков исследования микроклимата производственных помещений и его нормализации.</w:t>
      </w:r>
    </w:p>
    <w:p w14:paraId="58C13963" w14:textId="77777777" w:rsidR="00D83895" w:rsidRPr="00D40B69" w:rsidRDefault="0041650D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С точки зрения физики, человеческий организм представляет собой</w:t>
      </w:r>
      <w:r w:rsidR="00A736AD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обычную незамкнутую термодинамическую систему. Для нормального</w:t>
      </w:r>
      <w:r w:rsidR="00A736AD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самочувствия человека должен быть обеспечен тепловой баланс между его</w:t>
      </w:r>
      <w:r w:rsidR="00A736AD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организмом и окружающей средой. В противном случае будет иметь место</w:t>
      </w:r>
      <w:r w:rsidR="00A736AD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переохлаждение, либо, наоборот, перегрев организма, чему сам организм до</w:t>
      </w:r>
      <w:r w:rsidR="00A736AD" w:rsidRPr="00D40B69">
        <w:rPr>
          <w:rFonts w:ascii="Times New Roman" w:hAnsi="Times New Roman" w:cs="Times New Roman"/>
          <w:sz w:val="28"/>
          <w:szCs w:val="28"/>
        </w:rPr>
        <w:t xml:space="preserve"> о</w:t>
      </w:r>
      <w:r w:rsidRPr="00D40B69">
        <w:rPr>
          <w:rFonts w:ascii="Times New Roman" w:hAnsi="Times New Roman" w:cs="Times New Roman"/>
          <w:sz w:val="28"/>
          <w:szCs w:val="28"/>
        </w:rPr>
        <w:t>пределённых пределов способен препятствовать</w:t>
      </w:r>
      <w:r w:rsidR="00A736AD" w:rsidRPr="00D40B69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7C3639C" w14:textId="77777777" w:rsidR="00B24EC6" w:rsidRPr="00D40B69" w:rsidRDefault="0041650D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Свойство организма человека поддерживать постоянную температуру тела</w:t>
      </w:r>
      <w:r w:rsidR="00D83895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называется терморегуляцией. Различают химическую и физическую</w:t>
      </w:r>
      <w:r w:rsidR="00D83895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терморегуляцию.</w:t>
      </w:r>
    </w:p>
    <w:p w14:paraId="6DD10693" w14:textId="77777777" w:rsidR="0041650D" w:rsidRPr="00D40B69" w:rsidRDefault="0041650D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Химическая терморегуляция заключается в изменении интенсивности</w:t>
      </w:r>
      <w:r w:rsidR="00B24EC6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усвоения пищи и обмена веществ. Она сопровождается как непосредственно</w:t>
      </w:r>
      <w:r w:rsidR="00B24EC6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повышением или понижением (в зависимости от температуры) уровня</w:t>
      </w:r>
      <w:r w:rsidR="00B24EC6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тепловыделения, так и созданием в организме запаса внутренней</w:t>
      </w:r>
      <w:r w:rsidR="00B24EC6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(химической) энергии, способной превратиться в тепло при совершении</w:t>
      </w:r>
      <w:r w:rsidR="00B24EC6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физической работы.</w:t>
      </w:r>
      <w:r w:rsidR="00B24EC6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При физической терморегуляции изменяется интенсивность теплоотдачи</w:t>
      </w:r>
      <w:r w:rsidR="00B24EC6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во внешнюю среду. Различают нижеперечисленные механизмы физической</w:t>
      </w:r>
      <w:r w:rsidR="00B24EC6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терморегуляции.</w:t>
      </w:r>
    </w:p>
    <w:p w14:paraId="06F62A5F" w14:textId="77777777" w:rsidR="0041650D" w:rsidRPr="00D40B69" w:rsidRDefault="0041650D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1. Конвекция, то есть передача тепла окружающему воздуху при</w:t>
      </w:r>
      <w:r w:rsidR="000E69E9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непрерывном обновлении контактирующих с кожей его объёмов.</w:t>
      </w:r>
    </w:p>
    <w:p w14:paraId="2CC42075" w14:textId="77777777" w:rsidR="0041650D" w:rsidRPr="00D40B69" w:rsidRDefault="0041650D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2. Тепловое (инфракрасное) излучение. Этот механизм охлаждения</w:t>
      </w:r>
      <w:r w:rsidR="000E69E9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организма эффективен, когда температура тела заметно выше температуры</w:t>
      </w:r>
      <w:r w:rsidR="000E69E9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окружающих предметов. Если последняя, наоборот, выше температуры тела, то</w:t>
      </w:r>
      <w:r w:rsidR="000E69E9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получаемое организмом за счет излучения окружающих предметов количество</w:t>
      </w:r>
      <w:r w:rsidR="000E69E9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 xml:space="preserve">теплоты окажется больше отдаваемого путём теплового </w:t>
      </w:r>
      <w:r w:rsidRPr="00D40B69">
        <w:rPr>
          <w:rFonts w:ascii="Times New Roman" w:hAnsi="Times New Roman" w:cs="Times New Roman"/>
          <w:sz w:val="28"/>
          <w:szCs w:val="28"/>
        </w:rPr>
        <w:lastRenderedPageBreak/>
        <w:t>излучения самого</w:t>
      </w:r>
      <w:r w:rsidR="000E69E9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человеческого тела.</w:t>
      </w:r>
      <w:r w:rsidR="000E69E9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Организм способен управлять интенсивностью отдачи тепла по первым</w:t>
      </w:r>
      <w:r w:rsidR="000E69E9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двум механизмам за счёт расширения или сужения подкожных кровеносных</w:t>
      </w:r>
      <w:r w:rsidR="000E69E9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сосудов.</w:t>
      </w:r>
    </w:p>
    <w:p w14:paraId="452DCB1A" w14:textId="4D21FD09" w:rsidR="004A0577" w:rsidRPr="00D40B69" w:rsidRDefault="0041650D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3. Затрата тепла на испарение влаги (пота). При температуре воздуха и</w:t>
      </w:r>
      <w:r w:rsidR="00FD5DA2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окружающих предметов выше температуры тела этот механизм остается</w:t>
      </w:r>
      <w:r w:rsidR="00FD5DA2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единственным. Следует подчеркнуть, что охлаждение происходит не в</w:t>
      </w:r>
      <w:r w:rsidR="00FD5DA2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результате выделения пота, а только при его испарении. Поэтому эффект</w:t>
      </w:r>
      <w:r w:rsidR="00FD5DA2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возрастает при интенсификации испарения за счёт уменьшения относительной</w:t>
      </w:r>
      <w:r w:rsidR="00FD5DA2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влажности, роста скорости движения воздуха и его температуры.</w:t>
      </w:r>
    </w:p>
    <w:p w14:paraId="08D58E2C" w14:textId="77777777" w:rsidR="006742DF" w:rsidRPr="00D40B69" w:rsidRDefault="006742DF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Показателями, характеризующими микроклимат в производственных помещениях, являются:</w:t>
      </w:r>
    </w:p>
    <w:p w14:paraId="03BBECC7" w14:textId="77777777" w:rsidR="006742DF" w:rsidRPr="00D40B69" w:rsidRDefault="006742DF" w:rsidP="00D40B6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- температура воздуха;</w:t>
      </w:r>
    </w:p>
    <w:p w14:paraId="5B774A02" w14:textId="77777777" w:rsidR="006742DF" w:rsidRPr="00D40B69" w:rsidRDefault="006742DF" w:rsidP="00D40B6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- температура поверхностей;</w:t>
      </w:r>
    </w:p>
    <w:p w14:paraId="0A5F2604" w14:textId="77777777" w:rsidR="006742DF" w:rsidRPr="00D40B69" w:rsidRDefault="006742DF" w:rsidP="00D40B6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- относительная влажность воздуха;</w:t>
      </w:r>
    </w:p>
    <w:p w14:paraId="7F422185" w14:textId="77777777" w:rsidR="006742DF" w:rsidRPr="00D40B69" w:rsidRDefault="006742DF" w:rsidP="00D40B6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- скорость движения воздуха;</w:t>
      </w:r>
    </w:p>
    <w:p w14:paraId="270CE2C1" w14:textId="77777777" w:rsidR="006742DF" w:rsidRPr="00D40B69" w:rsidRDefault="006742DF" w:rsidP="00D40B69">
      <w:pPr>
        <w:tabs>
          <w:tab w:val="left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- интенсивность теплового облучения.</w:t>
      </w:r>
    </w:p>
    <w:p w14:paraId="672F6DB5" w14:textId="77777777" w:rsidR="00C6679D" w:rsidRPr="00D40B69" w:rsidRDefault="006742DF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 xml:space="preserve">При неблагоприятном сочетании параметров микроклимата в рабочей зоне, у работника может наступить резкое ухудшение состояния здоровья. </w:t>
      </w:r>
    </w:p>
    <w:p w14:paraId="66B8E941" w14:textId="77D95218" w:rsidR="006742DF" w:rsidRPr="00D40B69" w:rsidRDefault="006742DF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Рас</w:t>
      </w:r>
      <w:r w:rsidR="00DA25DA" w:rsidRPr="00D40B69">
        <w:rPr>
          <w:rFonts w:ascii="Times New Roman" w:hAnsi="Times New Roman" w:cs="Times New Roman"/>
          <w:sz w:val="28"/>
          <w:szCs w:val="28"/>
        </w:rPr>
        <w:t>с</w:t>
      </w:r>
      <w:r w:rsidRPr="00D40B69">
        <w:rPr>
          <w:rFonts w:ascii="Times New Roman" w:hAnsi="Times New Roman" w:cs="Times New Roman"/>
          <w:sz w:val="28"/>
          <w:szCs w:val="28"/>
        </w:rPr>
        <w:t>тройства, вызванные воздействием повышенных температур</w:t>
      </w:r>
      <w:r w:rsidR="006A2D72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окружающего воздуха, классифицируются:</w:t>
      </w:r>
    </w:p>
    <w:p w14:paraId="5ED94B96" w14:textId="77777777" w:rsidR="006742DF" w:rsidRPr="00D40B69" w:rsidRDefault="006742DF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- общие рас</w:t>
      </w:r>
      <w:r w:rsidR="00DA25DA" w:rsidRPr="00D40B69">
        <w:rPr>
          <w:rFonts w:ascii="Times New Roman" w:hAnsi="Times New Roman" w:cs="Times New Roman"/>
          <w:sz w:val="28"/>
          <w:szCs w:val="28"/>
        </w:rPr>
        <w:t>с</w:t>
      </w:r>
      <w:r w:rsidRPr="00D40B69">
        <w:rPr>
          <w:rFonts w:ascii="Times New Roman" w:hAnsi="Times New Roman" w:cs="Times New Roman"/>
          <w:sz w:val="28"/>
          <w:szCs w:val="28"/>
        </w:rPr>
        <w:t>тройства (тепловой удар, тепловое истощение, солевая</w:t>
      </w:r>
      <w:r w:rsidR="006A2D72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недостаточность, тепловые судороги, нарушение обмена веществ и т.д.);</w:t>
      </w:r>
    </w:p>
    <w:p w14:paraId="5135A5B0" w14:textId="77777777" w:rsidR="006742DF" w:rsidRPr="00D40B69" w:rsidRDefault="006742DF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- кожные нарушения (потница, рак кожи);</w:t>
      </w:r>
    </w:p>
    <w:p w14:paraId="122235DE" w14:textId="77777777" w:rsidR="006A2D72" w:rsidRPr="00D40B69" w:rsidRDefault="006742DF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-психоневротические ра</w:t>
      </w:r>
      <w:r w:rsidR="00DA25DA" w:rsidRPr="00D40B69">
        <w:rPr>
          <w:rFonts w:ascii="Times New Roman" w:hAnsi="Times New Roman" w:cs="Times New Roman"/>
          <w:sz w:val="28"/>
          <w:szCs w:val="28"/>
        </w:rPr>
        <w:t>с</w:t>
      </w:r>
      <w:r w:rsidRPr="00D40B69">
        <w:rPr>
          <w:rFonts w:ascii="Times New Roman" w:hAnsi="Times New Roman" w:cs="Times New Roman"/>
          <w:sz w:val="28"/>
          <w:szCs w:val="28"/>
        </w:rPr>
        <w:t>стройства (слабовыраженная хроническая тепловая</w:t>
      </w:r>
      <w:r w:rsidR="006A2D72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усталость, потеря эмоционального контроля).</w:t>
      </w:r>
    </w:p>
    <w:p w14:paraId="457952D3" w14:textId="77777777" w:rsidR="006742DF" w:rsidRPr="00D40B69" w:rsidRDefault="006742DF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 xml:space="preserve">Низкая температура воздуха приводит к </w:t>
      </w:r>
      <w:r w:rsidR="00DA25DA" w:rsidRPr="00D40B69">
        <w:rPr>
          <w:rFonts w:ascii="Times New Roman" w:hAnsi="Times New Roman" w:cs="Times New Roman"/>
          <w:sz w:val="28"/>
          <w:szCs w:val="28"/>
        </w:rPr>
        <w:t>охлаждению</w:t>
      </w:r>
      <w:r w:rsidRPr="00D40B69">
        <w:rPr>
          <w:rFonts w:ascii="Times New Roman" w:hAnsi="Times New Roman" w:cs="Times New Roman"/>
          <w:sz w:val="28"/>
          <w:szCs w:val="28"/>
        </w:rPr>
        <w:t xml:space="preserve"> организма, в результате</w:t>
      </w:r>
      <w:r w:rsidR="006A2D72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чего снижаются защитные силы, повышается риск переохлаждения.</w:t>
      </w:r>
    </w:p>
    <w:p w14:paraId="6066E77F" w14:textId="77777777" w:rsidR="00595D80" w:rsidRPr="00D40B69" w:rsidRDefault="006742DF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lastRenderedPageBreak/>
        <w:t>Влажность воздуха определяется содержанием в нем водяных паров.</w:t>
      </w:r>
      <w:r w:rsidR="00F66D84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Различают абсолютную, максимальную и относительную влажность воздуха.</w:t>
      </w:r>
      <w:r w:rsidR="00F66D84" w:rsidRPr="00D40B6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CBCEC6" w14:textId="58B14830" w:rsidR="00595D80" w:rsidRPr="00D40B69" w:rsidRDefault="006742DF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 xml:space="preserve">Абсолютная влажность </w:t>
      </w:r>
      <w:r w:rsidR="000019C2" w:rsidRPr="00D40B69">
        <w:rPr>
          <w:rFonts w:ascii="Times New Roman" w:hAnsi="Times New Roman" w:cs="Times New Roman"/>
          <w:sz w:val="28"/>
          <w:szCs w:val="28"/>
        </w:rPr>
        <w:t>–</w:t>
      </w:r>
      <w:r w:rsidRPr="00D40B69">
        <w:rPr>
          <w:rFonts w:ascii="Times New Roman" w:hAnsi="Times New Roman" w:cs="Times New Roman"/>
          <w:sz w:val="28"/>
          <w:szCs w:val="28"/>
        </w:rPr>
        <w:t xml:space="preserve"> это масса водяных паров, содержащихся в</w:t>
      </w:r>
      <w:r w:rsidR="00F66D84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данный момент в данном объеме воздуха.</w:t>
      </w:r>
      <w:r w:rsidR="00F66D84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 xml:space="preserve">Максимальная влажность </w:t>
      </w:r>
      <w:r w:rsidR="000019C2" w:rsidRPr="00D40B69">
        <w:rPr>
          <w:rFonts w:ascii="Times New Roman" w:hAnsi="Times New Roman" w:cs="Times New Roman"/>
          <w:sz w:val="28"/>
          <w:szCs w:val="28"/>
        </w:rPr>
        <w:t>–</w:t>
      </w:r>
      <w:r w:rsidRPr="00D40B69">
        <w:rPr>
          <w:rFonts w:ascii="Times New Roman" w:hAnsi="Times New Roman" w:cs="Times New Roman"/>
          <w:sz w:val="28"/>
          <w:szCs w:val="28"/>
        </w:rPr>
        <w:t xml:space="preserve"> это максимально возможное содержание</w:t>
      </w:r>
      <w:r w:rsidR="00F66D84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водяных паров при данной температуре.</w:t>
      </w:r>
      <w:r w:rsidR="00F66D84" w:rsidRPr="00D40B6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3C86164" w14:textId="2C04124E" w:rsidR="00595D80" w:rsidRPr="00D40B69" w:rsidRDefault="006742DF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 xml:space="preserve">Относительная влажность </w:t>
      </w:r>
      <w:r w:rsidR="000019C2" w:rsidRPr="00D40B69">
        <w:rPr>
          <w:rFonts w:ascii="Times New Roman" w:hAnsi="Times New Roman" w:cs="Times New Roman"/>
          <w:sz w:val="28"/>
          <w:szCs w:val="28"/>
        </w:rPr>
        <w:t>–</w:t>
      </w:r>
      <w:r w:rsidRPr="00D40B69">
        <w:rPr>
          <w:rFonts w:ascii="Times New Roman" w:hAnsi="Times New Roman" w:cs="Times New Roman"/>
          <w:sz w:val="28"/>
          <w:szCs w:val="28"/>
        </w:rPr>
        <w:t xml:space="preserve"> это отношение абсолютной влажности к</w:t>
      </w:r>
      <w:r w:rsidR="00F66D84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максимальной, выраженное в процентах.</w:t>
      </w:r>
      <w:r w:rsidR="00F66D84" w:rsidRPr="00D40B6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4CFC8A" w14:textId="77289F0F" w:rsidR="00595D80" w:rsidRPr="00D40B69" w:rsidRDefault="006742DF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Повышенная относительная влажность воздуха в сочетании с низкой</w:t>
      </w:r>
      <w:r w:rsidR="00F66D84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температурой вызывает переохлаждение организма (из-за повышенной</w:t>
      </w:r>
      <w:r w:rsidR="00F66D84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 xml:space="preserve">теплопроводности воздуха), а с высокой </w:t>
      </w:r>
      <w:r w:rsidR="000019C2" w:rsidRPr="00D40B69">
        <w:rPr>
          <w:rFonts w:ascii="Times New Roman" w:hAnsi="Times New Roman" w:cs="Times New Roman"/>
          <w:sz w:val="28"/>
          <w:szCs w:val="28"/>
        </w:rPr>
        <w:t>–</w:t>
      </w:r>
      <w:r w:rsidRPr="00D40B69">
        <w:rPr>
          <w:rFonts w:ascii="Times New Roman" w:hAnsi="Times New Roman" w:cs="Times New Roman"/>
          <w:sz w:val="28"/>
          <w:szCs w:val="28"/>
        </w:rPr>
        <w:t xml:space="preserve"> перегрев организма (из-за отсутствия</w:t>
      </w:r>
      <w:r w:rsidR="00F66D84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испарения).</w:t>
      </w:r>
      <w:r w:rsidR="00F66D84" w:rsidRPr="00D40B6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81115A" w14:textId="77777777" w:rsidR="00595D80" w:rsidRPr="00D40B69" w:rsidRDefault="006742DF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Пониженная относительная влажность вызывает ощущение сухости</w:t>
      </w:r>
      <w:r w:rsidR="00F66D84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слизистых оболочек, снижение работоспособности, ухудшение самочувствия,</w:t>
      </w:r>
      <w:r w:rsidR="00F66D84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интенсивное испарение пота и быструю отдачу тепла организмом.</w:t>
      </w:r>
      <w:r w:rsidR="00F66D84" w:rsidRPr="00D40B6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7836DA8" w14:textId="77777777" w:rsidR="00987C8D" w:rsidRPr="00D40B69" w:rsidRDefault="006742DF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Движение воздуха увеличивает тепловые потери конвекцией и испарением,</w:t>
      </w:r>
      <w:r w:rsidR="00F66D84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что может привести к переохлаждению организма (особенно при низких</w:t>
      </w:r>
      <w:r w:rsidR="00F66D84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температурах).</w:t>
      </w:r>
    </w:p>
    <w:p w14:paraId="0C19305F" w14:textId="77777777" w:rsidR="00430926" w:rsidRPr="00D40B69" w:rsidRDefault="00430926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Действующими документами, регламентирующими гигиенические</w:t>
      </w:r>
      <w:r w:rsidR="00DA1628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требования к микроклимату производственных помещений, являются ГОСТ</w:t>
      </w:r>
      <w:r w:rsidR="00DA1628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12.1.005-88* «Общие санитарно-гигиенические требования к воздуху рабочей</w:t>
      </w:r>
      <w:r w:rsidR="00DA1628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зоны» и СанПиН 2.2.4.548-96 «Гигиенические требования к микроклимату</w:t>
      </w:r>
      <w:r w:rsidR="00DA1628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производственных помещений».</w:t>
      </w:r>
    </w:p>
    <w:p w14:paraId="3D615A12" w14:textId="59934065" w:rsidR="00430926" w:rsidRPr="00D40B69" w:rsidRDefault="00430926" w:rsidP="00D40B6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Этими документами установлены оптимальные и допустимые величины</w:t>
      </w:r>
      <w:r w:rsidR="00DA1628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параметров микроклимата. Также в них изложены требования к организации</w:t>
      </w:r>
      <w:r w:rsidR="00DA1628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контроля и методы измерения параметров микроклимата.</w:t>
      </w:r>
    </w:p>
    <w:p w14:paraId="5AC928CC" w14:textId="39B11584" w:rsidR="00725E65" w:rsidRPr="00D40B69" w:rsidRDefault="00430926" w:rsidP="00D40B6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Перед проведение измерения и исследования параметров микроклимата</w:t>
      </w:r>
      <w:r w:rsidR="00DA1628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необходимо ознакомиться с вышеупомянутыми документами.</w:t>
      </w:r>
    </w:p>
    <w:p w14:paraId="722F0627" w14:textId="3959E201" w:rsidR="00F50819" w:rsidRPr="00D40B69" w:rsidRDefault="00D40B69" w:rsidP="00D40B69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column"/>
      </w:r>
      <w:r w:rsidR="002F2AC7" w:rsidRPr="00D40B69">
        <w:rPr>
          <w:rFonts w:ascii="Times New Roman" w:hAnsi="Times New Roman" w:cs="Times New Roman"/>
          <w:b/>
          <w:bCs/>
          <w:sz w:val="28"/>
          <w:szCs w:val="28"/>
        </w:rPr>
        <w:lastRenderedPageBreak/>
        <w:t>Экспериментальная часть</w:t>
      </w:r>
    </w:p>
    <w:p w14:paraId="110C0387" w14:textId="77777777" w:rsidR="00091297" w:rsidRPr="00D40B69" w:rsidRDefault="00091297" w:rsidP="00D40B69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>Таблица 1</w:t>
      </w:r>
    </w:p>
    <w:tbl>
      <w:tblPr>
        <w:tblStyle w:val="a4"/>
        <w:tblW w:w="9690" w:type="dxa"/>
        <w:tblLook w:val="04A0" w:firstRow="1" w:lastRow="0" w:firstColumn="1" w:lastColumn="0" w:noHBand="0" w:noVBand="1"/>
      </w:tblPr>
      <w:tblGrid>
        <w:gridCol w:w="706"/>
        <w:gridCol w:w="706"/>
        <w:gridCol w:w="706"/>
        <w:gridCol w:w="1220"/>
        <w:gridCol w:w="1220"/>
        <w:gridCol w:w="1220"/>
        <w:gridCol w:w="1220"/>
        <w:gridCol w:w="871"/>
        <w:gridCol w:w="878"/>
        <w:gridCol w:w="950"/>
      </w:tblGrid>
      <w:tr w:rsidR="00BC69E1" w:rsidRPr="00D40B69" w14:paraId="7D716309" w14:textId="77777777" w:rsidTr="00D40B69">
        <w:tc>
          <w:tcPr>
            <w:tcW w:w="817" w:type="dxa"/>
          </w:tcPr>
          <w:p w14:paraId="14F0012D" w14:textId="77777777" w:rsidR="00FE3728" w:rsidRPr="00D40B69" w:rsidRDefault="00721011" w:rsidP="00E3680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рз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,</m:t>
                </m:r>
              </m:oMath>
            </m:oMathPara>
          </w:p>
          <w:p w14:paraId="5669D87D" w14:textId="77777777" w:rsidR="00BF2FDF" w:rsidRPr="00D40B69" w:rsidRDefault="002B50D1" w:rsidP="00E3680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℃</m:t>
                </m:r>
              </m:oMath>
            </m:oMathPara>
          </w:p>
        </w:tc>
        <w:tc>
          <w:tcPr>
            <w:tcW w:w="698" w:type="dxa"/>
          </w:tcPr>
          <w:p w14:paraId="35A315A4" w14:textId="77777777" w:rsidR="00FE3728" w:rsidRPr="00D40B69" w:rsidRDefault="00721011" w:rsidP="00E3680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с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,</m:t>
                </m:r>
              </m:oMath>
            </m:oMathPara>
          </w:p>
          <w:p w14:paraId="4C821370" w14:textId="77777777" w:rsidR="002B50D1" w:rsidRPr="00D40B69" w:rsidRDefault="002B50D1" w:rsidP="00E3680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℃</m:t>
                </m:r>
              </m:oMath>
            </m:oMathPara>
          </w:p>
        </w:tc>
        <w:tc>
          <w:tcPr>
            <w:tcW w:w="698" w:type="dxa"/>
          </w:tcPr>
          <w:p w14:paraId="353087E1" w14:textId="77777777" w:rsidR="00FE3728" w:rsidRPr="00D40B69" w:rsidRDefault="00721011" w:rsidP="00E3680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вл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,</m:t>
                </m:r>
              </m:oMath>
            </m:oMathPara>
          </w:p>
          <w:p w14:paraId="21D99490" w14:textId="77777777" w:rsidR="002B50D1" w:rsidRPr="00D40B69" w:rsidRDefault="002B50D1" w:rsidP="00E3680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℃</m:t>
                </m:r>
              </m:oMath>
            </m:oMathPara>
          </w:p>
        </w:tc>
        <w:tc>
          <w:tcPr>
            <w:tcW w:w="1203" w:type="dxa"/>
          </w:tcPr>
          <w:p w14:paraId="33251947" w14:textId="77777777" w:rsidR="00FE3728" w:rsidRPr="00D40B69" w:rsidRDefault="005D3EB9" w:rsidP="00E3680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P,</m:t>
                </m:r>
              </m:oMath>
            </m:oMathPara>
          </w:p>
          <w:p w14:paraId="31477EC7" w14:textId="77777777" w:rsidR="005D3EB9" w:rsidRPr="00D40B69" w:rsidRDefault="005D3EB9" w:rsidP="00E3680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0B69">
              <w:rPr>
                <w:rFonts w:ascii="Times New Roman" w:hAnsi="Times New Roman" w:cs="Times New Roman"/>
                <w:sz w:val="28"/>
                <w:szCs w:val="28"/>
              </w:rPr>
              <w:t>мм.</w:t>
            </w:r>
            <w:proofErr w:type="gramStart"/>
            <w:r w:rsidRPr="00D40B69">
              <w:rPr>
                <w:rFonts w:ascii="Times New Roman" w:hAnsi="Times New Roman" w:cs="Times New Roman"/>
                <w:sz w:val="28"/>
                <w:szCs w:val="28"/>
              </w:rPr>
              <w:t>рт.ст</w:t>
            </w:r>
            <w:proofErr w:type="spellEnd"/>
            <w:proofErr w:type="gramEnd"/>
          </w:p>
        </w:tc>
        <w:tc>
          <w:tcPr>
            <w:tcW w:w="1203" w:type="dxa"/>
          </w:tcPr>
          <w:p w14:paraId="1ED764CC" w14:textId="77777777" w:rsidR="00FE3728" w:rsidRPr="00D40B69" w:rsidRDefault="00721011" w:rsidP="00E3680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c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 w:cs="Times New Roman"/>
                    <w:sz w:val="28"/>
                    <w:szCs w:val="28"/>
                  </w:rPr>
                  <m:t>,</m:t>
                </m:r>
              </m:oMath>
            </m:oMathPara>
          </w:p>
          <w:p w14:paraId="4842AB0B" w14:textId="77777777" w:rsidR="006A11F3" w:rsidRPr="00D40B69" w:rsidRDefault="006A11F3" w:rsidP="00E3680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D40B69">
              <w:rPr>
                <w:rFonts w:ascii="Times New Roman" w:hAnsi="Times New Roman" w:cs="Times New Roman"/>
                <w:sz w:val="28"/>
                <w:szCs w:val="28"/>
              </w:rPr>
              <w:t>мм.</w:t>
            </w:r>
            <w:proofErr w:type="gramStart"/>
            <w:r w:rsidRPr="00D40B69">
              <w:rPr>
                <w:rFonts w:ascii="Times New Roman" w:hAnsi="Times New Roman" w:cs="Times New Roman"/>
                <w:sz w:val="28"/>
                <w:szCs w:val="28"/>
              </w:rPr>
              <w:t>рт.ст</w:t>
            </w:r>
            <w:proofErr w:type="spellEnd"/>
            <w:proofErr w:type="gramEnd"/>
          </w:p>
        </w:tc>
        <w:tc>
          <w:tcPr>
            <w:tcW w:w="1203" w:type="dxa"/>
          </w:tcPr>
          <w:p w14:paraId="40A8A308" w14:textId="77777777" w:rsidR="00FE3728" w:rsidRPr="00D40B69" w:rsidRDefault="00721011" w:rsidP="00E3680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вл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,</m:t>
                </m:r>
              </m:oMath>
            </m:oMathPara>
          </w:p>
          <w:p w14:paraId="2083422D" w14:textId="77777777" w:rsidR="00E92086" w:rsidRPr="00D40B69" w:rsidRDefault="002E6AB0" w:rsidP="00E3680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D40B69">
              <w:rPr>
                <w:rFonts w:ascii="Times New Roman" w:hAnsi="Times New Roman" w:cs="Times New Roman"/>
                <w:sz w:val="28"/>
                <w:szCs w:val="28"/>
              </w:rPr>
              <w:t>мм.</w:t>
            </w:r>
            <w:proofErr w:type="gramStart"/>
            <w:r w:rsidRPr="00D40B69">
              <w:rPr>
                <w:rFonts w:ascii="Times New Roman" w:hAnsi="Times New Roman" w:cs="Times New Roman"/>
                <w:sz w:val="28"/>
                <w:szCs w:val="28"/>
              </w:rPr>
              <w:t>рт.ст</w:t>
            </w:r>
            <w:proofErr w:type="spellEnd"/>
            <w:proofErr w:type="gramEnd"/>
          </w:p>
        </w:tc>
        <w:tc>
          <w:tcPr>
            <w:tcW w:w="1203" w:type="dxa"/>
          </w:tcPr>
          <w:p w14:paraId="668E6AC6" w14:textId="77777777" w:rsidR="00FE3728" w:rsidRPr="00D40B69" w:rsidRDefault="002E6AB0" w:rsidP="00E3680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Ф,</m:t>
                </m:r>
              </m:oMath>
            </m:oMathPara>
          </w:p>
          <w:p w14:paraId="00A31124" w14:textId="77777777" w:rsidR="002E6AB0" w:rsidRPr="00D40B69" w:rsidRDefault="002E6AB0" w:rsidP="00E3680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40B69">
              <w:rPr>
                <w:rFonts w:ascii="Times New Roman" w:hAnsi="Times New Roman" w:cs="Times New Roman"/>
                <w:sz w:val="28"/>
                <w:szCs w:val="28"/>
              </w:rPr>
              <w:t>мм.</w:t>
            </w:r>
            <w:proofErr w:type="gramStart"/>
            <w:r w:rsidRPr="00D40B69">
              <w:rPr>
                <w:rFonts w:ascii="Times New Roman" w:hAnsi="Times New Roman" w:cs="Times New Roman"/>
                <w:sz w:val="28"/>
                <w:szCs w:val="28"/>
              </w:rPr>
              <w:t>рт.ст</w:t>
            </w:r>
            <w:proofErr w:type="spellEnd"/>
            <w:proofErr w:type="gramEnd"/>
          </w:p>
        </w:tc>
        <w:tc>
          <w:tcPr>
            <w:tcW w:w="860" w:type="dxa"/>
          </w:tcPr>
          <w:p w14:paraId="0AD53213" w14:textId="77777777" w:rsidR="00FE3728" w:rsidRPr="00D40B69" w:rsidRDefault="00721011" w:rsidP="00E3680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, %</m:t>
                </m:r>
              </m:oMath>
            </m:oMathPara>
          </w:p>
          <w:p w14:paraId="2FEECBE3" w14:textId="77777777" w:rsidR="002E20DA" w:rsidRPr="00D40B69" w:rsidRDefault="002E20DA" w:rsidP="00E3680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67" w:type="dxa"/>
          </w:tcPr>
          <w:p w14:paraId="77107F4B" w14:textId="77777777" w:rsidR="002E20DA" w:rsidRPr="00D40B69" w:rsidRDefault="00721011" w:rsidP="002E20D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н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, %</m:t>
                </m:r>
              </m:oMath>
            </m:oMathPara>
          </w:p>
          <w:p w14:paraId="4EF04ECD" w14:textId="77777777" w:rsidR="00FE3728" w:rsidRPr="00D40B69" w:rsidRDefault="00FE3728" w:rsidP="00E3680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938" w:type="dxa"/>
          </w:tcPr>
          <w:p w14:paraId="740BFBF1" w14:textId="77777777" w:rsidR="002E20DA" w:rsidRPr="00D40B69" w:rsidRDefault="00721011" w:rsidP="002E20DA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m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, %</m:t>
                </m:r>
              </m:oMath>
            </m:oMathPara>
          </w:p>
          <w:p w14:paraId="0ACD34DB" w14:textId="77777777" w:rsidR="00FE3728" w:rsidRPr="00D40B69" w:rsidRDefault="00FE3728" w:rsidP="00E3680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</w:tr>
      <w:tr w:rsidR="00BC69E1" w:rsidRPr="00D40B69" w14:paraId="2208EE86" w14:textId="77777777" w:rsidTr="00D40B69">
        <w:tc>
          <w:tcPr>
            <w:tcW w:w="817" w:type="dxa"/>
          </w:tcPr>
          <w:p w14:paraId="01F15A4B" w14:textId="77777777" w:rsidR="00FE3728" w:rsidRPr="00D40B69" w:rsidRDefault="000B1E6D" w:rsidP="00BC69E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40B6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23,1</w:t>
            </w:r>
          </w:p>
        </w:tc>
        <w:tc>
          <w:tcPr>
            <w:tcW w:w="698" w:type="dxa"/>
          </w:tcPr>
          <w:p w14:paraId="232192D7" w14:textId="77777777" w:rsidR="00FE3728" w:rsidRPr="00D40B69" w:rsidRDefault="00BC69E1" w:rsidP="00BC69E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B69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23</w:t>
            </w:r>
            <w:r w:rsidRPr="00D40B69">
              <w:rPr>
                <w:rFonts w:ascii="Times New Roman" w:hAnsi="Times New Roman" w:cs="Times New Roman"/>
                <w:sz w:val="28"/>
                <w:szCs w:val="28"/>
              </w:rPr>
              <w:t>,2</w:t>
            </w:r>
          </w:p>
        </w:tc>
        <w:tc>
          <w:tcPr>
            <w:tcW w:w="698" w:type="dxa"/>
          </w:tcPr>
          <w:p w14:paraId="5A0B004C" w14:textId="77777777" w:rsidR="00FE3728" w:rsidRPr="00D40B69" w:rsidRDefault="00BC69E1" w:rsidP="00BC69E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B69">
              <w:rPr>
                <w:rFonts w:ascii="Times New Roman" w:hAnsi="Times New Roman" w:cs="Times New Roman"/>
                <w:sz w:val="28"/>
                <w:szCs w:val="28"/>
              </w:rPr>
              <w:t>21,6</w:t>
            </w:r>
          </w:p>
        </w:tc>
        <w:tc>
          <w:tcPr>
            <w:tcW w:w="1203" w:type="dxa"/>
          </w:tcPr>
          <w:p w14:paraId="73174B4F" w14:textId="77777777" w:rsidR="00FE3728" w:rsidRPr="00D40B69" w:rsidRDefault="00BC69E1" w:rsidP="00BC69E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B69">
              <w:rPr>
                <w:rFonts w:ascii="Times New Roman" w:hAnsi="Times New Roman" w:cs="Times New Roman"/>
                <w:sz w:val="28"/>
                <w:szCs w:val="28"/>
              </w:rPr>
              <w:t>761</w:t>
            </w:r>
          </w:p>
        </w:tc>
        <w:tc>
          <w:tcPr>
            <w:tcW w:w="1203" w:type="dxa"/>
          </w:tcPr>
          <w:p w14:paraId="5FB0FE86" w14:textId="77777777" w:rsidR="00FE3728" w:rsidRPr="00D40B69" w:rsidRDefault="00E95787" w:rsidP="00BC69E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B69">
              <w:rPr>
                <w:rFonts w:ascii="Times New Roman" w:hAnsi="Times New Roman" w:cs="Times New Roman"/>
                <w:sz w:val="28"/>
                <w:szCs w:val="28"/>
              </w:rPr>
              <w:t>21,068</w:t>
            </w:r>
          </w:p>
        </w:tc>
        <w:tc>
          <w:tcPr>
            <w:tcW w:w="1203" w:type="dxa"/>
          </w:tcPr>
          <w:p w14:paraId="24213904" w14:textId="77777777" w:rsidR="00FE3728" w:rsidRPr="00D40B69" w:rsidRDefault="00E95787" w:rsidP="00BC69E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B69">
              <w:rPr>
                <w:rFonts w:ascii="Times New Roman" w:hAnsi="Times New Roman" w:cs="Times New Roman"/>
                <w:sz w:val="28"/>
                <w:szCs w:val="28"/>
              </w:rPr>
              <w:t>19,827</w:t>
            </w:r>
          </w:p>
        </w:tc>
        <w:tc>
          <w:tcPr>
            <w:tcW w:w="1203" w:type="dxa"/>
          </w:tcPr>
          <w:p w14:paraId="29951C3B" w14:textId="77777777" w:rsidR="00FE3728" w:rsidRPr="00D40B69" w:rsidRDefault="00E95787" w:rsidP="00BC69E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B69">
              <w:rPr>
                <w:rFonts w:ascii="Times New Roman" w:hAnsi="Times New Roman" w:cs="Times New Roman"/>
                <w:sz w:val="28"/>
                <w:szCs w:val="28"/>
              </w:rPr>
              <w:t>18,49</w:t>
            </w:r>
          </w:p>
        </w:tc>
        <w:tc>
          <w:tcPr>
            <w:tcW w:w="860" w:type="dxa"/>
          </w:tcPr>
          <w:p w14:paraId="5868CBBD" w14:textId="77777777" w:rsidR="00FE3728" w:rsidRPr="00D40B69" w:rsidRDefault="006A6BD4" w:rsidP="00BC69E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B69">
              <w:rPr>
                <w:rFonts w:ascii="Times New Roman" w:hAnsi="Times New Roman" w:cs="Times New Roman"/>
                <w:sz w:val="28"/>
                <w:szCs w:val="28"/>
              </w:rPr>
              <w:t>87,8</w:t>
            </w:r>
          </w:p>
        </w:tc>
        <w:tc>
          <w:tcPr>
            <w:tcW w:w="867" w:type="dxa"/>
          </w:tcPr>
          <w:p w14:paraId="475CF65D" w14:textId="77777777" w:rsidR="00FE3728" w:rsidRPr="00D40B69" w:rsidRDefault="006A6BD4" w:rsidP="00BC69E1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B69">
              <w:rPr>
                <w:rFonts w:ascii="Times New Roman" w:hAnsi="Times New Roman" w:cs="Times New Roman"/>
                <w:sz w:val="28"/>
                <w:szCs w:val="28"/>
              </w:rPr>
              <w:t>88</w:t>
            </w:r>
          </w:p>
        </w:tc>
        <w:tc>
          <w:tcPr>
            <w:tcW w:w="938" w:type="dxa"/>
          </w:tcPr>
          <w:p w14:paraId="54642C6B" w14:textId="77777777" w:rsidR="00FE3728" w:rsidRPr="00D40B69" w:rsidRDefault="006A6BD4" w:rsidP="006A6BD4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D40B69">
              <w:rPr>
                <w:rFonts w:ascii="Times New Roman" w:hAnsi="Times New Roman" w:cs="Times New Roman"/>
                <w:sz w:val="28"/>
                <w:szCs w:val="28"/>
              </w:rPr>
              <w:t>83</w:t>
            </w:r>
          </w:p>
        </w:tc>
      </w:tr>
    </w:tbl>
    <w:p w14:paraId="370B0EB4" w14:textId="336E5F44" w:rsidR="002E7FB2" w:rsidRPr="00D40B69" w:rsidRDefault="002E7FB2" w:rsidP="00D40B69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E3FDFF0" w14:textId="77777777" w:rsidR="006020F0" w:rsidRPr="00D40B69" w:rsidRDefault="00ED6562" w:rsidP="00D40B6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40B69">
        <w:rPr>
          <w:rFonts w:ascii="Times New Roman" w:hAnsi="Times New Roman" w:cs="Times New Roman"/>
          <w:sz w:val="28"/>
          <w:szCs w:val="28"/>
        </w:rPr>
        <w:t xml:space="preserve">Рассчитаем </w:t>
      </w:r>
      <w:r w:rsidR="00180055" w:rsidRPr="00D40B69">
        <w:rPr>
          <w:rFonts w:ascii="Times New Roman" w:hAnsi="Times New Roman" w:cs="Times New Roman"/>
          <w:sz w:val="28"/>
          <w:szCs w:val="28"/>
        </w:rPr>
        <w:t xml:space="preserve">абсолютную влажность </w:t>
      </w:r>
      <w:r w:rsidR="00E2127A" w:rsidRPr="00D40B69">
        <w:rPr>
          <w:rFonts w:ascii="Times New Roman" w:hAnsi="Times New Roman" w:cs="Times New Roman"/>
          <w:sz w:val="28"/>
          <w:szCs w:val="28"/>
        </w:rPr>
        <w:t>воздуха</w:t>
      </w:r>
      <w:r w:rsidR="00C14DF1" w:rsidRPr="00D40B6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37EDE25" w14:textId="77777777" w:rsidR="00824B9A" w:rsidRPr="00D40B69" w:rsidRDefault="009060CA" w:rsidP="00D40B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Ф=19,827-761*0,0011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23,2-21,6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=18,49 мм.рт.ст.</m:t>
          </m:r>
        </m:oMath>
      </m:oMathPara>
    </w:p>
    <w:p w14:paraId="251CF0C2" w14:textId="77777777" w:rsidR="006C7F51" w:rsidRPr="00D40B69" w:rsidRDefault="00E2127A" w:rsidP="00D40B6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ab/>
        <w:t>Рассчитаем относительную влажность воздуха</w:t>
      </w:r>
      <w:r w:rsidR="00C14DF1" w:rsidRPr="00D40B69">
        <w:rPr>
          <w:rFonts w:ascii="Times New Roman" w:hAnsi="Times New Roman" w:cs="Times New Roman"/>
          <w:sz w:val="28"/>
          <w:szCs w:val="28"/>
        </w:rPr>
        <w:t>:</w:t>
      </w:r>
    </w:p>
    <w:p w14:paraId="624D089C" w14:textId="2C498527" w:rsidR="002F2AC7" w:rsidRPr="00D40B69" w:rsidRDefault="00721011" w:rsidP="00D40B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  <w:szCs w:val="28"/>
              </w:rPr>
              <m:t>18,49</m:t>
            </m:r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21,068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*</m:t>
        </m:r>
        <m:r>
          <w:rPr>
            <w:rFonts w:ascii="Cambria Math" w:hAnsi="Cambria Math" w:cs="Times New Roman"/>
            <w:sz w:val="28"/>
            <w:szCs w:val="28"/>
          </w:rPr>
          <m:t>100%=87,8 %</m:t>
        </m:r>
      </m:oMath>
      <w:r w:rsidR="00D40B69">
        <w:rPr>
          <w:rFonts w:ascii="Times New Roman" w:hAnsi="Times New Roman" w:cs="Times New Roman"/>
          <w:sz w:val="28"/>
          <w:szCs w:val="28"/>
        </w:rPr>
        <w:t>.</w:t>
      </w:r>
    </w:p>
    <w:p w14:paraId="4050231C" w14:textId="77777777" w:rsidR="002B130A" w:rsidRPr="00D40B69" w:rsidRDefault="002B130A" w:rsidP="00D40B6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ab/>
      </w:r>
      <w:r w:rsidR="00030F25" w:rsidRPr="00D40B69">
        <w:rPr>
          <w:rFonts w:ascii="Times New Roman" w:hAnsi="Times New Roman" w:cs="Times New Roman"/>
          <w:sz w:val="28"/>
          <w:szCs w:val="28"/>
        </w:rPr>
        <w:t>Расхождения в п</w:t>
      </w:r>
      <w:r w:rsidR="00CE5B6B" w:rsidRPr="00D40B69">
        <w:rPr>
          <w:rFonts w:ascii="Times New Roman" w:hAnsi="Times New Roman" w:cs="Times New Roman"/>
          <w:sz w:val="28"/>
          <w:szCs w:val="28"/>
        </w:rPr>
        <w:t>олученны</w:t>
      </w:r>
      <w:r w:rsidR="00030F25" w:rsidRPr="00D40B69">
        <w:rPr>
          <w:rFonts w:ascii="Times New Roman" w:hAnsi="Times New Roman" w:cs="Times New Roman"/>
          <w:sz w:val="28"/>
          <w:szCs w:val="28"/>
        </w:rPr>
        <w:t>х</w:t>
      </w:r>
      <w:r w:rsidR="00CE5B6B" w:rsidRPr="00D40B69">
        <w:rPr>
          <w:rFonts w:ascii="Times New Roman" w:hAnsi="Times New Roman" w:cs="Times New Roman"/>
          <w:sz w:val="28"/>
          <w:szCs w:val="28"/>
        </w:rPr>
        <w:t xml:space="preserve"> значения</w:t>
      </w:r>
      <w:r w:rsidR="00030F25" w:rsidRPr="00D40B69">
        <w:rPr>
          <w:rFonts w:ascii="Times New Roman" w:hAnsi="Times New Roman" w:cs="Times New Roman"/>
          <w:sz w:val="28"/>
          <w:szCs w:val="28"/>
        </w:rPr>
        <w:t>х</w:t>
      </w:r>
      <w:r w:rsidR="00CE5B6B" w:rsidRPr="00D40B69">
        <w:rPr>
          <w:rFonts w:ascii="Times New Roman" w:hAnsi="Times New Roman" w:cs="Times New Roman"/>
          <w:sz w:val="28"/>
          <w:szCs w:val="28"/>
        </w:rPr>
        <w:t xml:space="preserve"> относительной влажности </w:t>
      </w:r>
      <w:r w:rsidR="0071583F" w:rsidRPr="00D40B69">
        <w:rPr>
          <w:rFonts w:ascii="Times New Roman" w:hAnsi="Times New Roman" w:cs="Times New Roman"/>
          <w:sz w:val="28"/>
          <w:szCs w:val="28"/>
        </w:rPr>
        <w:t>не превы</w:t>
      </w:r>
      <w:r w:rsidR="00886F94" w:rsidRPr="00D40B69">
        <w:rPr>
          <w:rFonts w:ascii="Times New Roman" w:hAnsi="Times New Roman" w:cs="Times New Roman"/>
          <w:sz w:val="28"/>
          <w:szCs w:val="28"/>
        </w:rPr>
        <w:t>ша</w:t>
      </w:r>
      <w:r w:rsidR="002D24F0" w:rsidRPr="00D40B69">
        <w:rPr>
          <w:rFonts w:ascii="Times New Roman" w:hAnsi="Times New Roman" w:cs="Times New Roman"/>
          <w:sz w:val="28"/>
          <w:szCs w:val="28"/>
        </w:rPr>
        <w:t>ют 10%.</w:t>
      </w:r>
    </w:p>
    <w:p w14:paraId="5D5FCC3A" w14:textId="77777777" w:rsidR="00C14DF1" w:rsidRPr="00D40B69" w:rsidRDefault="00C14DF1" w:rsidP="00D40B6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40B69">
        <w:rPr>
          <w:rFonts w:ascii="Times New Roman" w:hAnsi="Times New Roman" w:cs="Times New Roman"/>
          <w:sz w:val="28"/>
          <w:szCs w:val="28"/>
        </w:rPr>
        <w:tab/>
        <w:t>Определим</w:t>
      </w:r>
      <w:r w:rsidR="00C576B1" w:rsidRPr="00D40B69">
        <w:rPr>
          <w:rFonts w:ascii="Times New Roman" w:hAnsi="Times New Roman" w:cs="Times New Roman"/>
          <w:sz w:val="28"/>
          <w:szCs w:val="28"/>
        </w:rPr>
        <w:t xml:space="preserve"> </w:t>
      </w:r>
      <w:r w:rsidRPr="00D40B69">
        <w:rPr>
          <w:rFonts w:ascii="Times New Roman" w:hAnsi="Times New Roman" w:cs="Times New Roman"/>
          <w:sz w:val="28"/>
          <w:szCs w:val="28"/>
        </w:rPr>
        <w:t>теплосодержания человека</w:t>
      </w:r>
      <w:r w:rsidRPr="00D40B6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F2AABDB" w14:textId="77777777" w:rsidR="00C14DF1" w:rsidRPr="00D40B69" w:rsidRDefault="00C14DF1" w:rsidP="00D40B69">
      <w:pPr>
        <w:spacing w:after="0" w:line="360" w:lineRule="auto"/>
        <w:rPr>
          <w:rFonts w:ascii="Times New Roman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en-US"/>
            </w:rPr>
            <m:t>Q=3,48*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10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3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  <w:lang w:val="en-US"/>
            </w:rPr>
            <m:t>*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0,8*37,2+34*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1-0,8</m:t>
                  </m:r>
                </m:e>
              </m:d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=127,23 </m:t>
          </m:r>
          <m:r>
            <w:rPr>
              <w:rFonts w:ascii="Cambria Math" w:hAnsi="Cambria Math" w:cs="Times New Roman"/>
              <w:sz w:val="28"/>
              <w:szCs w:val="28"/>
            </w:rPr>
            <m:t>кДж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hAnsi="Cambria Math" w:cs="Times New Roman"/>
              <w:sz w:val="28"/>
              <w:szCs w:val="28"/>
            </w:rPr>
            <m:t>кг</m:t>
          </m:r>
        </m:oMath>
      </m:oMathPara>
    </w:p>
    <w:p w14:paraId="630FC1C7" w14:textId="77777777" w:rsidR="000D77B6" w:rsidRPr="00D40B69" w:rsidRDefault="000D77B6" w:rsidP="00D40B69">
      <w:pPr>
        <w:spacing w:after="0" w:line="360" w:lineRule="auto"/>
        <w:rPr>
          <w:rFonts w:ascii="Times New Roman" w:hAnsi="Times New Roman" w:cs="Times New Roman"/>
          <w:iCs/>
          <w:sz w:val="28"/>
          <w:szCs w:val="28"/>
          <w:lang w:val="en-US"/>
        </w:rPr>
      </w:pPr>
      <w:r w:rsidRPr="00D40B69">
        <w:rPr>
          <w:rFonts w:ascii="Times New Roman" w:hAnsi="Times New Roman" w:cs="Times New Roman"/>
          <w:i/>
          <w:sz w:val="28"/>
          <w:szCs w:val="28"/>
        </w:rPr>
        <w:tab/>
      </w:r>
      <w:r w:rsidR="005F1F1A" w:rsidRPr="00D40B69">
        <w:rPr>
          <w:rFonts w:ascii="Times New Roman" w:hAnsi="Times New Roman" w:cs="Times New Roman"/>
          <w:iCs/>
          <w:sz w:val="28"/>
          <w:szCs w:val="28"/>
        </w:rPr>
        <w:t>Определим изменение теплосодержание</w:t>
      </w:r>
      <w:r w:rsidR="005F1F1A" w:rsidRPr="00D40B69">
        <w:rPr>
          <w:rFonts w:ascii="Times New Roman" w:hAnsi="Times New Roman" w:cs="Times New Roman"/>
          <w:iCs/>
          <w:sz w:val="28"/>
          <w:szCs w:val="28"/>
          <w:lang w:val="en-US"/>
        </w:rPr>
        <w:t>:</w:t>
      </w:r>
    </w:p>
    <w:p w14:paraId="6E89EB99" w14:textId="77777777" w:rsidR="005F1F1A" w:rsidRPr="00D40B69" w:rsidRDefault="005F1F1A" w:rsidP="00D40B69">
      <w:pPr>
        <w:spacing w:after="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 w:cs="Times New Roman"/>
              <w:sz w:val="28"/>
              <w:szCs w:val="28"/>
              <w:lang w:val="en-US"/>
            </w:rPr>
            <m:t>∆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 xml:space="preserve">Q=121,5-127,2=-5,7 </m:t>
          </m:r>
          <m:r>
            <w:rPr>
              <w:rFonts w:ascii="Cambria Math" w:hAnsi="Cambria Math" w:cs="Times New Roman"/>
              <w:sz w:val="28"/>
              <w:szCs w:val="28"/>
            </w:rPr>
            <m:t>кДж</m:t>
          </m:r>
          <m:r>
            <w:rPr>
              <w:rFonts w:ascii="Cambria Math" w:hAnsi="Cambria Math" w:cs="Times New Roman"/>
              <w:sz w:val="28"/>
              <w:szCs w:val="28"/>
              <w:lang w:val="en-US"/>
            </w:rPr>
            <m:t>/</m:t>
          </m:r>
          <m:r>
            <w:rPr>
              <w:rFonts w:ascii="Cambria Math" w:hAnsi="Cambria Math" w:cs="Times New Roman"/>
              <w:sz w:val="28"/>
              <w:szCs w:val="28"/>
            </w:rPr>
            <m:t>кг</m:t>
          </m:r>
        </m:oMath>
      </m:oMathPara>
    </w:p>
    <w:p w14:paraId="3A65D86D" w14:textId="3A5CFFF5" w:rsidR="007008F5" w:rsidRPr="00D40B69" w:rsidRDefault="008072ED" w:rsidP="00D40B6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D40B69">
        <w:rPr>
          <w:rFonts w:ascii="Times New Roman" w:hAnsi="Times New Roman" w:cs="Times New Roman"/>
          <w:sz w:val="28"/>
          <w:szCs w:val="28"/>
        </w:rPr>
        <w:tab/>
      </w:r>
      <w:r w:rsidR="001037AC" w:rsidRPr="00D40B69">
        <w:rPr>
          <w:rFonts w:ascii="Times New Roman" w:hAnsi="Times New Roman" w:cs="Times New Roman"/>
          <w:sz w:val="28"/>
          <w:szCs w:val="28"/>
        </w:rPr>
        <w:t>Работоспособность</w:t>
      </w:r>
      <w:r w:rsidR="00A97B38" w:rsidRPr="00D40B69">
        <w:rPr>
          <w:rFonts w:ascii="Times New Roman" w:hAnsi="Times New Roman" w:cs="Times New Roman"/>
          <w:sz w:val="28"/>
          <w:szCs w:val="28"/>
        </w:rPr>
        <w:t xml:space="preserve">, определенная </w:t>
      </w:r>
      <w:r w:rsidR="005D1B57" w:rsidRPr="00D40B69">
        <w:rPr>
          <w:rFonts w:ascii="Times New Roman" w:hAnsi="Times New Roman" w:cs="Times New Roman"/>
          <w:sz w:val="28"/>
          <w:szCs w:val="28"/>
        </w:rPr>
        <w:t>в</w:t>
      </w:r>
      <w:r w:rsidR="00A97B38" w:rsidRPr="00D40B69">
        <w:rPr>
          <w:rFonts w:ascii="Times New Roman" w:hAnsi="Times New Roman" w:cs="Times New Roman"/>
          <w:sz w:val="28"/>
          <w:szCs w:val="28"/>
        </w:rPr>
        <w:t xml:space="preserve"> таблице</w:t>
      </w:r>
      <w:r w:rsidR="005D1B57" w:rsidRPr="00D40B69">
        <w:rPr>
          <w:rFonts w:ascii="Times New Roman" w:hAnsi="Times New Roman" w:cs="Times New Roman"/>
          <w:sz w:val="28"/>
          <w:szCs w:val="28"/>
        </w:rPr>
        <w:t xml:space="preserve"> по расчетному </w:t>
      </w:r>
      <w:r w:rsidR="00594DAD" w:rsidRPr="00D40B69">
        <w:rPr>
          <w:rFonts w:ascii="Times New Roman" w:hAnsi="Times New Roman" w:cs="Times New Roman"/>
          <w:sz w:val="28"/>
          <w:szCs w:val="28"/>
        </w:rPr>
        <w:t xml:space="preserve">значению изменения теплосодержания </w:t>
      </w:r>
      <m:oMath>
        <m:r>
          <w:rPr>
            <w:rFonts w:ascii="Cambria Math" w:hAnsi="Cambria Math" w:cs="Times New Roman"/>
            <w:sz w:val="28"/>
            <w:szCs w:val="28"/>
          </w:rPr>
          <m:t>∆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Q</m:t>
        </m:r>
      </m:oMath>
      <w:r w:rsidR="00A97B38" w:rsidRPr="00D40B69">
        <w:rPr>
          <w:rFonts w:ascii="Times New Roman" w:hAnsi="Times New Roman" w:cs="Times New Roman"/>
          <w:sz w:val="28"/>
          <w:szCs w:val="28"/>
        </w:rPr>
        <w:t>, равна 79 %</w:t>
      </w:r>
    </w:p>
    <w:p w14:paraId="00BB24B6" w14:textId="4ED01ACC" w:rsidR="00D40B69" w:rsidRPr="00D40B69" w:rsidRDefault="00D40B69" w:rsidP="00D40B69">
      <w:pPr>
        <w:spacing w:after="36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column"/>
      </w:r>
      <w:r w:rsidRPr="00D40B69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6DE21835" w14:textId="6F6A1730" w:rsidR="004A0577" w:rsidRPr="00D40B69" w:rsidRDefault="00D40B69" w:rsidP="00D40B6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XXX</w:t>
      </w:r>
    </w:p>
    <w:sectPr w:rsidR="004A0577" w:rsidRPr="00D40B69" w:rsidSect="000019C2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EE0EED" w14:textId="77777777" w:rsidR="00721011" w:rsidRDefault="00721011" w:rsidP="000019C2">
      <w:pPr>
        <w:spacing w:after="0" w:line="240" w:lineRule="auto"/>
      </w:pPr>
      <w:r>
        <w:separator/>
      </w:r>
    </w:p>
  </w:endnote>
  <w:endnote w:type="continuationSeparator" w:id="0">
    <w:p w14:paraId="1C032206" w14:textId="77777777" w:rsidR="00721011" w:rsidRDefault="00721011" w:rsidP="000019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1407346113"/>
      <w:docPartObj>
        <w:docPartGallery w:val="Page Numbers (Bottom of Page)"/>
        <w:docPartUnique/>
      </w:docPartObj>
    </w:sdtPr>
    <w:sdtEndPr/>
    <w:sdtContent>
      <w:p w14:paraId="7346A6D0" w14:textId="28D8BFB1" w:rsidR="000019C2" w:rsidRPr="000019C2" w:rsidRDefault="000019C2" w:rsidP="000019C2">
        <w:pPr>
          <w:pStyle w:val="aa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019C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019C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0019C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0019C2">
          <w:rPr>
            <w:rFonts w:ascii="Times New Roman" w:hAnsi="Times New Roman" w:cs="Times New Roman"/>
            <w:sz w:val="28"/>
            <w:szCs w:val="28"/>
          </w:rPr>
          <w:t>2</w:t>
        </w:r>
        <w:r w:rsidRPr="000019C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820969" w14:textId="77777777" w:rsidR="00721011" w:rsidRDefault="00721011" w:rsidP="000019C2">
      <w:pPr>
        <w:spacing w:after="0" w:line="240" w:lineRule="auto"/>
      </w:pPr>
      <w:r>
        <w:separator/>
      </w:r>
    </w:p>
  </w:footnote>
  <w:footnote w:type="continuationSeparator" w:id="0">
    <w:p w14:paraId="6D273B26" w14:textId="77777777" w:rsidR="00721011" w:rsidRDefault="00721011" w:rsidP="000019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4E03C9"/>
    <w:multiLevelType w:val="multilevel"/>
    <w:tmpl w:val="D84C5BC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1" w15:restartNumberingAfterBreak="0">
    <w:nsid w:val="7CED6FEC"/>
    <w:multiLevelType w:val="multilevel"/>
    <w:tmpl w:val="0B66A52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3AC0"/>
    <w:rsid w:val="000019C2"/>
    <w:rsid w:val="00030F25"/>
    <w:rsid w:val="00091297"/>
    <w:rsid w:val="000B1E6D"/>
    <w:rsid w:val="000D77B6"/>
    <w:rsid w:val="000E69E9"/>
    <w:rsid w:val="000F5C31"/>
    <w:rsid w:val="001037AC"/>
    <w:rsid w:val="00180055"/>
    <w:rsid w:val="00230504"/>
    <w:rsid w:val="002B130A"/>
    <w:rsid w:val="002B50D1"/>
    <w:rsid w:val="002D24F0"/>
    <w:rsid w:val="002E20DA"/>
    <w:rsid w:val="002E6AB0"/>
    <w:rsid w:val="002E7FB2"/>
    <w:rsid w:val="002F2AC7"/>
    <w:rsid w:val="003035E7"/>
    <w:rsid w:val="00326A55"/>
    <w:rsid w:val="0036232F"/>
    <w:rsid w:val="003753D7"/>
    <w:rsid w:val="003A591E"/>
    <w:rsid w:val="003A5CB8"/>
    <w:rsid w:val="003F048A"/>
    <w:rsid w:val="00407D70"/>
    <w:rsid w:val="0041650D"/>
    <w:rsid w:val="00417F60"/>
    <w:rsid w:val="00430926"/>
    <w:rsid w:val="0045119B"/>
    <w:rsid w:val="004A0577"/>
    <w:rsid w:val="004D3408"/>
    <w:rsid w:val="004E0D37"/>
    <w:rsid w:val="00500EEE"/>
    <w:rsid w:val="00594DAD"/>
    <w:rsid w:val="00595D80"/>
    <w:rsid w:val="005D1B57"/>
    <w:rsid w:val="005D3EB9"/>
    <w:rsid w:val="005D47B3"/>
    <w:rsid w:val="005F1F1A"/>
    <w:rsid w:val="006020F0"/>
    <w:rsid w:val="00610017"/>
    <w:rsid w:val="006742DF"/>
    <w:rsid w:val="006800BC"/>
    <w:rsid w:val="006A11F3"/>
    <w:rsid w:val="006A2D72"/>
    <w:rsid w:val="006A6BD4"/>
    <w:rsid w:val="006C7F51"/>
    <w:rsid w:val="006F4811"/>
    <w:rsid w:val="007008F5"/>
    <w:rsid w:val="007144D8"/>
    <w:rsid w:val="0071583F"/>
    <w:rsid w:val="00721011"/>
    <w:rsid w:val="00725E65"/>
    <w:rsid w:val="007667C8"/>
    <w:rsid w:val="007818DF"/>
    <w:rsid w:val="007948BE"/>
    <w:rsid w:val="007D609E"/>
    <w:rsid w:val="008072ED"/>
    <w:rsid w:val="00824B9A"/>
    <w:rsid w:val="00886F94"/>
    <w:rsid w:val="008D1FB8"/>
    <w:rsid w:val="009060CA"/>
    <w:rsid w:val="00954876"/>
    <w:rsid w:val="00966892"/>
    <w:rsid w:val="00983D0C"/>
    <w:rsid w:val="009858FB"/>
    <w:rsid w:val="00987C8D"/>
    <w:rsid w:val="00A12FEE"/>
    <w:rsid w:val="00A60026"/>
    <w:rsid w:val="00A736AD"/>
    <w:rsid w:val="00A73EDD"/>
    <w:rsid w:val="00A97B38"/>
    <w:rsid w:val="00AB0445"/>
    <w:rsid w:val="00AB4ADA"/>
    <w:rsid w:val="00AD47A0"/>
    <w:rsid w:val="00AE37C6"/>
    <w:rsid w:val="00AF037B"/>
    <w:rsid w:val="00B127B5"/>
    <w:rsid w:val="00B24EC6"/>
    <w:rsid w:val="00B518A6"/>
    <w:rsid w:val="00BC69E1"/>
    <w:rsid w:val="00BF2FDF"/>
    <w:rsid w:val="00C13AC0"/>
    <w:rsid w:val="00C14DF1"/>
    <w:rsid w:val="00C17293"/>
    <w:rsid w:val="00C576B1"/>
    <w:rsid w:val="00C6679D"/>
    <w:rsid w:val="00CA4702"/>
    <w:rsid w:val="00CE5B6B"/>
    <w:rsid w:val="00D14CFF"/>
    <w:rsid w:val="00D40B69"/>
    <w:rsid w:val="00D83895"/>
    <w:rsid w:val="00DA1628"/>
    <w:rsid w:val="00DA241F"/>
    <w:rsid w:val="00DA25DA"/>
    <w:rsid w:val="00E2127A"/>
    <w:rsid w:val="00E32ACE"/>
    <w:rsid w:val="00E36809"/>
    <w:rsid w:val="00E92086"/>
    <w:rsid w:val="00E95787"/>
    <w:rsid w:val="00ED6562"/>
    <w:rsid w:val="00EF5443"/>
    <w:rsid w:val="00F21FBC"/>
    <w:rsid w:val="00F50819"/>
    <w:rsid w:val="00F66D84"/>
    <w:rsid w:val="00FD5DA2"/>
    <w:rsid w:val="00FE3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36AB1"/>
  <w15:docId w15:val="{874B4713-894F-4911-8913-7397F0540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3EDD"/>
    <w:rPr>
      <w:rFonts w:ascii="Calibri" w:eastAsia="Calibri" w:hAnsi="Calibri" w:cs="Calibri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A241F"/>
    <w:pPr>
      <w:ind w:left="720"/>
      <w:contextualSpacing/>
    </w:pPr>
  </w:style>
  <w:style w:type="table" w:styleId="a4">
    <w:name w:val="Table Grid"/>
    <w:basedOn w:val="a1"/>
    <w:uiPriority w:val="39"/>
    <w:rsid w:val="00FE37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Placeholder Text"/>
    <w:basedOn w:val="a0"/>
    <w:uiPriority w:val="99"/>
    <w:semiHidden/>
    <w:rsid w:val="00AF037B"/>
    <w:rPr>
      <w:color w:val="808080"/>
    </w:rPr>
  </w:style>
  <w:style w:type="paragraph" w:styleId="a6">
    <w:name w:val="Balloon Text"/>
    <w:basedOn w:val="a"/>
    <w:link w:val="a7"/>
    <w:uiPriority w:val="99"/>
    <w:semiHidden/>
    <w:unhideWhenUsed/>
    <w:rsid w:val="00DA25D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DA25DA"/>
    <w:rPr>
      <w:rFonts w:ascii="Tahoma" w:eastAsia="Calibri" w:hAnsi="Tahoma" w:cs="Tahoma"/>
      <w:sz w:val="16"/>
      <w:szCs w:val="16"/>
      <w:lang w:eastAsia="ru-RU"/>
    </w:rPr>
  </w:style>
  <w:style w:type="paragraph" w:styleId="a8">
    <w:name w:val="header"/>
    <w:basedOn w:val="a"/>
    <w:link w:val="a9"/>
    <w:uiPriority w:val="99"/>
    <w:unhideWhenUsed/>
    <w:rsid w:val="000019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0019C2"/>
    <w:rPr>
      <w:rFonts w:ascii="Calibri" w:eastAsia="Calibri" w:hAnsi="Calibri" w:cs="Calibri"/>
      <w:lang w:eastAsia="ru-RU"/>
    </w:rPr>
  </w:style>
  <w:style w:type="paragraph" w:styleId="aa">
    <w:name w:val="footer"/>
    <w:basedOn w:val="a"/>
    <w:link w:val="ab"/>
    <w:uiPriority w:val="99"/>
    <w:unhideWhenUsed/>
    <w:rsid w:val="000019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019C2"/>
    <w:rPr>
      <w:rFonts w:ascii="Calibri" w:eastAsia="Calibri" w:hAnsi="Calibri" w:cs="Calibri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4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1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1</Pages>
  <Words>932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Сеченов</dc:creator>
  <cp:keywords/>
  <dc:description/>
  <cp:lastModifiedBy>kitty swirth</cp:lastModifiedBy>
  <cp:revision>98</cp:revision>
  <dcterms:created xsi:type="dcterms:W3CDTF">2022-11-11T12:00:00Z</dcterms:created>
  <dcterms:modified xsi:type="dcterms:W3CDTF">2026-09-26T17:00:00Z</dcterms:modified>
</cp:coreProperties>
</file>