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5FA55B" w14:textId="34268BA0" w:rsidR="00AB58DE" w:rsidRDefault="00860F25" w:rsidP="00860F25">
      <w:pPr>
        <w:pStyle w:val="2"/>
        <w:numPr>
          <w:ilvl w:val="1"/>
          <w:numId w:val="13"/>
        </w:numPr>
      </w:pPr>
      <w:bookmarkStart w:id="0" w:name="_Hlk215416759"/>
      <w:r>
        <w:t xml:space="preserve"> </w:t>
      </w:r>
      <w:r w:rsidRPr="00860F25">
        <w:t>Инновационные площадки для реализации научного потенциала студентов</w:t>
      </w:r>
    </w:p>
    <w:p w14:paraId="3861B199" w14:textId="5A63C659" w:rsidR="00860F25" w:rsidRPr="00860F25" w:rsidRDefault="00860F25" w:rsidP="00860F25">
      <w:r w:rsidRPr="00860F25">
        <w:t xml:space="preserve">Развитие научного потенциала студентов требует не только теоретической подготовки, но и практического применения полученных знаний в реальных проектах. Инновационные площадки представляют собой специализированные экосистемы, где студенческие </w:t>
      </w:r>
      <w:r>
        <w:t>инициативы и их дальнейшие разработки</w:t>
      </w:r>
      <w:r w:rsidRPr="00860F25">
        <w:t xml:space="preserve"> могут получить финансовую поддержку, менторское сопровождение, доступ к современному оборудованию и возможность коммерциализации результатов. Данные платформы позволяют приобрести компетенции в области управления проектами, работы в команде, презентации результатов и взаимодействия с инвесторами.</w:t>
      </w:r>
    </w:p>
    <w:p w14:paraId="16E70C7B" w14:textId="71E5A26E" w:rsidR="00860F25" w:rsidRPr="00860F25" w:rsidRDefault="00860F25" w:rsidP="00860F25">
      <w:r w:rsidRPr="00860F25">
        <w:t>В Российской Федерации функционирует развитая система инновационных площадок, ориентированных на поддержку молодых учёных и студенческих команд. Согласно Стратегии научно-технологического развития Российской Федерации</w:t>
      </w:r>
      <w:r>
        <w:t xml:space="preserve"> </w:t>
      </w:r>
      <w:r w:rsidRPr="00860F25">
        <w:t>одним из приоритетных направлений является создание условий для реализации талантов и потенциала молодёжи в научно-технологической сфере</w:t>
      </w:r>
      <w:r w:rsidR="001D48C6">
        <w:rPr>
          <w:lang w:val="en-US"/>
        </w:rPr>
        <w:t> </w:t>
      </w:r>
      <w:r w:rsidR="001D48C6" w:rsidRPr="001D48C6">
        <w:t>[6]</w:t>
      </w:r>
      <w:r w:rsidRPr="00860F25">
        <w:t>. Федеральная целевая программа «Исследования и разработки по приоритетным направлениям развития научно-технологического комплекса России» предусматривает поддержку молодых учёных через систему грантов, стипендий и инфраструктурных проектов</w:t>
      </w:r>
      <w:r>
        <w:t> </w:t>
      </w:r>
      <w:r w:rsidRPr="00860F25">
        <w:t>[6].</w:t>
      </w:r>
    </w:p>
    <w:p w14:paraId="1AC37943" w14:textId="5AE92ADD" w:rsidR="00860F25" w:rsidRPr="00860F25" w:rsidRDefault="00860F25" w:rsidP="00860F25">
      <w:pPr>
        <w:ind w:firstLine="708"/>
      </w:pPr>
      <w:r w:rsidRPr="00860F25">
        <w:rPr>
          <w:bCs/>
        </w:rPr>
        <w:t>Фонд «Сколково»</w:t>
      </w:r>
      <w:r w:rsidRPr="00860F25">
        <w:t xml:space="preserve"> представляет собой крупнейший инновационный центр России, объединяющий стартапы, исследовательские организации и образовательные учреждения. Площадка предоставляет резидентам налоговые льготы, доступ к инфраструктуре технопарка, грантовую поддержку и возможность участия в акселерационных программах. Для студентов «Сколково» организует специализированные треки, включающие менторство от опытных предпринимателей, воркшопы по развитию бизнес-моделей и питч-сессии перед инвесторами. Резиденты получают доступ к лабораториям, </w:t>
      </w:r>
      <w:r w:rsidRPr="00860F25">
        <w:lastRenderedPageBreak/>
        <w:t>оснащённым современным оборудованием, что особенно важно для проектов в области биотехнологий, робототехники и искусственного интеллекта</w:t>
      </w:r>
      <w:r>
        <w:rPr>
          <w:lang w:val="en-US"/>
        </w:rPr>
        <w:t> </w:t>
      </w:r>
      <w:r w:rsidRPr="00860F25">
        <w:t>[7].</w:t>
      </w:r>
    </w:p>
    <w:p w14:paraId="580FCC37" w14:textId="2878DB6D" w:rsidR="00860F25" w:rsidRPr="00860F25" w:rsidRDefault="00860F25" w:rsidP="00860F25">
      <w:r w:rsidRPr="00860F25">
        <w:rPr>
          <w:bCs/>
        </w:rPr>
        <w:t>Университет Иннополис</w:t>
      </w:r>
      <w:r w:rsidRPr="00860F25">
        <w:t xml:space="preserve"> функционирует как образовательный и исследовательский центр, специализирующийся на информационных технологиях и робототехнике. Площадка предлагает студентам участие в научных лабораториях, совместных проектах с технологическими компаниями и международных конференциях. Иннополис обеспечивает доступ к высокопроизводительным вычислительным кластерам, что критично для разработок в области машинного обучения и обработки больших данных. Кроме того, университет организует </w:t>
      </w:r>
      <w:proofErr w:type="spellStart"/>
      <w:r w:rsidRPr="00860F25">
        <w:t>хакатоны</w:t>
      </w:r>
      <w:proofErr w:type="spellEnd"/>
      <w:r w:rsidRPr="00860F25">
        <w:t xml:space="preserve"> и конкурсы, где студенческие команды могут представить свои решения и получить финансирование на их развитие</w:t>
      </w:r>
      <w:r>
        <w:rPr>
          <w:lang w:val="en-US"/>
        </w:rPr>
        <w:t> </w:t>
      </w:r>
      <w:r w:rsidRPr="00860F25">
        <w:t>[8].</w:t>
      </w:r>
    </w:p>
    <w:p w14:paraId="711A41C1" w14:textId="770CC84F" w:rsidR="00860F25" w:rsidRPr="00860F25" w:rsidRDefault="00860F25" w:rsidP="00860F25">
      <w:r w:rsidRPr="00860F25">
        <w:rPr>
          <w:bCs/>
        </w:rPr>
        <w:t>Агентство стратегических инициатив (АСИ)</w:t>
      </w:r>
      <w:r w:rsidRPr="00860F25">
        <w:t xml:space="preserve"> реализует программу «Стартап как диплом», позволяющую студентам защищать выпускные квалификационные работы в формате действующих бизнес-проектов. Данная инициатива </w:t>
      </w:r>
      <w:r>
        <w:t>позволяет снять</w:t>
      </w:r>
      <w:r w:rsidRPr="00860F25">
        <w:t xml:space="preserve"> барьер между академическими достижениями и практическим предпринимательством, давая возможность сразу после окончания </w:t>
      </w:r>
      <w:r>
        <w:t>ВУЗ</w:t>
      </w:r>
      <w:r w:rsidRPr="00860F25">
        <w:t>а иметь работающий стартап с первыми клиентами и инвестициями. АСИ также координирует региональные инновационные кластеры, обеспечивая студентам доступ к площадкам по всей стране.</w:t>
      </w:r>
    </w:p>
    <w:p w14:paraId="175978E9" w14:textId="77777777" w:rsidR="00860F25" w:rsidRPr="00860F25" w:rsidRDefault="00860F25" w:rsidP="00860F25">
      <w:r w:rsidRPr="00860F25">
        <w:rPr>
          <w:bCs/>
        </w:rPr>
        <w:t>Фонд содействия инновациям</w:t>
      </w:r>
      <w:r w:rsidRPr="00860F25">
        <w:t xml:space="preserve"> предоставляет грантовую поддержку через программы «УМНИК» (для студентов и аспирантов до 30 лет) и «Студенческий стартап». Программа «УМНИК» выделяет гранты до 500 тысяч рублей на два года для реализации научно-технических проектов с коммерческим потенциалом. «Студенческий стартап» ориентирован на команды, разрабатывающие инновационные продукты и готовые к созданию собственного предприятия. Фонд организует образовательные интенсивы, где участники получают знания по патентованию, маркетингу, финансовому планированию и работе с инвесторами.</w:t>
      </w:r>
    </w:p>
    <w:p w14:paraId="5E80366B" w14:textId="21AC8BEA" w:rsidR="00860F25" w:rsidRPr="00860F25" w:rsidRDefault="00860F25" w:rsidP="00860F25">
      <w:r w:rsidRPr="00860F25">
        <w:rPr>
          <w:bCs/>
        </w:rPr>
        <w:lastRenderedPageBreak/>
        <w:t>Технопарки при университетах</w:t>
      </w:r>
      <w:r w:rsidRPr="00860F25">
        <w:t xml:space="preserve"> (МГУ, МФТИ, </w:t>
      </w:r>
      <w:r w:rsidR="00D53FFC">
        <w:t>ТУСУР, ТПУ, ТГУ, НГТУ</w:t>
      </w:r>
      <w:r w:rsidRPr="00860F25">
        <w:t xml:space="preserve"> и других) формируют локальные инновационные экосистемы, интегрированные в образовательный процесс. Студенты могут использовать оборудование технопарков для создания прототипов, участвовать в акселерационных программах и получать консультации от научных руководителей. Технопарки обеспечивают связь с индустриальными партнёрами</w:t>
      </w:r>
      <w:r w:rsidR="00D53FFC">
        <w:t>.</w:t>
      </w:r>
    </w:p>
    <w:p w14:paraId="77B4946A" w14:textId="3B34D93A" w:rsidR="00860F25" w:rsidRPr="00860F25" w:rsidRDefault="00860F25" w:rsidP="00860F25">
      <w:r w:rsidRPr="00860F25">
        <w:t xml:space="preserve">Каждая из перечисленных площадок обладает собственной спецификой и ориентирована на определённые этапы развития проекта. На ранних стадиях, когда проект существует в виде идеи или концепции, целесообразно обратиться к программам </w:t>
      </w:r>
      <w:r w:rsidR="00D53FFC">
        <w:t>«</w:t>
      </w:r>
      <w:r w:rsidRPr="00860F25">
        <w:t>Фонда содействия инновациям</w:t>
      </w:r>
      <w:r w:rsidR="00D53FFC">
        <w:t>»</w:t>
      </w:r>
      <w:r w:rsidRPr="00860F25">
        <w:t xml:space="preserve"> для получения начального финансирования и компетенций в области научных разработок.</w:t>
      </w:r>
    </w:p>
    <w:p w14:paraId="1227A87B" w14:textId="77777777" w:rsidR="00CE173B" w:rsidRDefault="00860F25" w:rsidP="00CE173B">
      <w:pPr>
        <w:rPr>
          <w:bCs/>
        </w:rPr>
      </w:pPr>
      <w:r w:rsidRPr="00860F25">
        <w:rPr>
          <w:bCs/>
        </w:rPr>
        <w:t>Примеры реализованных студенческих проектов:</w:t>
      </w:r>
    </w:p>
    <w:p w14:paraId="7500FD1C" w14:textId="250E2B60" w:rsidR="00CE173B" w:rsidRPr="00CE173B" w:rsidRDefault="00CE173B" w:rsidP="00CE173B">
      <w:pPr>
        <w:pStyle w:val="afa"/>
        <w:numPr>
          <w:ilvl w:val="0"/>
          <w:numId w:val="14"/>
        </w:numPr>
        <w:tabs>
          <w:tab w:val="clear" w:pos="720"/>
          <w:tab w:val="num" w:pos="360"/>
        </w:tabs>
        <w:ind w:left="0" w:firstLine="709"/>
        <w:rPr>
          <w:bCs/>
          <w:sz w:val="28"/>
          <w:szCs w:val="24"/>
        </w:rPr>
      </w:pPr>
      <w:proofErr w:type="spellStart"/>
      <w:r w:rsidRPr="00CE173B">
        <w:rPr>
          <w:bCs/>
          <w:sz w:val="28"/>
          <w:szCs w:val="24"/>
        </w:rPr>
        <w:t>ComPass</w:t>
      </w:r>
      <w:proofErr w:type="spellEnd"/>
      <w:r w:rsidRPr="00CE173B">
        <w:rPr>
          <w:bCs/>
          <w:sz w:val="28"/>
          <w:szCs w:val="24"/>
        </w:rPr>
        <w:t xml:space="preserve"> (Томский государственный университет) – проект мобильного приложения для создания языковых тандемов между студентами. Решал проблему недостаточной языковой практики и интеграции иностранных студентов в университетское сообщество. Разработан на базе Научной библиотеки ТГУ при поддержке Центра прикладного анализа больших данных. Алгоритм приложения автоматически подбирает собеседников на основе языковых предпочтений и организует встречи Language </w:t>
      </w:r>
      <w:proofErr w:type="spellStart"/>
      <w:r w:rsidRPr="00CE173B">
        <w:rPr>
          <w:bCs/>
          <w:sz w:val="28"/>
          <w:szCs w:val="24"/>
        </w:rPr>
        <w:t>Wednesday</w:t>
      </w:r>
      <w:proofErr w:type="spellEnd"/>
      <w:r w:rsidRPr="00CE173B">
        <w:rPr>
          <w:bCs/>
          <w:sz w:val="28"/>
          <w:szCs w:val="24"/>
        </w:rPr>
        <w:t xml:space="preserve"> в формате языкового тандема. Проект получил финансирование в размере 290 000 рублей и успешно интегрирован в постоянную работу библиотеки, охватив более 200 студентов</w:t>
      </w:r>
      <w:r>
        <w:rPr>
          <w:bCs/>
          <w:sz w:val="28"/>
          <w:szCs w:val="24"/>
        </w:rPr>
        <w:t> </w:t>
      </w:r>
      <w:r w:rsidRPr="00CE173B">
        <w:rPr>
          <w:bCs/>
          <w:sz w:val="28"/>
          <w:szCs w:val="24"/>
        </w:rPr>
        <w:t>[</w:t>
      </w:r>
      <w:r w:rsidR="001E24B7">
        <w:rPr>
          <w:bCs/>
          <w:sz w:val="28"/>
          <w:szCs w:val="24"/>
        </w:rPr>
        <w:t>9</w:t>
      </w:r>
      <w:r w:rsidRPr="00CE173B">
        <w:rPr>
          <w:bCs/>
          <w:sz w:val="28"/>
          <w:szCs w:val="24"/>
        </w:rPr>
        <w:t xml:space="preserve">]. </w:t>
      </w:r>
    </w:p>
    <w:p w14:paraId="41FB1947" w14:textId="30757199" w:rsidR="00CE173B" w:rsidRPr="00CE173B" w:rsidRDefault="00CE173B" w:rsidP="00CE173B">
      <w:pPr>
        <w:pStyle w:val="afa"/>
        <w:numPr>
          <w:ilvl w:val="0"/>
          <w:numId w:val="14"/>
        </w:numPr>
        <w:tabs>
          <w:tab w:val="clear" w:pos="720"/>
        </w:tabs>
        <w:ind w:left="0" w:firstLine="709"/>
        <w:rPr>
          <w:bCs/>
          <w:sz w:val="28"/>
        </w:rPr>
      </w:pPr>
      <w:r w:rsidRPr="00CE173B">
        <w:rPr>
          <w:bCs/>
          <w:sz w:val="28"/>
        </w:rPr>
        <w:t xml:space="preserve">Разработка алгоритмов автономного пилотирования (Университет Иннополис) – проект в области искусственного интеллекта, направленный на создание программно-алгоритмического комплекса управления беспилотными транспортными средствами в условиях бездорожья. Команда разрабатывала систему обработки сенсорной информации и алгоритмы принятия решений для автономной навигации на труднопроходимой местности. Проект реализовывался в рамках исследовательских лабораторий </w:t>
      </w:r>
      <w:r w:rsidRPr="00CE173B">
        <w:rPr>
          <w:bCs/>
          <w:sz w:val="28"/>
        </w:rPr>
        <w:lastRenderedPageBreak/>
        <w:t>Иннополиса с 2018 по 2022 год при поддержке индустриальных партнёров. Результатом стало создание действующего прототипа системы управления, повышающей безопасность и эффективность транспортных операций на бездорожье</w:t>
      </w:r>
      <w:r>
        <w:rPr>
          <w:bCs/>
          <w:sz w:val="28"/>
          <w:lang w:val="en-US"/>
        </w:rPr>
        <w:t> </w:t>
      </w:r>
      <w:r w:rsidRPr="00CE173B">
        <w:rPr>
          <w:bCs/>
          <w:sz w:val="28"/>
        </w:rPr>
        <w:t>[</w:t>
      </w:r>
      <w:r w:rsidR="001E24B7">
        <w:rPr>
          <w:bCs/>
          <w:sz w:val="28"/>
        </w:rPr>
        <w:t>10</w:t>
      </w:r>
      <w:r w:rsidRPr="00CE173B">
        <w:rPr>
          <w:bCs/>
          <w:sz w:val="28"/>
        </w:rPr>
        <w:t xml:space="preserve">]. </w:t>
      </w:r>
    </w:p>
    <w:p w14:paraId="5905873E" w14:textId="532FA899" w:rsidR="00CE173B" w:rsidRPr="00CE173B" w:rsidRDefault="00CE173B" w:rsidP="00CE173B">
      <w:pPr>
        <w:pStyle w:val="afa"/>
        <w:numPr>
          <w:ilvl w:val="0"/>
          <w:numId w:val="14"/>
        </w:numPr>
        <w:ind w:left="0" w:firstLine="709"/>
        <w:rPr>
          <w:bCs/>
          <w:sz w:val="28"/>
        </w:rPr>
      </w:pPr>
      <w:proofErr w:type="spellStart"/>
      <w:r w:rsidRPr="00CE173B">
        <w:rPr>
          <w:bCs/>
          <w:sz w:val="28"/>
        </w:rPr>
        <w:t>Pequod</w:t>
      </w:r>
      <w:proofErr w:type="spellEnd"/>
      <w:r w:rsidRPr="00CE173B">
        <w:rPr>
          <w:bCs/>
          <w:sz w:val="28"/>
        </w:rPr>
        <w:t xml:space="preserve"> (Томский государственный университет систем управления и радиоэлектроники) – проект роевого комплекса лёгких LED-дронов для проведения шоу в закрытых помещениях. Решал проблему отсутствия безопасных технологий визуальных представлений в помещениях, способных заменить традиционные фейерверки и спецэффекты. Команда разработала специализированное программное обеспечение для автоматической генерации траекторий полёта группы дронов, обеспечивающее синхронизацию и безопасность. Проект получил поддержку в рамках платформы </w:t>
      </w:r>
      <w:proofErr w:type="spellStart"/>
      <w:r w:rsidRPr="00CE173B">
        <w:rPr>
          <w:bCs/>
          <w:sz w:val="28"/>
        </w:rPr>
        <w:t>Engineers</w:t>
      </w:r>
      <w:proofErr w:type="spellEnd"/>
      <w:r w:rsidRPr="00CE173B">
        <w:rPr>
          <w:bCs/>
          <w:sz w:val="28"/>
        </w:rPr>
        <w:t xml:space="preserve"> ТУСУР, где студенты приобрели компетенции в программировании на Python/C++, работе с ROS, конструировании и маркетинге инновационных продуктов</w:t>
      </w:r>
      <w:r>
        <w:rPr>
          <w:bCs/>
          <w:sz w:val="28"/>
          <w:lang w:val="en-US"/>
        </w:rPr>
        <w:t> </w:t>
      </w:r>
      <w:r w:rsidRPr="00CE173B">
        <w:rPr>
          <w:bCs/>
          <w:sz w:val="28"/>
        </w:rPr>
        <w:t>[1</w:t>
      </w:r>
      <w:r w:rsidR="001E24B7">
        <w:rPr>
          <w:bCs/>
          <w:sz w:val="28"/>
        </w:rPr>
        <w:t>1</w:t>
      </w:r>
      <w:r w:rsidRPr="00CE173B">
        <w:rPr>
          <w:bCs/>
          <w:sz w:val="28"/>
        </w:rPr>
        <w:t xml:space="preserve">]. </w:t>
      </w:r>
    </w:p>
    <w:p w14:paraId="0779856E" w14:textId="21C249C0" w:rsidR="00860F25" w:rsidRPr="00CE173B" w:rsidRDefault="00CE173B" w:rsidP="00CE173B">
      <w:pPr>
        <w:pStyle w:val="afa"/>
        <w:numPr>
          <w:ilvl w:val="0"/>
          <w:numId w:val="14"/>
        </w:numPr>
        <w:ind w:left="0" w:firstLine="709"/>
        <w:rPr>
          <w:sz w:val="28"/>
        </w:rPr>
      </w:pPr>
      <w:proofErr w:type="spellStart"/>
      <w:r w:rsidRPr="00CE173B">
        <w:rPr>
          <w:sz w:val="28"/>
        </w:rPr>
        <w:t>Fluctio</w:t>
      </w:r>
      <w:proofErr w:type="spellEnd"/>
      <w:r w:rsidRPr="00CE173B">
        <w:rPr>
          <w:sz w:val="28"/>
        </w:rPr>
        <w:t xml:space="preserve"> </w:t>
      </w:r>
      <w:proofErr w:type="spellStart"/>
      <w:r w:rsidRPr="00CE173B">
        <w:rPr>
          <w:sz w:val="28"/>
        </w:rPr>
        <w:t>Sim</w:t>
      </w:r>
      <w:proofErr w:type="spellEnd"/>
      <w:r w:rsidRPr="00CE173B">
        <w:rPr>
          <w:sz w:val="28"/>
        </w:rPr>
        <w:t xml:space="preserve"> (Казанский национальный исследовательский технический университет, Фонд Сколково) – IT-стартап, разработавший конструктор физически точных элементов для создания и машинного обучения цифровых двойников реальных роботов в игровом движке </w:t>
      </w:r>
      <w:proofErr w:type="spellStart"/>
      <w:r w:rsidRPr="00CE173B">
        <w:rPr>
          <w:sz w:val="28"/>
        </w:rPr>
        <w:t>Unity</w:t>
      </w:r>
      <w:proofErr w:type="spellEnd"/>
      <w:r w:rsidRPr="00CE173B">
        <w:rPr>
          <w:sz w:val="28"/>
        </w:rPr>
        <w:t xml:space="preserve">. Проект решал задачу снижения стоимости настройки и интеграции промышленных роботов в десять раз и ускорения процесса внедрения также в десять раз за счёт использования виртуальных симуляций вместо реальных испытаний. Команда выпускников и преподавателей КНИТУ-КАИ привлекла 6 миллионов рублей от </w:t>
      </w:r>
      <w:proofErr w:type="gramStart"/>
      <w:r w:rsidRPr="00CE173B">
        <w:rPr>
          <w:sz w:val="28"/>
        </w:rPr>
        <w:t>двух частных</w:t>
      </w:r>
      <w:proofErr w:type="gramEnd"/>
      <w:r w:rsidRPr="00CE173B">
        <w:rPr>
          <w:sz w:val="28"/>
        </w:rPr>
        <w:t xml:space="preserve"> инвесторов, один из которых получил возмещение 50% вложений по программе кэшбека через Фонд «Сколково». Проект стал участником федеральной программы «Платформа университетского технологического предпринимательства» и подготовил минимально жизнеспособный продукт для выхода на рынок</w:t>
      </w:r>
      <w:r>
        <w:rPr>
          <w:sz w:val="28"/>
          <w:lang w:val="en-US"/>
        </w:rPr>
        <w:t> </w:t>
      </w:r>
      <w:r w:rsidRPr="00CE173B">
        <w:rPr>
          <w:sz w:val="28"/>
        </w:rPr>
        <w:t>[1</w:t>
      </w:r>
      <w:r w:rsidR="001E24B7">
        <w:rPr>
          <w:sz w:val="28"/>
        </w:rPr>
        <w:t>2</w:t>
      </w:r>
      <w:r w:rsidRPr="00CE173B">
        <w:rPr>
          <w:sz w:val="28"/>
        </w:rPr>
        <w:t>].</w:t>
      </w:r>
      <w:bookmarkEnd w:id="0"/>
    </w:p>
    <w:sectPr w:rsidR="00860F25" w:rsidRPr="00CE173B" w:rsidSect="00B54AAE">
      <w:footerReference w:type="default" r:id="rId8"/>
      <w:pgSz w:w="11906" w:h="16838"/>
      <w:pgMar w:top="1134" w:right="850" w:bottom="1134" w:left="1701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BEB02C" w14:textId="77777777" w:rsidR="006E7957" w:rsidRDefault="006E7957" w:rsidP="00BA204E">
      <w:pPr>
        <w:spacing w:line="240" w:lineRule="auto"/>
      </w:pPr>
      <w:r>
        <w:separator/>
      </w:r>
    </w:p>
  </w:endnote>
  <w:endnote w:type="continuationSeparator" w:id="0">
    <w:p w14:paraId="50DEC204" w14:textId="77777777" w:rsidR="006E7957" w:rsidRDefault="006E7957" w:rsidP="00BA204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14327D" w14:textId="629F9C8E" w:rsidR="00BA204E" w:rsidRDefault="00BA204E" w:rsidP="00B95131">
    <w:pPr>
      <w:pStyle w:val="af3"/>
      <w:ind w:firstLine="0"/>
      <w:jc w:val="center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2B9AA0" w14:textId="77777777" w:rsidR="006E7957" w:rsidRDefault="006E7957" w:rsidP="00BA204E">
      <w:pPr>
        <w:spacing w:line="240" w:lineRule="auto"/>
      </w:pPr>
      <w:r>
        <w:separator/>
      </w:r>
    </w:p>
  </w:footnote>
  <w:footnote w:type="continuationSeparator" w:id="0">
    <w:p w14:paraId="51FAFB9C" w14:textId="77777777" w:rsidR="006E7957" w:rsidRDefault="006E7957" w:rsidP="00BA204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3A658A"/>
    <w:multiLevelType w:val="hybridMultilevel"/>
    <w:tmpl w:val="F606D020"/>
    <w:lvl w:ilvl="0" w:tplc="9D86B2B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1AAA1ED4"/>
    <w:multiLevelType w:val="hybridMultilevel"/>
    <w:tmpl w:val="464C5FE2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B5727408">
      <w:start w:val="1"/>
      <w:numFmt w:val="bullet"/>
      <w:pStyle w:val="a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8C66024"/>
    <w:multiLevelType w:val="multilevel"/>
    <w:tmpl w:val="313E75C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2C4458D8"/>
    <w:multiLevelType w:val="hybridMultilevel"/>
    <w:tmpl w:val="B8E4A68C"/>
    <w:lvl w:ilvl="0" w:tplc="2B408B82">
      <w:start w:val="1"/>
      <w:numFmt w:val="decimal"/>
      <w:pStyle w:val="a0"/>
      <w:lvlText w:val="%1."/>
      <w:lvlJc w:val="left"/>
      <w:pPr>
        <w:ind w:left="1070" w:hanging="360"/>
      </w:pPr>
    </w:lvl>
    <w:lvl w:ilvl="1" w:tplc="04190019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4" w15:restartNumberingAfterBreak="0">
    <w:nsid w:val="38BD586B"/>
    <w:multiLevelType w:val="multilevel"/>
    <w:tmpl w:val="71B22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30129C"/>
    <w:multiLevelType w:val="hybridMultilevel"/>
    <w:tmpl w:val="2676E6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676D85"/>
    <w:multiLevelType w:val="hybridMultilevel"/>
    <w:tmpl w:val="E4AA00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6D2486"/>
    <w:multiLevelType w:val="hybridMultilevel"/>
    <w:tmpl w:val="D6086D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8A97717"/>
    <w:multiLevelType w:val="multilevel"/>
    <w:tmpl w:val="AD2C26C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" w15:restartNumberingAfterBreak="0">
    <w:nsid w:val="69400935"/>
    <w:multiLevelType w:val="multilevel"/>
    <w:tmpl w:val="258A7D1E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987"/>
        </w:tabs>
        <w:ind w:left="987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287"/>
        </w:tabs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647"/>
        </w:tabs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647"/>
        </w:tabs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007"/>
        </w:tabs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007"/>
        </w:tabs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367"/>
        </w:tabs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727"/>
        </w:tabs>
        <w:ind w:left="2727" w:hanging="2160"/>
      </w:pPr>
      <w:rPr>
        <w:rFonts w:hint="default"/>
      </w:rPr>
    </w:lvl>
  </w:abstractNum>
  <w:abstractNum w:abstractNumId="10" w15:restartNumberingAfterBreak="0">
    <w:nsid w:val="7C786116"/>
    <w:multiLevelType w:val="multilevel"/>
    <w:tmpl w:val="17C0655A"/>
    <w:lvl w:ilvl="0">
      <w:start w:val="1"/>
      <w:numFmt w:val="decimal"/>
      <w:lvlText w:val="%1"/>
      <w:lvlJc w:val="left"/>
      <w:pPr>
        <w:ind w:left="1140" w:hanging="432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16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60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04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92" w:hanging="1584"/>
      </w:pPr>
      <w:rPr>
        <w:rFonts w:hint="default"/>
      </w:rPr>
    </w:lvl>
  </w:abstractNum>
  <w:num w:numId="1" w16cid:durableId="1297678789">
    <w:abstractNumId w:val="9"/>
  </w:num>
  <w:num w:numId="2" w16cid:durableId="176046057">
    <w:abstractNumId w:val="0"/>
  </w:num>
  <w:num w:numId="3" w16cid:durableId="282809809">
    <w:abstractNumId w:val="10"/>
  </w:num>
  <w:num w:numId="4" w16cid:durableId="515659769">
    <w:abstractNumId w:val="3"/>
  </w:num>
  <w:num w:numId="5" w16cid:durableId="618219152">
    <w:abstractNumId w:val="1"/>
  </w:num>
  <w:num w:numId="6" w16cid:durableId="742797735">
    <w:abstractNumId w:val="7"/>
  </w:num>
  <w:num w:numId="7" w16cid:durableId="1253590216">
    <w:abstractNumId w:val="5"/>
  </w:num>
  <w:num w:numId="8" w16cid:durableId="164517770">
    <w:abstractNumId w:val="6"/>
  </w:num>
  <w:num w:numId="9" w16cid:durableId="1610892004">
    <w:abstractNumId w:val="3"/>
    <w:lvlOverride w:ilvl="0">
      <w:startOverride w:val="1"/>
    </w:lvlOverride>
  </w:num>
  <w:num w:numId="10" w16cid:durableId="1929191661">
    <w:abstractNumId w:val="3"/>
    <w:lvlOverride w:ilvl="0">
      <w:startOverride w:val="1"/>
    </w:lvlOverride>
  </w:num>
  <w:num w:numId="11" w16cid:durableId="711147584">
    <w:abstractNumId w:val="8"/>
  </w:num>
  <w:num w:numId="12" w16cid:durableId="300577335">
    <w:abstractNumId w:val="3"/>
    <w:lvlOverride w:ilvl="0">
      <w:startOverride w:val="1"/>
    </w:lvlOverride>
  </w:num>
  <w:num w:numId="13" w16cid:durableId="1733769124">
    <w:abstractNumId w:val="2"/>
  </w:num>
  <w:num w:numId="14" w16cid:durableId="17534310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43D"/>
    <w:rsid w:val="000264DC"/>
    <w:rsid w:val="000467AA"/>
    <w:rsid w:val="000838FC"/>
    <w:rsid w:val="0008649E"/>
    <w:rsid w:val="0009160A"/>
    <w:rsid w:val="000A6933"/>
    <w:rsid w:val="00120CDE"/>
    <w:rsid w:val="00127C66"/>
    <w:rsid w:val="00146292"/>
    <w:rsid w:val="00167850"/>
    <w:rsid w:val="001749B3"/>
    <w:rsid w:val="00184531"/>
    <w:rsid w:val="0019306F"/>
    <w:rsid w:val="001932C0"/>
    <w:rsid w:val="001A3E40"/>
    <w:rsid w:val="001B238A"/>
    <w:rsid w:val="001B308A"/>
    <w:rsid w:val="001D48C6"/>
    <w:rsid w:val="001E24B7"/>
    <w:rsid w:val="001F747C"/>
    <w:rsid w:val="00203507"/>
    <w:rsid w:val="00223803"/>
    <w:rsid w:val="002449D9"/>
    <w:rsid w:val="00254B58"/>
    <w:rsid w:val="0026366F"/>
    <w:rsid w:val="00271F2B"/>
    <w:rsid w:val="00272489"/>
    <w:rsid w:val="00276185"/>
    <w:rsid w:val="00277BA1"/>
    <w:rsid w:val="00292CA9"/>
    <w:rsid w:val="002971BD"/>
    <w:rsid w:val="002A4570"/>
    <w:rsid w:val="002B6057"/>
    <w:rsid w:val="00311152"/>
    <w:rsid w:val="00312381"/>
    <w:rsid w:val="0034343D"/>
    <w:rsid w:val="00357B4D"/>
    <w:rsid w:val="003620AE"/>
    <w:rsid w:val="00365017"/>
    <w:rsid w:val="003914A1"/>
    <w:rsid w:val="00394E7D"/>
    <w:rsid w:val="003A7F3E"/>
    <w:rsid w:val="003D0496"/>
    <w:rsid w:val="003E3B55"/>
    <w:rsid w:val="00410C43"/>
    <w:rsid w:val="00412D57"/>
    <w:rsid w:val="004322AA"/>
    <w:rsid w:val="0045240A"/>
    <w:rsid w:val="0046284A"/>
    <w:rsid w:val="004700F7"/>
    <w:rsid w:val="00482996"/>
    <w:rsid w:val="004871B6"/>
    <w:rsid w:val="00493DC7"/>
    <w:rsid w:val="004A5649"/>
    <w:rsid w:val="004C00FC"/>
    <w:rsid w:val="004C60D1"/>
    <w:rsid w:val="004C68F3"/>
    <w:rsid w:val="004D7DEB"/>
    <w:rsid w:val="004E34E7"/>
    <w:rsid w:val="00536102"/>
    <w:rsid w:val="005410FF"/>
    <w:rsid w:val="00553ED4"/>
    <w:rsid w:val="00566053"/>
    <w:rsid w:val="005669F7"/>
    <w:rsid w:val="00567304"/>
    <w:rsid w:val="00571A2C"/>
    <w:rsid w:val="00576392"/>
    <w:rsid w:val="00577423"/>
    <w:rsid w:val="00592C9E"/>
    <w:rsid w:val="005942C7"/>
    <w:rsid w:val="00597C9B"/>
    <w:rsid w:val="005A6FB5"/>
    <w:rsid w:val="005B53CC"/>
    <w:rsid w:val="005C60C6"/>
    <w:rsid w:val="005D75D2"/>
    <w:rsid w:val="005E2263"/>
    <w:rsid w:val="006035CA"/>
    <w:rsid w:val="00625032"/>
    <w:rsid w:val="00626288"/>
    <w:rsid w:val="00644DB3"/>
    <w:rsid w:val="0066474F"/>
    <w:rsid w:val="00680B7E"/>
    <w:rsid w:val="006810FF"/>
    <w:rsid w:val="00681946"/>
    <w:rsid w:val="006847B9"/>
    <w:rsid w:val="006871C4"/>
    <w:rsid w:val="00694C27"/>
    <w:rsid w:val="006A3263"/>
    <w:rsid w:val="006B596C"/>
    <w:rsid w:val="006E7957"/>
    <w:rsid w:val="0070072B"/>
    <w:rsid w:val="00703CBD"/>
    <w:rsid w:val="0070539C"/>
    <w:rsid w:val="00727B05"/>
    <w:rsid w:val="00740F0D"/>
    <w:rsid w:val="00741121"/>
    <w:rsid w:val="0075153A"/>
    <w:rsid w:val="00753BFE"/>
    <w:rsid w:val="007542E0"/>
    <w:rsid w:val="007C774B"/>
    <w:rsid w:val="007F4587"/>
    <w:rsid w:val="007F4EF7"/>
    <w:rsid w:val="00824770"/>
    <w:rsid w:val="0083122F"/>
    <w:rsid w:val="00831F04"/>
    <w:rsid w:val="00841B16"/>
    <w:rsid w:val="00846715"/>
    <w:rsid w:val="00854A28"/>
    <w:rsid w:val="00860F25"/>
    <w:rsid w:val="008852F5"/>
    <w:rsid w:val="00895D6D"/>
    <w:rsid w:val="008A53E7"/>
    <w:rsid w:val="008F2878"/>
    <w:rsid w:val="008F2A78"/>
    <w:rsid w:val="009007AB"/>
    <w:rsid w:val="00910537"/>
    <w:rsid w:val="00926703"/>
    <w:rsid w:val="00932FE5"/>
    <w:rsid w:val="00951011"/>
    <w:rsid w:val="00951601"/>
    <w:rsid w:val="00952D20"/>
    <w:rsid w:val="0097317C"/>
    <w:rsid w:val="00980D87"/>
    <w:rsid w:val="00983150"/>
    <w:rsid w:val="009A011A"/>
    <w:rsid w:val="009C4887"/>
    <w:rsid w:val="00A121DC"/>
    <w:rsid w:val="00A13525"/>
    <w:rsid w:val="00A14B81"/>
    <w:rsid w:val="00A15540"/>
    <w:rsid w:val="00A23C67"/>
    <w:rsid w:val="00A3784B"/>
    <w:rsid w:val="00A40718"/>
    <w:rsid w:val="00A60AC6"/>
    <w:rsid w:val="00A621AF"/>
    <w:rsid w:val="00A81B24"/>
    <w:rsid w:val="00AA007F"/>
    <w:rsid w:val="00AA41C8"/>
    <w:rsid w:val="00AB58DE"/>
    <w:rsid w:val="00AC52E1"/>
    <w:rsid w:val="00AD08FC"/>
    <w:rsid w:val="00AD5865"/>
    <w:rsid w:val="00AF13C0"/>
    <w:rsid w:val="00AF2C83"/>
    <w:rsid w:val="00B23457"/>
    <w:rsid w:val="00B265E4"/>
    <w:rsid w:val="00B368F9"/>
    <w:rsid w:val="00B47A0D"/>
    <w:rsid w:val="00B50735"/>
    <w:rsid w:val="00B54AAE"/>
    <w:rsid w:val="00B56FE0"/>
    <w:rsid w:val="00B632FE"/>
    <w:rsid w:val="00B700E2"/>
    <w:rsid w:val="00B71643"/>
    <w:rsid w:val="00B721F7"/>
    <w:rsid w:val="00B8069E"/>
    <w:rsid w:val="00B826E8"/>
    <w:rsid w:val="00B86094"/>
    <w:rsid w:val="00B945DB"/>
    <w:rsid w:val="00B95131"/>
    <w:rsid w:val="00BA204E"/>
    <w:rsid w:val="00BA21DC"/>
    <w:rsid w:val="00BB5A95"/>
    <w:rsid w:val="00C06FB1"/>
    <w:rsid w:val="00C23252"/>
    <w:rsid w:val="00C6098C"/>
    <w:rsid w:val="00C75F3A"/>
    <w:rsid w:val="00C870A1"/>
    <w:rsid w:val="00C94D84"/>
    <w:rsid w:val="00CA22A9"/>
    <w:rsid w:val="00CB3A71"/>
    <w:rsid w:val="00CB6F99"/>
    <w:rsid w:val="00CD5E97"/>
    <w:rsid w:val="00CE173B"/>
    <w:rsid w:val="00CE58C8"/>
    <w:rsid w:val="00D01A01"/>
    <w:rsid w:val="00D114E8"/>
    <w:rsid w:val="00D143AA"/>
    <w:rsid w:val="00D427AA"/>
    <w:rsid w:val="00D43A2D"/>
    <w:rsid w:val="00D5134E"/>
    <w:rsid w:val="00D53FFC"/>
    <w:rsid w:val="00D57D3B"/>
    <w:rsid w:val="00D6077D"/>
    <w:rsid w:val="00DA02AA"/>
    <w:rsid w:val="00DB34AD"/>
    <w:rsid w:val="00DD086A"/>
    <w:rsid w:val="00DE0351"/>
    <w:rsid w:val="00E05243"/>
    <w:rsid w:val="00E12A91"/>
    <w:rsid w:val="00E171BC"/>
    <w:rsid w:val="00E32AC3"/>
    <w:rsid w:val="00E34038"/>
    <w:rsid w:val="00E36954"/>
    <w:rsid w:val="00E44739"/>
    <w:rsid w:val="00E55F12"/>
    <w:rsid w:val="00E80356"/>
    <w:rsid w:val="00E85C69"/>
    <w:rsid w:val="00E86ED6"/>
    <w:rsid w:val="00EA2724"/>
    <w:rsid w:val="00EB7333"/>
    <w:rsid w:val="00ED3D33"/>
    <w:rsid w:val="00EF0F77"/>
    <w:rsid w:val="00F00526"/>
    <w:rsid w:val="00F0762C"/>
    <w:rsid w:val="00F13027"/>
    <w:rsid w:val="00F24F1E"/>
    <w:rsid w:val="00F27077"/>
    <w:rsid w:val="00F37DD7"/>
    <w:rsid w:val="00F452C5"/>
    <w:rsid w:val="00F96F8F"/>
    <w:rsid w:val="00F97784"/>
    <w:rsid w:val="00FA4BDF"/>
    <w:rsid w:val="00FB2543"/>
    <w:rsid w:val="00FC184F"/>
    <w:rsid w:val="00FC4243"/>
    <w:rsid w:val="00FD3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C368674"/>
  <w15:chartTrackingRefBased/>
  <w15:docId w15:val="{B7B8D1B2-A11C-4CB2-8C87-3C35D72E8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223803"/>
    <w:pPr>
      <w:spacing w:line="360" w:lineRule="auto"/>
      <w:ind w:firstLine="709"/>
      <w:jc w:val="both"/>
    </w:pPr>
    <w:rPr>
      <w:sz w:val="28"/>
      <w:szCs w:val="24"/>
    </w:rPr>
  </w:style>
  <w:style w:type="paragraph" w:styleId="1">
    <w:name w:val="heading 1"/>
    <w:basedOn w:val="a1"/>
    <w:next w:val="a1"/>
    <w:qFormat/>
    <w:rsid w:val="00B95131"/>
    <w:pPr>
      <w:keepNext/>
      <w:pageBreakBefore/>
      <w:numPr>
        <w:numId w:val="11"/>
      </w:numPr>
      <w:spacing w:before="280" w:after="280"/>
      <w:jc w:val="center"/>
      <w:outlineLvl w:val="0"/>
    </w:pPr>
    <w:rPr>
      <w:b/>
      <w:bCs/>
      <w:caps/>
    </w:rPr>
  </w:style>
  <w:style w:type="paragraph" w:styleId="2">
    <w:name w:val="heading 2"/>
    <w:basedOn w:val="a0"/>
    <w:next w:val="a1"/>
    <w:link w:val="20"/>
    <w:unhideWhenUsed/>
    <w:qFormat/>
    <w:rsid w:val="00FB2543"/>
    <w:pPr>
      <w:keepNext/>
      <w:numPr>
        <w:ilvl w:val="1"/>
        <w:numId w:val="11"/>
      </w:numPr>
      <w:tabs>
        <w:tab w:val="clear" w:pos="1134"/>
      </w:tabs>
      <w:spacing w:before="240" w:after="240"/>
      <w:jc w:val="center"/>
      <w:outlineLvl w:val="1"/>
    </w:pPr>
    <w:rPr>
      <w:b/>
      <w:bCs/>
    </w:rPr>
  </w:style>
  <w:style w:type="paragraph" w:styleId="3">
    <w:name w:val="heading 3"/>
    <w:basedOn w:val="a1"/>
    <w:next w:val="a1"/>
    <w:qFormat/>
    <w:rsid w:val="00597C9B"/>
    <w:pPr>
      <w:keepNext/>
      <w:numPr>
        <w:ilvl w:val="2"/>
        <w:numId w:val="11"/>
      </w:numPr>
      <w:spacing w:before="240" w:after="240"/>
      <w:ind w:left="0" w:firstLine="0"/>
      <w:jc w:val="center"/>
      <w:outlineLvl w:val="2"/>
    </w:pPr>
    <w:rPr>
      <w:b/>
    </w:rPr>
  </w:style>
  <w:style w:type="paragraph" w:styleId="4">
    <w:name w:val="heading 4"/>
    <w:basedOn w:val="a1"/>
    <w:next w:val="a1"/>
    <w:qFormat/>
    <w:pPr>
      <w:keepNext/>
      <w:numPr>
        <w:ilvl w:val="3"/>
        <w:numId w:val="11"/>
      </w:numPr>
      <w:jc w:val="center"/>
      <w:outlineLvl w:val="3"/>
    </w:pPr>
  </w:style>
  <w:style w:type="paragraph" w:styleId="5">
    <w:name w:val="heading 5"/>
    <w:basedOn w:val="a1"/>
    <w:next w:val="a1"/>
    <w:link w:val="50"/>
    <w:semiHidden/>
    <w:unhideWhenUsed/>
    <w:qFormat/>
    <w:rsid w:val="00F24F1E"/>
    <w:pPr>
      <w:numPr>
        <w:ilvl w:val="4"/>
        <w:numId w:val="11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6">
    <w:name w:val="heading 6"/>
    <w:basedOn w:val="a1"/>
    <w:next w:val="a1"/>
    <w:link w:val="60"/>
    <w:semiHidden/>
    <w:unhideWhenUsed/>
    <w:qFormat/>
    <w:rsid w:val="00F24F1E"/>
    <w:pPr>
      <w:numPr>
        <w:ilvl w:val="5"/>
        <w:numId w:val="11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7">
    <w:name w:val="heading 7"/>
    <w:basedOn w:val="a1"/>
    <w:next w:val="a1"/>
    <w:link w:val="70"/>
    <w:semiHidden/>
    <w:unhideWhenUsed/>
    <w:qFormat/>
    <w:rsid w:val="00F24F1E"/>
    <w:pPr>
      <w:numPr>
        <w:ilvl w:val="6"/>
        <w:numId w:val="11"/>
      </w:numPr>
      <w:spacing w:before="240" w:after="60"/>
      <w:outlineLvl w:val="6"/>
    </w:pPr>
    <w:rPr>
      <w:rFonts w:ascii="Calibri" w:hAnsi="Calibri"/>
      <w:sz w:val="24"/>
    </w:rPr>
  </w:style>
  <w:style w:type="paragraph" w:styleId="8">
    <w:name w:val="heading 8"/>
    <w:basedOn w:val="a1"/>
    <w:next w:val="a1"/>
    <w:link w:val="80"/>
    <w:semiHidden/>
    <w:unhideWhenUsed/>
    <w:qFormat/>
    <w:rsid w:val="00F24F1E"/>
    <w:pPr>
      <w:numPr>
        <w:ilvl w:val="7"/>
        <w:numId w:val="11"/>
      </w:numPr>
      <w:spacing w:before="240" w:after="60"/>
      <w:outlineLvl w:val="7"/>
    </w:pPr>
    <w:rPr>
      <w:rFonts w:ascii="Calibri" w:hAnsi="Calibri"/>
      <w:i/>
      <w:iCs/>
      <w:sz w:val="24"/>
    </w:rPr>
  </w:style>
  <w:style w:type="paragraph" w:styleId="9">
    <w:name w:val="heading 9"/>
    <w:basedOn w:val="a1"/>
    <w:next w:val="a1"/>
    <w:link w:val="90"/>
    <w:semiHidden/>
    <w:unhideWhenUsed/>
    <w:qFormat/>
    <w:rsid w:val="00F24F1E"/>
    <w:pPr>
      <w:numPr>
        <w:ilvl w:val="8"/>
        <w:numId w:val="11"/>
      </w:num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Subtitle"/>
    <w:basedOn w:val="a1"/>
    <w:qFormat/>
  </w:style>
  <w:style w:type="paragraph" w:styleId="a6">
    <w:name w:val="Body Text Indent"/>
    <w:basedOn w:val="a1"/>
    <w:link w:val="a7"/>
    <w:pPr>
      <w:ind w:firstLine="567"/>
    </w:pPr>
    <w:rPr>
      <w:lang w:val="x-none" w:eastAsia="x-none"/>
    </w:rPr>
  </w:style>
  <w:style w:type="table" w:styleId="a8">
    <w:name w:val="Table Grid"/>
    <w:basedOn w:val="a3"/>
    <w:uiPriority w:val="39"/>
    <w:rsid w:val="00895D6D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7">
    <w:name w:val="Основной текст с отступом Знак"/>
    <w:link w:val="a6"/>
    <w:rsid w:val="008A53E7"/>
    <w:rPr>
      <w:sz w:val="28"/>
      <w:szCs w:val="24"/>
    </w:rPr>
  </w:style>
  <w:style w:type="paragraph" w:customStyle="1" w:styleId="Default">
    <w:name w:val="Default"/>
    <w:rsid w:val="008A53E7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9">
    <w:name w:val="Body Text"/>
    <w:basedOn w:val="a1"/>
    <w:link w:val="aa"/>
    <w:rsid w:val="00A3784B"/>
    <w:pPr>
      <w:spacing w:after="120"/>
    </w:pPr>
  </w:style>
  <w:style w:type="character" w:customStyle="1" w:styleId="aa">
    <w:name w:val="Основной текст Знак"/>
    <w:link w:val="a9"/>
    <w:rsid w:val="00A3784B"/>
    <w:rPr>
      <w:sz w:val="24"/>
      <w:szCs w:val="24"/>
    </w:rPr>
  </w:style>
  <w:style w:type="paragraph" w:customStyle="1" w:styleId="ab">
    <w:name w:val="Обычный (веб)"/>
    <w:basedOn w:val="a1"/>
    <w:rsid w:val="00A3784B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character" w:styleId="ac">
    <w:name w:val="annotation reference"/>
    <w:rsid w:val="00BA204E"/>
    <w:rPr>
      <w:sz w:val="16"/>
      <w:szCs w:val="16"/>
    </w:rPr>
  </w:style>
  <w:style w:type="paragraph" w:styleId="ad">
    <w:name w:val="annotation text"/>
    <w:basedOn w:val="a1"/>
    <w:link w:val="ae"/>
    <w:rsid w:val="00BA204E"/>
    <w:rPr>
      <w:sz w:val="20"/>
      <w:szCs w:val="20"/>
    </w:rPr>
  </w:style>
  <w:style w:type="character" w:customStyle="1" w:styleId="ae">
    <w:name w:val="Текст примечания Знак"/>
    <w:basedOn w:val="a2"/>
    <w:link w:val="ad"/>
    <w:rsid w:val="00BA204E"/>
  </w:style>
  <w:style w:type="paragraph" w:styleId="af">
    <w:name w:val="annotation subject"/>
    <w:basedOn w:val="ad"/>
    <w:next w:val="ad"/>
    <w:link w:val="af0"/>
    <w:rsid w:val="00BA204E"/>
    <w:rPr>
      <w:b/>
      <w:bCs/>
    </w:rPr>
  </w:style>
  <w:style w:type="character" w:customStyle="1" w:styleId="af0">
    <w:name w:val="Тема примечания Знак"/>
    <w:link w:val="af"/>
    <w:rsid w:val="00BA204E"/>
    <w:rPr>
      <w:b/>
      <w:bCs/>
    </w:rPr>
  </w:style>
  <w:style w:type="paragraph" w:styleId="af1">
    <w:name w:val="header"/>
    <w:basedOn w:val="a1"/>
    <w:link w:val="af2"/>
    <w:rsid w:val="00BA204E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link w:val="af1"/>
    <w:rsid w:val="00BA204E"/>
    <w:rPr>
      <w:sz w:val="24"/>
      <w:szCs w:val="24"/>
    </w:rPr>
  </w:style>
  <w:style w:type="paragraph" w:styleId="af3">
    <w:name w:val="footer"/>
    <w:basedOn w:val="a1"/>
    <w:link w:val="af4"/>
    <w:uiPriority w:val="99"/>
    <w:rsid w:val="00BA204E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link w:val="af3"/>
    <w:uiPriority w:val="99"/>
    <w:rsid w:val="00BA204E"/>
    <w:rPr>
      <w:sz w:val="24"/>
      <w:szCs w:val="24"/>
    </w:rPr>
  </w:style>
  <w:style w:type="paragraph" w:customStyle="1" w:styleId="af5">
    <w:name w:val="Код"/>
    <w:basedOn w:val="a1"/>
    <w:qFormat/>
    <w:rsid w:val="00567304"/>
    <w:pPr>
      <w:keepNext/>
      <w:keepLines/>
      <w:spacing w:before="120" w:after="120" w:line="240" w:lineRule="auto"/>
      <w:ind w:firstLine="0"/>
      <w:contextualSpacing/>
      <w:jc w:val="left"/>
    </w:pPr>
    <w:rPr>
      <w:rFonts w:ascii="Courier New" w:hAnsi="Courier New" w:cs="Courier New"/>
      <w:sz w:val="20"/>
      <w:szCs w:val="20"/>
    </w:rPr>
  </w:style>
  <w:style w:type="paragraph" w:styleId="af6">
    <w:name w:val="TOC Heading"/>
    <w:basedOn w:val="1"/>
    <w:next w:val="a1"/>
    <w:uiPriority w:val="39"/>
    <w:unhideWhenUsed/>
    <w:qFormat/>
    <w:rsid w:val="00223803"/>
    <w:pPr>
      <w:keepLines/>
      <w:spacing w:before="240" w:after="0" w:line="259" w:lineRule="auto"/>
      <w:jc w:val="left"/>
      <w:outlineLvl w:val="9"/>
    </w:pPr>
    <w:rPr>
      <w:rFonts w:ascii="Calibri Light" w:hAnsi="Calibri Light"/>
      <w:b w:val="0"/>
      <w:bCs w:val="0"/>
      <w:caps w:val="0"/>
      <w:color w:val="2F5496"/>
      <w:sz w:val="32"/>
      <w:szCs w:val="32"/>
    </w:rPr>
  </w:style>
  <w:style w:type="paragraph" w:styleId="10">
    <w:name w:val="toc 1"/>
    <w:basedOn w:val="a1"/>
    <w:next w:val="a1"/>
    <w:autoRedefine/>
    <w:uiPriority w:val="39"/>
    <w:rsid w:val="00A60AC6"/>
    <w:pPr>
      <w:tabs>
        <w:tab w:val="right" w:leader="dot" w:pos="9345"/>
      </w:tabs>
      <w:ind w:left="284" w:hanging="284"/>
    </w:pPr>
  </w:style>
  <w:style w:type="character" w:styleId="af7">
    <w:name w:val="Hyperlink"/>
    <w:uiPriority w:val="99"/>
    <w:unhideWhenUsed/>
    <w:rsid w:val="00B945DB"/>
    <w:rPr>
      <w:rFonts w:ascii="Times New Roman" w:hAnsi="Times New Roman"/>
      <w:color w:val="auto"/>
      <w:sz w:val="28"/>
      <w:u w:val="none"/>
    </w:rPr>
  </w:style>
  <w:style w:type="paragraph" w:customStyle="1" w:styleId="11">
    <w:name w:val="Заголовок 1 без нумерации и прописных"/>
    <w:basedOn w:val="1"/>
    <w:qFormat/>
    <w:rsid w:val="00F24F1E"/>
    <w:pPr>
      <w:numPr>
        <w:numId w:val="0"/>
      </w:numPr>
    </w:pPr>
    <w:rPr>
      <w:caps w:val="0"/>
    </w:rPr>
  </w:style>
  <w:style w:type="character" w:customStyle="1" w:styleId="20">
    <w:name w:val="Заголовок 2 Знак"/>
    <w:link w:val="2"/>
    <w:rsid w:val="00FB2543"/>
    <w:rPr>
      <w:b/>
      <w:bCs/>
      <w:sz w:val="28"/>
      <w:szCs w:val="24"/>
    </w:rPr>
  </w:style>
  <w:style w:type="character" w:customStyle="1" w:styleId="50">
    <w:name w:val="Заголовок 5 Знак"/>
    <w:link w:val="5"/>
    <w:semiHidden/>
    <w:rsid w:val="00F24F1E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60">
    <w:name w:val="Заголовок 6 Знак"/>
    <w:link w:val="6"/>
    <w:semiHidden/>
    <w:rsid w:val="00F24F1E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70">
    <w:name w:val="Заголовок 7 Знак"/>
    <w:link w:val="7"/>
    <w:semiHidden/>
    <w:rsid w:val="00F24F1E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link w:val="8"/>
    <w:semiHidden/>
    <w:rsid w:val="00F24F1E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link w:val="9"/>
    <w:semiHidden/>
    <w:rsid w:val="00F24F1E"/>
    <w:rPr>
      <w:rFonts w:ascii="Calibri Light" w:eastAsia="Times New Roman" w:hAnsi="Calibri Light" w:cs="Times New Roman"/>
      <w:sz w:val="22"/>
      <w:szCs w:val="22"/>
    </w:rPr>
  </w:style>
  <w:style w:type="paragraph" w:customStyle="1" w:styleId="a0">
    <w:name w:val="нумерованный список"/>
    <w:basedOn w:val="a1"/>
    <w:qFormat/>
    <w:rsid w:val="00597C9B"/>
    <w:pPr>
      <w:numPr>
        <w:numId w:val="4"/>
      </w:numPr>
      <w:tabs>
        <w:tab w:val="left" w:pos="1134"/>
      </w:tabs>
      <w:ind w:left="0" w:firstLine="709"/>
    </w:pPr>
  </w:style>
  <w:style w:type="paragraph" w:customStyle="1" w:styleId="a">
    <w:name w:val="маркерованный список"/>
    <w:basedOn w:val="a1"/>
    <w:qFormat/>
    <w:rsid w:val="00482996"/>
    <w:pPr>
      <w:numPr>
        <w:ilvl w:val="1"/>
        <w:numId w:val="5"/>
      </w:numPr>
      <w:tabs>
        <w:tab w:val="left" w:pos="1134"/>
      </w:tabs>
      <w:ind w:left="0" w:firstLine="709"/>
    </w:pPr>
  </w:style>
  <w:style w:type="paragraph" w:customStyle="1" w:styleId="af8">
    <w:name w:val="рисунок"/>
    <w:basedOn w:val="a1"/>
    <w:qFormat/>
    <w:rsid w:val="00D01A01"/>
    <w:pPr>
      <w:keepNext/>
      <w:ind w:firstLine="0"/>
      <w:jc w:val="center"/>
    </w:pPr>
    <w:rPr>
      <w:noProof/>
    </w:rPr>
  </w:style>
  <w:style w:type="paragraph" w:styleId="af9">
    <w:name w:val="caption"/>
    <w:aliases w:val="Рисунок/Листинг"/>
    <w:basedOn w:val="a1"/>
    <w:next w:val="a1"/>
    <w:unhideWhenUsed/>
    <w:qFormat/>
    <w:rsid w:val="00980D87"/>
    <w:pPr>
      <w:spacing w:after="360" w:line="240" w:lineRule="auto"/>
      <w:ind w:firstLine="0"/>
      <w:jc w:val="center"/>
    </w:pPr>
    <w:rPr>
      <w:bCs/>
      <w:szCs w:val="20"/>
    </w:rPr>
  </w:style>
  <w:style w:type="paragraph" w:styleId="afa">
    <w:name w:val="List Paragraph"/>
    <w:basedOn w:val="a1"/>
    <w:uiPriority w:val="34"/>
    <w:qFormat/>
    <w:rsid w:val="00932FE5"/>
    <w:pPr>
      <w:ind w:left="720"/>
      <w:contextualSpacing/>
    </w:pPr>
    <w:rPr>
      <w:rFonts w:eastAsiaTheme="minorHAnsi" w:cstheme="minorBidi"/>
      <w:sz w:val="24"/>
      <w:szCs w:val="22"/>
      <w:lang w:eastAsia="en-US"/>
    </w:rPr>
  </w:style>
  <w:style w:type="character" w:styleId="afb">
    <w:name w:val="Unresolved Mention"/>
    <w:basedOn w:val="a2"/>
    <w:uiPriority w:val="99"/>
    <w:semiHidden/>
    <w:unhideWhenUsed/>
    <w:rsid w:val="00F27077"/>
    <w:rPr>
      <w:color w:val="605E5C"/>
      <w:shd w:val="clear" w:color="auto" w:fill="E1DFDD"/>
    </w:rPr>
  </w:style>
  <w:style w:type="paragraph" w:styleId="21">
    <w:name w:val="toc 2"/>
    <w:basedOn w:val="a1"/>
    <w:next w:val="a1"/>
    <w:autoRedefine/>
    <w:uiPriority w:val="39"/>
    <w:rsid w:val="00B95131"/>
    <w:pPr>
      <w:ind w:left="278" w:firstLine="0"/>
    </w:pPr>
  </w:style>
  <w:style w:type="paragraph" w:customStyle="1" w:styleId="12">
    <w:name w:val="Заголовок 1 без уровня"/>
    <w:basedOn w:val="11"/>
    <w:qFormat/>
    <w:rsid w:val="00B95131"/>
    <w:pPr>
      <w:outlineLvl w:val="9"/>
    </w:pPr>
  </w:style>
  <w:style w:type="paragraph" w:customStyle="1" w:styleId="afc">
    <w:name w:val="Рисунок"/>
    <w:basedOn w:val="a1"/>
    <w:qFormat/>
    <w:rsid w:val="001B308A"/>
    <w:pPr>
      <w:ind w:firstLine="0"/>
      <w:jc w:val="center"/>
    </w:pPr>
    <w:rPr>
      <w:rFonts w:eastAsiaTheme="minorHAnsi" w:cstheme="minorBidi"/>
      <w:kern w:val="2"/>
      <w:sz w:val="24"/>
      <w:szCs w:val="22"/>
      <w:lang w:eastAsia="en-US"/>
      <w14:ligatures w14:val="standardContextual"/>
    </w:rPr>
  </w:style>
  <w:style w:type="character" w:styleId="afd">
    <w:name w:val="FollowedHyperlink"/>
    <w:basedOn w:val="a2"/>
    <w:rsid w:val="001B308A"/>
    <w:rPr>
      <w:color w:val="954F72" w:themeColor="followedHyperlink"/>
      <w:u w:val="single"/>
    </w:rPr>
  </w:style>
  <w:style w:type="paragraph" w:customStyle="1" w:styleId="afe">
    <w:name w:val="Название таблицы"/>
    <w:basedOn w:val="a1"/>
    <w:qFormat/>
    <w:rsid w:val="00F00526"/>
    <w:pPr>
      <w:spacing w:before="60"/>
      <w:ind w:firstLine="0"/>
    </w:pPr>
  </w:style>
  <w:style w:type="paragraph" w:customStyle="1" w:styleId="aff">
    <w:name w:val="ОС_ТУСУР"/>
    <w:basedOn w:val="a1"/>
    <w:link w:val="aff0"/>
    <w:qFormat/>
    <w:rsid w:val="0026366F"/>
  </w:style>
  <w:style w:type="character" w:customStyle="1" w:styleId="aff0">
    <w:name w:val="ОС_ТУСУР Знак"/>
    <w:basedOn w:val="a2"/>
    <w:link w:val="aff"/>
    <w:rsid w:val="0026366F"/>
    <w:rPr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9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3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8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4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1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7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0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F3633C-2954-41F0-963D-9C237DE3F1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4</Pages>
  <Words>1087</Words>
  <Characters>6197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ФЕДЕРАЛЬНОЕ АГЕНСТВО ОБРАЗОВАНИЯ РФ</vt:lpstr>
    </vt:vector>
  </TitlesOfParts>
  <Company>EF</Company>
  <LinksUpToDate>false</LinksUpToDate>
  <CharactersWithSpaces>7270</CharactersWithSpaces>
  <SharedDoc>false</SharedDoc>
  <HLinks>
    <vt:vector size="30" baseType="variant">
      <vt:variant>
        <vt:i4>1376310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_Toc162122773</vt:lpwstr>
      </vt:variant>
      <vt:variant>
        <vt:i4>1376310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_Toc162122772</vt:lpwstr>
      </vt:variant>
      <vt:variant>
        <vt:i4>1376310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_Toc162122771</vt:lpwstr>
      </vt:variant>
      <vt:variant>
        <vt:i4>1376310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_Toc162122770</vt:lpwstr>
      </vt:variant>
      <vt:variant>
        <vt:i4>1310774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_Toc162122769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ФЕДЕРАЛЬНОЕ АГЕНСТВО ОБРАЗОВАНИЯ РФ</dc:title>
  <dc:subject/>
  <dc:creator>S0</dc:creator>
  <cp:keywords/>
  <cp:lastModifiedBy>kitty swirth</cp:lastModifiedBy>
  <cp:revision>8</cp:revision>
  <cp:lastPrinted>2007-07-02T06:10:00Z</cp:lastPrinted>
  <dcterms:created xsi:type="dcterms:W3CDTF">2025-09-10T16:18:00Z</dcterms:created>
  <dcterms:modified xsi:type="dcterms:W3CDTF">2025-12-02T10:02:00Z</dcterms:modified>
</cp:coreProperties>
</file>