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9C87D" w14:textId="77777777" w:rsidR="00267B11" w:rsidRPr="00B85FA8" w:rsidRDefault="00267B11" w:rsidP="00267B11">
      <w:pPr>
        <w:jc w:val="center"/>
      </w:pPr>
      <w:bookmarkStart w:id="0" w:name="_Hlk216769776"/>
      <w:r w:rsidRPr="00B85FA8">
        <w:t>Министерство науки и высшего образования Российской Федерации</w:t>
      </w:r>
    </w:p>
    <w:p w14:paraId="6B3D45DD" w14:textId="77777777" w:rsidR="00267B11" w:rsidRPr="00B85FA8" w:rsidRDefault="00267B11" w:rsidP="00267B11">
      <w:pPr>
        <w:jc w:val="center"/>
      </w:pPr>
      <w:r w:rsidRPr="00B85FA8">
        <w:t>Федеральное государственное</w:t>
      </w:r>
      <w:r>
        <w:t xml:space="preserve"> автономное</w:t>
      </w:r>
      <w:r w:rsidRPr="00B85FA8">
        <w:t xml:space="preserve"> образовательное учреждение высшего образования</w:t>
      </w:r>
    </w:p>
    <w:p w14:paraId="28AE2333" w14:textId="77777777" w:rsidR="00267B11" w:rsidRPr="00B85FA8" w:rsidRDefault="00267B11" w:rsidP="00267B11">
      <w:pPr>
        <w:jc w:val="center"/>
      </w:pPr>
      <w:r w:rsidRPr="00B85FA8">
        <w:t xml:space="preserve">ТОМСКИЙ ГОСУДАРСТВЕННЫЙ УНИВЕРСИТЕТ </w:t>
      </w:r>
      <w:r w:rsidRPr="00B85FA8">
        <w:br/>
        <w:t>СИСТЕМ УПРАВЛЕНИЯ И РАДИОЭЛЕКТРОНИКИ (ТУСУР)</w:t>
      </w:r>
    </w:p>
    <w:p w14:paraId="3B89355E" w14:textId="77777777" w:rsidR="00267B11" w:rsidRPr="00B85FA8" w:rsidRDefault="00267B11" w:rsidP="00267B11">
      <w:pPr>
        <w:jc w:val="center"/>
      </w:pPr>
    </w:p>
    <w:p w14:paraId="19D128D3" w14:textId="77777777" w:rsidR="00267B11" w:rsidRPr="00B85FA8" w:rsidRDefault="00267B11" w:rsidP="00267B11">
      <w:pPr>
        <w:jc w:val="center"/>
      </w:pPr>
      <w:r w:rsidRPr="00B85FA8">
        <w:t>Кафедра экономической математики, информатики и статистики (ЭМИС)</w:t>
      </w:r>
    </w:p>
    <w:p w14:paraId="0817D9AF" w14:textId="77777777" w:rsidR="00267B11" w:rsidRPr="00B85FA8" w:rsidRDefault="00267B11" w:rsidP="00267B11"/>
    <w:p w14:paraId="1606B670" w14:textId="77777777" w:rsidR="00267B11" w:rsidRPr="00B85FA8" w:rsidRDefault="00267B11" w:rsidP="00267B11"/>
    <w:p w14:paraId="1A91B271" w14:textId="77777777" w:rsidR="00267B11" w:rsidRPr="00B85FA8" w:rsidRDefault="00267B11" w:rsidP="00267B11"/>
    <w:p w14:paraId="62776507" w14:textId="77777777" w:rsidR="00267B11" w:rsidRPr="00B85FA8" w:rsidRDefault="00267B11" w:rsidP="00267B11"/>
    <w:p w14:paraId="196B9E6E" w14:textId="77777777" w:rsidR="00267B11" w:rsidRPr="00B85FA8" w:rsidRDefault="00267B11" w:rsidP="00267B11"/>
    <w:p w14:paraId="50A9901E" w14:textId="77777777" w:rsidR="00267B11" w:rsidRPr="00B85FA8" w:rsidRDefault="00267B11" w:rsidP="00267B11">
      <w:pPr>
        <w:jc w:val="center"/>
      </w:pPr>
      <w:r w:rsidRPr="00B85FA8">
        <w:t>РАЗВИТИЕ НАВЫКОВ НАУЧНО-ИССЛЕДОВАТЕЛЬСКОЙ ДЕЯТЕЛЬНОСТИ СТУДЕНТА</w:t>
      </w:r>
    </w:p>
    <w:p w14:paraId="140AA48B" w14:textId="77777777" w:rsidR="00267B11" w:rsidRPr="00B85FA8" w:rsidRDefault="00267B11" w:rsidP="00267B11"/>
    <w:p w14:paraId="77573392" w14:textId="77777777" w:rsidR="00267B11" w:rsidRPr="00B85FA8" w:rsidRDefault="00267B11" w:rsidP="00267B11"/>
    <w:p w14:paraId="67626864" w14:textId="77777777" w:rsidR="00267B11" w:rsidRPr="00B85FA8" w:rsidRDefault="00267B11" w:rsidP="00267B11">
      <w:pPr>
        <w:jc w:val="center"/>
      </w:pPr>
      <w:r w:rsidRPr="00B85FA8">
        <w:t>ОТЧЕТ</w:t>
      </w:r>
      <w:r>
        <w:br/>
      </w:r>
      <w:r w:rsidRPr="00B85FA8">
        <w:t>ПО РЕЗУЛЬТАТАМ</w:t>
      </w:r>
    </w:p>
    <w:p w14:paraId="454BA403" w14:textId="77777777" w:rsidR="00267B11" w:rsidRPr="00932EA8" w:rsidRDefault="00267B11" w:rsidP="00267B11"/>
    <w:tbl>
      <w:tblPr>
        <w:tblW w:w="0" w:type="auto"/>
        <w:tblLook w:val="04A0" w:firstRow="1" w:lastRow="0" w:firstColumn="1" w:lastColumn="0" w:noHBand="0" w:noVBand="1"/>
      </w:tblPr>
      <w:tblGrid>
        <w:gridCol w:w="2320"/>
        <w:gridCol w:w="1417"/>
        <w:gridCol w:w="5617"/>
      </w:tblGrid>
      <w:tr w:rsidR="00267B11" w:rsidRPr="00F25EE6" w14:paraId="07957295" w14:textId="77777777" w:rsidTr="008D15AD">
        <w:tc>
          <w:tcPr>
            <w:tcW w:w="2376" w:type="dxa"/>
            <w:tcBorders>
              <w:bottom w:val="single" w:sz="4" w:space="0" w:color="auto"/>
            </w:tcBorders>
          </w:tcPr>
          <w:p w14:paraId="01DFDF36" w14:textId="77777777" w:rsidR="00267B11" w:rsidRPr="00F25EE6" w:rsidRDefault="00267B11" w:rsidP="008D15AD">
            <w:pPr>
              <w:jc w:val="center"/>
              <w:rPr>
                <w:rFonts w:eastAsia="Calibri"/>
                <w:szCs w:val="28"/>
                <w:lang w:eastAsia="en-US"/>
              </w:rPr>
            </w:pPr>
            <w:r w:rsidRPr="00F25EE6">
              <w:rPr>
                <w:rFonts w:eastAsia="Calibri"/>
                <w:szCs w:val="28"/>
                <w:lang w:eastAsia="en-US"/>
              </w:rPr>
              <w:t>учебной</w:t>
            </w:r>
          </w:p>
        </w:tc>
        <w:tc>
          <w:tcPr>
            <w:tcW w:w="1418" w:type="dxa"/>
            <w:vMerge w:val="restart"/>
          </w:tcPr>
          <w:p w14:paraId="0482BF1C" w14:textId="77777777" w:rsidR="00267B11" w:rsidRPr="00F25EE6" w:rsidRDefault="00267B11" w:rsidP="008D15AD">
            <w:pPr>
              <w:jc w:val="center"/>
              <w:rPr>
                <w:rFonts w:eastAsia="Calibri"/>
                <w:szCs w:val="28"/>
                <w:lang w:eastAsia="en-US"/>
              </w:rPr>
            </w:pPr>
            <w:r w:rsidRPr="00F25EE6">
              <w:rPr>
                <w:rFonts w:eastAsia="Calibri"/>
                <w:szCs w:val="28"/>
                <w:lang w:eastAsia="en-US"/>
              </w:rPr>
              <w:t>практики:</w:t>
            </w:r>
          </w:p>
        </w:tc>
        <w:tc>
          <w:tcPr>
            <w:tcW w:w="5776" w:type="dxa"/>
            <w:tcBorders>
              <w:bottom w:val="single" w:sz="4" w:space="0" w:color="auto"/>
            </w:tcBorders>
          </w:tcPr>
          <w:p w14:paraId="26EA5A43" w14:textId="77777777" w:rsidR="00267B11" w:rsidRPr="00F25EE6" w:rsidRDefault="00267B11" w:rsidP="008D15AD">
            <w:pPr>
              <w:jc w:val="center"/>
              <w:rPr>
                <w:rFonts w:eastAsia="Calibri"/>
                <w:szCs w:val="28"/>
                <w:lang w:eastAsia="en-US"/>
              </w:rPr>
            </w:pPr>
            <w:r w:rsidRPr="00F25EE6">
              <w:rPr>
                <w:rFonts w:eastAsia="Calibri"/>
                <w:szCs w:val="28"/>
                <w:lang w:eastAsia="en-US"/>
              </w:rPr>
              <w:t>по получению первичных навыков научно-</w:t>
            </w:r>
          </w:p>
        </w:tc>
      </w:tr>
      <w:tr w:rsidR="00267B11" w:rsidRPr="00F25EE6" w14:paraId="50C63F16" w14:textId="77777777" w:rsidTr="008D15AD">
        <w:tc>
          <w:tcPr>
            <w:tcW w:w="2376" w:type="dxa"/>
            <w:tcBorders>
              <w:top w:val="single" w:sz="4" w:space="0" w:color="auto"/>
            </w:tcBorders>
          </w:tcPr>
          <w:p w14:paraId="0B5975D7" w14:textId="77777777" w:rsidR="00267B11" w:rsidRPr="00F25EE6" w:rsidRDefault="00267B11" w:rsidP="008D15AD">
            <w:pPr>
              <w:jc w:val="center"/>
              <w:rPr>
                <w:rFonts w:eastAsia="Calibri"/>
                <w:szCs w:val="28"/>
                <w:vertAlign w:val="superscript"/>
                <w:lang w:eastAsia="en-US"/>
              </w:rPr>
            </w:pPr>
            <w:r w:rsidRPr="00F25EE6">
              <w:rPr>
                <w:rFonts w:eastAsia="Calibri"/>
                <w:szCs w:val="28"/>
                <w:vertAlign w:val="superscript"/>
                <w:lang w:eastAsia="en-US"/>
              </w:rPr>
              <w:t>(вид практики)</w:t>
            </w:r>
          </w:p>
        </w:tc>
        <w:tc>
          <w:tcPr>
            <w:tcW w:w="1418" w:type="dxa"/>
            <w:vMerge/>
          </w:tcPr>
          <w:p w14:paraId="020A81AD" w14:textId="77777777" w:rsidR="00267B11" w:rsidRPr="00F25EE6" w:rsidRDefault="00267B11" w:rsidP="008D15AD">
            <w:pPr>
              <w:jc w:val="center"/>
              <w:rPr>
                <w:rFonts w:eastAsia="Calibri"/>
                <w:szCs w:val="28"/>
                <w:lang w:eastAsia="en-US"/>
              </w:rPr>
            </w:pPr>
          </w:p>
        </w:tc>
        <w:tc>
          <w:tcPr>
            <w:tcW w:w="5776" w:type="dxa"/>
            <w:tcBorders>
              <w:top w:val="single" w:sz="4" w:space="0" w:color="auto"/>
            </w:tcBorders>
          </w:tcPr>
          <w:p w14:paraId="681D8D65" w14:textId="77777777" w:rsidR="00267B11" w:rsidRPr="00F25EE6" w:rsidRDefault="00267B11" w:rsidP="008D15AD">
            <w:pPr>
              <w:jc w:val="center"/>
              <w:rPr>
                <w:rFonts w:eastAsia="Calibri"/>
                <w:szCs w:val="28"/>
                <w:lang w:eastAsia="en-US"/>
              </w:rPr>
            </w:pPr>
            <w:r w:rsidRPr="00F25EE6">
              <w:rPr>
                <w:rFonts w:eastAsia="Calibri"/>
                <w:szCs w:val="28"/>
                <w:vertAlign w:val="superscript"/>
                <w:lang w:eastAsia="en-US"/>
              </w:rPr>
              <w:t>(тип практики)</w:t>
            </w:r>
          </w:p>
        </w:tc>
      </w:tr>
      <w:tr w:rsidR="00267B11" w:rsidRPr="00F25EE6" w14:paraId="2EC64099" w14:textId="77777777" w:rsidTr="008D15AD">
        <w:tc>
          <w:tcPr>
            <w:tcW w:w="3794" w:type="dxa"/>
            <w:gridSpan w:val="2"/>
            <w:vMerge w:val="restart"/>
          </w:tcPr>
          <w:p w14:paraId="606F0A8E" w14:textId="77777777" w:rsidR="00267B11" w:rsidRPr="00F25EE6" w:rsidRDefault="00267B11" w:rsidP="008D15AD">
            <w:pPr>
              <w:jc w:val="center"/>
              <w:rPr>
                <w:rFonts w:eastAsia="Calibri"/>
                <w:szCs w:val="28"/>
                <w:lang w:eastAsia="en-US"/>
              </w:rPr>
            </w:pPr>
          </w:p>
        </w:tc>
        <w:tc>
          <w:tcPr>
            <w:tcW w:w="5776" w:type="dxa"/>
            <w:tcBorders>
              <w:bottom w:val="single" w:sz="4" w:space="0" w:color="auto"/>
            </w:tcBorders>
          </w:tcPr>
          <w:p w14:paraId="1EF4C214" w14:textId="77777777" w:rsidR="00267B11" w:rsidRPr="00F25EE6" w:rsidRDefault="00267B11" w:rsidP="008D15AD">
            <w:pPr>
              <w:jc w:val="center"/>
              <w:rPr>
                <w:rFonts w:eastAsia="Calibri"/>
                <w:szCs w:val="28"/>
                <w:lang w:eastAsia="en-US"/>
              </w:rPr>
            </w:pPr>
            <w:r w:rsidRPr="00F25EE6">
              <w:rPr>
                <w:rFonts w:eastAsia="Calibri"/>
                <w:szCs w:val="28"/>
                <w:lang w:eastAsia="en-US"/>
              </w:rPr>
              <w:t>исследовательской работы</w:t>
            </w:r>
          </w:p>
        </w:tc>
      </w:tr>
      <w:tr w:rsidR="00267B11" w:rsidRPr="00F25EE6" w14:paraId="4599910B" w14:textId="77777777" w:rsidTr="008D15AD">
        <w:tc>
          <w:tcPr>
            <w:tcW w:w="3794" w:type="dxa"/>
            <w:gridSpan w:val="2"/>
            <w:vMerge/>
          </w:tcPr>
          <w:p w14:paraId="06A9046E" w14:textId="77777777" w:rsidR="00267B11" w:rsidRPr="00F25EE6" w:rsidRDefault="00267B11" w:rsidP="008D15AD">
            <w:pPr>
              <w:jc w:val="center"/>
              <w:rPr>
                <w:rFonts w:eastAsia="Calibri"/>
                <w:szCs w:val="28"/>
                <w:lang w:eastAsia="en-US"/>
              </w:rPr>
            </w:pPr>
          </w:p>
        </w:tc>
        <w:tc>
          <w:tcPr>
            <w:tcW w:w="5776" w:type="dxa"/>
          </w:tcPr>
          <w:p w14:paraId="1D1B9115" w14:textId="77777777" w:rsidR="00267B11" w:rsidRPr="00F25EE6" w:rsidRDefault="00267B11" w:rsidP="008D15AD">
            <w:pPr>
              <w:jc w:val="center"/>
              <w:rPr>
                <w:rFonts w:eastAsia="Calibri"/>
                <w:szCs w:val="28"/>
                <w:lang w:eastAsia="en-US"/>
              </w:rPr>
            </w:pPr>
          </w:p>
        </w:tc>
      </w:tr>
    </w:tbl>
    <w:p w14:paraId="2F5E389A" w14:textId="77777777" w:rsidR="00267B11" w:rsidRPr="00B85FA8" w:rsidRDefault="00267B11" w:rsidP="00267B11"/>
    <w:p w14:paraId="4CAE2B1C" w14:textId="77777777" w:rsidR="00267B11" w:rsidRPr="00B85FA8" w:rsidRDefault="00267B11" w:rsidP="00267B11"/>
    <w:p w14:paraId="50B8AFBB" w14:textId="77777777" w:rsidR="00267B11" w:rsidRPr="00B85FA8" w:rsidRDefault="00267B11" w:rsidP="00267B11"/>
    <w:tbl>
      <w:tblPr>
        <w:tblW w:w="0" w:type="auto"/>
        <w:tblInd w:w="227" w:type="dxa"/>
        <w:tblLook w:val="04A0" w:firstRow="1" w:lastRow="0" w:firstColumn="1" w:lastColumn="0" w:noHBand="0" w:noVBand="1"/>
      </w:tblPr>
      <w:tblGrid>
        <w:gridCol w:w="2245"/>
        <w:gridCol w:w="1877"/>
        <w:gridCol w:w="392"/>
        <w:gridCol w:w="2270"/>
        <w:gridCol w:w="142"/>
        <w:gridCol w:w="421"/>
        <w:gridCol w:w="1780"/>
      </w:tblGrid>
      <w:tr w:rsidR="00267B11" w:rsidRPr="00B85FA8" w14:paraId="1F5B2165" w14:textId="77777777" w:rsidTr="008D15AD">
        <w:tc>
          <w:tcPr>
            <w:tcW w:w="4276" w:type="dxa"/>
            <w:gridSpan w:val="2"/>
            <w:vMerge w:val="restart"/>
          </w:tcPr>
          <w:p w14:paraId="583A7B9D" w14:textId="77777777" w:rsidR="00267B11" w:rsidRPr="00B85FA8" w:rsidRDefault="00267B11" w:rsidP="008D15AD"/>
        </w:tc>
        <w:tc>
          <w:tcPr>
            <w:tcW w:w="2835" w:type="dxa"/>
            <w:gridSpan w:val="3"/>
          </w:tcPr>
          <w:p w14:paraId="56A51857" w14:textId="77777777" w:rsidR="00267B11" w:rsidRPr="00B85FA8" w:rsidRDefault="00267B11" w:rsidP="008D15AD">
            <w:r w:rsidRPr="00932EA8">
              <w:t>Обучающийся</w:t>
            </w:r>
            <w:r>
              <w:t xml:space="preserve"> гр.</w:t>
            </w:r>
          </w:p>
        </w:tc>
        <w:tc>
          <w:tcPr>
            <w:tcW w:w="2233" w:type="dxa"/>
            <w:gridSpan w:val="2"/>
            <w:tcBorders>
              <w:bottom w:val="single" w:sz="4" w:space="0" w:color="auto"/>
            </w:tcBorders>
          </w:tcPr>
          <w:p w14:paraId="16A3A770" w14:textId="47FCC033" w:rsidR="00267B11" w:rsidRPr="00B85FA8" w:rsidRDefault="00267B11" w:rsidP="008D15AD">
            <w:pPr>
              <w:jc w:val="center"/>
            </w:pPr>
            <w:r>
              <w:t>594-2</w:t>
            </w:r>
          </w:p>
        </w:tc>
      </w:tr>
      <w:tr w:rsidR="00267B11" w:rsidRPr="00B85FA8" w14:paraId="52606693" w14:textId="77777777" w:rsidTr="008D15AD">
        <w:tc>
          <w:tcPr>
            <w:tcW w:w="4276" w:type="dxa"/>
            <w:gridSpan w:val="2"/>
            <w:vMerge/>
          </w:tcPr>
          <w:p w14:paraId="061CF1E4" w14:textId="77777777" w:rsidR="00267B11" w:rsidRPr="00B85FA8" w:rsidRDefault="00267B11" w:rsidP="008D15AD"/>
        </w:tc>
        <w:tc>
          <w:tcPr>
            <w:tcW w:w="2835" w:type="dxa"/>
            <w:gridSpan w:val="3"/>
          </w:tcPr>
          <w:p w14:paraId="1F787546" w14:textId="77777777" w:rsidR="00267B11" w:rsidRDefault="00267B11" w:rsidP="008D15AD"/>
        </w:tc>
        <w:tc>
          <w:tcPr>
            <w:tcW w:w="2233" w:type="dxa"/>
            <w:gridSpan w:val="2"/>
            <w:tcBorders>
              <w:top w:val="single" w:sz="4" w:space="0" w:color="auto"/>
            </w:tcBorders>
          </w:tcPr>
          <w:p w14:paraId="6B37AFCE" w14:textId="77777777" w:rsidR="00267B11" w:rsidRPr="00C43BFB" w:rsidRDefault="00267B11" w:rsidP="008D15AD">
            <w:pPr>
              <w:jc w:val="center"/>
              <w:rPr>
                <w:vertAlign w:val="superscript"/>
              </w:rPr>
            </w:pPr>
            <w:r w:rsidRPr="00C43BFB">
              <w:rPr>
                <w:vertAlign w:val="superscript"/>
              </w:rPr>
              <w:t>(номер)</w:t>
            </w:r>
          </w:p>
        </w:tc>
      </w:tr>
      <w:tr w:rsidR="00267B11" w:rsidRPr="00B85FA8" w14:paraId="75AB57CF" w14:textId="77777777" w:rsidTr="008D15AD">
        <w:tc>
          <w:tcPr>
            <w:tcW w:w="4276" w:type="dxa"/>
            <w:gridSpan w:val="2"/>
            <w:vMerge/>
          </w:tcPr>
          <w:p w14:paraId="574BEF3E" w14:textId="77777777" w:rsidR="00267B11" w:rsidRPr="00B85FA8" w:rsidRDefault="00267B11" w:rsidP="008D15AD"/>
        </w:tc>
        <w:tc>
          <w:tcPr>
            <w:tcW w:w="2693" w:type="dxa"/>
            <w:gridSpan w:val="2"/>
            <w:tcBorders>
              <w:bottom w:val="single" w:sz="4" w:space="0" w:color="auto"/>
            </w:tcBorders>
          </w:tcPr>
          <w:p w14:paraId="1725EF33" w14:textId="77777777" w:rsidR="00267B11" w:rsidRDefault="00267B11" w:rsidP="008D15AD"/>
        </w:tc>
        <w:tc>
          <w:tcPr>
            <w:tcW w:w="2375" w:type="dxa"/>
            <w:gridSpan w:val="3"/>
            <w:tcBorders>
              <w:bottom w:val="single" w:sz="4" w:space="0" w:color="auto"/>
            </w:tcBorders>
          </w:tcPr>
          <w:p w14:paraId="25562A8E" w14:textId="7AD2CF89" w:rsidR="00267B11" w:rsidRPr="00B85FA8" w:rsidRDefault="00267B11" w:rsidP="008D15AD">
            <w:r>
              <w:t>Танцерев А. А.</w:t>
            </w:r>
          </w:p>
        </w:tc>
      </w:tr>
      <w:tr w:rsidR="00267B11" w:rsidRPr="00B85FA8" w14:paraId="6D455961" w14:textId="77777777" w:rsidTr="008D15AD">
        <w:tc>
          <w:tcPr>
            <w:tcW w:w="4276" w:type="dxa"/>
            <w:gridSpan w:val="2"/>
            <w:vMerge/>
          </w:tcPr>
          <w:p w14:paraId="49549251" w14:textId="77777777" w:rsidR="00267B11" w:rsidRPr="00B85FA8" w:rsidRDefault="00267B11" w:rsidP="008D15AD"/>
        </w:tc>
        <w:tc>
          <w:tcPr>
            <w:tcW w:w="2693" w:type="dxa"/>
            <w:gridSpan w:val="2"/>
            <w:tcBorders>
              <w:top w:val="single" w:sz="4" w:space="0" w:color="auto"/>
            </w:tcBorders>
          </w:tcPr>
          <w:p w14:paraId="4C7DF97A" w14:textId="77777777" w:rsidR="00267B11" w:rsidRPr="00C43BFB" w:rsidRDefault="00267B11" w:rsidP="008D15AD">
            <w:pPr>
              <w:jc w:val="center"/>
              <w:rPr>
                <w:vertAlign w:val="superscript"/>
              </w:rPr>
            </w:pPr>
            <w:r w:rsidRPr="00C43BFB">
              <w:rPr>
                <w:vertAlign w:val="superscript"/>
              </w:rPr>
              <w:t>(подпись)</w:t>
            </w:r>
          </w:p>
        </w:tc>
        <w:tc>
          <w:tcPr>
            <w:tcW w:w="2375" w:type="dxa"/>
            <w:gridSpan w:val="3"/>
            <w:tcBorders>
              <w:top w:val="single" w:sz="4" w:space="0" w:color="auto"/>
            </w:tcBorders>
          </w:tcPr>
          <w:p w14:paraId="17D8A52C" w14:textId="77777777" w:rsidR="00267B11" w:rsidRPr="00C43BFB" w:rsidRDefault="00267B11" w:rsidP="008D15AD">
            <w:pPr>
              <w:jc w:val="center"/>
              <w:rPr>
                <w:vertAlign w:val="superscript"/>
              </w:rPr>
            </w:pPr>
            <w:r w:rsidRPr="00C43BFB">
              <w:rPr>
                <w:vertAlign w:val="superscript"/>
              </w:rPr>
              <w:t>(И.О. Фамилия)</w:t>
            </w:r>
          </w:p>
        </w:tc>
      </w:tr>
      <w:tr w:rsidR="00267B11" w:rsidRPr="00B85FA8" w14:paraId="0972E19F" w14:textId="77777777" w:rsidTr="008D15AD">
        <w:tc>
          <w:tcPr>
            <w:tcW w:w="4276" w:type="dxa"/>
            <w:gridSpan w:val="2"/>
            <w:vMerge/>
          </w:tcPr>
          <w:p w14:paraId="1882DA9F" w14:textId="77777777" w:rsidR="00267B11" w:rsidRPr="00B85FA8" w:rsidRDefault="00267B11" w:rsidP="008D15AD"/>
        </w:tc>
        <w:tc>
          <w:tcPr>
            <w:tcW w:w="3260" w:type="dxa"/>
            <w:gridSpan w:val="4"/>
            <w:tcBorders>
              <w:bottom w:val="single" w:sz="4" w:space="0" w:color="auto"/>
            </w:tcBorders>
          </w:tcPr>
          <w:p w14:paraId="6F09CD51" w14:textId="77777777" w:rsidR="00267B11" w:rsidRDefault="00267B11" w:rsidP="008D15AD"/>
        </w:tc>
        <w:tc>
          <w:tcPr>
            <w:tcW w:w="1808" w:type="dxa"/>
            <w:vMerge w:val="restart"/>
          </w:tcPr>
          <w:p w14:paraId="6616882C" w14:textId="77777777" w:rsidR="00267B11" w:rsidRPr="00B85FA8" w:rsidRDefault="00267B11" w:rsidP="008D15AD"/>
        </w:tc>
      </w:tr>
      <w:tr w:rsidR="00267B11" w:rsidRPr="00B85FA8" w14:paraId="29F38756" w14:textId="77777777" w:rsidTr="008D15AD">
        <w:tc>
          <w:tcPr>
            <w:tcW w:w="4276" w:type="dxa"/>
            <w:gridSpan w:val="2"/>
            <w:vMerge/>
          </w:tcPr>
          <w:p w14:paraId="174637E1" w14:textId="77777777" w:rsidR="00267B11" w:rsidRPr="00B85FA8" w:rsidRDefault="00267B11" w:rsidP="008D15AD"/>
        </w:tc>
        <w:tc>
          <w:tcPr>
            <w:tcW w:w="3260" w:type="dxa"/>
            <w:gridSpan w:val="4"/>
            <w:tcBorders>
              <w:top w:val="single" w:sz="4" w:space="0" w:color="auto"/>
            </w:tcBorders>
          </w:tcPr>
          <w:p w14:paraId="7BDA5F2B" w14:textId="77777777" w:rsidR="00267B11" w:rsidRPr="00C43BFB" w:rsidRDefault="00267B11" w:rsidP="008D15AD">
            <w:pPr>
              <w:jc w:val="center"/>
              <w:rPr>
                <w:vertAlign w:val="superscript"/>
              </w:rPr>
            </w:pPr>
            <w:r w:rsidRPr="00C43BFB">
              <w:rPr>
                <w:vertAlign w:val="superscript"/>
              </w:rPr>
              <w:t>(дата)</w:t>
            </w:r>
          </w:p>
        </w:tc>
        <w:tc>
          <w:tcPr>
            <w:tcW w:w="1808" w:type="dxa"/>
            <w:vMerge/>
          </w:tcPr>
          <w:p w14:paraId="0381E9D0" w14:textId="77777777" w:rsidR="00267B11" w:rsidRPr="00B85FA8" w:rsidRDefault="00267B11" w:rsidP="008D15AD"/>
        </w:tc>
      </w:tr>
      <w:tr w:rsidR="00267B11" w:rsidRPr="00B85FA8" w14:paraId="3812CDEA" w14:textId="77777777" w:rsidTr="008D15AD">
        <w:tc>
          <w:tcPr>
            <w:tcW w:w="9344" w:type="dxa"/>
            <w:gridSpan w:val="7"/>
          </w:tcPr>
          <w:p w14:paraId="7E9BBF9C" w14:textId="77777777" w:rsidR="00267B11" w:rsidRPr="00B85FA8" w:rsidRDefault="00267B11" w:rsidP="008D15AD"/>
        </w:tc>
      </w:tr>
      <w:tr w:rsidR="00267B11" w:rsidRPr="00B85FA8" w14:paraId="316A740A" w14:textId="77777777" w:rsidTr="008D15AD">
        <w:tc>
          <w:tcPr>
            <w:tcW w:w="4276" w:type="dxa"/>
            <w:gridSpan w:val="2"/>
            <w:vMerge w:val="restart"/>
          </w:tcPr>
          <w:p w14:paraId="447268CB" w14:textId="77777777" w:rsidR="00267B11" w:rsidRPr="00B85FA8" w:rsidRDefault="00267B11" w:rsidP="008D15AD"/>
        </w:tc>
        <w:tc>
          <w:tcPr>
            <w:tcW w:w="5068" w:type="dxa"/>
            <w:gridSpan w:val="5"/>
          </w:tcPr>
          <w:p w14:paraId="742B04F7" w14:textId="77777777" w:rsidR="00267B11" w:rsidRPr="00B85FA8" w:rsidRDefault="00267B11" w:rsidP="008D15AD">
            <w:r w:rsidRPr="00B85FA8">
              <w:t>Руководитель</w:t>
            </w:r>
            <w:r>
              <w:t xml:space="preserve"> практики от университета</w:t>
            </w:r>
          </w:p>
        </w:tc>
      </w:tr>
      <w:tr w:rsidR="00267B11" w:rsidRPr="00B85FA8" w14:paraId="4BB76A9D" w14:textId="77777777" w:rsidTr="008D15AD">
        <w:tc>
          <w:tcPr>
            <w:tcW w:w="4276" w:type="dxa"/>
            <w:gridSpan w:val="2"/>
            <w:vMerge/>
          </w:tcPr>
          <w:p w14:paraId="5BF2644B" w14:textId="77777777" w:rsidR="00267B11" w:rsidRPr="00B85FA8" w:rsidRDefault="00267B11" w:rsidP="008D15AD"/>
        </w:tc>
        <w:tc>
          <w:tcPr>
            <w:tcW w:w="5068" w:type="dxa"/>
            <w:gridSpan w:val="5"/>
            <w:tcBorders>
              <w:bottom w:val="single" w:sz="4" w:space="0" w:color="auto"/>
            </w:tcBorders>
          </w:tcPr>
          <w:p w14:paraId="7CFE8814" w14:textId="77777777" w:rsidR="00267B11" w:rsidRPr="00B85FA8" w:rsidRDefault="00267B11" w:rsidP="008D15AD">
            <w:r>
              <w:t>канд. пед. наук, доцент</w:t>
            </w:r>
            <w:r w:rsidRPr="00B85FA8">
              <w:t xml:space="preserve"> </w:t>
            </w:r>
            <w:proofErr w:type="spellStart"/>
            <w:proofErr w:type="gramStart"/>
            <w:r w:rsidRPr="00B85FA8">
              <w:t>каф.ЭМИС</w:t>
            </w:r>
            <w:proofErr w:type="spellEnd"/>
            <w:proofErr w:type="gramEnd"/>
          </w:p>
        </w:tc>
      </w:tr>
      <w:tr w:rsidR="00267B11" w:rsidRPr="00B85FA8" w14:paraId="7A4B9359" w14:textId="77777777" w:rsidTr="008D15AD">
        <w:tc>
          <w:tcPr>
            <w:tcW w:w="4276" w:type="dxa"/>
            <w:gridSpan w:val="2"/>
            <w:vMerge/>
          </w:tcPr>
          <w:p w14:paraId="5681F2E8" w14:textId="77777777" w:rsidR="00267B11" w:rsidRPr="00B85FA8" w:rsidRDefault="00267B11" w:rsidP="008D15AD"/>
        </w:tc>
        <w:tc>
          <w:tcPr>
            <w:tcW w:w="5068" w:type="dxa"/>
            <w:gridSpan w:val="5"/>
            <w:tcBorders>
              <w:top w:val="single" w:sz="4" w:space="0" w:color="auto"/>
            </w:tcBorders>
          </w:tcPr>
          <w:p w14:paraId="5250A15F" w14:textId="77777777" w:rsidR="00267B11" w:rsidRPr="00C43BFB" w:rsidRDefault="00267B11" w:rsidP="008D15AD">
            <w:pPr>
              <w:jc w:val="center"/>
              <w:rPr>
                <w:vertAlign w:val="superscript"/>
              </w:rPr>
            </w:pPr>
            <w:r w:rsidRPr="00C43BFB">
              <w:rPr>
                <w:vertAlign w:val="superscript"/>
              </w:rPr>
              <w:t>(должность, ученая степень, звание)</w:t>
            </w:r>
          </w:p>
        </w:tc>
      </w:tr>
      <w:tr w:rsidR="00267B11" w:rsidRPr="00B85FA8" w14:paraId="1D4E17CF" w14:textId="77777777" w:rsidTr="008D15AD">
        <w:tc>
          <w:tcPr>
            <w:tcW w:w="2337" w:type="dxa"/>
            <w:vMerge w:val="restart"/>
          </w:tcPr>
          <w:p w14:paraId="4060B55E" w14:textId="77777777" w:rsidR="00267B11" w:rsidRPr="00B85FA8" w:rsidRDefault="00267B11" w:rsidP="008D15AD"/>
        </w:tc>
        <w:tc>
          <w:tcPr>
            <w:tcW w:w="2338" w:type="dxa"/>
            <w:gridSpan w:val="2"/>
          </w:tcPr>
          <w:p w14:paraId="591AB0B0" w14:textId="77777777" w:rsidR="00267B11" w:rsidRPr="00B85FA8" w:rsidRDefault="00267B11" w:rsidP="008D15AD"/>
        </w:tc>
        <w:tc>
          <w:tcPr>
            <w:tcW w:w="2294" w:type="dxa"/>
            <w:tcBorders>
              <w:bottom w:val="single" w:sz="4" w:space="0" w:color="auto"/>
            </w:tcBorders>
          </w:tcPr>
          <w:p w14:paraId="6FF92C19" w14:textId="77777777" w:rsidR="00267B11" w:rsidRPr="00B85FA8" w:rsidRDefault="00267B11" w:rsidP="008D15AD"/>
        </w:tc>
        <w:tc>
          <w:tcPr>
            <w:tcW w:w="2375" w:type="dxa"/>
            <w:gridSpan w:val="3"/>
            <w:tcBorders>
              <w:bottom w:val="single" w:sz="4" w:space="0" w:color="auto"/>
            </w:tcBorders>
          </w:tcPr>
          <w:p w14:paraId="451DA4F5" w14:textId="77777777" w:rsidR="00267B11" w:rsidRPr="00B85FA8" w:rsidRDefault="00267B11" w:rsidP="008D15AD">
            <w:r w:rsidRPr="00B85FA8">
              <w:t>И.Г.</w:t>
            </w:r>
            <w:r>
              <w:t xml:space="preserve"> </w:t>
            </w:r>
            <w:r w:rsidRPr="00B85FA8">
              <w:t>Афанасьева</w:t>
            </w:r>
          </w:p>
        </w:tc>
      </w:tr>
      <w:tr w:rsidR="00267B11" w:rsidRPr="00B85FA8" w14:paraId="0F113742" w14:textId="77777777" w:rsidTr="008D15AD">
        <w:tc>
          <w:tcPr>
            <w:tcW w:w="2337" w:type="dxa"/>
            <w:vMerge/>
          </w:tcPr>
          <w:p w14:paraId="57F41AA4" w14:textId="77777777" w:rsidR="00267B11" w:rsidRPr="00B85FA8" w:rsidRDefault="00267B11" w:rsidP="008D15AD"/>
        </w:tc>
        <w:tc>
          <w:tcPr>
            <w:tcW w:w="2338" w:type="dxa"/>
            <w:gridSpan w:val="2"/>
            <w:tcBorders>
              <w:top w:val="single" w:sz="4" w:space="0" w:color="auto"/>
            </w:tcBorders>
          </w:tcPr>
          <w:p w14:paraId="4AAEF97E" w14:textId="77777777" w:rsidR="00267B11" w:rsidRPr="00C43BFB" w:rsidRDefault="00267B11" w:rsidP="008D15AD">
            <w:pPr>
              <w:jc w:val="center"/>
              <w:rPr>
                <w:vertAlign w:val="superscript"/>
              </w:rPr>
            </w:pPr>
            <w:r w:rsidRPr="00C43BFB">
              <w:rPr>
                <w:vertAlign w:val="superscript"/>
              </w:rPr>
              <w:t>оценка</w:t>
            </w:r>
          </w:p>
        </w:tc>
        <w:tc>
          <w:tcPr>
            <w:tcW w:w="2294" w:type="dxa"/>
            <w:tcBorders>
              <w:top w:val="single" w:sz="4" w:space="0" w:color="auto"/>
            </w:tcBorders>
          </w:tcPr>
          <w:p w14:paraId="35A6308A" w14:textId="77777777" w:rsidR="00267B11" w:rsidRPr="00C43BFB" w:rsidRDefault="00267B11" w:rsidP="008D15AD">
            <w:pPr>
              <w:jc w:val="center"/>
              <w:rPr>
                <w:vertAlign w:val="superscript"/>
              </w:rPr>
            </w:pPr>
            <w:r w:rsidRPr="00C43BFB">
              <w:rPr>
                <w:vertAlign w:val="superscript"/>
              </w:rPr>
              <w:t>(подпись)</w:t>
            </w:r>
          </w:p>
        </w:tc>
        <w:tc>
          <w:tcPr>
            <w:tcW w:w="2375" w:type="dxa"/>
            <w:gridSpan w:val="3"/>
          </w:tcPr>
          <w:p w14:paraId="43A0E8D6" w14:textId="77777777" w:rsidR="00267B11" w:rsidRPr="00C43BFB" w:rsidRDefault="00267B11" w:rsidP="008D15AD">
            <w:pPr>
              <w:jc w:val="center"/>
              <w:rPr>
                <w:vertAlign w:val="superscript"/>
              </w:rPr>
            </w:pPr>
            <w:r w:rsidRPr="00C43BFB">
              <w:rPr>
                <w:vertAlign w:val="superscript"/>
              </w:rPr>
              <w:t>(И.О. Фамилия)</w:t>
            </w:r>
          </w:p>
        </w:tc>
      </w:tr>
      <w:tr w:rsidR="00267B11" w:rsidRPr="00B85FA8" w14:paraId="5309976C" w14:textId="77777777" w:rsidTr="008D15AD">
        <w:tc>
          <w:tcPr>
            <w:tcW w:w="4276" w:type="dxa"/>
            <w:gridSpan w:val="2"/>
            <w:vMerge w:val="restart"/>
          </w:tcPr>
          <w:p w14:paraId="22818677" w14:textId="77777777" w:rsidR="00267B11" w:rsidRPr="00B85FA8" w:rsidRDefault="00267B11" w:rsidP="008D15AD"/>
        </w:tc>
        <w:tc>
          <w:tcPr>
            <w:tcW w:w="3260" w:type="dxa"/>
            <w:gridSpan w:val="4"/>
            <w:tcBorders>
              <w:bottom w:val="single" w:sz="4" w:space="0" w:color="auto"/>
            </w:tcBorders>
          </w:tcPr>
          <w:p w14:paraId="5E105281" w14:textId="77777777" w:rsidR="00267B11" w:rsidRPr="00B85FA8" w:rsidRDefault="00267B11" w:rsidP="008D15AD"/>
        </w:tc>
        <w:tc>
          <w:tcPr>
            <w:tcW w:w="1808" w:type="dxa"/>
            <w:vMerge w:val="restart"/>
          </w:tcPr>
          <w:p w14:paraId="3339FF72" w14:textId="77777777" w:rsidR="00267B11" w:rsidRPr="00B85FA8" w:rsidRDefault="00267B11" w:rsidP="008D15AD"/>
        </w:tc>
      </w:tr>
      <w:tr w:rsidR="00267B11" w:rsidRPr="00B85FA8" w14:paraId="0EF6E93A" w14:textId="77777777" w:rsidTr="008D15AD">
        <w:tc>
          <w:tcPr>
            <w:tcW w:w="4276" w:type="dxa"/>
            <w:gridSpan w:val="2"/>
            <w:vMerge/>
          </w:tcPr>
          <w:p w14:paraId="3202F05D" w14:textId="77777777" w:rsidR="00267B11" w:rsidRPr="00B85FA8" w:rsidRDefault="00267B11" w:rsidP="008D15AD"/>
        </w:tc>
        <w:tc>
          <w:tcPr>
            <w:tcW w:w="3260" w:type="dxa"/>
            <w:gridSpan w:val="4"/>
          </w:tcPr>
          <w:p w14:paraId="35CBE95E" w14:textId="77777777" w:rsidR="00267B11" w:rsidRPr="00C43BFB" w:rsidRDefault="00267B11" w:rsidP="008D15AD">
            <w:pPr>
              <w:jc w:val="center"/>
              <w:rPr>
                <w:vertAlign w:val="superscript"/>
              </w:rPr>
            </w:pPr>
            <w:r w:rsidRPr="00C43BFB">
              <w:rPr>
                <w:vertAlign w:val="superscript"/>
              </w:rPr>
              <w:t>(дата)</w:t>
            </w:r>
          </w:p>
        </w:tc>
        <w:tc>
          <w:tcPr>
            <w:tcW w:w="1808" w:type="dxa"/>
            <w:vMerge/>
          </w:tcPr>
          <w:p w14:paraId="6AC47CDC" w14:textId="77777777" w:rsidR="00267B11" w:rsidRPr="00B85FA8" w:rsidRDefault="00267B11" w:rsidP="008D15AD"/>
        </w:tc>
      </w:tr>
    </w:tbl>
    <w:p w14:paraId="315E1FBA" w14:textId="77777777" w:rsidR="00267B11" w:rsidRPr="00B85FA8" w:rsidRDefault="00267B11" w:rsidP="00267B11"/>
    <w:p w14:paraId="02F3EB41" w14:textId="77777777" w:rsidR="00267B11" w:rsidRPr="00B85FA8" w:rsidRDefault="00267B11" w:rsidP="00267B11"/>
    <w:p w14:paraId="6294D76E" w14:textId="77777777" w:rsidR="00267B11" w:rsidRPr="00B85FA8" w:rsidRDefault="00267B11" w:rsidP="00267B11"/>
    <w:p w14:paraId="0319875C" w14:textId="77777777" w:rsidR="00267B11" w:rsidRPr="00B85FA8" w:rsidRDefault="00267B11" w:rsidP="00267B11"/>
    <w:p w14:paraId="056A8A39" w14:textId="77777777" w:rsidR="00267B11" w:rsidRPr="00B85FA8" w:rsidRDefault="00267B11" w:rsidP="00267B11">
      <w:pPr>
        <w:jc w:val="center"/>
      </w:pPr>
      <w:r w:rsidRPr="00B85FA8">
        <w:t>Томск 202</w:t>
      </w:r>
      <w:r>
        <w:t>5</w:t>
      </w:r>
    </w:p>
    <w:bookmarkEnd w:id="0"/>
    <w:p w14:paraId="63457038" w14:textId="77777777" w:rsidR="00267B11" w:rsidRPr="00B85FA8" w:rsidRDefault="00267B11" w:rsidP="00267B11">
      <w:pPr>
        <w:jc w:val="center"/>
      </w:pPr>
      <w:r>
        <w:br w:type="page"/>
      </w:r>
      <w:r w:rsidRPr="00B85FA8">
        <w:lastRenderedPageBreak/>
        <w:t>Министерство науки и высшего образования Российской Федерации</w:t>
      </w:r>
    </w:p>
    <w:p w14:paraId="79EEF810" w14:textId="77777777" w:rsidR="00267B11" w:rsidRPr="00B85FA8" w:rsidRDefault="00267B11" w:rsidP="00267B11">
      <w:pPr>
        <w:jc w:val="center"/>
      </w:pPr>
      <w:r w:rsidRPr="00B85FA8">
        <w:t xml:space="preserve">Федеральное государственное </w:t>
      </w:r>
      <w:r>
        <w:t>автономное</w:t>
      </w:r>
      <w:r w:rsidRPr="00B85FA8">
        <w:t xml:space="preserve"> образовательное учреждение высшего образования</w:t>
      </w:r>
    </w:p>
    <w:p w14:paraId="5FAF65A9" w14:textId="77777777" w:rsidR="00267B11" w:rsidRPr="00B85FA8" w:rsidRDefault="00267B11" w:rsidP="00267B11">
      <w:pPr>
        <w:jc w:val="center"/>
      </w:pPr>
      <w:r w:rsidRPr="00B85FA8">
        <w:t xml:space="preserve">ТОМСКИЙ ГОСУДАРСТВЕННЫЙ УНИВЕРСИТЕТ </w:t>
      </w:r>
      <w:r w:rsidRPr="00B85FA8">
        <w:br/>
        <w:t>СИСТЕМ УПРАВЛЕНИЯ И РАДИОЭЛЕКТРОНИКИ (ТУСУР)</w:t>
      </w:r>
    </w:p>
    <w:p w14:paraId="66DBFB4E" w14:textId="77777777" w:rsidR="00267B11" w:rsidRPr="00B85FA8" w:rsidRDefault="00267B11" w:rsidP="00267B11">
      <w:pPr>
        <w:jc w:val="center"/>
      </w:pPr>
    </w:p>
    <w:p w14:paraId="2044C34B" w14:textId="77777777" w:rsidR="00267B11" w:rsidRPr="00B85FA8" w:rsidRDefault="00267B11" w:rsidP="00267B11">
      <w:pPr>
        <w:jc w:val="center"/>
      </w:pPr>
      <w:r w:rsidRPr="00B85FA8">
        <w:t>Кафедра экономической математики, информатики и статистики (ЭМИС)</w:t>
      </w:r>
    </w:p>
    <w:p w14:paraId="0904D390" w14:textId="77777777" w:rsidR="00267B11" w:rsidRPr="00B85FA8" w:rsidRDefault="00267B11" w:rsidP="00267B11"/>
    <w:p w14:paraId="19350173" w14:textId="77777777" w:rsidR="00267B11" w:rsidRPr="00932EA8" w:rsidRDefault="00267B11" w:rsidP="00267B11"/>
    <w:p w14:paraId="21854CDB" w14:textId="77777777" w:rsidR="00267B11" w:rsidRPr="00932EA8" w:rsidRDefault="00267B11" w:rsidP="00267B11">
      <w:pPr>
        <w:ind w:left="5103"/>
      </w:pPr>
      <w:r w:rsidRPr="00932EA8">
        <w:t>УТВЕРЖДАЮ:</w:t>
      </w:r>
    </w:p>
    <w:p w14:paraId="11E22A41" w14:textId="77777777" w:rsidR="00267B11" w:rsidRPr="00932EA8" w:rsidRDefault="00267B11" w:rsidP="00267B11">
      <w:pPr>
        <w:ind w:left="5103"/>
      </w:pPr>
      <w:proofErr w:type="spellStart"/>
      <w:r w:rsidRPr="00932EA8">
        <w:t>Зав.кафедрой</w:t>
      </w:r>
      <w:proofErr w:type="spellEnd"/>
      <w:r w:rsidRPr="00932EA8">
        <w:t xml:space="preserve"> ЭМИС, </w:t>
      </w:r>
    </w:p>
    <w:p w14:paraId="2C7BB809" w14:textId="77777777" w:rsidR="00267B11" w:rsidRPr="00932EA8" w:rsidRDefault="00267B11" w:rsidP="00267B11">
      <w:pPr>
        <w:ind w:left="5103"/>
      </w:pPr>
      <w:r w:rsidRPr="00932EA8">
        <w:t>д.ф.-м.н., профессор</w:t>
      </w:r>
    </w:p>
    <w:p w14:paraId="2150027E" w14:textId="77777777" w:rsidR="00267B11" w:rsidRPr="00932EA8" w:rsidRDefault="00267B11" w:rsidP="00267B11">
      <w:pPr>
        <w:ind w:left="5103"/>
      </w:pPr>
      <w:r w:rsidRPr="00932EA8">
        <w:t>____________И.Г. Боровской</w:t>
      </w:r>
    </w:p>
    <w:p w14:paraId="157C71B8" w14:textId="77777777" w:rsidR="00267B11" w:rsidRPr="00932EA8" w:rsidRDefault="00267B11" w:rsidP="00267B11">
      <w:pPr>
        <w:ind w:left="5103"/>
      </w:pPr>
      <w:r w:rsidRPr="00932EA8">
        <w:t>«__</w:t>
      </w:r>
      <w:proofErr w:type="gramStart"/>
      <w:r w:rsidRPr="00932EA8">
        <w:t>_»_</w:t>
      </w:r>
      <w:proofErr w:type="gramEnd"/>
      <w:r w:rsidRPr="00932EA8">
        <w:t>__________202</w:t>
      </w:r>
      <w:r>
        <w:t>5</w:t>
      </w:r>
      <w:r w:rsidRPr="00932EA8">
        <w:t xml:space="preserve"> г.</w:t>
      </w:r>
    </w:p>
    <w:p w14:paraId="6223606E" w14:textId="77777777" w:rsidR="00267B11" w:rsidRPr="00932EA8" w:rsidRDefault="00267B11" w:rsidP="00267B11"/>
    <w:p w14:paraId="02374BD5" w14:textId="77777777" w:rsidR="00267B11" w:rsidRPr="00932EA8" w:rsidRDefault="00267B11" w:rsidP="00267B11"/>
    <w:p w14:paraId="1E64E520" w14:textId="77777777" w:rsidR="00267B11" w:rsidRPr="00932EA8" w:rsidRDefault="00267B11" w:rsidP="00267B11">
      <w:pPr>
        <w:jc w:val="center"/>
      </w:pPr>
      <w:r w:rsidRPr="00932EA8">
        <w:t>ИНДИВИДУАЛЬНОЕ ЗАДАНИЕ</w:t>
      </w:r>
    </w:p>
    <w:p w14:paraId="1FB6BFB1" w14:textId="77777777" w:rsidR="00267B11" w:rsidRPr="00932EA8" w:rsidRDefault="00267B11" w:rsidP="00267B11">
      <w:pPr>
        <w:jc w:val="center"/>
      </w:pPr>
      <w:r w:rsidRPr="00932EA8">
        <w:t>на учебную практику: по получению первичных навыков научно-исследовательской работы</w:t>
      </w:r>
    </w:p>
    <w:p w14:paraId="40E4A338" w14:textId="77777777" w:rsidR="00267B11" w:rsidRPr="00932EA8" w:rsidRDefault="00267B11" w:rsidP="00267B11"/>
    <w:tbl>
      <w:tblPr>
        <w:tblW w:w="0" w:type="auto"/>
        <w:tblLook w:val="04A0" w:firstRow="1" w:lastRow="0" w:firstColumn="1" w:lastColumn="0" w:noHBand="0" w:noVBand="1"/>
      </w:tblPr>
      <w:tblGrid>
        <w:gridCol w:w="3554"/>
        <w:gridCol w:w="1257"/>
        <w:gridCol w:w="4543"/>
      </w:tblGrid>
      <w:tr w:rsidR="00267B11" w14:paraId="7474B80B" w14:textId="77777777" w:rsidTr="008D15AD">
        <w:tc>
          <w:tcPr>
            <w:tcW w:w="3652" w:type="dxa"/>
          </w:tcPr>
          <w:p w14:paraId="1E5684D8" w14:textId="77777777" w:rsidR="00267B11" w:rsidRPr="00F25EE6" w:rsidRDefault="00267B11" w:rsidP="008D15AD">
            <w:pPr>
              <w:jc w:val="right"/>
              <w:rPr>
                <w:rFonts w:eastAsia="Calibri"/>
                <w:szCs w:val="22"/>
                <w:lang w:eastAsia="en-US"/>
              </w:rPr>
            </w:pPr>
            <w:r w:rsidRPr="00F25EE6">
              <w:rPr>
                <w:rFonts w:eastAsia="Calibri"/>
                <w:szCs w:val="22"/>
                <w:lang w:eastAsia="en-US"/>
              </w:rPr>
              <w:t>студенту гр.</w:t>
            </w:r>
          </w:p>
        </w:tc>
        <w:tc>
          <w:tcPr>
            <w:tcW w:w="1276" w:type="dxa"/>
            <w:tcBorders>
              <w:bottom w:val="single" w:sz="4" w:space="0" w:color="auto"/>
            </w:tcBorders>
          </w:tcPr>
          <w:p w14:paraId="783322B7" w14:textId="739FFA65" w:rsidR="00267B11" w:rsidRPr="00F25EE6" w:rsidRDefault="00267B11" w:rsidP="008D15AD">
            <w:pPr>
              <w:jc w:val="center"/>
              <w:rPr>
                <w:rFonts w:eastAsia="Calibri"/>
                <w:szCs w:val="22"/>
                <w:lang w:eastAsia="en-US"/>
              </w:rPr>
            </w:pPr>
            <w:r>
              <w:rPr>
                <w:rFonts w:eastAsia="Calibri"/>
                <w:szCs w:val="22"/>
                <w:lang w:eastAsia="en-US"/>
              </w:rPr>
              <w:t>594-2</w:t>
            </w:r>
          </w:p>
        </w:tc>
        <w:tc>
          <w:tcPr>
            <w:tcW w:w="4643" w:type="dxa"/>
          </w:tcPr>
          <w:p w14:paraId="5CC7B4EC" w14:textId="77777777" w:rsidR="00267B11" w:rsidRPr="00F25EE6" w:rsidRDefault="00267B11" w:rsidP="008D15AD">
            <w:pPr>
              <w:rPr>
                <w:rFonts w:eastAsia="Calibri"/>
                <w:szCs w:val="22"/>
                <w:lang w:eastAsia="en-US"/>
              </w:rPr>
            </w:pPr>
            <w:r w:rsidRPr="00F25EE6">
              <w:rPr>
                <w:rFonts w:eastAsia="Calibri"/>
                <w:szCs w:val="22"/>
                <w:lang w:eastAsia="en-US"/>
              </w:rPr>
              <w:t>факультета вычислительных систем</w:t>
            </w:r>
          </w:p>
        </w:tc>
      </w:tr>
      <w:tr w:rsidR="00267B11" w14:paraId="554BFADC" w14:textId="77777777" w:rsidTr="008D15AD">
        <w:tc>
          <w:tcPr>
            <w:tcW w:w="3652" w:type="dxa"/>
          </w:tcPr>
          <w:p w14:paraId="3CC576EE" w14:textId="77777777" w:rsidR="00267B11" w:rsidRPr="00F25EE6" w:rsidRDefault="00267B11" w:rsidP="008D15AD">
            <w:pPr>
              <w:rPr>
                <w:rFonts w:eastAsia="Calibri"/>
                <w:szCs w:val="22"/>
                <w:lang w:eastAsia="en-US"/>
              </w:rPr>
            </w:pPr>
          </w:p>
        </w:tc>
        <w:tc>
          <w:tcPr>
            <w:tcW w:w="1276" w:type="dxa"/>
            <w:tcBorders>
              <w:top w:val="single" w:sz="4" w:space="0" w:color="auto"/>
            </w:tcBorders>
          </w:tcPr>
          <w:p w14:paraId="7E7068E4" w14:textId="77777777" w:rsidR="00267B11" w:rsidRPr="00F25EE6" w:rsidRDefault="00267B11" w:rsidP="008D15AD">
            <w:pPr>
              <w:jc w:val="center"/>
              <w:rPr>
                <w:rFonts w:eastAsia="Calibri"/>
                <w:szCs w:val="22"/>
                <w:vertAlign w:val="superscript"/>
                <w:lang w:eastAsia="en-US"/>
              </w:rPr>
            </w:pPr>
            <w:r w:rsidRPr="00F25EE6">
              <w:rPr>
                <w:rFonts w:eastAsia="Calibri"/>
                <w:szCs w:val="22"/>
                <w:vertAlign w:val="superscript"/>
                <w:lang w:eastAsia="en-US"/>
              </w:rPr>
              <w:t>(номер)</w:t>
            </w:r>
          </w:p>
        </w:tc>
        <w:tc>
          <w:tcPr>
            <w:tcW w:w="4643" w:type="dxa"/>
          </w:tcPr>
          <w:p w14:paraId="3974EA44" w14:textId="77777777" w:rsidR="00267B11" w:rsidRPr="00F25EE6" w:rsidRDefault="00267B11" w:rsidP="008D15AD">
            <w:pPr>
              <w:rPr>
                <w:rFonts w:eastAsia="Calibri"/>
                <w:szCs w:val="22"/>
                <w:lang w:eastAsia="en-US"/>
              </w:rPr>
            </w:pPr>
          </w:p>
        </w:tc>
      </w:tr>
      <w:tr w:rsidR="00267B11" w:rsidRPr="008437F1" w14:paraId="5D9866D0" w14:textId="77777777" w:rsidTr="008D15AD">
        <w:tc>
          <w:tcPr>
            <w:tcW w:w="9571" w:type="dxa"/>
            <w:gridSpan w:val="3"/>
            <w:tcBorders>
              <w:bottom w:val="single" w:sz="4" w:space="0" w:color="auto"/>
            </w:tcBorders>
          </w:tcPr>
          <w:p w14:paraId="5EE3A0B0" w14:textId="1007590D" w:rsidR="00267B11" w:rsidRPr="00F25EE6" w:rsidRDefault="00267B11" w:rsidP="008D15AD">
            <w:pPr>
              <w:jc w:val="center"/>
              <w:rPr>
                <w:rFonts w:eastAsia="Calibri"/>
                <w:szCs w:val="22"/>
                <w:lang w:eastAsia="en-US"/>
              </w:rPr>
            </w:pPr>
            <w:r>
              <w:rPr>
                <w:rFonts w:eastAsia="Calibri"/>
                <w:szCs w:val="22"/>
                <w:lang w:eastAsia="en-US"/>
              </w:rPr>
              <w:t>Танцерев Андрей Алексеевич</w:t>
            </w:r>
          </w:p>
        </w:tc>
      </w:tr>
      <w:tr w:rsidR="00267B11" w:rsidRPr="008437F1" w14:paraId="1F0FEE19" w14:textId="77777777" w:rsidTr="008D15AD">
        <w:tc>
          <w:tcPr>
            <w:tcW w:w="9571" w:type="dxa"/>
            <w:gridSpan w:val="3"/>
            <w:tcBorders>
              <w:top w:val="single" w:sz="4" w:space="0" w:color="auto"/>
            </w:tcBorders>
          </w:tcPr>
          <w:p w14:paraId="3AAD2276" w14:textId="77777777" w:rsidR="00267B11" w:rsidRPr="00F25EE6" w:rsidRDefault="00267B11" w:rsidP="008D15AD">
            <w:pPr>
              <w:jc w:val="center"/>
              <w:rPr>
                <w:rFonts w:eastAsia="Calibri"/>
                <w:szCs w:val="22"/>
                <w:vertAlign w:val="superscript"/>
                <w:lang w:eastAsia="en-US"/>
              </w:rPr>
            </w:pPr>
            <w:r w:rsidRPr="00F25EE6">
              <w:rPr>
                <w:rFonts w:eastAsia="Calibri"/>
                <w:szCs w:val="22"/>
                <w:vertAlign w:val="superscript"/>
                <w:lang w:eastAsia="en-US"/>
              </w:rPr>
              <w:t>(Ф.И.О студента)</w:t>
            </w:r>
          </w:p>
        </w:tc>
      </w:tr>
    </w:tbl>
    <w:p w14:paraId="412DF7C5" w14:textId="77777777" w:rsidR="00267B11" w:rsidRDefault="00267B11" w:rsidP="00267B11"/>
    <w:p w14:paraId="1B870D5F" w14:textId="77777777" w:rsidR="00267B11" w:rsidRPr="00932EA8" w:rsidRDefault="00267B11" w:rsidP="00267B11">
      <w:pPr>
        <w:numPr>
          <w:ilvl w:val="0"/>
          <w:numId w:val="11"/>
        </w:numPr>
      </w:pPr>
      <w:r w:rsidRPr="00932EA8">
        <w:t>Тема практики: развитие навыков научно-исследовательской деятельностей студента</w:t>
      </w:r>
      <w:r>
        <w:t>.</w:t>
      </w:r>
    </w:p>
    <w:p w14:paraId="2718AFF5" w14:textId="77777777" w:rsidR="00267B11" w:rsidRPr="00932EA8" w:rsidRDefault="00267B11" w:rsidP="00267B11">
      <w:pPr>
        <w:numPr>
          <w:ilvl w:val="0"/>
          <w:numId w:val="11"/>
        </w:numPr>
      </w:pPr>
      <w:r w:rsidRPr="00932EA8">
        <w:t>Цель практики: получение первичных навыков научно-исследовательской деятельности студента.</w:t>
      </w:r>
    </w:p>
    <w:p w14:paraId="7923178D" w14:textId="77777777" w:rsidR="00267B11" w:rsidRPr="00932EA8" w:rsidRDefault="00267B11" w:rsidP="00267B11">
      <w:pPr>
        <w:numPr>
          <w:ilvl w:val="0"/>
          <w:numId w:val="11"/>
        </w:numPr>
      </w:pPr>
      <w:r w:rsidRPr="00932EA8">
        <w:t>Задачи практики:</w:t>
      </w:r>
    </w:p>
    <w:p w14:paraId="524B7C59" w14:textId="77777777" w:rsidR="00267B11" w:rsidRPr="00932EA8" w:rsidRDefault="00267B11" w:rsidP="00267B11">
      <w:pPr>
        <w:numPr>
          <w:ilvl w:val="1"/>
          <w:numId w:val="11"/>
        </w:numPr>
      </w:pPr>
      <w:bookmarkStart w:id="1" w:name="_Hlk41313871"/>
      <w:r w:rsidRPr="00932EA8">
        <w:t>определить значение научно-исследовательской деятельности студента в будущей профессиональной деятельности;</w:t>
      </w:r>
    </w:p>
    <w:p w14:paraId="34EE538D" w14:textId="77777777" w:rsidR="00267B11" w:rsidRPr="00932EA8" w:rsidRDefault="00267B11" w:rsidP="00267B11">
      <w:pPr>
        <w:numPr>
          <w:ilvl w:val="1"/>
          <w:numId w:val="11"/>
        </w:numPr>
      </w:pPr>
      <w:r w:rsidRPr="00932EA8">
        <w:t>познакомиться с методами и средствами научного исследования;</w:t>
      </w:r>
    </w:p>
    <w:p w14:paraId="36080D4F" w14:textId="77777777" w:rsidR="00267B11" w:rsidRPr="00932EA8" w:rsidRDefault="00267B11" w:rsidP="00267B11">
      <w:pPr>
        <w:numPr>
          <w:ilvl w:val="1"/>
          <w:numId w:val="11"/>
        </w:numPr>
      </w:pPr>
      <w:r w:rsidRPr="00932EA8">
        <w:t>выделить основные этапы научно-исследовательской деятельности;</w:t>
      </w:r>
    </w:p>
    <w:p w14:paraId="6DF3554E" w14:textId="77777777" w:rsidR="00267B11" w:rsidRPr="00932EA8" w:rsidRDefault="00267B11" w:rsidP="00267B11">
      <w:pPr>
        <w:numPr>
          <w:ilvl w:val="1"/>
          <w:numId w:val="11"/>
        </w:numPr>
      </w:pPr>
      <w:r w:rsidRPr="00932EA8">
        <w:t>применить навыки научно-исследовательской деятельности в рамках индивидуального задания.</w:t>
      </w:r>
    </w:p>
    <w:bookmarkEnd w:id="1"/>
    <w:p w14:paraId="2B1C87B9" w14:textId="77777777" w:rsidR="00267B11" w:rsidRPr="00435933" w:rsidRDefault="00267B11" w:rsidP="00267B11">
      <w:pPr>
        <w:numPr>
          <w:ilvl w:val="0"/>
          <w:numId w:val="11"/>
        </w:numPr>
      </w:pPr>
      <w:r w:rsidRPr="00932EA8">
        <w:t xml:space="preserve">Сроки практики: </w:t>
      </w:r>
      <w:r w:rsidRPr="00435933">
        <w:t>с 01.09.2025 по 30.12.2025.</w:t>
      </w:r>
    </w:p>
    <w:p w14:paraId="008F9DC0" w14:textId="77777777" w:rsidR="00267B11" w:rsidRPr="008437F1" w:rsidRDefault="00267B11" w:rsidP="00267B11">
      <w:pPr>
        <w:pStyle w:val="a5"/>
      </w:pPr>
      <w:r w:rsidRPr="00932EA8">
        <w:br w:type="page"/>
      </w:r>
      <w:r w:rsidRPr="008437F1">
        <w:lastRenderedPageBreak/>
        <w:t>Совместный рабочий график (план) проведения практики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3"/>
        <w:gridCol w:w="2181"/>
      </w:tblGrid>
      <w:tr w:rsidR="00267B11" w:rsidRPr="008437F1" w14:paraId="53277C86" w14:textId="77777777" w:rsidTr="008D15AD">
        <w:tc>
          <w:tcPr>
            <w:tcW w:w="3833" w:type="pct"/>
            <w:vAlign w:val="center"/>
          </w:tcPr>
          <w:p w14:paraId="20A3848D" w14:textId="77777777" w:rsidR="00267B11" w:rsidRPr="008437F1" w:rsidRDefault="00267B11" w:rsidP="008D15AD">
            <w:pPr>
              <w:jc w:val="center"/>
              <w:rPr>
                <w:rFonts w:eastAsia="Calibri"/>
              </w:rPr>
            </w:pPr>
            <w:r w:rsidRPr="008437F1">
              <w:rPr>
                <w:rFonts w:eastAsia="Calibri"/>
              </w:rPr>
              <w:t>Перечень заданий</w:t>
            </w:r>
          </w:p>
        </w:tc>
        <w:tc>
          <w:tcPr>
            <w:tcW w:w="1167" w:type="pct"/>
            <w:vAlign w:val="center"/>
          </w:tcPr>
          <w:p w14:paraId="3C20D8BC" w14:textId="77777777" w:rsidR="00267B11" w:rsidRPr="008437F1" w:rsidRDefault="00267B11" w:rsidP="008D15AD">
            <w:pPr>
              <w:jc w:val="center"/>
              <w:rPr>
                <w:rFonts w:eastAsia="Calibri"/>
              </w:rPr>
            </w:pPr>
            <w:r w:rsidRPr="008437F1">
              <w:rPr>
                <w:rFonts w:eastAsia="Calibri"/>
              </w:rPr>
              <w:t>Сроки выполнения</w:t>
            </w:r>
          </w:p>
        </w:tc>
      </w:tr>
      <w:tr w:rsidR="00267B11" w:rsidRPr="008437F1" w14:paraId="2D4B18FB" w14:textId="77777777" w:rsidTr="008D15AD">
        <w:tc>
          <w:tcPr>
            <w:tcW w:w="3833" w:type="pct"/>
          </w:tcPr>
          <w:p w14:paraId="2CE10922" w14:textId="18468519" w:rsidR="00267B11" w:rsidRPr="008437F1" w:rsidRDefault="00267B11" w:rsidP="008D15AD">
            <w:pPr>
              <w:rPr>
                <w:rFonts w:eastAsia="Calibri"/>
              </w:rPr>
            </w:pPr>
            <w:r w:rsidRPr="008437F1">
              <w:rPr>
                <w:rFonts w:eastAsia="Calibri"/>
              </w:rPr>
              <w:t>Задание</w:t>
            </w:r>
            <w:r>
              <w:rPr>
                <w:rFonts w:eastAsia="Calibri"/>
              </w:rPr>
              <w:t> </w:t>
            </w:r>
            <w:r w:rsidRPr="008437F1">
              <w:rPr>
                <w:rFonts w:eastAsia="Calibri"/>
              </w:rPr>
              <w:t>1. Изучить</w:t>
            </w:r>
            <w:r w:rsidRPr="008437F1">
              <w:rPr>
                <w:rFonts w:eastAsia="Lucida Sans Unicode"/>
              </w:rPr>
              <w:t xml:space="preserve"> цели, задачи, содержание учебной практики по направлению подготовки «</w:t>
            </w:r>
            <w:r>
              <w:rPr>
                <w:rFonts w:eastAsia="Lucida Sans Unicode"/>
              </w:rPr>
              <w:t>09.03.02 Информационные системы и технологии»</w:t>
            </w:r>
          </w:p>
        </w:tc>
        <w:tc>
          <w:tcPr>
            <w:tcW w:w="1167" w:type="pct"/>
          </w:tcPr>
          <w:p w14:paraId="502818C5" w14:textId="2C7588E4" w:rsidR="00267B11" w:rsidRPr="004B362D" w:rsidRDefault="002E0FA7" w:rsidP="008D15AD">
            <w:pPr>
              <w:rPr>
                <w:rFonts w:eastAsia="Calibri"/>
              </w:rPr>
            </w:pPr>
            <w:r>
              <w:rPr>
                <w:rFonts w:eastAsia="Calibri"/>
              </w:rPr>
              <w:t>01</w:t>
            </w:r>
            <w:r w:rsidR="004B362D" w:rsidRPr="004B362D">
              <w:rPr>
                <w:rFonts w:eastAsia="Calibri"/>
              </w:rPr>
              <w:t>.09.2025</w:t>
            </w:r>
            <w:r w:rsidR="00267B11" w:rsidRPr="004B362D">
              <w:rPr>
                <w:rFonts w:eastAsia="Calibri"/>
              </w:rPr>
              <w:t xml:space="preserve"> </w:t>
            </w:r>
            <w:r>
              <w:rPr>
                <w:rFonts w:eastAsia="Calibri"/>
              </w:rPr>
              <w:t>по 18.10.2025</w:t>
            </w:r>
          </w:p>
        </w:tc>
      </w:tr>
      <w:tr w:rsidR="00267B11" w:rsidRPr="008437F1" w14:paraId="52E884E3" w14:textId="77777777" w:rsidTr="008D15AD">
        <w:tc>
          <w:tcPr>
            <w:tcW w:w="3833" w:type="pct"/>
          </w:tcPr>
          <w:p w14:paraId="350A1FBD" w14:textId="77777777" w:rsidR="00267B11" w:rsidRPr="008437F1" w:rsidRDefault="00267B11" w:rsidP="008D15AD">
            <w:pPr>
              <w:rPr>
                <w:rFonts w:eastAsia="Calibri"/>
              </w:rPr>
            </w:pPr>
            <w:r w:rsidRPr="008437F1">
              <w:rPr>
                <w:rFonts w:eastAsia="Calibri"/>
              </w:rPr>
              <w:t>Задание</w:t>
            </w:r>
            <w:r>
              <w:rPr>
                <w:rFonts w:eastAsia="Calibri"/>
              </w:rPr>
              <w:t> </w:t>
            </w:r>
            <w:r w:rsidRPr="008437F1">
              <w:rPr>
                <w:rFonts w:eastAsia="Calibri"/>
              </w:rPr>
              <w:t xml:space="preserve">2. На основе учебной, научной литературы, нормативного обеспечения провести анализ этапов научного исследования, познакомиться с методами и средствами научного исследования, сделать выводы о </w:t>
            </w:r>
            <w:r w:rsidRPr="008437F1">
              <w:t>значении научно-исследовательской деятельности студента в будущей профессиональной деятельности</w:t>
            </w:r>
          </w:p>
        </w:tc>
        <w:tc>
          <w:tcPr>
            <w:tcW w:w="1167" w:type="pct"/>
          </w:tcPr>
          <w:p w14:paraId="6070653B" w14:textId="4F68DAD2" w:rsidR="00267B11" w:rsidRPr="004B362D" w:rsidRDefault="004B362D" w:rsidP="008D15AD">
            <w:pPr>
              <w:rPr>
                <w:rFonts w:eastAsia="Calibri"/>
              </w:rPr>
            </w:pPr>
            <w:r w:rsidRPr="004B362D">
              <w:rPr>
                <w:rFonts w:eastAsia="Calibri"/>
              </w:rPr>
              <w:t>18.10.2025</w:t>
            </w:r>
            <w:r w:rsidR="00267B11" w:rsidRPr="004B362D">
              <w:rPr>
                <w:rFonts w:eastAsia="Calibri"/>
              </w:rPr>
              <w:t xml:space="preserve"> </w:t>
            </w:r>
            <w:r w:rsidR="002E0FA7">
              <w:rPr>
                <w:rFonts w:eastAsia="Calibri"/>
              </w:rPr>
              <w:t>по 12.12.2025</w:t>
            </w:r>
          </w:p>
        </w:tc>
      </w:tr>
      <w:tr w:rsidR="00267B11" w:rsidRPr="008437F1" w14:paraId="3CE894A5" w14:textId="77777777" w:rsidTr="008D15AD">
        <w:tc>
          <w:tcPr>
            <w:tcW w:w="3833" w:type="pct"/>
          </w:tcPr>
          <w:p w14:paraId="3D3EED5A" w14:textId="77777777" w:rsidR="00267B11" w:rsidRPr="008437F1" w:rsidRDefault="00267B11" w:rsidP="008D15AD">
            <w:pPr>
              <w:rPr>
                <w:rFonts w:eastAsia="Calibri"/>
              </w:rPr>
            </w:pPr>
            <w:r w:rsidRPr="008437F1">
              <w:rPr>
                <w:rFonts w:eastAsia="Calibri"/>
              </w:rPr>
              <w:t>Задание</w:t>
            </w:r>
            <w:r>
              <w:rPr>
                <w:rFonts w:eastAsia="Calibri"/>
              </w:rPr>
              <w:t> </w:t>
            </w:r>
            <w:r w:rsidRPr="008437F1">
              <w:rPr>
                <w:rFonts w:eastAsia="Calibri"/>
              </w:rPr>
              <w:t>3. Индивидуальное задание по теме, предложенной руководителем практик</w:t>
            </w:r>
            <w:r>
              <w:rPr>
                <w:rFonts w:eastAsia="Calibri"/>
              </w:rPr>
              <w:t>и</w:t>
            </w:r>
            <w:r w:rsidRPr="008437F1">
              <w:rPr>
                <w:rFonts w:eastAsia="Calibri"/>
              </w:rPr>
              <w:t>. Применение навыков научно-исследовательской деятельности в рамках индивидуального задания</w:t>
            </w:r>
            <w:r>
              <w:rPr>
                <w:rFonts w:eastAsia="Calibri"/>
              </w:rPr>
              <w:t xml:space="preserve">. </w:t>
            </w:r>
          </w:p>
        </w:tc>
        <w:tc>
          <w:tcPr>
            <w:tcW w:w="1167" w:type="pct"/>
          </w:tcPr>
          <w:p w14:paraId="32247D53" w14:textId="229E5EF4" w:rsidR="00267B11" w:rsidRPr="008571BD" w:rsidRDefault="004B362D" w:rsidP="008D15AD">
            <w:pPr>
              <w:rPr>
                <w:rFonts w:eastAsia="Calibri"/>
                <w:highlight w:val="yellow"/>
              </w:rPr>
            </w:pPr>
            <w:r w:rsidRPr="004B362D">
              <w:rPr>
                <w:rFonts w:eastAsia="Calibri"/>
              </w:rPr>
              <w:t>12.12.2025</w:t>
            </w:r>
            <w:r w:rsidR="002E0FA7">
              <w:rPr>
                <w:rFonts w:eastAsia="Calibri"/>
              </w:rPr>
              <w:t xml:space="preserve"> по 30.12.2025</w:t>
            </w:r>
          </w:p>
        </w:tc>
      </w:tr>
    </w:tbl>
    <w:p w14:paraId="419B6053" w14:textId="77777777" w:rsidR="00267B11" w:rsidRPr="008437F1" w:rsidRDefault="00267B11" w:rsidP="00267B11"/>
    <w:p w14:paraId="00CB1697" w14:textId="77777777" w:rsidR="00267B11" w:rsidRPr="008437F1" w:rsidRDefault="00267B11" w:rsidP="00267B11">
      <w:r w:rsidRPr="008437F1">
        <w:t xml:space="preserve">Дата выдачи: </w:t>
      </w:r>
      <w:r w:rsidRPr="00435933">
        <w:t>«01» сентября 2025 г.</w:t>
      </w:r>
    </w:p>
    <w:p w14:paraId="0A2E4872" w14:textId="77777777" w:rsidR="00267B11" w:rsidRPr="008437F1" w:rsidRDefault="00267B11" w:rsidP="00267B11"/>
    <w:tbl>
      <w:tblPr>
        <w:tblW w:w="5000" w:type="pct"/>
        <w:tblLook w:val="04A0" w:firstRow="1" w:lastRow="0" w:firstColumn="1" w:lastColumn="0" w:noHBand="0" w:noVBand="1"/>
      </w:tblPr>
      <w:tblGrid>
        <w:gridCol w:w="3667"/>
        <w:gridCol w:w="253"/>
        <w:gridCol w:w="2333"/>
        <w:gridCol w:w="254"/>
        <w:gridCol w:w="2847"/>
      </w:tblGrid>
      <w:tr w:rsidR="00267B11" w14:paraId="4118648C" w14:textId="77777777" w:rsidTr="008D15AD">
        <w:tc>
          <w:tcPr>
            <w:tcW w:w="5000" w:type="pct"/>
            <w:gridSpan w:val="5"/>
          </w:tcPr>
          <w:p w14:paraId="2C9DE9A0" w14:textId="77777777" w:rsidR="00267B11" w:rsidRPr="00F25EE6" w:rsidRDefault="00267B11" w:rsidP="008D15AD">
            <w:pPr>
              <w:rPr>
                <w:rFonts w:eastAsia="Calibri"/>
                <w:szCs w:val="22"/>
                <w:lang w:eastAsia="en-US"/>
              </w:rPr>
            </w:pPr>
            <w:r w:rsidRPr="00F25EE6">
              <w:rPr>
                <w:rFonts w:eastAsia="Calibri"/>
                <w:szCs w:val="22"/>
                <w:lang w:eastAsia="en-US"/>
              </w:rPr>
              <w:t>Руководитель практики от университета</w:t>
            </w:r>
          </w:p>
        </w:tc>
      </w:tr>
      <w:tr w:rsidR="00267B11" w14:paraId="0EEB9299" w14:textId="77777777" w:rsidTr="008D15AD">
        <w:tc>
          <w:tcPr>
            <w:tcW w:w="1960" w:type="pct"/>
            <w:tcBorders>
              <w:bottom w:val="single" w:sz="4" w:space="0" w:color="auto"/>
            </w:tcBorders>
          </w:tcPr>
          <w:p w14:paraId="5FD620A4" w14:textId="77777777" w:rsidR="00267B11" w:rsidRPr="00F25EE6" w:rsidRDefault="00267B11" w:rsidP="008D15AD">
            <w:pPr>
              <w:rPr>
                <w:rFonts w:eastAsia="Calibri"/>
                <w:szCs w:val="22"/>
                <w:lang w:eastAsia="en-US"/>
              </w:rPr>
            </w:pPr>
            <w:r w:rsidRPr="00435933">
              <w:rPr>
                <w:rFonts w:eastAsia="Calibri"/>
                <w:szCs w:val="22"/>
                <w:lang w:eastAsia="en-US"/>
              </w:rPr>
              <w:t>кан</w:t>
            </w:r>
            <w:r>
              <w:rPr>
                <w:rFonts w:eastAsia="Calibri"/>
                <w:szCs w:val="22"/>
                <w:lang w:eastAsia="en-US"/>
              </w:rPr>
              <w:t>д</w:t>
            </w:r>
            <w:r w:rsidRPr="00435933">
              <w:rPr>
                <w:rFonts w:eastAsia="Calibri"/>
                <w:szCs w:val="22"/>
                <w:lang w:eastAsia="en-US"/>
              </w:rPr>
              <w:t>. пед. наук, доцент</w:t>
            </w:r>
          </w:p>
        </w:tc>
        <w:tc>
          <w:tcPr>
            <w:tcW w:w="135" w:type="pct"/>
            <w:vMerge w:val="restart"/>
          </w:tcPr>
          <w:p w14:paraId="34AF2A91" w14:textId="77777777" w:rsidR="00267B11" w:rsidRPr="00F25EE6" w:rsidRDefault="00267B11" w:rsidP="008D15AD">
            <w:pPr>
              <w:rPr>
                <w:rFonts w:eastAsia="Calibri"/>
                <w:szCs w:val="22"/>
                <w:lang w:eastAsia="en-US"/>
              </w:rPr>
            </w:pPr>
          </w:p>
        </w:tc>
        <w:tc>
          <w:tcPr>
            <w:tcW w:w="1247" w:type="pct"/>
            <w:tcBorders>
              <w:bottom w:val="single" w:sz="4" w:space="0" w:color="auto"/>
            </w:tcBorders>
          </w:tcPr>
          <w:p w14:paraId="3F00C13C" w14:textId="77777777" w:rsidR="00267B11" w:rsidRPr="00F25EE6" w:rsidRDefault="00267B11" w:rsidP="008D15AD">
            <w:pPr>
              <w:rPr>
                <w:rFonts w:eastAsia="Calibri"/>
                <w:szCs w:val="22"/>
                <w:lang w:eastAsia="en-US"/>
              </w:rPr>
            </w:pPr>
          </w:p>
        </w:tc>
        <w:tc>
          <w:tcPr>
            <w:tcW w:w="136" w:type="pct"/>
            <w:vMerge w:val="restart"/>
          </w:tcPr>
          <w:p w14:paraId="1B01FC5B" w14:textId="77777777" w:rsidR="00267B11" w:rsidRPr="00F25EE6" w:rsidRDefault="00267B11" w:rsidP="008D15AD">
            <w:pPr>
              <w:rPr>
                <w:rFonts w:eastAsia="Calibri"/>
                <w:szCs w:val="22"/>
                <w:lang w:eastAsia="en-US"/>
              </w:rPr>
            </w:pPr>
          </w:p>
        </w:tc>
        <w:tc>
          <w:tcPr>
            <w:tcW w:w="1522" w:type="pct"/>
            <w:tcBorders>
              <w:bottom w:val="single" w:sz="4" w:space="0" w:color="auto"/>
            </w:tcBorders>
          </w:tcPr>
          <w:p w14:paraId="363AF591" w14:textId="77777777" w:rsidR="00267B11" w:rsidRPr="00F25EE6" w:rsidRDefault="00267B11" w:rsidP="008D15AD">
            <w:pPr>
              <w:rPr>
                <w:rFonts w:eastAsia="Calibri"/>
                <w:szCs w:val="22"/>
                <w:lang w:eastAsia="en-US"/>
              </w:rPr>
            </w:pPr>
            <w:r w:rsidRPr="00F25EE6">
              <w:rPr>
                <w:rFonts w:eastAsia="Calibri"/>
                <w:szCs w:val="22"/>
                <w:lang w:eastAsia="en-US"/>
              </w:rPr>
              <w:t>И.Г. Афанасьева</w:t>
            </w:r>
          </w:p>
        </w:tc>
      </w:tr>
      <w:tr w:rsidR="00267B11" w:rsidRPr="00F25EE6" w14:paraId="2E533C85" w14:textId="77777777" w:rsidTr="008D15AD">
        <w:tc>
          <w:tcPr>
            <w:tcW w:w="1960" w:type="pct"/>
            <w:tcBorders>
              <w:top w:val="single" w:sz="4" w:space="0" w:color="auto"/>
            </w:tcBorders>
          </w:tcPr>
          <w:p w14:paraId="7E639FAA" w14:textId="77777777" w:rsidR="00267B11" w:rsidRPr="00F25EE6" w:rsidRDefault="00267B11" w:rsidP="008D15AD">
            <w:pPr>
              <w:jc w:val="center"/>
              <w:rPr>
                <w:rFonts w:eastAsia="Calibri"/>
                <w:szCs w:val="22"/>
                <w:vertAlign w:val="superscript"/>
                <w:lang w:eastAsia="en-US"/>
              </w:rPr>
            </w:pPr>
            <w:r w:rsidRPr="00F25EE6">
              <w:rPr>
                <w:rFonts w:eastAsia="Calibri"/>
                <w:szCs w:val="22"/>
                <w:vertAlign w:val="superscript"/>
                <w:lang w:eastAsia="en-US"/>
              </w:rPr>
              <w:t>(должность)</w:t>
            </w:r>
          </w:p>
        </w:tc>
        <w:tc>
          <w:tcPr>
            <w:tcW w:w="135" w:type="pct"/>
            <w:vMerge/>
          </w:tcPr>
          <w:p w14:paraId="4EF143C7" w14:textId="77777777" w:rsidR="00267B11" w:rsidRPr="00F25EE6" w:rsidRDefault="00267B11" w:rsidP="008D15AD">
            <w:pPr>
              <w:jc w:val="center"/>
              <w:rPr>
                <w:rFonts w:eastAsia="Calibri"/>
                <w:szCs w:val="22"/>
                <w:vertAlign w:val="superscript"/>
                <w:lang w:eastAsia="en-US"/>
              </w:rPr>
            </w:pPr>
          </w:p>
        </w:tc>
        <w:tc>
          <w:tcPr>
            <w:tcW w:w="1247" w:type="pct"/>
          </w:tcPr>
          <w:p w14:paraId="18C20F6C" w14:textId="77777777" w:rsidR="00267B11" w:rsidRPr="00F25EE6" w:rsidRDefault="00267B11" w:rsidP="008D15AD">
            <w:pPr>
              <w:jc w:val="center"/>
              <w:rPr>
                <w:rFonts w:eastAsia="Calibri"/>
                <w:szCs w:val="22"/>
                <w:vertAlign w:val="superscript"/>
                <w:lang w:eastAsia="en-US"/>
              </w:rPr>
            </w:pPr>
            <w:r w:rsidRPr="00F25EE6">
              <w:rPr>
                <w:rFonts w:eastAsia="Calibri"/>
                <w:szCs w:val="22"/>
                <w:vertAlign w:val="superscript"/>
                <w:lang w:eastAsia="en-US"/>
              </w:rPr>
              <w:t>(подпись)</w:t>
            </w:r>
          </w:p>
        </w:tc>
        <w:tc>
          <w:tcPr>
            <w:tcW w:w="136" w:type="pct"/>
            <w:vMerge/>
          </w:tcPr>
          <w:p w14:paraId="67D66BD0" w14:textId="77777777" w:rsidR="00267B11" w:rsidRPr="00F25EE6" w:rsidRDefault="00267B11" w:rsidP="008D15AD">
            <w:pPr>
              <w:jc w:val="center"/>
              <w:rPr>
                <w:rFonts w:eastAsia="Calibri"/>
                <w:szCs w:val="22"/>
                <w:vertAlign w:val="superscript"/>
                <w:lang w:eastAsia="en-US"/>
              </w:rPr>
            </w:pPr>
          </w:p>
        </w:tc>
        <w:tc>
          <w:tcPr>
            <w:tcW w:w="1522" w:type="pct"/>
          </w:tcPr>
          <w:p w14:paraId="27F2F2A4" w14:textId="77777777" w:rsidR="00267B11" w:rsidRPr="00F25EE6" w:rsidRDefault="00267B11" w:rsidP="008D15AD">
            <w:pPr>
              <w:jc w:val="center"/>
              <w:rPr>
                <w:rFonts w:eastAsia="Calibri"/>
                <w:szCs w:val="22"/>
                <w:vertAlign w:val="superscript"/>
                <w:lang w:eastAsia="en-US"/>
              </w:rPr>
            </w:pPr>
            <w:r w:rsidRPr="00F25EE6">
              <w:rPr>
                <w:rFonts w:eastAsia="Calibri"/>
                <w:szCs w:val="22"/>
                <w:vertAlign w:val="superscript"/>
                <w:lang w:eastAsia="en-US"/>
              </w:rPr>
              <w:t>(И.О. Фамилия)</w:t>
            </w:r>
          </w:p>
        </w:tc>
      </w:tr>
    </w:tbl>
    <w:p w14:paraId="4A4583F8" w14:textId="77777777" w:rsidR="00267B11" w:rsidRDefault="00267B11" w:rsidP="00267B11"/>
    <w:tbl>
      <w:tblPr>
        <w:tblW w:w="5000" w:type="pct"/>
        <w:tblLook w:val="04A0" w:firstRow="1" w:lastRow="0" w:firstColumn="1" w:lastColumn="0" w:noHBand="0" w:noVBand="1"/>
      </w:tblPr>
      <w:tblGrid>
        <w:gridCol w:w="2462"/>
        <w:gridCol w:w="1205"/>
        <w:gridCol w:w="253"/>
        <w:gridCol w:w="2333"/>
        <w:gridCol w:w="254"/>
        <w:gridCol w:w="2847"/>
      </w:tblGrid>
      <w:tr w:rsidR="00267B11" w14:paraId="4B460FE5" w14:textId="77777777" w:rsidTr="008D15AD">
        <w:tc>
          <w:tcPr>
            <w:tcW w:w="5000" w:type="pct"/>
            <w:gridSpan w:val="6"/>
          </w:tcPr>
          <w:p w14:paraId="67E4B023" w14:textId="77777777" w:rsidR="00267B11" w:rsidRPr="00F25EE6" w:rsidRDefault="00267B11" w:rsidP="008D15AD">
            <w:pPr>
              <w:rPr>
                <w:rFonts w:eastAsia="Calibri"/>
                <w:szCs w:val="22"/>
                <w:lang w:eastAsia="en-US"/>
              </w:rPr>
            </w:pPr>
            <w:r w:rsidRPr="00F25EE6">
              <w:rPr>
                <w:rFonts w:eastAsia="Calibri"/>
                <w:szCs w:val="22"/>
                <w:lang w:eastAsia="en-US"/>
              </w:rPr>
              <w:t xml:space="preserve">Задание принял к исполнению: </w:t>
            </w:r>
            <w:r w:rsidRPr="00435933">
              <w:rPr>
                <w:rFonts w:eastAsia="Calibri"/>
                <w:szCs w:val="22"/>
                <w:lang w:eastAsia="en-US"/>
              </w:rPr>
              <w:t>«01» сентября 2025 г.</w:t>
            </w:r>
          </w:p>
        </w:tc>
      </w:tr>
      <w:tr w:rsidR="00267B11" w14:paraId="22C6C1D3" w14:textId="77777777" w:rsidTr="008D15AD">
        <w:tc>
          <w:tcPr>
            <w:tcW w:w="1316" w:type="pct"/>
            <w:vMerge w:val="restart"/>
          </w:tcPr>
          <w:p w14:paraId="59DCB495" w14:textId="77777777" w:rsidR="00267B11" w:rsidRPr="00F25EE6" w:rsidRDefault="00267B11" w:rsidP="008D15AD">
            <w:pPr>
              <w:rPr>
                <w:rFonts w:eastAsia="Calibri"/>
                <w:szCs w:val="22"/>
                <w:lang w:eastAsia="en-US"/>
              </w:rPr>
            </w:pPr>
            <w:r w:rsidRPr="00F25EE6">
              <w:rPr>
                <w:rFonts w:eastAsia="Calibri"/>
                <w:szCs w:val="22"/>
                <w:lang w:eastAsia="en-US"/>
              </w:rPr>
              <w:t>Обучающийся гр.</w:t>
            </w:r>
          </w:p>
        </w:tc>
        <w:tc>
          <w:tcPr>
            <w:tcW w:w="644" w:type="pct"/>
            <w:tcBorders>
              <w:bottom w:val="single" w:sz="4" w:space="0" w:color="auto"/>
            </w:tcBorders>
          </w:tcPr>
          <w:p w14:paraId="0308A3A8" w14:textId="0EFF7E73" w:rsidR="00267B11" w:rsidRPr="00F25EE6" w:rsidRDefault="007A0C85" w:rsidP="008D15AD">
            <w:pPr>
              <w:rPr>
                <w:rFonts w:eastAsia="Calibri"/>
                <w:szCs w:val="22"/>
                <w:lang w:eastAsia="en-US"/>
              </w:rPr>
            </w:pPr>
            <w:r>
              <w:rPr>
                <w:rFonts w:eastAsia="Calibri"/>
                <w:szCs w:val="22"/>
                <w:lang w:eastAsia="en-US"/>
              </w:rPr>
              <w:t>594-2</w:t>
            </w:r>
          </w:p>
        </w:tc>
        <w:tc>
          <w:tcPr>
            <w:tcW w:w="135" w:type="pct"/>
            <w:vMerge w:val="restart"/>
          </w:tcPr>
          <w:p w14:paraId="7D7B0A3E" w14:textId="77777777" w:rsidR="00267B11" w:rsidRPr="00F25EE6" w:rsidRDefault="00267B11" w:rsidP="008D15AD">
            <w:pPr>
              <w:rPr>
                <w:rFonts w:eastAsia="Calibri"/>
                <w:szCs w:val="22"/>
                <w:lang w:eastAsia="en-US"/>
              </w:rPr>
            </w:pPr>
          </w:p>
        </w:tc>
        <w:tc>
          <w:tcPr>
            <w:tcW w:w="1247" w:type="pct"/>
            <w:tcBorders>
              <w:bottom w:val="single" w:sz="4" w:space="0" w:color="auto"/>
            </w:tcBorders>
          </w:tcPr>
          <w:p w14:paraId="7444DECA" w14:textId="77777777" w:rsidR="00267B11" w:rsidRPr="00F25EE6" w:rsidRDefault="00267B11" w:rsidP="008D15AD">
            <w:pPr>
              <w:rPr>
                <w:rFonts w:eastAsia="Calibri"/>
                <w:szCs w:val="22"/>
                <w:lang w:eastAsia="en-US"/>
              </w:rPr>
            </w:pPr>
          </w:p>
        </w:tc>
        <w:tc>
          <w:tcPr>
            <w:tcW w:w="136" w:type="pct"/>
            <w:vMerge w:val="restart"/>
          </w:tcPr>
          <w:p w14:paraId="1123DC4E" w14:textId="77777777" w:rsidR="00267B11" w:rsidRPr="00F25EE6" w:rsidRDefault="00267B11" w:rsidP="008D15AD">
            <w:pPr>
              <w:rPr>
                <w:rFonts w:eastAsia="Calibri"/>
                <w:szCs w:val="22"/>
                <w:lang w:eastAsia="en-US"/>
              </w:rPr>
            </w:pPr>
          </w:p>
        </w:tc>
        <w:tc>
          <w:tcPr>
            <w:tcW w:w="1522" w:type="pct"/>
            <w:tcBorders>
              <w:bottom w:val="single" w:sz="4" w:space="0" w:color="auto"/>
            </w:tcBorders>
          </w:tcPr>
          <w:p w14:paraId="27C745A0" w14:textId="35AF55C9" w:rsidR="00267B11" w:rsidRPr="00F25EE6" w:rsidRDefault="007A0C85" w:rsidP="008D15AD">
            <w:pPr>
              <w:rPr>
                <w:rFonts w:eastAsia="Calibri"/>
                <w:szCs w:val="22"/>
                <w:lang w:eastAsia="en-US"/>
              </w:rPr>
            </w:pPr>
            <w:r>
              <w:rPr>
                <w:rFonts w:eastAsia="Calibri"/>
                <w:szCs w:val="22"/>
                <w:lang w:eastAsia="en-US"/>
              </w:rPr>
              <w:t>А.А. Танцерев</w:t>
            </w:r>
          </w:p>
        </w:tc>
      </w:tr>
      <w:tr w:rsidR="00267B11" w14:paraId="1BB161BC" w14:textId="77777777" w:rsidTr="008D15AD">
        <w:tc>
          <w:tcPr>
            <w:tcW w:w="1316" w:type="pct"/>
            <w:vMerge/>
          </w:tcPr>
          <w:p w14:paraId="3E06860E" w14:textId="77777777" w:rsidR="00267B11" w:rsidRPr="00F25EE6" w:rsidRDefault="00267B11" w:rsidP="008D15AD">
            <w:pPr>
              <w:rPr>
                <w:rFonts w:eastAsia="Calibri"/>
                <w:szCs w:val="22"/>
                <w:lang w:eastAsia="en-US"/>
              </w:rPr>
            </w:pPr>
          </w:p>
        </w:tc>
        <w:tc>
          <w:tcPr>
            <w:tcW w:w="644" w:type="pct"/>
          </w:tcPr>
          <w:p w14:paraId="1B51AF17" w14:textId="77777777" w:rsidR="00267B11" w:rsidRPr="00F25EE6" w:rsidRDefault="00267B11" w:rsidP="008D15AD">
            <w:pPr>
              <w:jc w:val="center"/>
              <w:rPr>
                <w:rFonts w:eastAsia="Calibri"/>
                <w:szCs w:val="22"/>
                <w:vertAlign w:val="superscript"/>
                <w:lang w:eastAsia="en-US"/>
              </w:rPr>
            </w:pPr>
            <w:r w:rsidRPr="00F25EE6">
              <w:rPr>
                <w:rFonts w:eastAsia="Calibri"/>
                <w:szCs w:val="22"/>
                <w:vertAlign w:val="superscript"/>
                <w:lang w:eastAsia="en-US"/>
              </w:rPr>
              <w:t>(номер)</w:t>
            </w:r>
          </w:p>
        </w:tc>
        <w:tc>
          <w:tcPr>
            <w:tcW w:w="135" w:type="pct"/>
            <w:vMerge/>
          </w:tcPr>
          <w:p w14:paraId="27B6BD54" w14:textId="77777777" w:rsidR="00267B11" w:rsidRPr="00F25EE6" w:rsidRDefault="00267B11" w:rsidP="008D15AD">
            <w:pPr>
              <w:jc w:val="center"/>
              <w:rPr>
                <w:rFonts w:eastAsia="Calibri"/>
                <w:szCs w:val="22"/>
                <w:lang w:eastAsia="en-US"/>
              </w:rPr>
            </w:pPr>
          </w:p>
        </w:tc>
        <w:tc>
          <w:tcPr>
            <w:tcW w:w="1247" w:type="pct"/>
          </w:tcPr>
          <w:p w14:paraId="288A0D4B" w14:textId="77777777" w:rsidR="00267B11" w:rsidRPr="00F25EE6" w:rsidRDefault="00267B11" w:rsidP="008D15AD">
            <w:pPr>
              <w:jc w:val="center"/>
              <w:rPr>
                <w:rFonts w:eastAsia="Calibri"/>
                <w:szCs w:val="22"/>
                <w:lang w:eastAsia="en-US"/>
              </w:rPr>
            </w:pPr>
            <w:r w:rsidRPr="00F25EE6">
              <w:rPr>
                <w:rFonts w:eastAsia="Calibri"/>
                <w:szCs w:val="22"/>
                <w:vertAlign w:val="superscript"/>
                <w:lang w:eastAsia="en-US"/>
              </w:rPr>
              <w:t>(подпись)</w:t>
            </w:r>
          </w:p>
        </w:tc>
        <w:tc>
          <w:tcPr>
            <w:tcW w:w="136" w:type="pct"/>
            <w:vMerge/>
          </w:tcPr>
          <w:p w14:paraId="532CBE8D" w14:textId="77777777" w:rsidR="00267B11" w:rsidRPr="00F25EE6" w:rsidRDefault="00267B11" w:rsidP="008D15AD">
            <w:pPr>
              <w:jc w:val="center"/>
              <w:rPr>
                <w:rFonts w:eastAsia="Calibri"/>
                <w:szCs w:val="22"/>
                <w:lang w:eastAsia="en-US"/>
              </w:rPr>
            </w:pPr>
          </w:p>
        </w:tc>
        <w:tc>
          <w:tcPr>
            <w:tcW w:w="1522" w:type="pct"/>
          </w:tcPr>
          <w:p w14:paraId="76970BEC" w14:textId="77777777" w:rsidR="00267B11" w:rsidRPr="00F25EE6" w:rsidRDefault="00267B11" w:rsidP="008D15AD">
            <w:pPr>
              <w:jc w:val="center"/>
              <w:rPr>
                <w:rFonts w:eastAsia="Calibri"/>
                <w:szCs w:val="22"/>
                <w:lang w:eastAsia="en-US"/>
              </w:rPr>
            </w:pPr>
            <w:r w:rsidRPr="00F25EE6">
              <w:rPr>
                <w:rFonts w:eastAsia="Calibri"/>
                <w:szCs w:val="22"/>
                <w:vertAlign w:val="superscript"/>
                <w:lang w:eastAsia="en-US"/>
              </w:rPr>
              <w:t>(И.О. Фамилия)</w:t>
            </w:r>
          </w:p>
        </w:tc>
      </w:tr>
    </w:tbl>
    <w:p w14:paraId="7EFF2CA7" w14:textId="77777777" w:rsidR="00267B11" w:rsidRDefault="00267B11" w:rsidP="00267B11"/>
    <w:p w14:paraId="1E610E30" w14:textId="77777777" w:rsidR="00267B11" w:rsidRPr="00267B11" w:rsidRDefault="00267B11" w:rsidP="00267B11"/>
    <w:p w14:paraId="70A810D9" w14:textId="78EF4C78" w:rsidR="00267B11" w:rsidRDefault="00267B11" w:rsidP="00267B11">
      <w:pPr>
        <w:rPr>
          <w:lang w:val="en-US"/>
        </w:rPr>
      </w:pPr>
      <w:r>
        <w:rPr>
          <w:lang w:val="en-US"/>
        </w:rPr>
        <w:t> </w:t>
      </w:r>
    </w:p>
    <w:sdt>
      <w:sdtPr>
        <w:rPr>
          <w:rFonts w:ascii="Times New Roman" w:hAnsi="Times New Roman"/>
          <w:color w:val="auto"/>
          <w:sz w:val="28"/>
          <w:szCs w:val="24"/>
        </w:rPr>
        <w:id w:val="-2089069525"/>
        <w:docPartObj>
          <w:docPartGallery w:val="Table of Contents"/>
          <w:docPartUnique/>
        </w:docPartObj>
      </w:sdtPr>
      <w:sdtEndPr>
        <w:rPr>
          <w:b/>
          <w:bCs/>
        </w:rPr>
      </w:sdtEndPr>
      <w:sdtContent>
        <w:p w14:paraId="7FAB9689" w14:textId="474BCB29" w:rsidR="007A0C85" w:rsidRPr="007A0C85" w:rsidRDefault="007A0C85" w:rsidP="007A0C85">
          <w:pPr>
            <w:pStyle w:val="ae"/>
            <w:spacing w:after="240"/>
            <w:jc w:val="center"/>
            <w:rPr>
              <w:rFonts w:ascii="Times New Roman" w:hAnsi="Times New Roman"/>
              <w:color w:val="auto"/>
              <w:sz w:val="28"/>
              <w:szCs w:val="28"/>
            </w:rPr>
          </w:pPr>
          <w:r w:rsidRPr="007A0C85">
            <w:rPr>
              <w:rFonts w:ascii="Times New Roman" w:hAnsi="Times New Roman"/>
              <w:color w:val="auto"/>
              <w:sz w:val="28"/>
              <w:szCs w:val="28"/>
            </w:rPr>
            <w:t>Оглавление</w:t>
          </w:r>
        </w:p>
        <w:p w14:paraId="12BA62D8" w14:textId="0A599600" w:rsidR="007A0C85" w:rsidRDefault="007A0C85">
          <w:pPr>
            <w:pStyle w:val="10"/>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6877980" w:history="1">
            <w:r w:rsidRPr="00CE40E3">
              <w:rPr>
                <w:rStyle w:val="af"/>
                <w:noProof/>
              </w:rPr>
              <w:t>Введение</w:t>
            </w:r>
            <w:r>
              <w:rPr>
                <w:noProof/>
                <w:webHidden/>
              </w:rPr>
              <w:tab/>
            </w:r>
            <w:r>
              <w:rPr>
                <w:noProof/>
                <w:webHidden/>
              </w:rPr>
              <w:fldChar w:fldCharType="begin"/>
            </w:r>
            <w:r>
              <w:rPr>
                <w:noProof/>
                <w:webHidden/>
              </w:rPr>
              <w:instrText xml:space="preserve"> PAGEREF _Toc216877980 \h </w:instrText>
            </w:r>
            <w:r>
              <w:rPr>
                <w:noProof/>
                <w:webHidden/>
              </w:rPr>
            </w:r>
            <w:r>
              <w:rPr>
                <w:noProof/>
                <w:webHidden/>
              </w:rPr>
              <w:fldChar w:fldCharType="separate"/>
            </w:r>
            <w:r w:rsidR="005663E8">
              <w:rPr>
                <w:noProof/>
                <w:webHidden/>
              </w:rPr>
              <w:t>5</w:t>
            </w:r>
            <w:r>
              <w:rPr>
                <w:noProof/>
                <w:webHidden/>
              </w:rPr>
              <w:fldChar w:fldCharType="end"/>
            </w:r>
          </w:hyperlink>
        </w:p>
        <w:p w14:paraId="136EA5BA" w14:textId="3FF146F7" w:rsidR="007A0C85" w:rsidRDefault="000C0155">
          <w:pPr>
            <w:pStyle w:val="10"/>
            <w:rPr>
              <w:rFonts w:asciiTheme="minorHAnsi" w:eastAsiaTheme="minorEastAsia" w:hAnsiTheme="minorHAnsi" w:cstheme="minorBidi"/>
              <w:noProof/>
              <w:kern w:val="2"/>
              <w:sz w:val="24"/>
              <w14:ligatures w14:val="standardContextual"/>
            </w:rPr>
          </w:pPr>
          <w:hyperlink w:anchor="_Toc216877981" w:history="1">
            <w:r w:rsidR="007A0C85" w:rsidRPr="00CE40E3">
              <w:rPr>
                <w:rStyle w:val="af"/>
                <w:noProof/>
              </w:rPr>
              <w:t>1 ОСНОВНЫЕ ПРИНЦИПЫ И ПОДХОДЫ К ОРГАНИЗАЦИИ НАУЧНО-ИССЛЕДОВАТЕЛЬСКОЙ ДЕЯТЕЛЬНОСТИ</w:t>
            </w:r>
            <w:r w:rsidR="007A0C85">
              <w:rPr>
                <w:noProof/>
                <w:webHidden/>
              </w:rPr>
              <w:tab/>
            </w:r>
            <w:r w:rsidR="007A0C85">
              <w:rPr>
                <w:noProof/>
                <w:webHidden/>
              </w:rPr>
              <w:fldChar w:fldCharType="begin"/>
            </w:r>
            <w:r w:rsidR="007A0C85">
              <w:rPr>
                <w:noProof/>
                <w:webHidden/>
              </w:rPr>
              <w:instrText xml:space="preserve"> PAGEREF _Toc216877981 \h </w:instrText>
            </w:r>
            <w:r w:rsidR="007A0C85">
              <w:rPr>
                <w:noProof/>
                <w:webHidden/>
              </w:rPr>
            </w:r>
            <w:r w:rsidR="007A0C85">
              <w:rPr>
                <w:noProof/>
                <w:webHidden/>
              </w:rPr>
              <w:fldChar w:fldCharType="separate"/>
            </w:r>
            <w:r w:rsidR="005663E8">
              <w:rPr>
                <w:noProof/>
                <w:webHidden/>
              </w:rPr>
              <w:t>7</w:t>
            </w:r>
            <w:r w:rsidR="007A0C85">
              <w:rPr>
                <w:noProof/>
                <w:webHidden/>
              </w:rPr>
              <w:fldChar w:fldCharType="end"/>
            </w:r>
          </w:hyperlink>
        </w:p>
        <w:p w14:paraId="16D89F53" w14:textId="7220723A" w:rsidR="007A0C85" w:rsidRDefault="000C0155">
          <w:pPr>
            <w:pStyle w:val="21"/>
            <w:rPr>
              <w:rFonts w:asciiTheme="minorHAnsi" w:eastAsiaTheme="minorEastAsia" w:hAnsiTheme="minorHAnsi" w:cstheme="minorBidi"/>
              <w:noProof/>
              <w:kern w:val="2"/>
              <w:sz w:val="24"/>
              <w14:ligatures w14:val="standardContextual"/>
            </w:rPr>
          </w:pPr>
          <w:hyperlink w:anchor="_Toc216877982" w:history="1">
            <w:r w:rsidR="007A0C85" w:rsidRPr="00CE40E3">
              <w:rPr>
                <w:rStyle w:val="af"/>
                <w:noProof/>
              </w:rPr>
              <w:t>1.1 Логика научного исследования</w:t>
            </w:r>
            <w:r w:rsidR="007A0C85">
              <w:rPr>
                <w:noProof/>
                <w:webHidden/>
              </w:rPr>
              <w:tab/>
            </w:r>
            <w:r w:rsidR="007A0C85">
              <w:rPr>
                <w:noProof/>
                <w:webHidden/>
              </w:rPr>
              <w:fldChar w:fldCharType="begin"/>
            </w:r>
            <w:r w:rsidR="007A0C85">
              <w:rPr>
                <w:noProof/>
                <w:webHidden/>
              </w:rPr>
              <w:instrText xml:space="preserve"> PAGEREF _Toc216877982 \h </w:instrText>
            </w:r>
            <w:r w:rsidR="007A0C85">
              <w:rPr>
                <w:noProof/>
                <w:webHidden/>
              </w:rPr>
            </w:r>
            <w:r w:rsidR="007A0C85">
              <w:rPr>
                <w:noProof/>
                <w:webHidden/>
              </w:rPr>
              <w:fldChar w:fldCharType="separate"/>
            </w:r>
            <w:r w:rsidR="005663E8">
              <w:rPr>
                <w:noProof/>
                <w:webHidden/>
              </w:rPr>
              <w:t>7</w:t>
            </w:r>
            <w:r w:rsidR="007A0C85">
              <w:rPr>
                <w:noProof/>
                <w:webHidden/>
              </w:rPr>
              <w:fldChar w:fldCharType="end"/>
            </w:r>
          </w:hyperlink>
        </w:p>
        <w:p w14:paraId="0F64E2F6" w14:textId="448984B7" w:rsidR="007A0C85" w:rsidRDefault="000C0155">
          <w:pPr>
            <w:pStyle w:val="21"/>
            <w:rPr>
              <w:rFonts w:asciiTheme="minorHAnsi" w:eastAsiaTheme="minorEastAsia" w:hAnsiTheme="minorHAnsi" w:cstheme="minorBidi"/>
              <w:noProof/>
              <w:kern w:val="2"/>
              <w:sz w:val="24"/>
              <w14:ligatures w14:val="standardContextual"/>
            </w:rPr>
          </w:pPr>
          <w:hyperlink w:anchor="_Toc216877983" w:history="1">
            <w:r w:rsidR="007A0C85" w:rsidRPr="00CE40E3">
              <w:rPr>
                <w:rStyle w:val="af"/>
                <w:noProof/>
              </w:rPr>
              <w:t>1.2 Инструменты организации и проведения исследовательской деятельности</w:t>
            </w:r>
            <w:r w:rsidR="007A0C85">
              <w:rPr>
                <w:noProof/>
                <w:webHidden/>
              </w:rPr>
              <w:tab/>
            </w:r>
            <w:r w:rsidR="007A0C85">
              <w:rPr>
                <w:noProof/>
                <w:webHidden/>
              </w:rPr>
              <w:fldChar w:fldCharType="begin"/>
            </w:r>
            <w:r w:rsidR="007A0C85">
              <w:rPr>
                <w:noProof/>
                <w:webHidden/>
              </w:rPr>
              <w:instrText xml:space="preserve"> PAGEREF _Toc216877983 \h </w:instrText>
            </w:r>
            <w:r w:rsidR="007A0C85">
              <w:rPr>
                <w:noProof/>
                <w:webHidden/>
              </w:rPr>
            </w:r>
            <w:r w:rsidR="007A0C85">
              <w:rPr>
                <w:noProof/>
                <w:webHidden/>
              </w:rPr>
              <w:fldChar w:fldCharType="separate"/>
            </w:r>
            <w:r w:rsidR="005663E8">
              <w:rPr>
                <w:noProof/>
                <w:webHidden/>
              </w:rPr>
              <w:t>8</w:t>
            </w:r>
            <w:r w:rsidR="007A0C85">
              <w:rPr>
                <w:noProof/>
                <w:webHidden/>
              </w:rPr>
              <w:fldChar w:fldCharType="end"/>
            </w:r>
          </w:hyperlink>
        </w:p>
        <w:p w14:paraId="2C63A680" w14:textId="4696816F" w:rsidR="007A0C85" w:rsidRDefault="000C0155">
          <w:pPr>
            <w:pStyle w:val="10"/>
            <w:rPr>
              <w:rFonts w:asciiTheme="minorHAnsi" w:eastAsiaTheme="minorEastAsia" w:hAnsiTheme="minorHAnsi" w:cstheme="minorBidi"/>
              <w:noProof/>
              <w:kern w:val="2"/>
              <w:sz w:val="24"/>
              <w14:ligatures w14:val="standardContextual"/>
            </w:rPr>
          </w:pPr>
          <w:hyperlink w:anchor="_Toc216877984" w:history="1">
            <w:r w:rsidR="007A0C85" w:rsidRPr="00CE40E3">
              <w:rPr>
                <w:rStyle w:val="af"/>
                <w:noProof/>
              </w:rPr>
              <w:t>2 НАУЧНО-ИССЛЕДОВАТЕЛЬСКАЯ РАБОТА СТУДЕНТА КАК ФАКТОР ПРОФЕССИОНАЛЬНОГО РАЗВИТИЯ</w:t>
            </w:r>
            <w:r w:rsidR="007A0C85">
              <w:rPr>
                <w:noProof/>
                <w:webHidden/>
              </w:rPr>
              <w:tab/>
            </w:r>
            <w:r w:rsidR="007A0C85">
              <w:rPr>
                <w:noProof/>
                <w:webHidden/>
              </w:rPr>
              <w:fldChar w:fldCharType="begin"/>
            </w:r>
            <w:r w:rsidR="007A0C85">
              <w:rPr>
                <w:noProof/>
                <w:webHidden/>
              </w:rPr>
              <w:instrText xml:space="preserve"> PAGEREF _Toc216877984 \h </w:instrText>
            </w:r>
            <w:r w:rsidR="007A0C85">
              <w:rPr>
                <w:noProof/>
                <w:webHidden/>
              </w:rPr>
            </w:r>
            <w:r w:rsidR="007A0C85">
              <w:rPr>
                <w:noProof/>
                <w:webHidden/>
              </w:rPr>
              <w:fldChar w:fldCharType="separate"/>
            </w:r>
            <w:r w:rsidR="005663E8">
              <w:rPr>
                <w:noProof/>
                <w:webHidden/>
              </w:rPr>
              <w:t>11</w:t>
            </w:r>
            <w:r w:rsidR="007A0C85">
              <w:rPr>
                <w:noProof/>
                <w:webHidden/>
              </w:rPr>
              <w:fldChar w:fldCharType="end"/>
            </w:r>
          </w:hyperlink>
        </w:p>
        <w:p w14:paraId="05F739A5" w14:textId="1D969210" w:rsidR="007A0C85" w:rsidRDefault="000C0155">
          <w:pPr>
            <w:pStyle w:val="21"/>
            <w:rPr>
              <w:rFonts w:asciiTheme="minorHAnsi" w:eastAsiaTheme="minorEastAsia" w:hAnsiTheme="minorHAnsi" w:cstheme="minorBidi"/>
              <w:noProof/>
              <w:kern w:val="2"/>
              <w:sz w:val="24"/>
              <w14:ligatures w14:val="standardContextual"/>
            </w:rPr>
          </w:pPr>
          <w:hyperlink w:anchor="_Toc216877985" w:history="1">
            <w:r w:rsidR="007A0C85" w:rsidRPr="00CE40E3">
              <w:rPr>
                <w:rStyle w:val="af"/>
                <w:noProof/>
              </w:rPr>
              <w:t>2.1 Основные направления научных исследований в области внедрения цифровых технологий</w:t>
            </w:r>
            <w:r w:rsidR="007A0C85">
              <w:rPr>
                <w:noProof/>
                <w:webHidden/>
              </w:rPr>
              <w:tab/>
            </w:r>
            <w:r w:rsidR="007A0C85">
              <w:rPr>
                <w:noProof/>
                <w:webHidden/>
              </w:rPr>
              <w:fldChar w:fldCharType="begin"/>
            </w:r>
            <w:r w:rsidR="007A0C85">
              <w:rPr>
                <w:noProof/>
                <w:webHidden/>
              </w:rPr>
              <w:instrText xml:space="preserve"> PAGEREF _Toc216877985 \h </w:instrText>
            </w:r>
            <w:r w:rsidR="007A0C85">
              <w:rPr>
                <w:noProof/>
                <w:webHidden/>
              </w:rPr>
            </w:r>
            <w:r w:rsidR="007A0C85">
              <w:rPr>
                <w:noProof/>
                <w:webHidden/>
              </w:rPr>
              <w:fldChar w:fldCharType="separate"/>
            </w:r>
            <w:r w:rsidR="005663E8">
              <w:rPr>
                <w:noProof/>
                <w:webHidden/>
              </w:rPr>
              <w:t>11</w:t>
            </w:r>
            <w:r w:rsidR="007A0C85">
              <w:rPr>
                <w:noProof/>
                <w:webHidden/>
              </w:rPr>
              <w:fldChar w:fldCharType="end"/>
            </w:r>
          </w:hyperlink>
        </w:p>
        <w:p w14:paraId="786B2ACE" w14:textId="00D97939" w:rsidR="007A0C85" w:rsidRDefault="000C0155">
          <w:pPr>
            <w:pStyle w:val="21"/>
            <w:rPr>
              <w:rFonts w:asciiTheme="minorHAnsi" w:eastAsiaTheme="minorEastAsia" w:hAnsiTheme="minorHAnsi" w:cstheme="minorBidi"/>
              <w:noProof/>
              <w:kern w:val="2"/>
              <w:sz w:val="24"/>
              <w14:ligatures w14:val="standardContextual"/>
            </w:rPr>
          </w:pPr>
          <w:hyperlink w:anchor="_Toc216877986" w:history="1">
            <w:r w:rsidR="007A0C85" w:rsidRPr="00CE40E3">
              <w:rPr>
                <w:rStyle w:val="af"/>
                <w:noProof/>
              </w:rPr>
              <w:t>2.2 Инновационные площадки для реализации научного потенциала студентов</w:t>
            </w:r>
            <w:r w:rsidR="007A0C85">
              <w:rPr>
                <w:noProof/>
                <w:webHidden/>
              </w:rPr>
              <w:tab/>
            </w:r>
            <w:r w:rsidR="007A0C85">
              <w:rPr>
                <w:noProof/>
                <w:webHidden/>
              </w:rPr>
              <w:fldChar w:fldCharType="begin"/>
            </w:r>
            <w:r w:rsidR="007A0C85">
              <w:rPr>
                <w:noProof/>
                <w:webHidden/>
              </w:rPr>
              <w:instrText xml:space="preserve"> PAGEREF _Toc216877986 \h </w:instrText>
            </w:r>
            <w:r w:rsidR="007A0C85">
              <w:rPr>
                <w:noProof/>
                <w:webHidden/>
              </w:rPr>
            </w:r>
            <w:r w:rsidR="007A0C85">
              <w:rPr>
                <w:noProof/>
                <w:webHidden/>
              </w:rPr>
              <w:fldChar w:fldCharType="separate"/>
            </w:r>
            <w:r w:rsidR="005663E8">
              <w:rPr>
                <w:noProof/>
                <w:webHidden/>
              </w:rPr>
              <w:t>14</w:t>
            </w:r>
            <w:r w:rsidR="007A0C85">
              <w:rPr>
                <w:noProof/>
                <w:webHidden/>
              </w:rPr>
              <w:fldChar w:fldCharType="end"/>
            </w:r>
          </w:hyperlink>
        </w:p>
        <w:p w14:paraId="4256260F" w14:textId="177F15FC" w:rsidR="007A0C85" w:rsidRDefault="000C0155">
          <w:pPr>
            <w:pStyle w:val="21"/>
            <w:tabs>
              <w:tab w:val="left" w:pos="720"/>
            </w:tabs>
            <w:rPr>
              <w:rFonts w:asciiTheme="minorHAnsi" w:eastAsiaTheme="minorEastAsia" w:hAnsiTheme="minorHAnsi" w:cstheme="minorBidi"/>
              <w:noProof/>
              <w:kern w:val="2"/>
              <w:sz w:val="24"/>
              <w14:ligatures w14:val="standardContextual"/>
            </w:rPr>
          </w:pPr>
          <w:hyperlink w:anchor="_Toc216877987" w:history="1">
            <w:r w:rsidR="007A0C85" w:rsidRPr="00CE40E3">
              <w:rPr>
                <w:rStyle w:val="af"/>
                <w:noProof/>
              </w:rPr>
              <w:t>2.3</w:t>
            </w:r>
            <w:r w:rsidR="007A0C85">
              <w:rPr>
                <w:rFonts w:asciiTheme="minorHAnsi" w:eastAsiaTheme="minorEastAsia" w:hAnsiTheme="minorHAnsi" w:cstheme="minorBidi"/>
                <w:noProof/>
                <w:kern w:val="2"/>
                <w:sz w:val="24"/>
                <w14:ligatures w14:val="standardContextual"/>
              </w:rPr>
              <w:tab/>
            </w:r>
            <w:r w:rsidR="007A0C85" w:rsidRPr="00CE40E3">
              <w:rPr>
                <w:rStyle w:val="af"/>
                <w:noProof/>
              </w:rPr>
              <w:t>Современные подходы к созданию облачных платформ и инфраструктуры</w:t>
            </w:r>
            <w:r w:rsidR="007A0C85">
              <w:rPr>
                <w:noProof/>
                <w:webHidden/>
              </w:rPr>
              <w:tab/>
            </w:r>
            <w:r w:rsidR="007A0C85">
              <w:rPr>
                <w:noProof/>
                <w:webHidden/>
              </w:rPr>
              <w:fldChar w:fldCharType="begin"/>
            </w:r>
            <w:r w:rsidR="007A0C85">
              <w:rPr>
                <w:noProof/>
                <w:webHidden/>
              </w:rPr>
              <w:instrText xml:space="preserve"> PAGEREF _Toc216877987 \h </w:instrText>
            </w:r>
            <w:r w:rsidR="007A0C85">
              <w:rPr>
                <w:noProof/>
                <w:webHidden/>
              </w:rPr>
            </w:r>
            <w:r w:rsidR="007A0C85">
              <w:rPr>
                <w:noProof/>
                <w:webHidden/>
              </w:rPr>
              <w:fldChar w:fldCharType="separate"/>
            </w:r>
            <w:r w:rsidR="005663E8">
              <w:rPr>
                <w:noProof/>
                <w:webHidden/>
              </w:rPr>
              <w:t>16</w:t>
            </w:r>
            <w:r w:rsidR="007A0C85">
              <w:rPr>
                <w:noProof/>
                <w:webHidden/>
              </w:rPr>
              <w:fldChar w:fldCharType="end"/>
            </w:r>
          </w:hyperlink>
        </w:p>
        <w:p w14:paraId="7DFEE5C9" w14:textId="6CD50313" w:rsidR="007A0C85" w:rsidRDefault="000C0155">
          <w:pPr>
            <w:pStyle w:val="10"/>
            <w:rPr>
              <w:rFonts w:asciiTheme="minorHAnsi" w:eastAsiaTheme="minorEastAsia" w:hAnsiTheme="minorHAnsi" w:cstheme="minorBidi"/>
              <w:noProof/>
              <w:kern w:val="2"/>
              <w:sz w:val="24"/>
              <w14:ligatures w14:val="standardContextual"/>
            </w:rPr>
          </w:pPr>
          <w:hyperlink w:anchor="_Toc216877988" w:history="1">
            <w:r w:rsidR="007A0C85" w:rsidRPr="00CE40E3">
              <w:rPr>
                <w:rStyle w:val="af"/>
                <w:noProof/>
              </w:rPr>
              <w:t>Заключение</w:t>
            </w:r>
            <w:r w:rsidR="007A0C85">
              <w:rPr>
                <w:noProof/>
                <w:webHidden/>
              </w:rPr>
              <w:tab/>
            </w:r>
            <w:r w:rsidR="007A0C85">
              <w:rPr>
                <w:noProof/>
                <w:webHidden/>
              </w:rPr>
              <w:fldChar w:fldCharType="begin"/>
            </w:r>
            <w:r w:rsidR="007A0C85">
              <w:rPr>
                <w:noProof/>
                <w:webHidden/>
              </w:rPr>
              <w:instrText xml:space="preserve"> PAGEREF _Toc216877988 \h </w:instrText>
            </w:r>
            <w:r w:rsidR="007A0C85">
              <w:rPr>
                <w:noProof/>
                <w:webHidden/>
              </w:rPr>
            </w:r>
            <w:r w:rsidR="007A0C85">
              <w:rPr>
                <w:noProof/>
                <w:webHidden/>
              </w:rPr>
              <w:fldChar w:fldCharType="separate"/>
            </w:r>
            <w:r w:rsidR="005663E8">
              <w:rPr>
                <w:noProof/>
                <w:webHidden/>
              </w:rPr>
              <w:t>21</w:t>
            </w:r>
            <w:r w:rsidR="007A0C85">
              <w:rPr>
                <w:noProof/>
                <w:webHidden/>
              </w:rPr>
              <w:fldChar w:fldCharType="end"/>
            </w:r>
          </w:hyperlink>
        </w:p>
        <w:p w14:paraId="36C25624" w14:textId="3B1F2469" w:rsidR="007A0C85" w:rsidRDefault="000C0155">
          <w:pPr>
            <w:pStyle w:val="10"/>
            <w:rPr>
              <w:rFonts w:asciiTheme="minorHAnsi" w:eastAsiaTheme="minorEastAsia" w:hAnsiTheme="minorHAnsi" w:cstheme="minorBidi"/>
              <w:noProof/>
              <w:kern w:val="2"/>
              <w:sz w:val="24"/>
              <w14:ligatures w14:val="standardContextual"/>
            </w:rPr>
          </w:pPr>
          <w:hyperlink w:anchor="_Toc216877989" w:history="1">
            <w:r w:rsidR="007A0C85" w:rsidRPr="00CE40E3">
              <w:rPr>
                <w:rStyle w:val="af"/>
                <w:noProof/>
              </w:rPr>
              <w:t>Список использованных источников</w:t>
            </w:r>
            <w:r w:rsidR="007A0C85">
              <w:rPr>
                <w:noProof/>
                <w:webHidden/>
              </w:rPr>
              <w:tab/>
            </w:r>
            <w:r w:rsidR="007A0C85">
              <w:rPr>
                <w:noProof/>
                <w:webHidden/>
              </w:rPr>
              <w:fldChar w:fldCharType="begin"/>
            </w:r>
            <w:r w:rsidR="007A0C85">
              <w:rPr>
                <w:noProof/>
                <w:webHidden/>
              </w:rPr>
              <w:instrText xml:space="preserve"> PAGEREF _Toc216877989 \h </w:instrText>
            </w:r>
            <w:r w:rsidR="007A0C85">
              <w:rPr>
                <w:noProof/>
                <w:webHidden/>
              </w:rPr>
            </w:r>
            <w:r w:rsidR="007A0C85">
              <w:rPr>
                <w:noProof/>
                <w:webHidden/>
              </w:rPr>
              <w:fldChar w:fldCharType="separate"/>
            </w:r>
            <w:r w:rsidR="005663E8">
              <w:rPr>
                <w:noProof/>
                <w:webHidden/>
              </w:rPr>
              <w:t>23</w:t>
            </w:r>
            <w:r w:rsidR="007A0C85">
              <w:rPr>
                <w:noProof/>
                <w:webHidden/>
              </w:rPr>
              <w:fldChar w:fldCharType="end"/>
            </w:r>
          </w:hyperlink>
        </w:p>
        <w:p w14:paraId="74BAFE7A" w14:textId="586F8250" w:rsidR="007A0C85" w:rsidRDefault="007A0C85" w:rsidP="007A0C85">
          <w:pPr>
            <w:jc w:val="left"/>
          </w:pPr>
          <w:r>
            <w:rPr>
              <w:b/>
              <w:bCs/>
            </w:rPr>
            <w:fldChar w:fldCharType="end"/>
          </w:r>
        </w:p>
      </w:sdtContent>
    </w:sdt>
    <w:p w14:paraId="474A1C6C" w14:textId="7C620FD0" w:rsidR="00267B11" w:rsidRPr="007A0C85" w:rsidRDefault="00267B11" w:rsidP="00574491">
      <w:pPr>
        <w:spacing w:after="400"/>
        <w:jc w:val="center"/>
        <w:outlineLvl w:val="0"/>
        <w:rPr>
          <w:color w:val="000000"/>
          <w:szCs w:val="28"/>
        </w:rPr>
      </w:pPr>
      <w:r w:rsidRPr="00267B11">
        <w:br w:type="column"/>
      </w:r>
      <w:bookmarkStart w:id="2" w:name="_Toc216877980"/>
      <w:r w:rsidRPr="007A0C85">
        <w:rPr>
          <w:color w:val="000000"/>
          <w:szCs w:val="28"/>
        </w:rPr>
        <w:lastRenderedPageBreak/>
        <w:t>Введение</w:t>
      </w:r>
      <w:bookmarkEnd w:id="2"/>
    </w:p>
    <w:p w14:paraId="01314676" w14:textId="77777777" w:rsidR="00267B11" w:rsidRPr="00267B11" w:rsidRDefault="00267B11" w:rsidP="00267B11">
      <w:pPr>
        <w:spacing w:line="360" w:lineRule="auto"/>
        <w:ind w:firstLine="709"/>
        <w:rPr>
          <w:color w:val="000000"/>
          <w:szCs w:val="28"/>
        </w:rPr>
      </w:pPr>
      <w:r w:rsidRPr="00267B11">
        <w:rPr>
          <w:color w:val="000000"/>
          <w:szCs w:val="28"/>
        </w:rPr>
        <w:t>Практика представляет собой вид учебной деятельности, в ходе которой происходит формирование, закрепление и развитие практических навыков и необходимых компетенций посредством выполнения работ, отражающих специфику будущей профессиональной деятельности. Учебная практика представляет собой первый этап практической подготовки и имеет ознакомительный характер.</w:t>
      </w:r>
    </w:p>
    <w:p w14:paraId="5A68CD92" w14:textId="5BA05A24" w:rsidR="00267B11" w:rsidRPr="00267B11" w:rsidRDefault="00267B11" w:rsidP="00267B11">
      <w:pPr>
        <w:spacing w:line="360" w:lineRule="auto"/>
        <w:ind w:firstLine="709"/>
        <w:rPr>
          <w:color w:val="000000"/>
          <w:szCs w:val="28"/>
        </w:rPr>
      </w:pPr>
      <w:r w:rsidRPr="00267B11">
        <w:rPr>
          <w:color w:val="000000"/>
          <w:szCs w:val="28"/>
        </w:rPr>
        <w:t>Сроки прохождения практики: с 0</w:t>
      </w:r>
      <w:r w:rsidR="007A0C85">
        <w:rPr>
          <w:color w:val="000000"/>
          <w:szCs w:val="28"/>
        </w:rPr>
        <w:t>1</w:t>
      </w:r>
      <w:r w:rsidRPr="00267B11">
        <w:rPr>
          <w:color w:val="000000"/>
          <w:szCs w:val="28"/>
        </w:rPr>
        <w:t>.09.2025 по 30.12.2025. Место прохождения: ТУСУР, кафедра ЭМИС.</w:t>
      </w:r>
    </w:p>
    <w:p w14:paraId="01A3366E" w14:textId="77777777" w:rsidR="00267B11" w:rsidRPr="00267B11" w:rsidRDefault="00267B11" w:rsidP="00267B11">
      <w:pPr>
        <w:spacing w:line="360" w:lineRule="auto"/>
        <w:ind w:firstLine="709"/>
        <w:rPr>
          <w:color w:val="000000"/>
          <w:szCs w:val="28"/>
        </w:rPr>
      </w:pPr>
      <w:r w:rsidRPr="00267B11">
        <w:rPr>
          <w:color w:val="000000"/>
          <w:szCs w:val="28"/>
        </w:rPr>
        <w:t>В результате прохождения учебной практики формируются следующие компетенции:</w:t>
      </w:r>
    </w:p>
    <w:p w14:paraId="6D6BD77A" w14:textId="77777777" w:rsidR="00267B11" w:rsidRPr="000D2AA8" w:rsidRDefault="00267B11" w:rsidP="00267B11">
      <w:pPr>
        <w:pStyle w:val="a"/>
      </w:pPr>
      <w:r w:rsidRPr="000D2AA8">
        <w:t>поиск, критический анализ и синтез информации для решения профессиональных задач;</w:t>
      </w:r>
    </w:p>
    <w:p w14:paraId="5D364208" w14:textId="77777777" w:rsidR="00267B11" w:rsidRPr="000D2AA8" w:rsidRDefault="00267B11" w:rsidP="00267B11">
      <w:pPr>
        <w:pStyle w:val="a"/>
      </w:pPr>
      <w:r w:rsidRPr="000D2AA8">
        <w:t>применение естественнонаучных, общеинженерных знаний в профессиональной деятельности;</w:t>
      </w:r>
    </w:p>
    <w:p w14:paraId="059002B4" w14:textId="77777777" w:rsidR="00267B11" w:rsidRPr="000D2AA8" w:rsidRDefault="00267B11" w:rsidP="00267B11">
      <w:pPr>
        <w:pStyle w:val="a"/>
      </w:pPr>
      <w:r w:rsidRPr="000D2AA8">
        <w:t>решение профессиональных задач на основе информационной и библиографической культуры.</w:t>
      </w:r>
    </w:p>
    <w:p w14:paraId="00C4660C" w14:textId="77777777" w:rsidR="00267B11" w:rsidRPr="00267B11" w:rsidRDefault="00267B11" w:rsidP="00267B11">
      <w:pPr>
        <w:spacing w:line="360" w:lineRule="auto"/>
        <w:ind w:firstLine="709"/>
        <w:rPr>
          <w:color w:val="000000"/>
          <w:szCs w:val="28"/>
        </w:rPr>
      </w:pPr>
      <w:r w:rsidRPr="00267B11">
        <w:rPr>
          <w:color w:val="000000"/>
          <w:szCs w:val="28"/>
        </w:rPr>
        <w:t>Во время выполнения практики было выдано индивидуальное задание на тему «Современные подходы к созданию облачных платформ и инфраструктуры». Актуальность темы обусловлена необходимостью технологического суверенитета и повышением конкурентоспособности отечественных облачных решений. Рынок облачных технологий активно развивается, и для обеспечения эффективной цифровой трансформации требуется понимание современных архитектурных подходов, методов проектирования и принципов организации облачной инфраструктуры.</w:t>
      </w:r>
    </w:p>
    <w:p w14:paraId="098B85BF" w14:textId="77777777" w:rsidR="00267B11" w:rsidRPr="00267B11" w:rsidRDefault="00267B11" w:rsidP="00267B11">
      <w:pPr>
        <w:spacing w:line="360" w:lineRule="auto"/>
        <w:ind w:firstLine="709"/>
        <w:rPr>
          <w:color w:val="000000"/>
          <w:szCs w:val="28"/>
        </w:rPr>
      </w:pPr>
      <w:r w:rsidRPr="00267B11">
        <w:rPr>
          <w:color w:val="000000"/>
          <w:szCs w:val="28"/>
        </w:rPr>
        <w:t xml:space="preserve">Исследование современных подходов к созданию облачных платформ позволит выявить наиболее эффективные архитектурные решения, используемые при проектировании облачной инфраструктуры, а также определить принципы выбора конфигурации сервисов в зависимости от </w:t>
      </w:r>
      <w:r w:rsidRPr="00267B11">
        <w:rPr>
          <w:color w:val="000000"/>
          <w:szCs w:val="28"/>
        </w:rPr>
        <w:lastRenderedPageBreak/>
        <w:t>специфики вычислительных задач. Решение поставленной задачи позволит приобрести практические навыки в сферах анализа информационных систем, проектирования архитектуры программного обеспечения и оценки технологических решений.</w:t>
      </w:r>
    </w:p>
    <w:p w14:paraId="3A9ECB70" w14:textId="2F098F97" w:rsidR="00267B11" w:rsidRPr="004B362D" w:rsidRDefault="00267B11" w:rsidP="00267B11">
      <w:pPr>
        <w:spacing w:line="360" w:lineRule="auto"/>
        <w:ind w:firstLine="709"/>
      </w:pPr>
      <w:r>
        <w:rPr>
          <w:lang w:val="en-US"/>
        </w:rPr>
        <w:t> </w:t>
      </w:r>
    </w:p>
    <w:p w14:paraId="3D2343CA" w14:textId="154F1953" w:rsidR="00267B11" w:rsidRDefault="00267B11" w:rsidP="00574491">
      <w:pPr>
        <w:pStyle w:val="1"/>
        <w:tabs>
          <w:tab w:val="num" w:pos="360"/>
        </w:tabs>
        <w:spacing w:line="360" w:lineRule="auto"/>
        <w:ind w:firstLine="0"/>
      </w:pPr>
      <w:r w:rsidRPr="00267B11">
        <w:br w:type="column"/>
      </w:r>
      <w:bookmarkStart w:id="3" w:name="_Toc216266060"/>
      <w:bookmarkStart w:id="4" w:name="_Toc216877981"/>
      <w:r w:rsidR="00574491">
        <w:lastRenderedPageBreak/>
        <w:t xml:space="preserve">1 </w:t>
      </w:r>
      <w:r w:rsidR="00574491" w:rsidRPr="00971E3F">
        <w:t>ОСНОВНЫЕ ПРИНЦИПЫ И ПОДХОДЫ К ОРГАНИЗАЦИИ НАУЧНО-ИССЛЕДОВАТЕЛЬСКОЙ ДЕЯТЕЛЬНОСТИ</w:t>
      </w:r>
      <w:bookmarkEnd w:id="3"/>
      <w:bookmarkEnd w:id="4"/>
    </w:p>
    <w:p w14:paraId="0CEC7660" w14:textId="77777777" w:rsidR="00267B11" w:rsidRDefault="00267B11" w:rsidP="00267B11">
      <w:pPr>
        <w:pStyle w:val="2"/>
        <w:ind w:left="0" w:firstLine="0"/>
      </w:pPr>
      <w:bookmarkStart w:id="5" w:name="_Toc216266061"/>
      <w:bookmarkStart w:id="6" w:name="_Toc216877982"/>
      <w:r>
        <w:t>1.1 Логика научного исследования</w:t>
      </w:r>
      <w:bookmarkEnd w:id="5"/>
      <w:bookmarkEnd w:id="6"/>
    </w:p>
    <w:p w14:paraId="6685FA1E" w14:textId="5FAADD7F" w:rsidR="00267B11" w:rsidRDefault="00267B11" w:rsidP="00267B11">
      <w:pPr>
        <w:spacing w:line="360" w:lineRule="auto"/>
        <w:ind w:firstLine="709"/>
      </w:pPr>
      <w:r>
        <w:t>Раскрытие логики научного исследования требует определение базовых понятий. Наука – познавательная деятельность, направленная на приобретение новых знаний. Её неотъемлемой частью является научное исследование – процесс познания, направленный на выявление свойств, архитектуры и закономерностей объекта изучения, чтобы в дальнейшем создать инновационное решение, а также внедрение в реальные кейсы. Процесс исследования строится на принципах проектно-технологического типа организации научной деятельности, включающий три ключевых фазы</w:t>
      </w:r>
      <w:r w:rsidR="00142E8F">
        <w:rPr>
          <w:lang w:val="en-US"/>
        </w:rPr>
        <w:t> </w:t>
      </w:r>
      <w:r w:rsidR="00142E8F" w:rsidRPr="00142E8F">
        <w:t>[</w:t>
      </w:r>
      <w:r w:rsidRPr="00CB59B7">
        <w:t>1]</w:t>
      </w:r>
      <w:r>
        <w:t>: проектирование, технологическая, рефлексивная.</w:t>
      </w:r>
    </w:p>
    <w:p w14:paraId="3CD94869" w14:textId="5B7CB0F1" w:rsidR="00267B11" w:rsidRPr="000975F9" w:rsidRDefault="00267B11" w:rsidP="00267B11">
      <w:pPr>
        <w:spacing w:line="360" w:lineRule="auto"/>
        <w:ind w:firstLine="709"/>
      </w:pPr>
      <w:r w:rsidRPr="000975F9">
        <w:t>Фаза проектирования начинается с определения проблемы, понимаемой как «знание о незнании», то есть осознание того, чего именно не хватает науке</w:t>
      </w:r>
      <w:r w:rsidR="00142E8F">
        <w:t> [</w:t>
      </w:r>
      <w:r w:rsidRPr="000975F9">
        <w:t>1]. Это позволяет затем сфокусироваться на исследовании объекта – процесса или явления, порождающего проблемную ситуацию. Анализ объекта позволяет определить предмет, что является уже конкретным свойством, служащим источником выводов. На основании этого задаются цели исследования, обозначающие предположительный результат, для достижения которого выдвигаются гипотезы, то есть научные предположения, объясняющие явления, систематизирующие факты. Выдвижение гипотезы проходит в три этапа: накопление фактов и выдвижение допущений, их обоснование и, заключительно, выдвижение гипотезы. Гипотеза служит своеобразным компасом исследования, определяя направление дальнейшей работы и критерии оценки результатов</w:t>
      </w:r>
      <w:r>
        <w:t>, е</w:t>
      </w:r>
      <w:r w:rsidRPr="000975F9">
        <w:t>сли практически она подтверждается, то она превращается в научное знание, иначе отвергается.</w:t>
      </w:r>
    </w:p>
    <w:p w14:paraId="76BBB31E" w14:textId="77777777" w:rsidR="00267B11" w:rsidRPr="000975F9" w:rsidRDefault="00267B11" w:rsidP="00267B11">
      <w:pPr>
        <w:spacing w:line="360" w:lineRule="auto"/>
        <w:ind w:firstLine="709"/>
      </w:pPr>
      <w:r w:rsidRPr="000975F9">
        <w:t xml:space="preserve">На технологической фазе происходит непосредственная работа с эмпирическим материалом: сбор, систематизация и анализ данных об объекте исследования. Подразумевается всестороннее изучение различных подходов к </w:t>
      </w:r>
      <w:r w:rsidRPr="000975F9">
        <w:lastRenderedPageBreak/>
        <w:t>решению поставленной проблемы: оценивание архитектуры, эффективности работы, показателей надёжности и потенциальных уязвимостей путём практических методов, используя различные методики для получения первичных данных. Результатом являются достоверные результаты, служащие основанием для подтверждения или опровержения гипотезы.</w:t>
      </w:r>
    </w:p>
    <w:p w14:paraId="19D370F9" w14:textId="77777777" w:rsidR="00267B11" w:rsidRPr="000975F9" w:rsidRDefault="00267B11" w:rsidP="00267B11">
      <w:pPr>
        <w:spacing w:line="360" w:lineRule="auto"/>
        <w:ind w:firstLine="709"/>
      </w:pPr>
      <w:r w:rsidRPr="000975F9">
        <w:t xml:space="preserve">Завершающая </w:t>
      </w:r>
      <w:r>
        <w:t xml:space="preserve">- </w:t>
      </w:r>
      <w:r w:rsidRPr="000975F9">
        <w:t>рефлексивная фаза посвящена оцениванию полученных сведений, формированию выводов и рекомендаций. На данном этапе проводятся анализ, устанавливающий, достигнута ли цель работы, подтверждена ли гипотеза, соответствие выводов к поставленной цели.</w:t>
      </w:r>
    </w:p>
    <w:p w14:paraId="5FA1C9A9" w14:textId="7476CCB6" w:rsidR="00267B11" w:rsidRDefault="00267B11" w:rsidP="00267B11">
      <w:pPr>
        <w:spacing w:line="360" w:lineRule="auto"/>
        <w:ind w:firstLine="709"/>
      </w:pPr>
      <w:r>
        <w:t>Основой любого исследования является следование определённой логике, то есть следование чёткой последовательности этапов, обеспечивающая движение от постановки проблемы к получению научного результат</w:t>
      </w:r>
      <w:r w:rsidR="00142E8F">
        <w:rPr>
          <w:lang w:val="en-US"/>
        </w:rPr>
        <w:t> </w:t>
      </w:r>
      <w:r w:rsidR="00142E8F" w:rsidRPr="00142E8F">
        <w:t>[</w:t>
      </w:r>
      <w:r w:rsidRPr="00CB59B7">
        <w:t>1].</w:t>
      </w:r>
    </w:p>
    <w:p w14:paraId="5CC243FD" w14:textId="77777777" w:rsidR="00267B11" w:rsidRDefault="00267B11" w:rsidP="00267B11">
      <w:pPr>
        <w:pStyle w:val="2"/>
        <w:ind w:left="0" w:firstLine="0"/>
      </w:pPr>
      <w:bookmarkStart w:id="7" w:name="_Toc216266062"/>
      <w:bookmarkStart w:id="8" w:name="_Toc216877983"/>
      <w:r>
        <w:t xml:space="preserve">1.2 </w:t>
      </w:r>
      <w:r w:rsidRPr="005E1F06">
        <w:t>Инструменты организации и проведения исследовательской деятельности</w:t>
      </w:r>
      <w:bookmarkEnd w:id="7"/>
      <w:bookmarkEnd w:id="8"/>
    </w:p>
    <w:p w14:paraId="23B73AD2" w14:textId="77777777" w:rsidR="00267B11" w:rsidRDefault="00267B11" w:rsidP="00CD50B5">
      <w:pPr>
        <w:pStyle w:val="a0"/>
        <w:numPr>
          <w:ilvl w:val="0"/>
          <w:numId w:val="0"/>
        </w:numPr>
        <w:ind w:firstLine="709"/>
      </w:pPr>
      <w:r>
        <w:t>Основными инструментами, обеспечивающие организацию и реализацию исследовательской деятельности, являются средства, методы, формы и условия научного исследования. В основе правильной организации исследования лежит методология – совокупность принципов, подходов и способов, которые задают логику выбора методов, средств и форм работы.</w:t>
      </w:r>
    </w:p>
    <w:p w14:paraId="47585212" w14:textId="77777777" w:rsidR="00267B11" w:rsidRDefault="00267B11" w:rsidP="00CD50B5">
      <w:pPr>
        <w:pStyle w:val="a0"/>
        <w:numPr>
          <w:ilvl w:val="0"/>
          <w:numId w:val="0"/>
        </w:numPr>
        <w:ind w:firstLine="709"/>
      </w:pPr>
      <w:r>
        <w:t>Средства представляют собой совокупность материальных, информационных, логических и языковых инструментов, способствующие получению знаний. К ним можно отнести: материальные, например, приборы, оборудования, установки, техника, информационные – базы данных, программное обеспечение, сетевые ресурсы, математические и логические – модели, схемы, а также языковые – термины, символы, графические и вербальные формы представления информации. Также к средствам могут относится современные программные комплексы для анализа данных, цифровые библиотеки, системы статистической обработки.</w:t>
      </w:r>
    </w:p>
    <w:p w14:paraId="225156D4" w14:textId="157670B3" w:rsidR="00267B11" w:rsidRPr="00167931" w:rsidRDefault="00267B11" w:rsidP="00CD50B5">
      <w:pPr>
        <w:shd w:val="clear" w:color="auto" w:fill="FFFFFF"/>
        <w:spacing w:line="360" w:lineRule="auto"/>
        <w:ind w:firstLine="709"/>
        <w:rPr>
          <w:color w:val="0F1115"/>
          <w:szCs w:val="28"/>
        </w:rPr>
      </w:pPr>
      <w:r>
        <w:lastRenderedPageBreak/>
        <w:t xml:space="preserve">Методы, в свою очередь, представляют совокупность приёмов и операций, направленных на получение достоверных знаний. Методы можно подразделить на эмпирические, то есть наблюдение, измерение, эксперимент и </w:t>
      </w:r>
      <w:proofErr w:type="spellStart"/>
      <w:r>
        <w:t>тп</w:t>
      </w:r>
      <w:proofErr w:type="spellEnd"/>
      <w:r>
        <w:t xml:space="preserve">., и теоретические – анализ, моделирование, индукция, дедукция и </w:t>
      </w:r>
      <w:proofErr w:type="spellStart"/>
      <w:r>
        <w:t>тд</w:t>
      </w:r>
      <w:proofErr w:type="spellEnd"/>
      <w:r>
        <w:t>. Ещё выделяют общие логические методы, применяющиеся на всех этапах исследования, позволяющие переходить от отдельных фактов к системе обобщенных знаний. Эмпирические методы обеспечивают сбор первостепенной информации, ссылаясь на реальные условия. Теоретические, в свою очередь, на глубокое осмысление результатов, выявление закономерностей и формирование концепций</w:t>
      </w:r>
      <w:r w:rsidR="00142E8F">
        <w:t> [</w:t>
      </w:r>
      <w:r w:rsidRPr="00B95A8B">
        <w:t>2]</w:t>
      </w:r>
      <w:r>
        <w:t>. Формы же зависят от состава и характера задач. Обычно различают индивидуальную, в котором исследователь самостоятельно осуществляет этапы, коллективную, где взаимодействуют несколько специалистов в рамках научных групп, а также проектную, основанную на последовательном прохождении всех трёх фаз. В настоящее время используется также сетевые формы взаимодействия, к ним относят дистанционные научные коллаборации, работу в виртуальных научных группах, участие в международных проектах</w:t>
      </w:r>
      <w:r w:rsidR="00142E8F">
        <w:rPr>
          <w:lang w:val="en-US"/>
        </w:rPr>
        <w:t> </w:t>
      </w:r>
      <w:r w:rsidR="00142E8F" w:rsidRPr="00E50AF8">
        <w:t>[</w:t>
      </w:r>
      <w:r w:rsidRPr="00B95A8B">
        <w:t>2]</w:t>
      </w:r>
      <w:r>
        <w:t xml:space="preserve">. </w:t>
      </w:r>
      <w:r w:rsidRPr="000C08DF">
        <w:rPr>
          <w:color w:val="0F1115"/>
          <w:szCs w:val="28"/>
        </w:rPr>
        <w:t>Анализ предполагает мысленное или практическое расчленение объекта на составные элементы для их детального изучения. Синтез, будучи неразрывно связанным с анализом, представляет собой соединение ранее выделенных частей в целостную систему, что позволяет раскрыть сущность объекта в единстве и взаимо</w:t>
      </w:r>
      <w:r>
        <w:rPr>
          <w:color w:val="0F1115"/>
          <w:szCs w:val="28"/>
        </w:rPr>
        <w:t xml:space="preserve">связи его сторон. </w:t>
      </w:r>
      <w:r w:rsidRPr="000B68E4">
        <w:rPr>
          <w:bCs/>
          <w:color w:val="0F1115"/>
          <w:szCs w:val="28"/>
        </w:rPr>
        <w:t>Моделирование</w:t>
      </w:r>
      <w:r>
        <w:rPr>
          <w:color w:val="0F1115"/>
          <w:szCs w:val="28"/>
        </w:rPr>
        <w:t xml:space="preserve"> – это </w:t>
      </w:r>
      <w:r w:rsidRPr="000C08DF">
        <w:rPr>
          <w:color w:val="0F1115"/>
          <w:szCs w:val="28"/>
        </w:rPr>
        <w:t xml:space="preserve">метод изучения объектов через создание и исследование их </w:t>
      </w:r>
      <w:r w:rsidRPr="00167931">
        <w:rPr>
          <w:color w:val="0F1115"/>
          <w:szCs w:val="28"/>
        </w:rPr>
        <w:t>аналогов (моделей), воспроизводящих ключевые свойства оригинала.</w:t>
      </w:r>
    </w:p>
    <w:p w14:paraId="257CD823" w14:textId="77777777" w:rsidR="00267B11" w:rsidRPr="00167931" w:rsidRDefault="00267B11" w:rsidP="00CD50B5">
      <w:pPr>
        <w:pStyle w:val="a0"/>
        <w:numPr>
          <w:ilvl w:val="0"/>
          <w:numId w:val="0"/>
        </w:numPr>
        <w:ind w:firstLine="709"/>
      </w:pPr>
      <w:r w:rsidRPr="00167931">
        <w:t>Однако наличие средств, методов и форм ещё не гарантирует успешности научного исследования. Результативность работы напрямую зависит от комплекса условий, в которых протекает исследовательская деятельность. Условия эффективного научного исследования включают несколько взаимосвязанных компонентов:</w:t>
      </w:r>
    </w:p>
    <w:p w14:paraId="417C7761" w14:textId="77777777" w:rsidR="00267B11" w:rsidRPr="00167931" w:rsidRDefault="00267B11" w:rsidP="00CD50B5">
      <w:pPr>
        <w:spacing w:line="360" w:lineRule="auto"/>
        <w:ind w:firstLine="709"/>
      </w:pPr>
      <w:r w:rsidRPr="00167931">
        <w:lastRenderedPageBreak/>
        <w:t>Квалифицированные кадры и грамотное делегирование обязанностей. Профессионализм исследователей определяет качество постановки задач, выбор адекватных методов и корректность интерпретации результатов. В коллективных проектах важна чёткая координация ролей, что позволяет избежать дублирования функций и повысить продуктивность команды.</w:t>
      </w:r>
    </w:p>
    <w:p w14:paraId="5EFC94B6" w14:textId="77777777" w:rsidR="00267B11" w:rsidRPr="00167931" w:rsidRDefault="00267B11" w:rsidP="00CD50B5">
      <w:pPr>
        <w:spacing w:line="360" w:lineRule="auto"/>
        <w:ind w:firstLine="709"/>
      </w:pPr>
      <w:r w:rsidRPr="00167931">
        <w:t>Материально-техническая база и информационное обеспечение. Доступ к современному оборудованию, вычислительным мощностям, базам данных и научным публикациям существенно расширяет возможности исследователя. Отсутствие необходимой инфраструктуры может существенно замедлить или ограничить масштаб научной работы.</w:t>
      </w:r>
    </w:p>
    <w:p w14:paraId="1AE1E71B" w14:textId="77777777" w:rsidR="00267B11" w:rsidRPr="00167931" w:rsidRDefault="00267B11" w:rsidP="00CD50B5">
      <w:pPr>
        <w:spacing w:line="360" w:lineRule="auto"/>
        <w:ind w:firstLine="709"/>
      </w:pPr>
      <w:r w:rsidRPr="00167931">
        <w:t>Организационно-методическое сопровождение. Наличие утверждённых регламентов, методических рекомендаций и стандартов обеспечивает структурированность процесса, снижает вероятность ошибок и повышает воспроизводимость результатов.</w:t>
      </w:r>
    </w:p>
    <w:p w14:paraId="676BBA3E" w14:textId="77777777" w:rsidR="00267B11" w:rsidRPr="00167931" w:rsidRDefault="00267B11" w:rsidP="00CD50B5">
      <w:pPr>
        <w:spacing w:line="360" w:lineRule="auto"/>
        <w:ind w:firstLine="709"/>
      </w:pPr>
      <w:r w:rsidRPr="00167931">
        <w:t>Соблюдение принципов научной этики. Честность в представлении данных, корректное цитирование источников, уважение авторских прав и ответственность за достоверность выводов формируют доверие к научным результатам и обеспечивают репутацию исследователя в профессиональном сообществе.</w:t>
      </w:r>
    </w:p>
    <w:p w14:paraId="2AD4C8A6" w14:textId="77777777" w:rsidR="00267B11" w:rsidRPr="00167931" w:rsidRDefault="00267B11" w:rsidP="00CD50B5">
      <w:pPr>
        <w:spacing w:line="360" w:lineRule="auto"/>
        <w:ind w:firstLine="709"/>
      </w:pPr>
      <w:r w:rsidRPr="00167931">
        <w:t xml:space="preserve">Эффективность исследовательской деятельность определяется качеством организации самого процесса. Необходимо грамотно подойти к планированию, определению ресурсов и возможных рисков.  К тому же, современные исследования требуют системной обработки, применяя методы статистики, инструментов визуализации, средств проверки достоверности и воспроизводимости результатов. </w:t>
      </w:r>
    </w:p>
    <w:p w14:paraId="5F0A54E3" w14:textId="557E3970" w:rsidR="00267B11" w:rsidRDefault="00267B11" w:rsidP="00267B11">
      <w:pPr>
        <w:pStyle w:val="1"/>
        <w:spacing w:line="360" w:lineRule="auto"/>
        <w:ind w:firstLine="0"/>
      </w:pPr>
      <w:r>
        <w:br w:type="column"/>
      </w:r>
      <w:bookmarkStart w:id="9" w:name="_Toc216266063"/>
      <w:bookmarkStart w:id="10" w:name="_Toc216877984"/>
      <w:r w:rsidRPr="00267B11">
        <w:lastRenderedPageBreak/>
        <w:t xml:space="preserve">2 </w:t>
      </w:r>
      <w:r w:rsidRPr="00971E3F">
        <w:t>НАУЧНО-ИССЛЕДОВАТЕЛЬСКАЯ РАБОТА СТУДЕНТА КАК ФАКТОР ПРОФЕССИОНАЛЬНОГО РАЗВИТИЯ</w:t>
      </w:r>
      <w:bookmarkEnd w:id="9"/>
      <w:bookmarkEnd w:id="10"/>
    </w:p>
    <w:p w14:paraId="2A676E85" w14:textId="77777777" w:rsidR="00267B11" w:rsidRDefault="00267B11" w:rsidP="00267B11">
      <w:pPr>
        <w:pStyle w:val="2"/>
        <w:ind w:left="0" w:firstLine="0"/>
      </w:pPr>
      <w:bookmarkStart w:id="11" w:name="_Toc216266064"/>
      <w:bookmarkStart w:id="12" w:name="_Toc216877985"/>
      <w:r>
        <w:t xml:space="preserve">2.1 </w:t>
      </w:r>
      <w:r w:rsidRPr="007D38CD">
        <w:t>Основные направления научных исследований в области внедрения цифровых технологий</w:t>
      </w:r>
      <w:bookmarkEnd w:id="11"/>
      <w:bookmarkEnd w:id="12"/>
    </w:p>
    <w:p w14:paraId="5D07A6ED" w14:textId="27FE718A" w:rsidR="00267B11" w:rsidRDefault="00267B11" w:rsidP="00267B11">
      <w:pPr>
        <w:spacing w:line="360" w:lineRule="auto"/>
        <w:ind w:firstLine="709"/>
        <w:rPr>
          <w:b/>
          <w:bCs/>
        </w:rPr>
      </w:pPr>
      <w:r w:rsidRPr="00012FD9">
        <w:t xml:space="preserve">Цифровые технологии представляют собой совокупность процессов, методов и средств, базирующихся на применении вычислительных систем для обработки, хранения и передачи информации в цифровом виде. </w:t>
      </w:r>
      <w:r>
        <w:t>К</w:t>
      </w:r>
      <w:r w:rsidRPr="00012FD9">
        <w:t xml:space="preserve"> цифровым технологиям относятся технологии сбора, обработки, хранения и передачи информации в </w:t>
      </w:r>
      <w:r w:rsidRPr="00EF6ACB">
        <w:t>электронном виде, включая</w:t>
      </w:r>
      <w:r w:rsidRPr="00012FD9">
        <w:t xml:space="preserve"> большие данные, искусственный интеллект, распределённые реестры, системы распределённых вычислений, технологии виртуальной и дополненной реальности</w:t>
      </w:r>
      <w:r>
        <w:t xml:space="preserve">, </w:t>
      </w:r>
      <w:r w:rsidRPr="00EF6ACB">
        <w:t>то есть представленной в виде дискретных значений, пригодных для автоматизированной обработки электронными устройствами.</w:t>
      </w:r>
      <w:r w:rsidR="00142E8F">
        <w:t> [</w:t>
      </w:r>
      <w:r>
        <w:t>4</w:t>
      </w:r>
      <w:r w:rsidRPr="00012FD9">
        <w:t xml:space="preserve">]. </w:t>
      </w:r>
      <w:r w:rsidRPr="00EF6ACB">
        <w:t>Федеральный закон от 31 июля 2020 года № 258-ФЗ «Об экспериментальных правовых режимах в сфере цифровых инноваций в Российской Федерации»</w:t>
      </w:r>
      <w:r w:rsidRPr="00012FD9">
        <w:t xml:space="preserve"> </w:t>
      </w:r>
      <w:r>
        <w:t>определяет</w:t>
      </w:r>
      <w:r w:rsidRPr="00EF6ACB">
        <w:t>,</w:t>
      </w:r>
      <w:r w:rsidRPr="00012FD9">
        <w:t xml:space="preserve"> что цифровые технологии включают программные, аппаратные и иные решения, направленные на создание новых продуктов и услуг на основе цифровых данных</w:t>
      </w:r>
      <w:r w:rsidR="00142E8F">
        <w:t> [</w:t>
      </w:r>
      <w:r>
        <w:t>5</w:t>
      </w:r>
      <w:r w:rsidRPr="00012FD9">
        <w:t>].</w:t>
      </w:r>
    </w:p>
    <w:p w14:paraId="099BBE4C" w14:textId="77777777" w:rsidR="00267B11" w:rsidRPr="00012FD9" w:rsidRDefault="00267B11" w:rsidP="00267B11">
      <w:pPr>
        <w:spacing w:line="360" w:lineRule="auto"/>
        <w:ind w:firstLine="709"/>
      </w:pPr>
      <w:r w:rsidRPr="00012FD9">
        <w:t>Внедрение цифровых технологий охватывает различные сферы деятельности: науку, образование, промышленность, здравоохранение, государственное управление. В научной области применение данных технологий позволяет обрабатывать массивы информации, выявлять скрытые закономерности и ускорять получение результатов. В образовании цифровизация обеспечивает создание гибких форматов обучения, доступ к материалам независимо от местоположения и возможность индивидуализации учебных траекторий. В промышленности технологии способствуют автоматизации процессов, оптимизации производства и разработке цифровых двойников. Внедрение в медицине улучшает диагностику, персонализирует лечение и повышает точность медицинских процедур.</w:t>
      </w:r>
    </w:p>
    <w:p w14:paraId="36E0282D" w14:textId="7EEBAE25" w:rsidR="00267B11" w:rsidRDefault="00267B11" w:rsidP="00267B11">
      <w:pPr>
        <w:spacing w:line="360" w:lineRule="auto"/>
        <w:ind w:firstLine="709"/>
        <w:rPr>
          <w:b/>
          <w:bCs/>
        </w:rPr>
      </w:pPr>
      <w:r w:rsidRPr="00012FD9">
        <w:lastRenderedPageBreak/>
        <w:t>Анализ современного состояния цифровизации науки и образования позволяет выделить три ключевых направления внедрения технологий, демонстрирующих разнообразие доступных решений и их влияние на научно-образовательную среду.</w:t>
      </w:r>
      <w:r>
        <w:rPr>
          <w:b/>
          <w:bCs/>
        </w:rPr>
        <w:t xml:space="preserve"> </w:t>
      </w:r>
      <w:r w:rsidRPr="00012FD9">
        <w:t>Первое направление связано с искусственным интеллектом и машинным обучением. Алгоритмы машинного обучения позволяют обрабатывать большие объёмы данных, строить прогнозные модели и выявлять закономерности, недоступные для ручного анализа. Нейронные сети применяются в медицинской диагностике для распознавания патологий на снимках, в материаловедении для предсказания свойств новых соединений, в климатическом моделировании для прогнозирования изменений окружающей среды. Данное направление обеспечивает переход от трудоёмкого ручного анализа к автоматизированным методам, что повышает точность и воспроизводимость результатов</w:t>
      </w:r>
      <w:r w:rsidR="00142E8F">
        <w:t> [</w:t>
      </w:r>
      <w:r>
        <w:t>2</w:t>
      </w:r>
      <w:r w:rsidRPr="00012FD9">
        <w:t>].</w:t>
      </w:r>
    </w:p>
    <w:p w14:paraId="50721386" w14:textId="28003FF8" w:rsidR="00267B11" w:rsidRDefault="00267B11" w:rsidP="00267B11">
      <w:pPr>
        <w:spacing w:line="360" w:lineRule="auto"/>
        <w:ind w:firstLine="709"/>
        <w:rPr>
          <w:b/>
          <w:bCs/>
        </w:rPr>
      </w:pPr>
      <w:r w:rsidRPr="000F4747">
        <w:t>К данному направлению относится и работа исследовательских команд, создающих прикладные решения на основе ИИ. Так, в Университете Иннополис была реализована разработка алгоритмов автономного пилотирования беспилотных транспортных средств, функционирующих в условиях бездорожья. Проект включал создание комплекса обработки сенсорной информации и алгоритмов принятия решений, что позволило сформировать действующий прототип системы управления и продемонстрировать практическую значимость внедрения технологий искусственного интеллекта в транспортную сферу</w:t>
      </w:r>
      <w:r w:rsidR="00142E8F">
        <w:t> [</w:t>
      </w:r>
      <w:r w:rsidRPr="000F4747">
        <w:t>10].</w:t>
      </w:r>
    </w:p>
    <w:p w14:paraId="4363D8F7" w14:textId="7DAAF136" w:rsidR="00267B11" w:rsidRDefault="00267B11" w:rsidP="00267B11">
      <w:pPr>
        <w:spacing w:line="360" w:lineRule="auto"/>
        <w:ind w:firstLine="709"/>
        <w:rPr>
          <w:b/>
          <w:bCs/>
        </w:rPr>
      </w:pPr>
      <w:r w:rsidRPr="000F4747">
        <w:t xml:space="preserve">Второе направление охватывает работу с большими данными и распределёнными вычислениями. Облачные платформы предоставляют доступ к масштабируемым ресурсам, необходимым для обработки информации в реальном времени. Высокопроизводительные вычислительные системы позволяют выполнять сложные расчёты, лежащие в основе создания цифровых двойников, симуляций и экспериментальных моделей. Распределённые вычисления обеспечивают возможность проведения крупномасштабных научных проектов, объединяя ресурсы множества </w:t>
      </w:r>
      <w:r w:rsidRPr="000F4747">
        <w:lastRenderedPageBreak/>
        <w:t xml:space="preserve">участников. На практике такие подходы демонстрируют себя в образовательных и исследовательских инициативах университетов. Например, проект </w:t>
      </w:r>
      <w:proofErr w:type="spellStart"/>
      <w:r w:rsidRPr="000F4747">
        <w:t>ComPass</w:t>
      </w:r>
      <w:proofErr w:type="spellEnd"/>
      <w:r w:rsidRPr="000F4747">
        <w:t xml:space="preserve"> Томского государственного университета использовал методы анализа данных для автоматического подбора языковых собеседников. Благодаря алгоритмизации процесса взаимодействия студентов и применению цифровых инструментов проект успешно интегрировал зарубежных обучающихся в университетскую среду и стал частью постоянной работы Научной библиотеки ТГУ</w:t>
      </w:r>
      <w:r w:rsidR="00142E8F">
        <w:t> [</w:t>
      </w:r>
      <w:r w:rsidRPr="000F4747">
        <w:t>9].</w:t>
      </w:r>
      <w:r>
        <w:rPr>
          <w:b/>
          <w:bCs/>
        </w:rPr>
        <w:t xml:space="preserve"> </w:t>
      </w:r>
    </w:p>
    <w:p w14:paraId="68875B09" w14:textId="425832F8" w:rsidR="00267B11" w:rsidRDefault="00267B11" w:rsidP="00267B11">
      <w:pPr>
        <w:spacing w:line="360" w:lineRule="auto"/>
        <w:ind w:firstLine="709"/>
      </w:pPr>
      <w:r w:rsidRPr="000F4747">
        <w:t xml:space="preserve">Третье направление связано с виртуальными лабораториями и технологиями виртуальной и дополненной реальности. Виртуальные среды позволяют безопасно отрабатывать экспериментальные процедуры, визуализировать сложные модели и предоставляют доступ к недоступным или дорогостоящим экспериментам. Данные технологии также стали основой для разработки инновационных инженерных решений. Так, стартап </w:t>
      </w:r>
      <w:proofErr w:type="spellStart"/>
      <w:r w:rsidRPr="000F4747">
        <w:t>Fluctio</w:t>
      </w:r>
      <w:proofErr w:type="spellEnd"/>
      <w:r w:rsidRPr="000F4747">
        <w:t xml:space="preserve"> </w:t>
      </w:r>
      <w:proofErr w:type="spellStart"/>
      <w:r w:rsidRPr="000F4747">
        <w:t>Sim</w:t>
      </w:r>
      <w:proofErr w:type="spellEnd"/>
      <w:r w:rsidRPr="000F4747">
        <w:t xml:space="preserve"> создал конструктор физически точных элементов для построения цифровых двойников роботов в </w:t>
      </w:r>
      <w:proofErr w:type="spellStart"/>
      <w:r w:rsidRPr="000F4747">
        <w:t>Unity</w:t>
      </w:r>
      <w:proofErr w:type="spellEnd"/>
      <w:r w:rsidRPr="000F4747">
        <w:t>, что позволило существенно удешевить и ускорить процессы внедрения промышленных роботов за счёт использования виртуальных симуляций</w:t>
      </w:r>
      <w:r w:rsidR="00142E8F">
        <w:t> [</w:t>
      </w:r>
      <w:r w:rsidRPr="000F4747">
        <w:t>12].</w:t>
      </w:r>
    </w:p>
    <w:p w14:paraId="2BBC6A46" w14:textId="6A2524EF" w:rsidR="00267B11" w:rsidRDefault="00267B11" w:rsidP="00267B11">
      <w:pPr>
        <w:spacing w:line="360" w:lineRule="auto"/>
        <w:ind w:firstLine="709"/>
      </w:pPr>
      <w:r w:rsidRPr="000F4747">
        <w:t xml:space="preserve">Отдельного внимания заслуживают проекты, ориентированные на сферу робототехники и инженерного творчества. В ТУСУР был реализован проект </w:t>
      </w:r>
      <w:proofErr w:type="spellStart"/>
      <w:r w:rsidRPr="000F4747">
        <w:t>Pequod</w:t>
      </w:r>
      <w:proofErr w:type="spellEnd"/>
      <w:r w:rsidRPr="000F4747">
        <w:t xml:space="preserve"> </w:t>
      </w:r>
      <w:r>
        <w:t>-</w:t>
      </w:r>
      <w:r w:rsidRPr="000F4747">
        <w:t xml:space="preserve"> роевой комплекс лёгких LED-дронов для проведения шоу в закрытых помещениях. Программное обеспечение, созданное командой, обеспечивало автоматическую генерацию траекторий и синхронность полёта дронов, что позволило сформировать безопасную альтернативу традиционным визуальным эффектам и одновременно предоставить студентам практический опыт работы с ROS, Python/C++ и инструментами проектирования инновационных продуктов</w:t>
      </w:r>
      <w:r w:rsidR="00142E8F">
        <w:t> [</w:t>
      </w:r>
      <w:r w:rsidRPr="000F4747">
        <w:t>11].</w:t>
      </w:r>
    </w:p>
    <w:p w14:paraId="7645B886" w14:textId="77777777" w:rsidR="00267B11" w:rsidRDefault="00267B11" w:rsidP="00267B11">
      <w:pPr>
        <w:spacing w:line="360" w:lineRule="auto"/>
        <w:ind w:firstLine="709"/>
        <w:rPr>
          <w:b/>
          <w:bCs/>
        </w:rPr>
      </w:pPr>
      <w:r w:rsidRPr="00012FD9">
        <w:t xml:space="preserve">Внедрение цифровых технологий сопровождается определёнными вызовами. Необходимо развивать инфраструктуру, разрабатывать новые методики работы с данными, повышать квалификацию специалистов и </w:t>
      </w:r>
      <w:r w:rsidRPr="00012FD9">
        <w:lastRenderedPageBreak/>
        <w:t>соблюдать этические нормы при использовании информации. Решение данных задач напрямую влияет на эффективность цифровой трансформации научной и образовательной среды.</w:t>
      </w:r>
      <w:r>
        <w:rPr>
          <w:b/>
          <w:bCs/>
        </w:rPr>
        <w:t xml:space="preserve"> </w:t>
      </w:r>
      <w:r w:rsidRPr="00012FD9">
        <w:t>Вследствие происходящих изменений цифровые технологии становятся основой для развития современной науки и образования, расширяя возможности аналитики, автоматизации и моделирования сложных систем</w:t>
      </w:r>
      <w:r>
        <w:rPr>
          <w:b/>
          <w:bCs/>
        </w:rPr>
        <w:t>.</w:t>
      </w:r>
    </w:p>
    <w:p w14:paraId="6BC4D640" w14:textId="1EFDA19C" w:rsidR="00267B11" w:rsidRDefault="00574491" w:rsidP="00574491">
      <w:pPr>
        <w:pStyle w:val="2"/>
        <w:ind w:left="0" w:firstLine="0"/>
      </w:pPr>
      <w:bookmarkStart w:id="13" w:name="_Toc216266065"/>
      <w:bookmarkStart w:id="14" w:name="_Toc216877986"/>
      <w:r>
        <w:t xml:space="preserve">2.2 </w:t>
      </w:r>
      <w:r w:rsidR="00267B11" w:rsidRPr="00860F25">
        <w:t>Инновационные площадки для реализации научного потенциала студентов</w:t>
      </w:r>
      <w:bookmarkEnd w:id="13"/>
      <w:bookmarkEnd w:id="14"/>
    </w:p>
    <w:p w14:paraId="28B02482" w14:textId="77777777"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Развитие научного потенциала студентов требует не только теоретической подготовки, но и практического применения полученных знаний в реальных проектах. Инновационные площадки представляют собой специализированные экосистемы, где студенческие инициативы могут получить финансовую поддержку, менторское сопровождение, доступ к современному оборудованию и возможность коммерциализации результатов. Данные платформы позволяют приобрести компетенции в области управления проектами, работы в команде и взаимодействия с инвесторами.</w:t>
      </w:r>
    </w:p>
    <w:p w14:paraId="0875665F" w14:textId="287B2C49"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В Российской Федерации функционирует развитая система инновационных площадок, ориентированных на поддержку молодых учёных и студенческих команд. Согласно «Стратегии научно-технологического развития Российской Федерации» одним из приоритетных направлений является создание условий для реализации талантов молодёжи в научно-технологической сфере. Федеральная целевая программа предусматривает поддержку молодых учёных через систему грантов, стипендий и инфраструктурных проектов</w:t>
      </w:r>
      <w:r w:rsidR="00142E8F">
        <w:rPr>
          <w:sz w:val="28"/>
          <w:szCs w:val="28"/>
        </w:rPr>
        <w:t> [</w:t>
      </w:r>
      <w:r w:rsidRPr="003A7EBD">
        <w:rPr>
          <w:sz w:val="28"/>
          <w:szCs w:val="28"/>
        </w:rPr>
        <w:t>6].</w:t>
      </w:r>
    </w:p>
    <w:p w14:paraId="1AE50782" w14:textId="024F1E40"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 xml:space="preserve">Инновационный центр «Сколково» выступает крупнейшей национальной платформой для развития высокотехнологичных проектов. Он объединяет стартапы, научные группы и образовательные организации, обеспечивая резидентов налоговыми послаблениями, грантовыми инструментами и консультационной поддержкой. Для студентов </w:t>
      </w:r>
      <w:r w:rsidRPr="003A7EBD">
        <w:rPr>
          <w:sz w:val="28"/>
          <w:szCs w:val="28"/>
        </w:rPr>
        <w:lastRenderedPageBreak/>
        <w:t>формируются специальные образовательные программы, включающие наставничество и участие в акселераторах. Наличие современных лабораторий позволяет реализовывать проекты в области ИИ, робототехники, биотехнологий и материаловедения</w:t>
      </w:r>
      <w:r w:rsidR="00142E8F">
        <w:rPr>
          <w:sz w:val="28"/>
          <w:szCs w:val="28"/>
        </w:rPr>
        <w:t> [</w:t>
      </w:r>
      <w:r w:rsidRPr="003A7EBD">
        <w:rPr>
          <w:sz w:val="28"/>
          <w:szCs w:val="28"/>
        </w:rPr>
        <w:t>7].</w:t>
      </w:r>
    </w:p>
    <w:p w14:paraId="5F5DB428" w14:textId="5D4E3810"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 xml:space="preserve">Университет Иннополис представляет собой интегрированную образовательную площадку, сосредоточенную на информационных технологиях и интеллектуальной робототехнике. Студенты могут включаться в работу научных лабораторий, реализовывать проекты совместно с индустриальными партнёрами и участвовать в международных исследовательских инициативах. Университет предоставляет доступ к вычислительным ресурсам и цифровой инфраструктуре. Важную роль играют </w:t>
      </w:r>
      <w:proofErr w:type="spellStart"/>
      <w:r w:rsidRPr="003A7EBD">
        <w:rPr>
          <w:sz w:val="28"/>
          <w:szCs w:val="28"/>
        </w:rPr>
        <w:t>хакатоны</w:t>
      </w:r>
      <w:proofErr w:type="spellEnd"/>
      <w:r w:rsidRPr="003A7EBD">
        <w:rPr>
          <w:sz w:val="28"/>
          <w:szCs w:val="28"/>
        </w:rPr>
        <w:t>, проектные школы и инженерные соревнования</w:t>
      </w:r>
      <w:r w:rsidR="00142E8F">
        <w:rPr>
          <w:sz w:val="28"/>
          <w:szCs w:val="28"/>
        </w:rPr>
        <w:t> [</w:t>
      </w:r>
      <w:r w:rsidRPr="003A7EBD">
        <w:rPr>
          <w:sz w:val="28"/>
          <w:szCs w:val="28"/>
        </w:rPr>
        <w:t>8].</w:t>
      </w:r>
    </w:p>
    <w:p w14:paraId="28D549A2" w14:textId="77777777"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Агентство стратегических инициатив (АСИ) формирует условия для развития молодёжного технологического предпринимательства. Ключевой инициативой является проект «Стартап как диплом», который позволяет студентам оформлять выпускные работы в формате реального бизнес-проекта. Такая модель обеспечивает переход от учебной деятельности к предпринимательству. АСИ также координирует деятельность региональных инновационных кластеров.</w:t>
      </w:r>
    </w:p>
    <w:p w14:paraId="1976A34C" w14:textId="77777777"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Фонд содействия инновациям поддерживает молодые научные команды через программы грантовой поддержки. Программа «УМНИК» предусматривает финансирование перспективных проектов, предоставляя до 500 тысяч рублей на два года. Программа «Студенческий стартап» ориентирована на проекты, готовые к коммерциализации и созданию собственного предприятия. Участники получают компетенции в области патентования, анализа рынка и работы с инвесторами.</w:t>
      </w:r>
    </w:p>
    <w:p w14:paraId="77634D1C" w14:textId="77777777"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 xml:space="preserve">Технопарки при ведущих университетах формируют локальные инновационные экосистемы. Студенты могут использовать оборудование для создания прототипов, участвовать в акселерационных программах и получать </w:t>
      </w:r>
      <w:r w:rsidRPr="003A7EBD">
        <w:rPr>
          <w:sz w:val="28"/>
          <w:szCs w:val="28"/>
        </w:rPr>
        <w:lastRenderedPageBreak/>
        <w:t>консультации от научных руководителей. Технопарки обеспечивают связь с индустриальными партнёрами.</w:t>
      </w:r>
    </w:p>
    <w:p w14:paraId="37921559" w14:textId="77777777" w:rsidR="003A7EBD" w:rsidRPr="003A7EBD" w:rsidRDefault="003A7EBD" w:rsidP="003A7EBD">
      <w:pPr>
        <w:pStyle w:val="font-claude-response-body"/>
        <w:spacing w:before="0" w:beforeAutospacing="0" w:after="0" w:afterAutospacing="0" w:line="360" w:lineRule="auto"/>
        <w:ind w:firstLine="709"/>
        <w:jc w:val="both"/>
        <w:rPr>
          <w:sz w:val="28"/>
          <w:szCs w:val="28"/>
        </w:rPr>
      </w:pPr>
      <w:r w:rsidRPr="003A7EBD">
        <w:rPr>
          <w:sz w:val="28"/>
          <w:szCs w:val="28"/>
        </w:rPr>
        <w:t>Каждая площадка обладает собственной спецификой и ориентирована на определённые этапы развития проекта. На ранних стадиях целесообразно обратиться к программам «Фонда содействия инновациям» для получения начального финансирования. Представленные институты формируют комплексную поддержку студентов - от генерации идеи до вывода продукта на рынок. Такие площадки позволяют молодым исследователям развивать предпринимательское мышление, осваивать современные технологии и трансформировать учебные проекты в реальные инновационные решения, что способствует росту научного потенциала молодёжи и усилению технологической конкурентоспособности страны.</w:t>
      </w:r>
    </w:p>
    <w:p w14:paraId="08682D0A" w14:textId="77777777" w:rsidR="00267B11" w:rsidRPr="004B362D" w:rsidRDefault="00267B11" w:rsidP="00267B11"/>
    <w:p w14:paraId="745B2A32" w14:textId="7C99FB1D" w:rsidR="00267B11" w:rsidRDefault="00267B11" w:rsidP="00574491">
      <w:pPr>
        <w:pStyle w:val="2"/>
        <w:numPr>
          <w:ilvl w:val="1"/>
          <w:numId w:val="17"/>
        </w:numPr>
        <w:spacing w:before="0" w:after="200"/>
        <w:ind w:left="0" w:firstLine="0"/>
      </w:pPr>
      <w:bookmarkStart w:id="15" w:name="_Toc216266066"/>
      <w:bookmarkStart w:id="16" w:name="_Toc216877987"/>
      <w:r>
        <w:t>Современные подходы к созданию облачных платформ и инфраструктуры</w:t>
      </w:r>
      <w:bookmarkEnd w:id="15"/>
      <w:bookmarkEnd w:id="16"/>
    </w:p>
    <w:p w14:paraId="686EC2C3" w14:textId="754665E1" w:rsidR="00267B11" w:rsidRDefault="00267B11" w:rsidP="003A7EBD">
      <w:pPr>
        <w:spacing w:line="360" w:lineRule="auto"/>
        <w:ind w:firstLine="709"/>
      </w:pPr>
      <w:r>
        <w:t>Облачные вычисления представляют собой модель предоставления удалённого доступа к вычислительным ресурсам, хранилищам данных и программным сервисам через сеть Интернет</w:t>
      </w:r>
      <w:r w:rsidR="00142E8F">
        <w:t> [</w:t>
      </w:r>
      <w:r>
        <w:t>12]. В Российской Федерации наблюдается активный переход организаций к использованию облачных решений, стимулируемый потребностью в масштабируемой инфраструктуре для задач искусственного интеллекта, развитием сегмента государственных заказчиков и необходимостью импортозамещения зарубежных технологических решений</w:t>
      </w:r>
      <w:r w:rsidR="00142E8F">
        <w:t> [</w:t>
      </w:r>
      <w:r>
        <w:t>14].</w:t>
      </w:r>
    </w:p>
    <w:p w14:paraId="7C32A3C1" w14:textId="282D7C04" w:rsidR="00267B11" w:rsidRDefault="00267B11" w:rsidP="003A7EBD">
      <w:pPr>
        <w:spacing w:line="360" w:lineRule="auto"/>
        <w:ind w:firstLine="709"/>
      </w:pPr>
      <w:r>
        <w:t>Актуальность изучения современных подходов к созданию облачных платформ обусловлена несколькими факторами. Во-первых, облачная инфраструктура становится критическим элементом цифровой трансформации бизнеса, государственного управления, науки и образования</w:t>
      </w:r>
      <w:r w:rsidR="00142E8F">
        <w:t> [</w:t>
      </w:r>
      <w:r>
        <w:t xml:space="preserve">17]. Организации переносят в облачную среду корпоративные информационные системы, аналитические инструменты и базы данных, что требует надёжных, безопасных и производительных архитектурных решений. </w:t>
      </w:r>
      <w:r>
        <w:lastRenderedPageBreak/>
        <w:t>Во-вторых, задачи обработки больших данных и машинного обучения предъявляют повышенные требования к вычислительным мощностям, доступ к которым эффективнее всего обеспечивается через облачные платформы. В-третьих, геополитическая ситуация стимулирует развитие отечественных облачных решений, способных конкурировать с международными провайдерами по функциональности и надёжности</w:t>
      </w:r>
      <w:r w:rsidR="00142E8F">
        <w:t> [</w:t>
      </w:r>
      <w:r>
        <w:t>14].</w:t>
      </w:r>
    </w:p>
    <w:p w14:paraId="3DC1190D" w14:textId="77777777" w:rsidR="00267B11" w:rsidRDefault="00267B11" w:rsidP="003A7EBD">
      <w:pPr>
        <w:spacing w:line="360" w:lineRule="auto"/>
        <w:ind w:firstLine="709"/>
      </w:pPr>
      <w:r>
        <w:t>При этом практика внедрения облачных решений сталкивается с рядом противоречий. Одним из ключевых является противоречие между универсальностью предлагаемых облачных сервисов и специфичностью требований конкретных проектов. Провайдеры предлагают стандартизированные решения, рассчитанные на широкий круг задач, однако на практике различные типы нагрузок - вычислительно-интенсивные расчёты, потоковая обработка данных, хранение и обработка медиафайлов, работа с базами данных - требуют различных конфигураций ресурсов, моделей масштабирования и архитектурных подходов. Организации вынуждены адаптировать универсальные облачные сервисы под свои задачи, что приводит к избыточному потреблению ресурсов, усложнению архитектуры и снижению производительности.</w:t>
      </w:r>
    </w:p>
    <w:p w14:paraId="33EADDF7" w14:textId="20A0F98E" w:rsidR="00267B11" w:rsidRDefault="00267B11" w:rsidP="003A7EBD">
      <w:pPr>
        <w:spacing w:line="360" w:lineRule="auto"/>
        <w:ind w:firstLine="709"/>
      </w:pPr>
      <w:r>
        <w:t xml:space="preserve">Проблема заключается в </w:t>
      </w:r>
      <w:r w:rsidR="005663E8">
        <w:t>нехватке</w:t>
      </w:r>
      <w:r>
        <w:t xml:space="preserve"> систематизированных подходов к выбору архитектурных решений и конфигурации облачной инфраструктуры в зависимости от специфики решаемых задач. На практике организациям приходится принимать решения о выборе модели развёртывания, распределении нагрузок и конфигурировании сервисов, не обладая методиками, которые бы учитывали характер вычислительных задач, паттерны доступа к данным, требования к латентности, особенности интеграции с существующими системами и перспективы масштабирования. Вследствие этого архитектурные решения часто принимаются на основе общих рекомендаций провайдеров или опыта схожих проектов, что приводит к неоптимальному использованию ресурсов, проблемам с производительностью и сложностям при масштабировании системы.</w:t>
      </w:r>
    </w:p>
    <w:p w14:paraId="54522931" w14:textId="77777777" w:rsidR="00267B11" w:rsidRDefault="00267B11" w:rsidP="003A7EBD">
      <w:pPr>
        <w:spacing w:line="360" w:lineRule="auto"/>
        <w:ind w:firstLine="709"/>
      </w:pPr>
      <w:r>
        <w:lastRenderedPageBreak/>
        <w:t>Объектом исследования выступают облачные платформы как комплексные программно-аппаратные системы, обеспечивающие предоставление вычислительных ресурсов, средств хранения данных и прикладных сервисов через сетевую инфраструктуру. Предметом исследования являются архитектурные подходы и методы проектирования облачной инфраструктуры, адаптированные под специфику различных типов вычислительных задач и организационных требований.</w:t>
      </w:r>
    </w:p>
    <w:p w14:paraId="6F031C2F" w14:textId="0CEE4FDE" w:rsidR="00267B11" w:rsidRDefault="00267B11" w:rsidP="003A7EBD">
      <w:pPr>
        <w:spacing w:line="360" w:lineRule="auto"/>
        <w:ind w:firstLine="709"/>
      </w:pPr>
      <w:r>
        <w:t xml:space="preserve">Облачные платформы строятся на основе нескольких фундаментальных моделей предоставления сервисов. Модель Infrastructure </w:t>
      </w:r>
      <w:proofErr w:type="spellStart"/>
      <w:r>
        <w:t>as</w:t>
      </w:r>
      <w:proofErr w:type="spellEnd"/>
      <w:r>
        <w:t xml:space="preserve"> a Service (</w:t>
      </w:r>
      <w:proofErr w:type="spellStart"/>
      <w:r>
        <w:t>IaaS</w:t>
      </w:r>
      <w:proofErr w:type="spellEnd"/>
      <w:r>
        <w:t xml:space="preserve">) предоставляет доступ к </w:t>
      </w:r>
      <w:proofErr w:type="spellStart"/>
      <w:r>
        <w:t>виртуализированным</w:t>
      </w:r>
      <w:proofErr w:type="spellEnd"/>
      <w:r>
        <w:t xml:space="preserve"> вычислительным ресурсам - виртуальным машинам, хранилищам данных, сетевым компонентам - позволяя организациям самостоятельно управлять операционными системами и приложениями. Модель Platform </w:t>
      </w:r>
      <w:proofErr w:type="spellStart"/>
      <w:r>
        <w:t>as</w:t>
      </w:r>
      <w:proofErr w:type="spellEnd"/>
      <w:r>
        <w:t xml:space="preserve"> a Service (</w:t>
      </w:r>
      <w:proofErr w:type="spellStart"/>
      <w:r>
        <w:t>PaaS</w:t>
      </w:r>
      <w:proofErr w:type="spellEnd"/>
      <w:r>
        <w:t xml:space="preserve">) предлагает готовую среду для разработки и развёртывания приложений, скрывая сложность управления базовой инфраструктурой. Модель Software </w:t>
      </w:r>
      <w:proofErr w:type="spellStart"/>
      <w:r>
        <w:t>as</w:t>
      </w:r>
      <w:proofErr w:type="spellEnd"/>
      <w:r>
        <w:t xml:space="preserve"> a Service (</w:t>
      </w:r>
      <w:proofErr w:type="spellStart"/>
      <w:r>
        <w:t>SaaS</w:t>
      </w:r>
      <w:proofErr w:type="spellEnd"/>
      <w:r>
        <w:t>) обеспечивает доступ к готовым программным продуктам через веб-интерфейс, полностью освобождая пользователя от задач администрирования</w:t>
      </w:r>
      <w:r w:rsidR="00142E8F">
        <w:t> [</w:t>
      </w:r>
      <w:r>
        <w:t>18].</w:t>
      </w:r>
    </w:p>
    <w:p w14:paraId="655D19AE" w14:textId="58931ECF" w:rsidR="00267B11" w:rsidRDefault="00267B11" w:rsidP="003A7EBD">
      <w:pPr>
        <w:spacing w:line="360" w:lineRule="auto"/>
        <w:ind w:firstLine="709"/>
      </w:pPr>
      <w:r>
        <w:t xml:space="preserve">По типу развёртывания различают публичные облака, предоставляющие ресурсы широкому кругу клиентов через общую инфраструктуру; частные облака, развёртываемые внутри организации для обеспечения полного контроля над данными и безопасностью; гибридные облака, сочетающие публичные и частные ресурсы с возможностью миграции нагрузок между ними; и </w:t>
      </w:r>
      <w:proofErr w:type="spellStart"/>
      <w:r>
        <w:t>мультиоблачные</w:t>
      </w:r>
      <w:proofErr w:type="spellEnd"/>
      <w:r>
        <w:t xml:space="preserve"> архитектуры, использующие сервисы нескольких независимых провайдеров для обеспечения отказоустойчивости и оптимизации затрат</w:t>
      </w:r>
      <w:r w:rsidR="00142E8F">
        <w:t> [</w:t>
      </w:r>
      <w:r>
        <w:t>19].</w:t>
      </w:r>
    </w:p>
    <w:p w14:paraId="3FAF038D" w14:textId="0A9B0176" w:rsidR="00267B11" w:rsidRDefault="00267B11" w:rsidP="003A7EBD">
      <w:pPr>
        <w:spacing w:line="360" w:lineRule="auto"/>
        <w:ind w:firstLine="709"/>
      </w:pPr>
      <w:r>
        <w:t>Современные облачные платформы базируются на концепции адаптивной облачной инфраструктуры, объединяющей распределённые ресурсы, команды и системы в единую модель управления операциями, безопасностью, приложениями и данными</w:t>
      </w:r>
      <w:r w:rsidR="00142E8F">
        <w:t> [</w:t>
      </w:r>
      <w:r>
        <w:t xml:space="preserve">16]. Такой подход обеспечивает </w:t>
      </w:r>
      <w:r>
        <w:lastRenderedPageBreak/>
        <w:t>гибкость архитектуры, позволяя распределять рабочие нагрузки между различными облачными провайдерами и собственными ресурсами в зависимости от требований к производительности, доступности и безопасности.</w:t>
      </w:r>
    </w:p>
    <w:p w14:paraId="3827FBCF" w14:textId="786B784C" w:rsidR="00267B11" w:rsidRDefault="00267B11" w:rsidP="003A7EBD">
      <w:pPr>
        <w:spacing w:line="360" w:lineRule="auto"/>
        <w:ind w:firstLine="709"/>
      </w:pPr>
      <w:r>
        <w:t xml:space="preserve">Ключевыми технологиями, обеспечивающими функционирование облачных платформ, являются виртуализация и контейнеризация. Виртуализация позволяет создавать множество изолированных виртуальных окружений на одном физическом сервере, обеспечивая эффективное использование аппаратных ресурсов и гибкость в распределении нагрузок. Контейнеризация предоставляет более </w:t>
      </w:r>
      <w:proofErr w:type="spellStart"/>
      <w:r>
        <w:t>лёгковесный</w:t>
      </w:r>
      <w:proofErr w:type="spellEnd"/>
      <w:r>
        <w:t xml:space="preserve"> механизм изоляции приложений, упаковывая программное обеспечение вместе со всеми зависимостями в переносимые контейнеры, что ускоряет развёртывание и масштабирование сервисов</w:t>
      </w:r>
      <w:r w:rsidR="00142E8F">
        <w:t> [</w:t>
      </w:r>
      <w:r>
        <w:t>19].</w:t>
      </w:r>
    </w:p>
    <w:p w14:paraId="70F407E4" w14:textId="79CAD950" w:rsidR="00267B11" w:rsidRDefault="00267B11" w:rsidP="003A7EBD">
      <w:pPr>
        <w:spacing w:line="360" w:lineRule="auto"/>
        <w:ind w:firstLine="709"/>
      </w:pPr>
      <w:r>
        <w:t xml:space="preserve">Использование декларативных API и механизмов автоматизации управления инфраструктурой (Infrastructure </w:t>
      </w:r>
      <w:proofErr w:type="spellStart"/>
      <w:r>
        <w:t>as</w:t>
      </w:r>
      <w:proofErr w:type="spellEnd"/>
      <w:r>
        <w:t xml:space="preserve"> Code) позволяет описывать требуемое состояние системы в виде кода, а платформа автоматически приводит инфраструктуру к заданной конфигурации. Это существенно упрощает управление сложными распределёнными системами, обеспечивает воспроизводимость конфигураций и снижает вероятность ошибок при развёртывании</w:t>
      </w:r>
      <w:r w:rsidR="00142E8F">
        <w:t> [</w:t>
      </w:r>
      <w:r>
        <w:t>19].</w:t>
      </w:r>
    </w:p>
    <w:p w14:paraId="5CDFB1E8" w14:textId="6FA00A23" w:rsidR="00267B11" w:rsidRDefault="00267B11" w:rsidP="003A7EBD">
      <w:pPr>
        <w:spacing w:line="360" w:lineRule="auto"/>
        <w:ind w:firstLine="709"/>
      </w:pPr>
      <w:r>
        <w:t>Важным направлением развития облачных платформ является создание специализированной инфраструктуры для задач машинного обучения. Обучение моделей нейронных сетей требует высокопроизводительных графических процессоров (GPU), больших объёмов оперативной памяти и эффективных систем хранения данных, что делает облачные платформы оптимальным выбором для исследовательских и промышленных проектов в области искусственного интеллекта. Российские облачные провайдеры активно развивают данное направление, предлагая доступ к специализированным вычислительным ресурсам и фреймворкам для работы с нейронными сетями</w:t>
      </w:r>
      <w:r w:rsidR="00142E8F">
        <w:t> [</w:t>
      </w:r>
      <w:r>
        <w:t>14].</w:t>
      </w:r>
    </w:p>
    <w:p w14:paraId="0CB909B2" w14:textId="67C96C38" w:rsidR="00267B11" w:rsidRDefault="00267B11" w:rsidP="003A7EBD">
      <w:pPr>
        <w:spacing w:line="360" w:lineRule="auto"/>
        <w:ind w:firstLine="709"/>
      </w:pPr>
      <w:r>
        <w:lastRenderedPageBreak/>
        <w:t>Анализ существующих подходов показывает, что выбор архитектурного решения зависит от специфики решаемых задач. Для вычислительно-интенсивных научных расчётов и обработки больших данных критичным становится доступ к высокопроизводительным вычислительным кластерам и эффективным системам распределённого хранения. Для веб-приложений с переменной нагрузкой важна возможность динамического масштабирования и балансировки нагрузки. Для систем реального времени ключевое значение приобретает минимизация задержек и обеспечение гарантированной доступности ресурсов</w:t>
      </w:r>
      <w:r w:rsidR="00142E8F">
        <w:t> [</w:t>
      </w:r>
      <w:r>
        <w:t>20].</w:t>
      </w:r>
    </w:p>
    <w:p w14:paraId="31B5A12B" w14:textId="632E1D36" w:rsidR="00267B11" w:rsidRDefault="00267B11" w:rsidP="003A7EBD">
      <w:pPr>
        <w:spacing w:line="360" w:lineRule="auto"/>
        <w:ind w:firstLine="709"/>
      </w:pPr>
      <w:r>
        <w:t xml:space="preserve">Гибридные и </w:t>
      </w:r>
      <w:proofErr w:type="spellStart"/>
      <w:r>
        <w:t>мультиоблачные</w:t>
      </w:r>
      <w:proofErr w:type="spellEnd"/>
      <w:r>
        <w:t xml:space="preserve"> архитектуры позволяют организациям сочетать преимущества различных моделей развёртывания. Критичные данные и системы могут размещаться в частном облаке или локальной инфраструктуре, обеспечивая полный контроль и соответствие требованиям безопасности, в то время как менее чувствительные нагрузки передаются в публичное облако для оптимизации стоимости и обеспечения масштабируемости. Однако такие архитектуры требуют дополнительных инструментов для управления распределёнными системами, мониторинга производительности и обеспечения согласованности данных</w:t>
      </w:r>
      <w:r w:rsidR="00142E8F">
        <w:t> [</w:t>
      </w:r>
      <w:r>
        <w:t>21].</w:t>
      </w:r>
    </w:p>
    <w:p w14:paraId="1FF4CE9B" w14:textId="1FFA542E" w:rsidR="00267B11" w:rsidRDefault="00267B11" w:rsidP="003A7EBD">
      <w:pPr>
        <w:spacing w:line="360" w:lineRule="auto"/>
        <w:ind w:firstLine="709"/>
      </w:pPr>
      <w:r>
        <w:t xml:space="preserve">Современные облачные платформы также предоставляют средства для автоматизации развёртывания и управления приложениями. </w:t>
      </w:r>
      <w:proofErr w:type="spellStart"/>
      <w:r>
        <w:t>Оркестрация</w:t>
      </w:r>
      <w:proofErr w:type="spellEnd"/>
      <w:r>
        <w:t xml:space="preserve"> контейнеров позволяет автоматически масштабировать сервисы в зависимости от нагрузки, обеспечивать отказоустойчивость через автоматическое перезапуск отказавших компонентов и упрощать обновление приложений без прерывания обслуживания. Системы мониторинга и логирования обеспечивают прозрачность работы инфраструктуры, позволяя оперативно выявлять проблемы производительности и планировать оптимизацию ресурсов</w:t>
      </w:r>
      <w:r w:rsidR="00142E8F">
        <w:t> [</w:t>
      </w:r>
      <w:r>
        <w:t>19].</w:t>
      </w:r>
    </w:p>
    <w:p w14:paraId="559CFA8E" w14:textId="04D64332" w:rsidR="00267B11" w:rsidRPr="007A0C85" w:rsidRDefault="00267B11" w:rsidP="007A0C85">
      <w:pPr>
        <w:spacing w:after="240" w:line="360" w:lineRule="auto"/>
        <w:jc w:val="center"/>
        <w:outlineLvl w:val="0"/>
      </w:pPr>
      <w:r>
        <w:br w:type="column"/>
      </w:r>
      <w:bookmarkStart w:id="17" w:name="_Toc216877988"/>
      <w:r w:rsidRPr="007A0C85">
        <w:lastRenderedPageBreak/>
        <w:t>Заключение</w:t>
      </w:r>
      <w:bookmarkEnd w:id="17"/>
    </w:p>
    <w:p w14:paraId="02450689" w14:textId="77777777" w:rsidR="00267B11" w:rsidRDefault="00267B11" w:rsidP="00267B11">
      <w:pPr>
        <w:spacing w:line="360" w:lineRule="auto"/>
        <w:ind w:firstLine="709"/>
      </w:pPr>
      <w:r>
        <w:t>В ходе прохождения практики были получены следующие знания и навыки:</w:t>
      </w:r>
    </w:p>
    <w:p w14:paraId="2D186D4B" w14:textId="77777777" w:rsidR="00267B11" w:rsidRDefault="00267B11" w:rsidP="00267B11">
      <w:pPr>
        <w:pStyle w:val="a"/>
      </w:pPr>
      <w:r>
        <w:t>изучены структура и определение методологии научно-исследовательской деятельности;</w:t>
      </w:r>
    </w:p>
    <w:p w14:paraId="1D25A094" w14:textId="77777777" w:rsidR="00267B11" w:rsidRDefault="00267B11" w:rsidP="00267B11">
      <w:pPr>
        <w:pStyle w:val="a"/>
      </w:pPr>
      <w:r>
        <w:t>рассмотрены основные направления научных исследований в области информационных технологий;</w:t>
      </w:r>
    </w:p>
    <w:p w14:paraId="478E1F70" w14:textId="77777777" w:rsidR="00267B11" w:rsidRDefault="00267B11" w:rsidP="00267B11">
      <w:pPr>
        <w:pStyle w:val="a"/>
      </w:pPr>
      <w:r>
        <w:t>выявлена научно-исследовательская составляющая в деятельности системного аналитика;</w:t>
      </w:r>
    </w:p>
    <w:p w14:paraId="3258E514" w14:textId="77777777" w:rsidR="00267B11" w:rsidRDefault="00267B11" w:rsidP="00267B11">
      <w:pPr>
        <w:pStyle w:val="a"/>
      </w:pPr>
      <w:r>
        <w:t>изучена связь науки и производства, а также роль и проблемы R&amp;D деятельности.</w:t>
      </w:r>
    </w:p>
    <w:p w14:paraId="1758FE7E" w14:textId="77777777" w:rsidR="00267B11" w:rsidRDefault="00267B11" w:rsidP="00267B11">
      <w:pPr>
        <w:spacing w:line="360" w:lineRule="auto"/>
        <w:ind w:firstLine="709"/>
      </w:pPr>
      <w:r>
        <w:t>Также, в рамках практики, для закрепления полученных знаний и навыков, было проведено исследование на тему «Современные подходы к созданию облачных платформ и инфраструктуры».</w:t>
      </w:r>
    </w:p>
    <w:p w14:paraId="4C27F387" w14:textId="77777777" w:rsidR="00267B11" w:rsidRDefault="00267B11" w:rsidP="00574491">
      <w:pPr>
        <w:spacing w:line="360" w:lineRule="auto"/>
        <w:ind w:firstLine="709"/>
      </w:pPr>
      <w:r>
        <w:t>В ходе проведения данного исследования были получены знания об основных моделях предоставления облачных сервисов, типах развёртывания облачной инфраструктуры, технологических основах облачных платформ и архитектурных подходах к их проектированию. Рассмотрены базовые технологии виртуализации и контейнеризации, механизмы автоматизации управления инфраструктурой, а также специфика проектирования облачных решений для различных типов вычислительных задач. Выявлены противоречия между универсальностью облачных сервисов и специфичностью требований конкретных проектов, определена проблема отсутствия систематизированных подходов к выбору архитектурных решений в зависимости от характеристик решаемых задач.</w:t>
      </w:r>
    </w:p>
    <w:p w14:paraId="33B64E05" w14:textId="77777777" w:rsidR="00267B11" w:rsidRDefault="00267B11" w:rsidP="00574491">
      <w:pPr>
        <w:spacing w:line="360" w:lineRule="auto"/>
        <w:ind w:firstLine="709"/>
      </w:pPr>
      <w:r>
        <w:t>Во время прохождения практики приобретены следующие компетенции:</w:t>
      </w:r>
    </w:p>
    <w:p w14:paraId="73DBF6B2" w14:textId="77777777" w:rsidR="00267B11" w:rsidRDefault="00267B11" w:rsidP="00574491">
      <w:pPr>
        <w:pStyle w:val="a"/>
      </w:pPr>
      <w:r>
        <w:t>поиск, критический анализ и синтез информации для решения профессиональных задач;</w:t>
      </w:r>
    </w:p>
    <w:p w14:paraId="5894058C" w14:textId="77777777" w:rsidR="00267B11" w:rsidRDefault="00267B11" w:rsidP="00574491">
      <w:pPr>
        <w:pStyle w:val="a"/>
      </w:pPr>
      <w:r>
        <w:lastRenderedPageBreak/>
        <w:t>применение естественнонаучных, общеинженерных знаний в профессиональной деятельности;</w:t>
      </w:r>
    </w:p>
    <w:p w14:paraId="1BD51241" w14:textId="77777777" w:rsidR="00574491" w:rsidRDefault="00267B11" w:rsidP="007A0C85">
      <w:pPr>
        <w:pStyle w:val="a"/>
        <w:spacing w:after="240"/>
      </w:pPr>
      <w:r>
        <w:t>решение профессиональных задач на основе информационной и библиографической</w:t>
      </w:r>
      <w:r>
        <w:rPr>
          <w:lang w:val="en-US"/>
        </w:rPr>
        <w:t> </w:t>
      </w:r>
      <w:r>
        <w:t>культуры.</w:t>
      </w:r>
    </w:p>
    <w:p w14:paraId="142438FE" w14:textId="6B1EE8C7" w:rsidR="003A7EBD" w:rsidRPr="007A0C85" w:rsidRDefault="00267B11" w:rsidP="00574491">
      <w:pPr>
        <w:pStyle w:val="a"/>
        <w:numPr>
          <w:ilvl w:val="0"/>
          <w:numId w:val="0"/>
        </w:numPr>
        <w:spacing w:after="240"/>
        <w:jc w:val="center"/>
        <w:outlineLvl w:val="0"/>
      </w:pPr>
      <w:r>
        <w:br w:type="column"/>
      </w:r>
      <w:bookmarkStart w:id="18" w:name="_Toc216877989"/>
      <w:r w:rsidRPr="007A0C85">
        <w:lastRenderedPageBreak/>
        <w:t>Список использованных источников</w:t>
      </w:r>
      <w:bookmarkEnd w:id="18"/>
    </w:p>
    <w:p w14:paraId="573BA2F9" w14:textId="77777777" w:rsidR="00A36E58" w:rsidRDefault="00A36E58" w:rsidP="00A36E58">
      <w:pPr>
        <w:pStyle w:val="a0"/>
        <w:numPr>
          <w:ilvl w:val="0"/>
          <w:numId w:val="14"/>
        </w:numPr>
        <w:ind w:left="0" w:firstLine="709"/>
      </w:pPr>
      <w:r>
        <w:t xml:space="preserve">Новиков А.М. Методология научного исследования: учеб. пособие / А.М. Новиков, Д.А. Новиков. Москва: </w:t>
      </w:r>
      <w:proofErr w:type="spellStart"/>
      <w:r>
        <w:t>Либроком</w:t>
      </w:r>
      <w:proofErr w:type="spellEnd"/>
      <w:r>
        <w:t>, 2010. 280 с.</w:t>
      </w:r>
    </w:p>
    <w:p w14:paraId="25E80A4B" w14:textId="77777777" w:rsidR="00A36E58" w:rsidRDefault="00A36E58" w:rsidP="00A36E58">
      <w:pPr>
        <w:pStyle w:val="a0"/>
        <w:numPr>
          <w:ilvl w:val="0"/>
          <w:numId w:val="14"/>
        </w:numPr>
        <w:ind w:left="0" w:firstLine="709"/>
      </w:pPr>
      <w:r>
        <w:t>Основные направления и факторы цифровой трансформации сектора науки и образования / Е.С. Гаврилюк, А.Г. Изотова // Научный журнал НИУ ИТМО. Серия «Экономика и экологический менеджмент». 2021. № 1.</w:t>
      </w:r>
    </w:p>
    <w:p w14:paraId="51DF9EEF" w14:textId="77777777" w:rsidR="00A36E58" w:rsidRDefault="00A36E58" w:rsidP="00A36E58">
      <w:pPr>
        <w:pStyle w:val="a0"/>
        <w:numPr>
          <w:ilvl w:val="0"/>
          <w:numId w:val="14"/>
        </w:numPr>
        <w:ind w:left="0" w:firstLine="709"/>
      </w:pPr>
      <w:r w:rsidRPr="00A36E58">
        <w:rPr>
          <w:lang w:val="en-US"/>
        </w:rPr>
        <w:t>How AI and machine learning can improve scientific data handling [</w:t>
      </w:r>
      <w:r>
        <w:t>Электронный</w:t>
      </w:r>
      <w:r w:rsidRPr="00A36E58">
        <w:rPr>
          <w:lang w:val="en-US"/>
        </w:rPr>
        <w:t xml:space="preserve"> </w:t>
      </w:r>
      <w:r>
        <w:t>ресурс</w:t>
      </w:r>
      <w:r w:rsidRPr="00A36E58">
        <w:rPr>
          <w:lang w:val="en-US"/>
        </w:rPr>
        <w:t xml:space="preserve">] // Technology Networks. </w:t>
      </w:r>
      <w:r>
        <w:t>URL: https://www.technologynetworks.com/informatics/lists/how-ai-and-machine-learning-can-improve-scientific-data-handling-389910 (дата обращения: 19.11.2025).</w:t>
      </w:r>
    </w:p>
    <w:p w14:paraId="0AE11FCD" w14:textId="77777777" w:rsidR="00A36E58" w:rsidRDefault="00A36E58" w:rsidP="00A36E58">
      <w:pPr>
        <w:pStyle w:val="a0"/>
        <w:numPr>
          <w:ilvl w:val="0"/>
          <w:numId w:val="14"/>
        </w:numPr>
        <w:ind w:left="0" w:firstLine="709"/>
      </w:pPr>
      <w:r>
        <w:t>Указ Президента РФ от 9 мая 2017 г. № 203 «О Стратегии развития информационного общества в Российской Федерации на 2017–2030 годы» [Электронный ресурс] // Официальный интернет-портал правовой информации. URL: http://pravo.gov.ru/ (дата обращения: 28.11.2025).</w:t>
      </w:r>
    </w:p>
    <w:p w14:paraId="798DC14D" w14:textId="77777777" w:rsidR="00A36E58" w:rsidRDefault="00A36E58" w:rsidP="00A36E58">
      <w:pPr>
        <w:pStyle w:val="a0"/>
        <w:numPr>
          <w:ilvl w:val="0"/>
          <w:numId w:val="14"/>
        </w:numPr>
        <w:ind w:left="0" w:firstLine="709"/>
      </w:pPr>
      <w:r>
        <w:t>Федеральный закон от 31 июля 2020 г. № 258-ФЗ «Об экспериментальных правовых режимах в сфере цифровых инноваций в Российской Федерации» [Электронный ресурс] // Официальный интернет-портал правовой информации. URL: http://pravo.gov.ru/ (дата обращения: 28.11.2025).</w:t>
      </w:r>
    </w:p>
    <w:p w14:paraId="4E3DB244" w14:textId="77777777" w:rsidR="00A36E58" w:rsidRDefault="00A36E58" w:rsidP="00A36E58">
      <w:pPr>
        <w:pStyle w:val="a0"/>
        <w:numPr>
          <w:ilvl w:val="0"/>
          <w:numId w:val="14"/>
        </w:numPr>
        <w:ind w:left="0" w:firstLine="709"/>
      </w:pPr>
      <w:r>
        <w:t>Указ Президента РФ от 1 декабря 2016 г. № 642 «О Стратегии научно-технологического развития Российской Федерации» [Электронный ресурс] // Официальный интернет-портал правовой информации. URL: http://pravo.gov.ru/ (дата обращения: 29.11.2025).</w:t>
      </w:r>
    </w:p>
    <w:p w14:paraId="2FECA7F5" w14:textId="77777777" w:rsidR="00A36E58" w:rsidRDefault="00A36E58" w:rsidP="00A36E58">
      <w:pPr>
        <w:pStyle w:val="a0"/>
        <w:numPr>
          <w:ilvl w:val="0"/>
          <w:numId w:val="14"/>
        </w:numPr>
        <w:ind w:left="0" w:firstLine="709"/>
      </w:pPr>
      <w:r>
        <w:t>Фонд «Сколково» [Электронный ресурс]: официальный сайт. URL: https://sk.ru/ (дата обращения: 29.11.2025).</w:t>
      </w:r>
    </w:p>
    <w:p w14:paraId="24F41FE6" w14:textId="77777777" w:rsidR="00A36E58" w:rsidRDefault="00A36E58" w:rsidP="00A36E58">
      <w:pPr>
        <w:pStyle w:val="a0"/>
        <w:numPr>
          <w:ilvl w:val="0"/>
          <w:numId w:val="14"/>
        </w:numPr>
        <w:ind w:left="0" w:firstLine="709"/>
      </w:pPr>
      <w:r>
        <w:t>Университет Иннополис [Электронный ресурс]: официальный сайт. URL: https://innopolis.university/ (дата обращения: 29.11.2025).</w:t>
      </w:r>
    </w:p>
    <w:p w14:paraId="44786F61" w14:textId="77777777" w:rsidR="00A36E58" w:rsidRDefault="00A36E58" w:rsidP="00A36E58">
      <w:pPr>
        <w:pStyle w:val="a0"/>
        <w:numPr>
          <w:ilvl w:val="0"/>
          <w:numId w:val="14"/>
        </w:numPr>
        <w:ind w:left="0" w:firstLine="709"/>
      </w:pPr>
      <w:r>
        <w:t xml:space="preserve">Разработка роботизированной системы для автоматизации процессов обучения студентов [Электронный ресурс] // Инновационный </w:t>
      </w:r>
      <w:r>
        <w:lastRenderedPageBreak/>
        <w:t>вектор Томского государственного университета. URL: https://innovector.tsu.ru/initiatives/page/4187/ (дата обращения: 29.11.2025).</w:t>
      </w:r>
    </w:p>
    <w:p w14:paraId="5B55B840" w14:textId="77777777" w:rsidR="00A36E58" w:rsidRDefault="00A36E58" w:rsidP="00A36E58">
      <w:pPr>
        <w:pStyle w:val="a0"/>
        <w:numPr>
          <w:ilvl w:val="0"/>
          <w:numId w:val="14"/>
        </w:numPr>
        <w:ind w:left="0" w:firstLine="709"/>
      </w:pPr>
      <w:r>
        <w:t>Портфель проектов [Электронный ресурс] // Университет Иннополис. URL: https://innopolis.university/portfel-proektov/ (дата обращения: 29.11.2025).</w:t>
      </w:r>
    </w:p>
    <w:p w14:paraId="028A4B31" w14:textId="77777777" w:rsidR="00A36E58" w:rsidRDefault="00A36E58" w:rsidP="00A36E58">
      <w:pPr>
        <w:pStyle w:val="a0"/>
        <w:numPr>
          <w:ilvl w:val="0"/>
          <w:numId w:val="14"/>
        </w:numPr>
        <w:ind w:left="0" w:firstLine="709"/>
      </w:pPr>
      <w:r>
        <w:t>Разработка системы обучения с подкреплением для манипуляционных роботов [Электронный ресурс] // Инженерная школа ТУСУР. URL: https://engineers.tusur.ru/projects/aa442f3e-8271-4ac9-b136-262a5210016b (дата обращения: 29.11.2025).</w:t>
      </w:r>
    </w:p>
    <w:p w14:paraId="0E734569" w14:textId="77777777" w:rsidR="00A36E58" w:rsidRDefault="00A36E58" w:rsidP="00A36E58">
      <w:pPr>
        <w:pStyle w:val="a0"/>
        <w:numPr>
          <w:ilvl w:val="0"/>
          <w:numId w:val="14"/>
        </w:numPr>
        <w:ind w:left="0" w:firstLine="709"/>
      </w:pPr>
      <w:r>
        <w:t>Университетский стартап из Казани разработал среду обучения механических роботов [Электронный ресурс] // Универсальные технологии предпринимательства. URL: https://univertechpred.ru/novosti/20240709-universitetskiy-startap-iz-kazani-razrabotal-sredu-obucheniya-mekhanicheskikh-robotov/ (дата обращения: 29.11.2025).</w:t>
      </w:r>
    </w:p>
    <w:p w14:paraId="773A7FDF" w14:textId="77777777" w:rsidR="00A36E58" w:rsidRDefault="00A36E58" w:rsidP="00A36E58">
      <w:pPr>
        <w:pStyle w:val="a0"/>
        <w:numPr>
          <w:ilvl w:val="0"/>
          <w:numId w:val="14"/>
        </w:numPr>
        <w:ind w:left="0" w:firstLine="709"/>
      </w:pPr>
      <w:r>
        <w:t>Баланов А.Н. Облачные технологии: учеб. пособие для вузов. Санкт-Петербург: Лань, 2024. 204 с.</w:t>
      </w:r>
    </w:p>
    <w:p w14:paraId="1A487DBC" w14:textId="77777777" w:rsidR="00A36E58" w:rsidRDefault="00A36E58" w:rsidP="00A36E58">
      <w:pPr>
        <w:pStyle w:val="a0"/>
        <w:numPr>
          <w:ilvl w:val="0"/>
          <w:numId w:val="14"/>
        </w:numPr>
        <w:ind w:left="0" w:firstLine="709"/>
      </w:pPr>
      <w:r>
        <w:t xml:space="preserve">Что лучше: собственная инфраструктура или публичное облако [Электронный ресурс] // </w:t>
      </w:r>
      <w:proofErr w:type="spellStart"/>
      <w:r>
        <w:t>Tproger</w:t>
      </w:r>
      <w:proofErr w:type="spellEnd"/>
      <w:r>
        <w:t>. URL: https://tproger.ru/articles/chto-luchwe--</w:t>
      </w:r>
      <w:proofErr w:type="spellStart"/>
      <w:r>
        <w:t>sobstvennaya-infrastruktura-ili-publichnoe-oblako</w:t>
      </w:r>
      <w:proofErr w:type="spellEnd"/>
      <w:r>
        <w:t xml:space="preserve"> (дата обращения: 30.11.2025).</w:t>
      </w:r>
    </w:p>
    <w:p w14:paraId="6A0C422D" w14:textId="77777777" w:rsidR="00A36E58" w:rsidRDefault="00A36E58" w:rsidP="00A36E58">
      <w:pPr>
        <w:pStyle w:val="a0"/>
        <w:numPr>
          <w:ilvl w:val="0"/>
          <w:numId w:val="14"/>
        </w:numPr>
        <w:ind w:left="0" w:firstLine="709"/>
      </w:pPr>
      <w:r>
        <w:t xml:space="preserve">Сервисы для облачной инфраструктуры (мировой рынок) [Электронный ресурс] // </w:t>
      </w:r>
      <w:proofErr w:type="spellStart"/>
      <w:r>
        <w:t>TAdviser</w:t>
      </w:r>
      <w:proofErr w:type="spellEnd"/>
      <w:r>
        <w:t>. URL: https://www.tadviser.ru/index.php/Статья:Сервисы_для_облачной_инфраструктуры_(мировой_рынок) (дата обращения: 30.11.2025).</w:t>
      </w:r>
    </w:p>
    <w:p w14:paraId="7353B0FB" w14:textId="77777777" w:rsidR="00A36E58" w:rsidRDefault="00A36E58" w:rsidP="00A36E58">
      <w:pPr>
        <w:pStyle w:val="a0"/>
        <w:numPr>
          <w:ilvl w:val="0"/>
          <w:numId w:val="14"/>
        </w:numPr>
        <w:ind w:left="0" w:firstLine="709"/>
      </w:pPr>
      <w:r>
        <w:t xml:space="preserve">Разработка без границ: как облачные среды меняют ИТ-ландшафт [Электронный ресурс] // </w:t>
      </w:r>
      <w:proofErr w:type="spellStart"/>
      <w:r>
        <w:t>Tproger</w:t>
      </w:r>
      <w:proofErr w:type="spellEnd"/>
      <w:r>
        <w:t>. URL: https://tproger.ru/articles/razrabotka-bez-granic--</w:t>
      </w:r>
      <w:proofErr w:type="spellStart"/>
      <w:r>
        <w:t>kak-oblachnye-sredy-menyayut-it-landwaft</w:t>
      </w:r>
      <w:proofErr w:type="spellEnd"/>
      <w:r>
        <w:t xml:space="preserve"> (дата обращения: 30.11.2025).</w:t>
      </w:r>
    </w:p>
    <w:p w14:paraId="6CB977F4" w14:textId="77777777" w:rsidR="00A36E58" w:rsidRDefault="00A36E58" w:rsidP="00A36E58">
      <w:pPr>
        <w:pStyle w:val="a0"/>
        <w:numPr>
          <w:ilvl w:val="0"/>
          <w:numId w:val="14"/>
        </w:numPr>
        <w:ind w:left="0" w:firstLine="709"/>
      </w:pPr>
      <w:r>
        <w:t xml:space="preserve">Облачные технологии: что это, виды, примеры, возможности, сферы применения [Электронный ресурс] // </w:t>
      </w:r>
      <w:proofErr w:type="spellStart"/>
      <w:r>
        <w:t>Gitinsky</w:t>
      </w:r>
      <w:proofErr w:type="spellEnd"/>
      <w:r>
        <w:t>. URL: https://gitinsky.com/oblachnye-tekhnologii (дата обращения: 30.11.2025).</w:t>
      </w:r>
    </w:p>
    <w:p w14:paraId="223BC5B3" w14:textId="77777777" w:rsidR="00A36E58" w:rsidRDefault="00A36E58" w:rsidP="00A36E58">
      <w:pPr>
        <w:pStyle w:val="a0"/>
        <w:numPr>
          <w:ilvl w:val="0"/>
          <w:numId w:val="14"/>
        </w:numPr>
        <w:ind w:left="0" w:firstLine="709"/>
      </w:pPr>
      <w:r>
        <w:lastRenderedPageBreak/>
        <w:t>Облачные технологии: что это, виды, возможности – сферы применения и развитие облачных технологий [Электронный ресурс] // Яндекс Практикум. URL: https://practicum.yandex.ru/blog/oblachnye-tehnologii/ (дата обращения: 30.11.2025).</w:t>
      </w:r>
    </w:p>
    <w:p w14:paraId="6A1C39D1" w14:textId="77777777" w:rsidR="00A36E58" w:rsidRDefault="00A36E58" w:rsidP="00A36E58">
      <w:pPr>
        <w:pStyle w:val="a0"/>
        <w:numPr>
          <w:ilvl w:val="0"/>
          <w:numId w:val="14"/>
        </w:numPr>
        <w:ind w:left="0" w:firstLine="709"/>
      </w:pPr>
      <w:r>
        <w:t>Что такое облачная инфраструктура? [Электронный ресурс] // Microsoft Azure. URL: https://azure.microsoft.com/ru-ru/resources/cloud-computing-dictionary/what-is-cloud-infrastructure (дата обращения: 30.11.2025).</w:t>
      </w:r>
    </w:p>
    <w:p w14:paraId="57E3064E" w14:textId="77777777" w:rsidR="00A36E58" w:rsidRDefault="00A36E58" w:rsidP="00A36E58">
      <w:pPr>
        <w:pStyle w:val="a0"/>
        <w:numPr>
          <w:ilvl w:val="0"/>
          <w:numId w:val="14"/>
        </w:numPr>
        <w:ind w:left="0" w:firstLine="709"/>
      </w:pPr>
      <w:r>
        <w:t>Облачные технологии. Теория и практика: учеб. пособие / Н.В. Гришкин [и др.]. Москва: МГУ, 2013. 128 с.</w:t>
      </w:r>
    </w:p>
    <w:p w14:paraId="0B4D4981" w14:textId="3B75B015" w:rsidR="008437F1" w:rsidRPr="00267B11" w:rsidRDefault="00A36E58" w:rsidP="00A36E58">
      <w:pPr>
        <w:pStyle w:val="a0"/>
        <w:numPr>
          <w:ilvl w:val="0"/>
          <w:numId w:val="14"/>
        </w:numPr>
        <w:ind w:left="0" w:firstLine="709"/>
      </w:pPr>
      <w:r>
        <w:t>Дружинин Д.В. Высокопроизводительные вычисления и облачные технологии: учеб. пособие / Д.В. Дружинин; Томск. гос. ун-т. Томск: Изд-во Томск. гос. ун-та, 2020.</w:t>
      </w:r>
    </w:p>
    <w:sectPr w:rsidR="008437F1" w:rsidRPr="00267B11" w:rsidSect="007A0C85">
      <w:footerReference w:type="default" r:id="rId8"/>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EEF5E" w14:textId="77777777" w:rsidR="000C0155" w:rsidRDefault="000C0155" w:rsidP="00A618E6">
      <w:r>
        <w:separator/>
      </w:r>
    </w:p>
  </w:endnote>
  <w:endnote w:type="continuationSeparator" w:id="0">
    <w:p w14:paraId="500AD0F1" w14:textId="77777777" w:rsidR="000C0155" w:rsidRDefault="000C0155" w:rsidP="00A61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784949"/>
      <w:docPartObj>
        <w:docPartGallery w:val="Page Numbers (Bottom of Page)"/>
        <w:docPartUnique/>
      </w:docPartObj>
    </w:sdtPr>
    <w:sdtEndPr/>
    <w:sdtContent>
      <w:p w14:paraId="1926541D" w14:textId="1F08BA37" w:rsidR="00A618E6" w:rsidRDefault="00A618E6" w:rsidP="007A0C85">
        <w:pPr>
          <w:pStyle w:val="af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41674" w14:textId="77777777" w:rsidR="000C0155" w:rsidRDefault="000C0155" w:rsidP="00A618E6">
      <w:r>
        <w:separator/>
      </w:r>
    </w:p>
  </w:footnote>
  <w:footnote w:type="continuationSeparator" w:id="0">
    <w:p w14:paraId="0E88B927" w14:textId="77777777" w:rsidR="000C0155" w:rsidRDefault="000C0155" w:rsidP="00A61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A5C"/>
    <w:multiLevelType w:val="hybridMultilevel"/>
    <w:tmpl w:val="C1463C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EE7097"/>
    <w:multiLevelType w:val="hybridMultilevel"/>
    <w:tmpl w:val="2AA44EE2"/>
    <w:lvl w:ilvl="0" w:tplc="04190001">
      <w:start w:val="1"/>
      <w:numFmt w:val="bullet"/>
      <w:lvlText w:val=""/>
      <w:lvlJc w:val="left"/>
      <w:pPr>
        <w:ind w:left="720" w:hanging="360"/>
      </w:pPr>
      <w:rPr>
        <w:rFonts w:ascii="Symbol" w:hAnsi="Symbol" w:cs="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C5236C"/>
    <w:multiLevelType w:val="hybridMultilevel"/>
    <w:tmpl w:val="00B09C7A"/>
    <w:lvl w:ilvl="0" w:tplc="094AA0C4">
      <w:start w:val="1"/>
      <w:numFmt w:val="decimal"/>
      <w:lvlText w:val="%1."/>
      <w:lvlJc w:val="left"/>
      <w:pPr>
        <w:tabs>
          <w:tab w:val="num" w:pos="340"/>
        </w:tabs>
        <w:ind w:left="340" w:hanging="340"/>
      </w:pPr>
      <w:rPr>
        <w:rFonts w:hint="default"/>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DF3CC3"/>
    <w:multiLevelType w:val="hybridMultilevel"/>
    <w:tmpl w:val="8162FA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3A658A"/>
    <w:multiLevelType w:val="hybridMultilevel"/>
    <w:tmpl w:val="F606D020"/>
    <w:lvl w:ilvl="0" w:tplc="9D86B2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1AAA1ED4"/>
    <w:multiLevelType w:val="hybridMultilevel"/>
    <w:tmpl w:val="464C5FE2"/>
    <w:lvl w:ilvl="0" w:tplc="FFFFFFFF">
      <w:start w:val="1"/>
      <w:numFmt w:val="decimal"/>
      <w:lvlText w:val="%1."/>
      <w:lvlJc w:val="left"/>
      <w:pPr>
        <w:ind w:left="1429" w:hanging="360"/>
      </w:pPr>
    </w:lvl>
    <w:lvl w:ilvl="1" w:tplc="B5727408">
      <w:start w:val="1"/>
      <w:numFmt w:val="bullet"/>
      <w:pStyle w:val="a"/>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221E19CF"/>
    <w:multiLevelType w:val="multilevel"/>
    <w:tmpl w:val="AFD281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E27A2E"/>
    <w:multiLevelType w:val="multilevel"/>
    <w:tmpl w:val="244244E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8C66024"/>
    <w:multiLevelType w:val="multilevel"/>
    <w:tmpl w:val="313E75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C4458D8"/>
    <w:multiLevelType w:val="hybridMultilevel"/>
    <w:tmpl w:val="B8E4A68C"/>
    <w:lvl w:ilvl="0" w:tplc="2B408B82">
      <w:start w:val="1"/>
      <w:numFmt w:val="decimal"/>
      <w:pStyle w:val="a0"/>
      <w:lvlText w:val="%1."/>
      <w:lvlJc w:val="left"/>
      <w:pPr>
        <w:ind w:left="1070" w:hanging="360"/>
      </w:p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15:restartNumberingAfterBreak="0">
    <w:nsid w:val="48715704"/>
    <w:multiLevelType w:val="hybridMultilevel"/>
    <w:tmpl w:val="1458CAD2"/>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15:restartNumberingAfterBreak="0">
    <w:nsid w:val="4A090AD7"/>
    <w:multiLevelType w:val="hybridMultilevel"/>
    <w:tmpl w:val="FC38B2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1B42671"/>
    <w:multiLevelType w:val="multilevel"/>
    <w:tmpl w:val="44A24FD4"/>
    <w:lvl w:ilvl="0">
      <w:start w:val="1"/>
      <w:numFmt w:val="decimal"/>
      <w:lvlText w:val="%1."/>
      <w:lvlJc w:val="left"/>
      <w:pPr>
        <w:tabs>
          <w:tab w:val="num" w:pos="340"/>
        </w:tabs>
        <w:ind w:left="340" w:hanging="340"/>
      </w:pPr>
      <w:rPr>
        <w:rFonts w:hint="default"/>
      </w:rPr>
    </w:lvl>
    <w:lvl w:ilvl="1">
      <w:start w:val="1"/>
      <w:numFmt w:val="russianLower"/>
      <w:lvlText w:val="%2)"/>
      <w:lvlJc w:val="left"/>
      <w:pPr>
        <w:tabs>
          <w:tab w:val="num" w:pos="680"/>
        </w:tabs>
        <w:ind w:left="680" w:hanging="34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B003F0"/>
    <w:multiLevelType w:val="hybridMultilevel"/>
    <w:tmpl w:val="76FAD058"/>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4" w15:restartNumberingAfterBreak="0">
    <w:nsid w:val="62006A87"/>
    <w:multiLevelType w:val="hybridMultilevel"/>
    <w:tmpl w:val="27CABD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9400935"/>
    <w:multiLevelType w:val="multilevel"/>
    <w:tmpl w:val="258A7D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num w:numId="1">
    <w:abstractNumId w:val="15"/>
  </w:num>
  <w:num w:numId="2">
    <w:abstractNumId w:val="4"/>
  </w:num>
  <w:num w:numId="3">
    <w:abstractNumId w:val="10"/>
  </w:num>
  <w:num w:numId="4">
    <w:abstractNumId w:val="13"/>
  </w:num>
  <w:num w:numId="5">
    <w:abstractNumId w:val="11"/>
  </w:num>
  <w:num w:numId="6">
    <w:abstractNumId w:val="3"/>
  </w:num>
  <w:num w:numId="7">
    <w:abstractNumId w:val="14"/>
  </w:num>
  <w:num w:numId="8">
    <w:abstractNumId w:val="0"/>
  </w:num>
  <w:num w:numId="9">
    <w:abstractNumId w:val="1"/>
  </w:num>
  <w:num w:numId="10">
    <w:abstractNumId w:val="2"/>
  </w:num>
  <w:num w:numId="11">
    <w:abstractNumId w:val="12"/>
  </w:num>
  <w:num w:numId="12">
    <w:abstractNumId w:val="5"/>
  </w:num>
  <w:num w:numId="13">
    <w:abstractNumId w:val="9"/>
  </w:num>
  <w:num w:numId="14">
    <w:abstractNumId w:val="9"/>
    <w:lvlOverride w:ilvl="0">
      <w:startOverride w:val="1"/>
    </w:lvlOverride>
  </w:num>
  <w:num w:numId="15">
    <w:abstractNumId w:val="8"/>
  </w:num>
  <w:num w:numId="16">
    <w:abstractNumId w:val="6"/>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3D"/>
    <w:rsid w:val="00032DB9"/>
    <w:rsid w:val="0004357F"/>
    <w:rsid w:val="000467AA"/>
    <w:rsid w:val="000B62E7"/>
    <w:rsid w:val="000C0155"/>
    <w:rsid w:val="000E37FF"/>
    <w:rsid w:val="00110D90"/>
    <w:rsid w:val="00134A9C"/>
    <w:rsid w:val="00142E8F"/>
    <w:rsid w:val="00184531"/>
    <w:rsid w:val="0019306F"/>
    <w:rsid w:val="001B238A"/>
    <w:rsid w:val="00237C77"/>
    <w:rsid w:val="00250622"/>
    <w:rsid w:val="00251AF2"/>
    <w:rsid w:val="00267B11"/>
    <w:rsid w:val="002B6057"/>
    <w:rsid w:val="002E0FA7"/>
    <w:rsid w:val="003027DD"/>
    <w:rsid w:val="0034343D"/>
    <w:rsid w:val="003A43FE"/>
    <w:rsid w:val="003A4CB3"/>
    <w:rsid w:val="003A7EBD"/>
    <w:rsid w:val="003D0675"/>
    <w:rsid w:val="003E7DF1"/>
    <w:rsid w:val="00414E05"/>
    <w:rsid w:val="00435933"/>
    <w:rsid w:val="004B362D"/>
    <w:rsid w:val="00544B7B"/>
    <w:rsid w:val="00554432"/>
    <w:rsid w:val="005663E8"/>
    <w:rsid w:val="00574491"/>
    <w:rsid w:val="00581E8B"/>
    <w:rsid w:val="005A27D2"/>
    <w:rsid w:val="005A4297"/>
    <w:rsid w:val="005B05AF"/>
    <w:rsid w:val="005B4826"/>
    <w:rsid w:val="00613E0A"/>
    <w:rsid w:val="00626288"/>
    <w:rsid w:val="00633867"/>
    <w:rsid w:val="006B596C"/>
    <w:rsid w:val="006E46B8"/>
    <w:rsid w:val="00715AC3"/>
    <w:rsid w:val="00765E52"/>
    <w:rsid w:val="007A0C85"/>
    <w:rsid w:val="007A4A10"/>
    <w:rsid w:val="007E6F0A"/>
    <w:rsid w:val="007F0FEF"/>
    <w:rsid w:val="00823A64"/>
    <w:rsid w:val="008437F1"/>
    <w:rsid w:val="00854A28"/>
    <w:rsid w:val="008571BD"/>
    <w:rsid w:val="00875F02"/>
    <w:rsid w:val="00895D6D"/>
    <w:rsid w:val="008F2878"/>
    <w:rsid w:val="008F2A78"/>
    <w:rsid w:val="00932EA8"/>
    <w:rsid w:val="00933369"/>
    <w:rsid w:val="009A011A"/>
    <w:rsid w:val="009B18F2"/>
    <w:rsid w:val="009C59C0"/>
    <w:rsid w:val="009D4F42"/>
    <w:rsid w:val="00A16842"/>
    <w:rsid w:val="00A36E58"/>
    <w:rsid w:val="00A50106"/>
    <w:rsid w:val="00A618E6"/>
    <w:rsid w:val="00B47A0D"/>
    <w:rsid w:val="00B56FE0"/>
    <w:rsid w:val="00B826E8"/>
    <w:rsid w:val="00B85FA8"/>
    <w:rsid w:val="00BD7C84"/>
    <w:rsid w:val="00C06FB1"/>
    <w:rsid w:val="00C43BFB"/>
    <w:rsid w:val="00C81B86"/>
    <w:rsid w:val="00CD50B5"/>
    <w:rsid w:val="00CE58C8"/>
    <w:rsid w:val="00D060C7"/>
    <w:rsid w:val="00DA02AA"/>
    <w:rsid w:val="00DE53CB"/>
    <w:rsid w:val="00E171BC"/>
    <w:rsid w:val="00E227FB"/>
    <w:rsid w:val="00E36F08"/>
    <w:rsid w:val="00E50AF8"/>
    <w:rsid w:val="00E528A9"/>
    <w:rsid w:val="00EE4C9F"/>
    <w:rsid w:val="00F25EE6"/>
    <w:rsid w:val="00F74EF7"/>
    <w:rsid w:val="00FA5110"/>
    <w:rsid w:val="00FC254C"/>
    <w:rsid w:val="00FE0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41DB08"/>
  <w15:chartTrackingRefBased/>
  <w15:docId w15:val="{C73DF0AE-038C-4AEC-BA93-4448B1CB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8437F1"/>
    <w:pPr>
      <w:jc w:val="both"/>
    </w:pPr>
    <w:rPr>
      <w:sz w:val="28"/>
      <w:szCs w:val="24"/>
    </w:rPr>
  </w:style>
  <w:style w:type="paragraph" w:styleId="1">
    <w:name w:val="heading 1"/>
    <w:basedOn w:val="a1"/>
    <w:next w:val="a1"/>
    <w:qFormat/>
    <w:pPr>
      <w:keepNext/>
      <w:ind w:firstLine="567"/>
      <w:jc w:val="center"/>
      <w:outlineLvl w:val="0"/>
    </w:pPr>
    <w:rPr>
      <w:b/>
      <w:bCs/>
    </w:rPr>
  </w:style>
  <w:style w:type="paragraph" w:styleId="2">
    <w:name w:val="heading 2"/>
    <w:basedOn w:val="a1"/>
    <w:next w:val="a1"/>
    <w:link w:val="20"/>
    <w:unhideWhenUsed/>
    <w:qFormat/>
    <w:rsid w:val="00267B11"/>
    <w:pPr>
      <w:keepNext/>
      <w:spacing w:before="240" w:after="240" w:line="360" w:lineRule="auto"/>
      <w:ind w:left="576" w:hanging="576"/>
      <w:jc w:val="center"/>
      <w:outlineLvl w:val="1"/>
    </w:pPr>
    <w:rPr>
      <w:b/>
      <w:bCs/>
    </w:rPr>
  </w:style>
  <w:style w:type="paragraph" w:styleId="3">
    <w:name w:val="heading 3"/>
    <w:basedOn w:val="a1"/>
    <w:next w:val="a1"/>
    <w:qFormat/>
    <w:pPr>
      <w:keepNext/>
      <w:ind w:left="5670"/>
      <w:outlineLvl w:val="2"/>
    </w:pPr>
  </w:style>
  <w:style w:type="paragraph" w:styleId="4">
    <w:name w:val="heading 4"/>
    <w:basedOn w:val="a1"/>
    <w:next w:val="a1"/>
    <w:qFormat/>
    <w:pPr>
      <w:keepNext/>
      <w:jc w:val="center"/>
      <w:outlineLvl w:val="3"/>
    </w:pPr>
  </w:style>
  <w:style w:type="paragraph" w:styleId="5">
    <w:name w:val="heading 5"/>
    <w:basedOn w:val="a1"/>
    <w:next w:val="a1"/>
    <w:link w:val="50"/>
    <w:semiHidden/>
    <w:unhideWhenUsed/>
    <w:qFormat/>
    <w:rsid w:val="00267B11"/>
    <w:pPr>
      <w:spacing w:before="240" w:after="60" w:line="360" w:lineRule="auto"/>
      <w:ind w:left="1008" w:hanging="1008"/>
      <w:outlineLvl w:val="4"/>
    </w:pPr>
    <w:rPr>
      <w:rFonts w:ascii="Calibri" w:hAnsi="Calibri"/>
      <w:b/>
      <w:bCs/>
      <w:i/>
      <w:iCs/>
      <w:sz w:val="26"/>
      <w:szCs w:val="26"/>
    </w:rPr>
  </w:style>
  <w:style w:type="paragraph" w:styleId="6">
    <w:name w:val="heading 6"/>
    <w:basedOn w:val="a1"/>
    <w:next w:val="a1"/>
    <w:link w:val="60"/>
    <w:semiHidden/>
    <w:unhideWhenUsed/>
    <w:qFormat/>
    <w:rsid w:val="00267B11"/>
    <w:pPr>
      <w:spacing w:before="240" w:after="60" w:line="360" w:lineRule="auto"/>
      <w:ind w:left="1152" w:hanging="1152"/>
      <w:outlineLvl w:val="5"/>
    </w:pPr>
    <w:rPr>
      <w:rFonts w:ascii="Calibri" w:hAnsi="Calibri"/>
      <w:b/>
      <w:bCs/>
      <w:sz w:val="22"/>
      <w:szCs w:val="22"/>
    </w:rPr>
  </w:style>
  <w:style w:type="paragraph" w:styleId="7">
    <w:name w:val="heading 7"/>
    <w:basedOn w:val="a1"/>
    <w:next w:val="a1"/>
    <w:link w:val="70"/>
    <w:semiHidden/>
    <w:unhideWhenUsed/>
    <w:qFormat/>
    <w:rsid w:val="00267B11"/>
    <w:pPr>
      <w:spacing w:before="240" w:after="60" w:line="360" w:lineRule="auto"/>
      <w:ind w:left="1296" w:hanging="1296"/>
      <w:outlineLvl w:val="6"/>
    </w:pPr>
    <w:rPr>
      <w:rFonts w:ascii="Calibri" w:hAnsi="Calibri"/>
      <w:sz w:val="24"/>
    </w:rPr>
  </w:style>
  <w:style w:type="paragraph" w:styleId="8">
    <w:name w:val="heading 8"/>
    <w:basedOn w:val="a1"/>
    <w:next w:val="a1"/>
    <w:link w:val="80"/>
    <w:semiHidden/>
    <w:unhideWhenUsed/>
    <w:qFormat/>
    <w:rsid w:val="00267B11"/>
    <w:pPr>
      <w:spacing w:before="240" w:after="60" w:line="360" w:lineRule="auto"/>
      <w:ind w:left="1440" w:hanging="1440"/>
      <w:outlineLvl w:val="7"/>
    </w:pPr>
    <w:rPr>
      <w:rFonts w:ascii="Calibri" w:hAnsi="Calibri"/>
      <w:i/>
      <w:iCs/>
      <w:sz w:val="24"/>
    </w:rPr>
  </w:style>
  <w:style w:type="paragraph" w:styleId="9">
    <w:name w:val="heading 9"/>
    <w:basedOn w:val="a1"/>
    <w:next w:val="a1"/>
    <w:link w:val="90"/>
    <w:semiHidden/>
    <w:unhideWhenUsed/>
    <w:qFormat/>
    <w:rsid w:val="00267B11"/>
    <w:pPr>
      <w:spacing w:before="240" w:after="60" w:line="360" w:lineRule="auto"/>
      <w:ind w:left="1584" w:hanging="1584"/>
      <w:outlineLvl w:val="8"/>
    </w:pPr>
    <w:rPr>
      <w:rFonts w:ascii="Calibri Light" w:hAnsi="Calibri Light"/>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link w:val="a6"/>
    <w:qFormat/>
    <w:rsid w:val="008437F1"/>
    <w:pPr>
      <w:spacing w:after="240"/>
      <w:jc w:val="center"/>
    </w:pPr>
    <w:rPr>
      <w:b/>
    </w:rPr>
  </w:style>
  <w:style w:type="paragraph" w:styleId="a7">
    <w:name w:val="Body Text Indent"/>
    <w:basedOn w:val="a1"/>
    <w:pPr>
      <w:ind w:firstLine="567"/>
    </w:pPr>
  </w:style>
  <w:style w:type="table" w:styleId="a8">
    <w:name w:val="Table Grid"/>
    <w:basedOn w:val="a3"/>
    <w:uiPriority w:val="39"/>
    <w:rsid w:val="008437F1"/>
    <w:rPr>
      <w:rFonts w:eastAsia="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1"/>
    <w:link w:val="aa"/>
    <w:uiPriority w:val="99"/>
    <w:rsid w:val="009B18F2"/>
    <w:pPr>
      <w:widowControl w:val="0"/>
      <w:tabs>
        <w:tab w:val="center" w:pos="4677"/>
        <w:tab w:val="right" w:pos="9355"/>
      </w:tabs>
      <w:autoSpaceDE w:val="0"/>
      <w:autoSpaceDN w:val="0"/>
      <w:adjustRightInd w:val="0"/>
    </w:pPr>
  </w:style>
  <w:style w:type="character" w:customStyle="1" w:styleId="aa">
    <w:name w:val="Верхний колонтитул Знак"/>
    <w:link w:val="a9"/>
    <w:uiPriority w:val="99"/>
    <w:rsid w:val="009B18F2"/>
    <w:rPr>
      <w:sz w:val="24"/>
      <w:szCs w:val="24"/>
    </w:rPr>
  </w:style>
  <w:style w:type="character" w:customStyle="1" w:styleId="FontStyle92">
    <w:name w:val="Font Style92"/>
    <w:rsid w:val="009B18F2"/>
    <w:rPr>
      <w:rFonts w:ascii="Times New Roman" w:hAnsi="Times New Roman" w:cs="Times New Roman"/>
      <w:b/>
      <w:bCs/>
      <w:sz w:val="20"/>
      <w:szCs w:val="20"/>
    </w:rPr>
  </w:style>
  <w:style w:type="paragraph" w:customStyle="1" w:styleId="ab">
    <w:name w:val="Название"/>
    <w:basedOn w:val="a1"/>
    <w:link w:val="ac"/>
    <w:qFormat/>
    <w:rsid w:val="003A43FE"/>
    <w:pPr>
      <w:widowControl w:val="0"/>
      <w:overflowPunct w:val="0"/>
      <w:autoSpaceDE w:val="0"/>
      <w:autoSpaceDN w:val="0"/>
      <w:adjustRightInd w:val="0"/>
      <w:ind w:right="-766"/>
      <w:jc w:val="center"/>
      <w:textAlignment w:val="baseline"/>
    </w:pPr>
    <w:rPr>
      <w:szCs w:val="20"/>
    </w:rPr>
  </w:style>
  <w:style w:type="character" w:customStyle="1" w:styleId="ac">
    <w:name w:val="Название Знак"/>
    <w:link w:val="ab"/>
    <w:rsid w:val="003A43FE"/>
    <w:rPr>
      <w:sz w:val="24"/>
    </w:rPr>
  </w:style>
  <w:style w:type="paragraph" w:styleId="ad">
    <w:name w:val="List Paragraph"/>
    <w:basedOn w:val="a1"/>
    <w:qFormat/>
    <w:rsid w:val="003A43FE"/>
    <w:pPr>
      <w:widowControl w:val="0"/>
      <w:autoSpaceDE w:val="0"/>
      <w:autoSpaceDN w:val="0"/>
      <w:adjustRightInd w:val="0"/>
      <w:ind w:left="708"/>
    </w:pPr>
  </w:style>
  <w:style w:type="paragraph" w:customStyle="1" w:styleId="Style32">
    <w:name w:val="Style32"/>
    <w:basedOn w:val="a1"/>
    <w:rsid w:val="00933369"/>
    <w:pPr>
      <w:widowControl w:val="0"/>
      <w:autoSpaceDE w:val="0"/>
      <w:autoSpaceDN w:val="0"/>
      <w:adjustRightInd w:val="0"/>
    </w:pPr>
    <w:rPr>
      <w:sz w:val="20"/>
      <w:szCs w:val="20"/>
    </w:rPr>
  </w:style>
  <w:style w:type="character" w:customStyle="1" w:styleId="a6">
    <w:name w:val="Подзаголовок Знак"/>
    <w:link w:val="a5"/>
    <w:rsid w:val="00267B11"/>
    <w:rPr>
      <w:b/>
      <w:sz w:val="28"/>
      <w:szCs w:val="24"/>
    </w:rPr>
  </w:style>
  <w:style w:type="character" w:customStyle="1" w:styleId="20">
    <w:name w:val="Заголовок 2 Знак"/>
    <w:basedOn w:val="a2"/>
    <w:link w:val="2"/>
    <w:rsid w:val="00267B11"/>
    <w:rPr>
      <w:b/>
      <w:bCs/>
      <w:sz w:val="28"/>
      <w:szCs w:val="24"/>
    </w:rPr>
  </w:style>
  <w:style w:type="character" w:customStyle="1" w:styleId="50">
    <w:name w:val="Заголовок 5 Знак"/>
    <w:basedOn w:val="a2"/>
    <w:link w:val="5"/>
    <w:semiHidden/>
    <w:rsid w:val="00267B11"/>
    <w:rPr>
      <w:rFonts w:ascii="Calibri" w:hAnsi="Calibri"/>
      <w:b/>
      <w:bCs/>
      <w:i/>
      <w:iCs/>
      <w:sz w:val="26"/>
      <w:szCs w:val="26"/>
    </w:rPr>
  </w:style>
  <w:style w:type="character" w:customStyle="1" w:styleId="60">
    <w:name w:val="Заголовок 6 Знак"/>
    <w:basedOn w:val="a2"/>
    <w:link w:val="6"/>
    <w:semiHidden/>
    <w:rsid w:val="00267B11"/>
    <w:rPr>
      <w:rFonts w:ascii="Calibri" w:hAnsi="Calibri"/>
      <w:b/>
      <w:bCs/>
      <w:sz w:val="22"/>
      <w:szCs w:val="22"/>
    </w:rPr>
  </w:style>
  <w:style w:type="character" w:customStyle="1" w:styleId="70">
    <w:name w:val="Заголовок 7 Знак"/>
    <w:basedOn w:val="a2"/>
    <w:link w:val="7"/>
    <w:semiHidden/>
    <w:rsid w:val="00267B11"/>
    <w:rPr>
      <w:rFonts w:ascii="Calibri" w:hAnsi="Calibri"/>
      <w:sz w:val="24"/>
      <w:szCs w:val="24"/>
    </w:rPr>
  </w:style>
  <w:style w:type="character" w:customStyle="1" w:styleId="80">
    <w:name w:val="Заголовок 8 Знак"/>
    <w:basedOn w:val="a2"/>
    <w:link w:val="8"/>
    <w:semiHidden/>
    <w:rsid w:val="00267B11"/>
    <w:rPr>
      <w:rFonts w:ascii="Calibri" w:hAnsi="Calibri"/>
      <w:i/>
      <w:iCs/>
      <w:sz w:val="24"/>
      <w:szCs w:val="24"/>
    </w:rPr>
  </w:style>
  <w:style w:type="character" w:customStyle="1" w:styleId="90">
    <w:name w:val="Заголовок 9 Знак"/>
    <w:basedOn w:val="a2"/>
    <w:link w:val="9"/>
    <w:semiHidden/>
    <w:rsid w:val="00267B11"/>
    <w:rPr>
      <w:rFonts w:ascii="Calibri Light" w:hAnsi="Calibri Light"/>
      <w:sz w:val="22"/>
      <w:szCs w:val="22"/>
    </w:rPr>
  </w:style>
  <w:style w:type="paragraph" w:styleId="ae">
    <w:name w:val="TOC Heading"/>
    <w:basedOn w:val="1"/>
    <w:next w:val="a1"/>
    <w:uiPriority w:val="39"/>
    <w:unhideWhenUsed/>
    <w:qFormat/>
    <w:rsid w:val="00267B11"/>
    <w:pPr>
      <w:keepLines/>
      <w:pageBreakBefore/>
      <w:spacing w:before="240" w:line="259" w:lineRule="auto"/>
      <w:ind w:firstLine="0"/>
      <w:jc w:val="left"/>
      <w:outlineLvl w:val="9"/>
    </w:pPr>
    <w:rPr>
      <w:rFonts w:ascii="Calibri Light" w:hAnsi="Calibri Light"/>
      <w:b w:val="0"/>
      <w:bCs w:val="0"/>
      <w:color w:val="2F5496"/>
      <w:sz w:val="32"/>
      <w:szCs w:val="32"/>
    </w:rPr>
  </w:style>
  <w:style w:type="paragraph" w:styleId="10">
    <w:name w:val="toc 1"/>
    <w:basedOn w:val="a1"/>
    <w:next w:val="a1"/>
    <w:autoRedefine/>
    <w:uiPriority w:val="39"/>
    <w:rsid w:val="00267B11"/>
    <w:pPr>
      <w:tabs>
        <w:tab w:val="right" w:leader="dot" w:pos="9345"/>
      </w:tabs>
      <w:spacing w:line="360" w:lineRule="auto"/>
    </w:pPr>
  </w:style>
  <w:style w:type="character" w:styleId="af">
    <w:name w:val="Hyperlink"/>
    <w:uiPriority w:val="99"/>
    <w:unhideWhenUsed/>
    <w:rsid w:val="00267B11"/>
    <w:rPr>
      <w:rFonts w:ascii="Times New Roman" w:hAnsi="Times New Roman"/>
      <w:color w:val="auto"/>
      <w:sz w:val="28"/>
      <w:u w:val="none"/>
    </w:rPr>
  </w:style>
  <w:style w:type="paragraph" w:styleId="21">
    <w:name w:val="toc 2"/>
    <w:basedOn w:val="a1"/>
    <w:next w:val="a1"/>
    <w:autoRedefine/>
    <w:uiPriority w:val="39"/>
    <w:rsid w:val="00267B11"/>
    <w:pPr>
      <w:tabs>
        <w:tab w:val="right" w:leader="dot" w:pos="9345"/>
      </w:tabs>
      <w:spacing w:line="360" w:lineRule="auto"/>
    </w:pPr>
  </w:style>
  <w:style w:type="paragraph" w:customStyle="1" w:styleId="a">
    <w:name w:val="маркерованный список"/>
    <w:basedOn w:val="a1"/>
    <w:qFormat/>
    <w:rsid w:val="00267B11"/>
    <w:pPr>
      <w:numPr>
        <w:ilvl w:val="1"/>
        <w:numId w:val="12"/>
      </w:numPr>
      <w:tabs>
        <w:tab w:val="left" w:pos="1134"/>
      </w:tabs>
      <w:spacing w:line="360" w:lineRule="auto"/>
      <w:ind w:left="0" w:firstLine="709"/>
    </w:pPr>
  </w:style>
  <w:style w:type="paragraph" w:customStyle="1" w:styleId="a0">
    <w:name w:val="нумерованный список"/>
    <w:basedOn w:val="a1"/>
    <w:qFormat/>
    <w:rsid w:val="00267B11"/>
    <w:pPr>
      <w:numPr>
        <w:numId w:val="13"/>
      </w:numPr>
      <w:tabs>
        <w:tab w:val="left" w:pos="1134"/>
      </w:tabs>
      <w:spacing w:line="360" w:lineRule="auto"/>
      <w:ind w:left="0" w:firstLine="709"/>
    </w:pPr>
  </w:style>
  <w:style w:type="paragraph" w:styleId="af0">
    <w:name w:val="footer"/>
    <w:basedOn w:val="a1"/>
    <w:link w:val="af1"/>
    <w:uiPriority w:val="99"/>
    <w:rsid w:val="00A618E6"/>
    <w:pPr>
      <w:tabs>
        <w:tab w:val="center" w:pos="4677"/>
        <w:tab w:val="right" w:pos="9355"/>
      </w:tabs>
    </w:pPr>
  </w:style>
  <w:style w:type="character" w:customStyle="1" w:styleId="af1">
    <w:name w:val="Нижний колонтитул Знак"/>
    <w:basedOn w:val="a2"/>
    <w:link w:val="af0"/>
    <w:uiPriority w:val="99"/>
    <w:rsid w:val="00A618E6"/>
    <w:rPr>
      <w:sz w:val="28"/>
      <w:szCs w:val="24"/>
    </w:rPr>
  </w:style>
  <w:style w:type="paragraph" w:customStyle="1" w:styleId="font-claude-response-body">
    <w:name w:val="font-claude-response-body"/>
    <w:basedOn w:val="a1"/>
    <w:rsid w:val="003A7EBD"/>
    <w:pPr>
      <w:spacing w:before="100" w:beforeAutospacing="1" w:after="100" w:afterAutospacing="1"/>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46612">
      <w:bodyDiv w:val="1"/>
      <w:marLeft w:val="0"/>
      <w:marRight w:val="0"/>
      <w:marTop w:val="0"/>
      <w:marBottom w:val="0"/>
      <w:divBdr>
        <w:top w:val="none" w:sz="0" w:space="0" w:color="auto"/>
        <w:left w:val="none" w:sz="0" w:space="0" w:color="auto"/>
        <w:bottom w:val="none" w:sz="0" w:space="0" w:color="auto"/>
        <w:right w:val="none" w:sz="0" w:space="0" w:color="auto"/>
      </w:divBdr>
    </w:div>
    <w:div w:id="1037896168">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62E0C208-AFE6-4871-8229-11786D793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25</Pages>
  <Words>5539</Words>
  <Characters>31573</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37038</CharactersWithSpaces>
  <SharedDoc>false</SharedDoc>
  <HLinks>
    <vt:vector size="84" baseType="variant">
      <vt:variant>
        <vt:i4>5505049</vt:i4>
      </vt:variant>
      <vt:variant>
        <vt:i4>63</vt:i4>
      </vt:variant>
      <vt:variant>
        <vt:i4>0</vt:i4>
      </vt:variant>
      <vt:variant>
        <vt:i4>5</vt:i4>
      </vt:variant>
      <vt:variant>
        <vt:lpwstr>https://univertechpred.ru/novosti/20240709-universitetskiy-startap-iz-kazani-razrabotal-sredu-obucheniya-mekhanicheskikh-robotov/</vt:lpwstr>
      </vt:variant>
      <vt:variant>
        <vt:lpwstr/>
      </vt:variant>
      <vt:variant>
        <vt:i4>196639</vt:i4>
      </vt:variant>
      <vt:variant>
        <vt:i4>60</vt:i4>
      </vt:variant>
      <vt:variant>
        <vt:i4>0</vt:i4>
      </vt:variant>
      <vt:variant>
        <vt:i4>5</vt:i4>
      </vt:variant>
      <vt:variant>
        <vt:lpwstr>https://engineers.tusur.ru/projects/aa442f3e-8271-4ac9-b136-262a5210016b</vt:lpwstr>
      </vt:variant>
      <vt:variant>
        <vt:lpwstr/>
      </vt:variant>
      <vt:variant>
        <vt:i4>8257599</vt:i4>
      </vt:variant>
      <vt:variant>
        <vt:i4>57</vt:i4>
      </vt:variant>
      <vt:variant>
        <vt:i4>0</vt:i4>
      </vt:variant>
      <vt:variant>
        <vt:i4>5</vt:i4>
      </vt:variant>
      <vt:variant>
        <vt:lpwstr>https://innopolis.university/portfel-proektov/</vt:lpwstr>
      </vt:variant>
      <vt:variant>
        <vt:lpwstr/>
      </vt:variant>
      <vt:variant>
        <vt:i4>5242909</vt:i4>
      </vt:variant>
      <vt:variant>
        <vt:i4>54</vt:i4>
      </vt:variant>
      <vt:variant>
        <vt:i4>0</vt:i4>
      </vt:variant>
      <vt:variant>
        <vt:i4>5</vt:i4>
      </vt:variant>
      <vt:variant>
        <vt:lpwstr>https://innovector.tsu.ru/initiatives/page/4187/</vt:lpwstr>
      </vt:variant>
      <vt:variant>
        <vt:lpwstr/>
      </vt:variant>
      <vt:variant>
        <vt:i4>4325462</vt:i4>
      </vt:variant>
      <vt:variant>
        <vt:i4>51</vt:i4>
      </vt:variant>
      <vt:variant>
        <vt:i4>0</vt:i4>
      </vt:variant>
      <vt:variant>
        <vt:i4>5</vt:i4>
      </vt:variant>
      <vt:variant>
        <vt:lpwstr>https://innopolis.university/</vt:lpwstr>
      </vt:variant>
      <vt:variant>
        <vt:lpwstr/>
      </vt:variant>
      <vt:variant>
        <vt:i4>2556008</vt:i4>
      </vt:variant>
      <vt:variant>
        <vt:i4>48</vt:i4>
      </vt:variant>
      <vt:variant>
        <vt:i4>0</vt:i4>
      </vt:variant>
      <vt:variant>
        <vt:i4>5</vt:i4>
      </vt:variant>
      <vt:variant>
        <vt:lpwstr>https://sk.ru/</vt:lpwstr>
      </vt:variant>
      <vt:variant>
        <vt:lpwstr/>
      </vt:variant>
      <vt:variant>
        <vt:i4>1638423</vt:i4>
      </vt:variant>
      <vt:variant>
        <vt:i4>45</vt:i4>
      </vt:variant>
      <vt:variant>
        <vt:i4>0</vt:i4>
      </vt:variant>
      <vt:variant>
        <vt:i4>5</vt:i4>
      </vt:variant>
      <vt:variant>
        <vt:lpwstr>http://pravo.gov.ru/</vt:lpwstr>
      </vt:variant>
      <vt:variant>
        <vt:lpwstr/>
      </vt:variant>
      <vt:variant>
        <vt:i4>1310770</vt:i4>
      </vt:variant>
      <vt:variant>
        <vt:i4>38</vt:i4>
      </vt:variant>
      <vt:variant>
        <vt:i4>0</vt:i4>
      </vt:variant>
      <vt:variant>
        <vt:i4>5</vt:i4>
      </vt:variant>
      <vt:variant>
        <vt:lpwstr/>
      </vt:variant>
      <vt:variant>
        <vt:lpwstr>_Toc216266066</vt:lpwstr>
      </vt:variant>
      <vt:variant>
        <vt:i4>1310770</vt:i4>
      </vt:variant>
      <vt:variant>
        <vt:i4>32</vt:i4>
      </vt:variant>
      <vt:variant>
        <vt:i4>0</vt:i4>
      </vt:variant>
      <vt:variant>
        <vt:i4>5</vt:i4>
      </vt:variant>
      <vt:variant>
        <vt:lpwstr/>
      </vt:variant>
      <vt:variant>
        <vt:lpwstr>_Toc216266065</vt:lpwstr>
      </vt:variant>
      <vt:variant>
        <vt:i4>1310770</vt:i4>
      </vt:variant>
      <vt:variant>
        <vt:i4>26</vt:i4>
      </vt:variant>
      <vt:variant>
        <vt:i4>0</vt:i4>
      </vt:variant>
      <vt:variant>
        <vt:i4>5</vt:i4>
      </vt:variant>
      <vt:variant>
        <vt:lpwstr/>
      </vt:variant>
      <vt:variant>
        <vt:lpwstr>_Toc216266064</vt:lpwstr>
      </vt:variant>
      <vt:variant>
        <vt:i4>1310770</vt:i4>
      </vt:variant>
      <vt:variant>
        <vt:i4>20</vt:i4>
      </vt:variant>
      <vt:variant>
        <vt:i4>0</vt:i4>
      </vt:variant>
      <vt:variant>
        <vt:i4>5</vt:i4>
      </vt:variant>
      <vt:variant>
        <vt:lpwstr/>
      </vt:variant>
      <vt:variant>
        <vt:lpwstr>_Toc216266063</vt:lpwstr>
      </vt:variant>
      <vt:variant>
        <vt:i4>1310770</vt:i4>
      </vt:variant>
      <vt:variant>
        <vt:i4>14</vt:i4>
      </vt:variant>
      <vt:variant>
        <vt:i4>0</vt:i4>
      </vt:variant>
      <vt:variant>
        <vt:i4>5</vt:i4>
      </vt:variant>
      <vt:variant>
        <vt:lpwstr/>
      </vt:variant>
      <vt:variant>
        <vt:lpwstr>_Toc216266062</vt:lpwstr>
      </vt:variant>
      <vt:variant>
        <vt:i4>1310770</vt:i4>
      </vt:variant>
      <vt:variant>
        <vt:i4>8</vt:i4>
      </vt:variant>
      <vt:variant>
        <vt:i4>0</vt:i4>
      </vt:variant>
      <vt:variant>
        <vt:i4>5</vt:i4>
      </vt:variant>
      <vt:variant>
        <vt:lpwstr/>
      </vt:variant>
      <vt:variant>
        <vt:lpwstr>_Toc216266061</vt:lpwstr>
      </vt:variant>
      <vt:variant>
        <vt:i4>1310770</vt:i4>
      </vt:variant>
      <vt:variant>
        <vt:i4>2</vt:i4>
      </vt:variant>
      <vt:variant>
        <vt:i4>0</vt:i4>
      </vt:variant>
      <vt:variant>
        <vt:i4>5</vt:i4>
      </vt:variant>
      <vt:variant>
        <vt:lpwstr/>
      </vt:variant>
      <vt:variant>
        <vt:lpwstr>_Toc216266060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cp:lastModifiedBy>Student</cp:lastModifiedBy>
  <cp:revision>11</cp:revision>
  <cp:lastPrinted>2025-12-17T09:23:00Z</cp:lastPrinted>
  <dcterms:created xsi:type="dcterms:W3CDTF">2025-12-16T02:37:00Z</dcterms:created>
  <dcterms:modified xsi:type="dcterms:W3CDTF">2025-12-18T07:16:00Z</dcterms:modified>
</cp:coreProperties>
</file>