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E3B98" w14:textId="77777777" w:rsidR="00A75FE4" w:rsidRPr="00D72593" w:rsidRDefault="00A75FE4" w:rsidP="00A75FE4">
      <w:pPr>
        <w:ind w:firstLine="0"/>
        <w:jc w:val="center"/>
        <w:rPr>
          <w:color w:val="000000" w:themeColor="text1"/>
          <w:szCs w:val="28"/>
        </w:rPr>
      </w:pPr>
      <w:r w:rsidRPr="00D72593">
        <w:rPr>
          <w:color w:val="000000" w:themeColor="text1"/>
          <w:szCs w:val="28"/>
        </w:rPr>
        <w:t>Министерство науки и высшего образования Российской Федерации</w:t>
      </w:r>
    </w:p>
    <w:p w14:paraId="2AA106EB" w14:textId="77777777" w:rsidR="00A75FE4" w:rsidRPr="00D72593" w:rsidRDefault="00A75FE4" w:rsidP="00A75FE4">
      <w:pPr>
        <w:ind w:firstLine="0"/>
        <w:jc w:val="center"/>
        <w:rPr>
          <w:color w:val="000000" w:themeColor="text1"/>
          <w:szCs w:val="28"/>
        </w:rPr>
      </w:pPr>
      <w:r w:rsidRPr="00D72593">
        <w:rPr>
          <w:color w:val="000000" w:themeColor="text1"/>
          <w:szCs w:val="28"/>
        </w:rPr>
        <w:t>Федеральное государственное автономное образовательное учреждение высшего образования</w:t>
      </w:r>
    </w:p>
    <w:p w14:paraId="7E9330E5" w14:textId="77777777" w:rsidR="00A75FE4" w:rsidRPr="00D72593" w:rsidRDefault="00A75FE4" w:rsidP="00A75FE4">
      <w:pPr>
        <w:ind w:firstLine="0"/>
        <w:jc w:val="center"/>
        <w:rPr>
          <w:color w:val="000000" w:themeColor="text1"/>
          <w:szCs w:val="28"/>
        </w:rPr>
      </w:pPr>
      <w:r w:rsidRPr="00D72593">
        <w:rPr>
          <w:color w:val="000000" w:themeColor="text1"/>
          <w:szCs w:val="28"/>
        </w:rPr>
        <w:t>ТОМСКИЙ ГОСУДАРСТВЕННЫЙ УНИВЕРСИТЕТ СИСТЕМ УПРАВЛЕНИЯ И РАДИОЭЛЕКТРОНИКИ (ТУСУР)</w:t>
      </w:r>
    </w:p>
    <w:p w14:paraId="6FC7C4FD" w14:textId="77777777" w:rsidR="00A75FE4" w:rsidRPr="00D72593" w:rsidRDefault="00A75FE4" w:rsidP="00A75FE4">
      <w:pPr>
        <w:ind w:firstLine="0"/>
        <w:jc w:val="center"/>
        <w:rPr>
          <w:color w:val="000000" w:themeColor="text1"/>
          <w:szCs w:val="28"/>
        </w:rPr>
      </w:pPr>
      <w:r w:rsidRPr="00D72593">
        <w:rPr>
          <w:color w:val="000000" w:themeColor="text1"/>
          <w:szCs w:val="28"/>
        </w:rPr>
        <w:t>Кафедра экономической математики, информатики и статики (ЭМИС)</w:t>
      </w:r>
    </w:p>
    <w:p w14:paraId="5DDD0B3B" w14:textId="5ABF9408" w:rsidR="00A75FE4" w:rsidRPr="00A75FE4" w:rsidRDefault="00A75FE4" w:rsidP="00A75FE4">
      <w:pPr>
        <w:spacing w:before="4300"/>
        <w:ind w:firstLine="0"/>
        <w:jc w:val="center"/>
        <w:rPr>
          <w:color w:val="000000" w:themeColor="text1"/>
          <w:szCs w:val="28"/>
        </w:rPr>
      </w:pPr>
      <w:r w:rsidRPr="00A75FE4">
        <w:rPr>
          <w:color w:val="000000" w:themeColor="text1"/>
          <w:szCs w:val="28"/>
        </w:rPr>
        <w:t>С</w:t>
      </w:r>
      <w:r>
        <w:rPr>
          <w:color w:val="000000" w:themeColor="text1"/>
          <w:szCs w:val="28"/>
        </w:rPr>
        <w:t>ОВРЕМЕННЫЕ</w:t>
      </w:r>
      <w:r w:rsidRPr="00A75FE4">
        <w:rPr>
          <w:color w:val="000000" w:themeColor="text1"/>
          <w:szCs w:val="28"/>
        </w:rPr>
        <w:t xml:space="preserve"> </w:t>
      </w:r>
      <w:r>
        <w:rPr>
          <w:color w:val="000000" w:themeColor="text1"/>
          <w:szCs w:val="28"/>
        </w:rPr>
        <w:t>ПОДХОДЫ</w:t>
      </w:r>
      <w:r w:rsidRPr="00A75FE4">
        <w:rPr>
          <w:color w:val="000000" w:themeColor="text1"/>
          <w:szCs w:val="28"/>
        </w:rPr>
        <w:t xml:space="preserve"> </w:t>
      </w:r>
      <w:r>
        <w:rPr>
          <w:color w:val="000000" w:themeColor="text1"/>
          <w:szCs w:val="28"/>
        </w:rPr>
        <w:t>К СОЗДАНИЮ</w:t>
      </w:r>
      <w:r w:rsidRPr="00A75FE4">
        <w:rPr>
          <w:color w:val="000000" w:themeColor="text1"/>
          <w:szCs w:val="28"/>
        </w:rPr>
        <w:t xml:space="preserve"> </w:t>
      </w:r>
      <w:r>
        <w:rPr>
          <w:color w:val="000000" w:themeColor="text1"/>
          <w:szCs w:val="28"/>
        </w:rPr>
        <w:t>ОБЛАЧНЫХ ПЛАТФОРМЫ И</w:t>
      </w:r>
      <w:r w:rsidRPr="00A75FE4">
        <w:rPr>
          <w:color w:val="000000" w:themeColor="text1"/>
          <w:szCs w:val="28"/>
        </w:rPr>
        <w:t xml:space="preserve"> </w:t>
      </w:r>
      <w:r>
        <w:rPr>
          <w:color w:val="000000" w:themeColor="text1"/>
          <w:szCs w:val="28"/>
        </w:rPr>
        <w:t>ИНФРАСТРУКТУРЫ</w:t>
      </w:r>
    </w:p>
    <w:p w14:paraId="0404B0E0" w14:textId="08BE9237" w:rsidR="00A75FE4" w:rsidRPr="00D72593" w:rsidRDefault="00A75FE4" w:rsidP="00A75FE4">
      <w:pPr>
        <w:ind w:firstLine="0"/>
        <w:jc w:val="center"/>
        <w:rPr>
          <w:color w:val="000000" w:themeColor="text1"/>
          <w:szCs w:val="28"/>
        </w:rPr>
      </w:pPr>
      <w:r w:rsidRPr="00D72593">
        <w:rPr>
          <w:color w:val="000000" w:themeColor="text1"/>
          <w:szCs w:val="28"/>
        </w:rPr>
        <w:t>Отчёт по практической работе по дисциплине «</w:t>
      </w:r>
      <w:r>
        <w:rPr>
          <w:color w:val="000000" w:themeColor="text1"/>
          <w:szCs w:val="28"/>
        </w:rPr>
        <w:t>Получение первичных навыков научно-исследовательской работы</w:t>
      </w:r>
      <w:r w:rsidRPr="00D72593">
        <w:rPr>
          <w:color w:val="000000" w:themeColor="text1"/>
          <w:szCs w:val="28"/>
        </w:rPr>
        <w:t>»</w:t>
      </w:r>
    </w:p>
    <w:p w14:paraId="43023E11" w14:textId="1EC3E790" w:rsidR="00A75FE4" w:rsidRPr="00D72593" w:rsidRDefault="00A75FE4" w:rsidP="00A75FE4">
      <w:pPr>
        <w:spacing w:before="160"/>
        <w:ind w:left="4536" w:firstLine="0"/>
        <w:rPr>
          <w:color w:val="000000" w:themeColor="text1"/>
          <w:szCs w:val="28"/>
        </w:rPr>
      </w:pPr>
      <w:r w:rsidRPr="00D72593">
        <w:rPr>
          <w:color w:val="000000" w:themeColor="text1"/>
          <w:szCs w:val="28"/>
        </w:rPr>
        <w:t>Студент гр.594-2 ___________ А. А. Танцерев “______”</w:t>
      </w:r>
      <w:r w:rsidRPr="00D72593">
        <w:rPr>
          <w:color w:val="000000" w:themeColor="text1"/>
          <w:szCs w:val="28"/>
          <w:lang w:val="en-US"/>
        </w:rPr>
        <w:t> </w:t>
      </w:r>
      <w:r w:rsidRPr="00D72593">
        <w:rPr>
          <w:color w:val="000000" w:themeColor="text1"/>
          <w:szCs w:val="28"/>
        </w:rPr>
        <w:t>____________________2025</w:t>
      </w:r>
      <w:r w:rsidRPr="00D72593">
        <w:rPr>
          <w:color w:val="000000" w:themeColor="text1"/>
          <w:szCs w:val="28"/>
          <w:lang w:val="en-US"/>
        </w:rPr>
        <w:t> </w:t>
      </w:r>
      <w:r w:rsidRPr="00D72593">
        <w:rPr>
          <w:color w:val="000000" w:themeColor="text1"/>
          <w:szCs w:val="28"/>
        </w:rPr>
        <w:t>г.  Руководитель канд.</w:t>
      </w:r>
      <w:r w:rsidR="00971E3F">
        <w:rPr>
          <w:color w:val="000000" w:themeColor="text1"/>
          <w:szCs w:val="28"/>
        </w:rPr>
        <w:t xml:space="preserve"> педагог. </w:t>
      </w:r>
      <w:r w:rsidRPr="00D72593">
        <w:rPr>
          <w:color w:val="000000" w:themeColor="text1"/>
          <w:szCs w:val="28"/>
        </w:rPr>
        <w:t>наук, доцент каф. ЭМИС ТУСУР</w:t>
      </w:r>
    </w:p>
    <w:p w14:paraId="4813F0F6" w14:textId="5058308C" w:rsidR="00A75FE4" w:rsidRPr="00D72593" w:rsidRDefault="00A75FE4" w:rsidP="00A75FE4">
      <w:pPr>
        <w:ind w:left="4536" w:firstLine="0"/>
        <w:rPr>
          <w:color w:val="000000" w:themeColor="text1"/>
          <w:szCs w:val="28"/>
        </w:rPr>
      </w:pPr>
      <w:r w:rsidRPr="00D72593">
        <w:rPr>
          <w:color w:val="000000" w:themeColor="text1"/>
          <w:szCs w:val="28"/>
        </w:rPr>
        <w:t xml:space="preserve">______________ </w:t>
      </w:r>
      <w:r w:rsidR="00971E3F">
        <w:rPr>
          <w:color w:val="000000" w:themeColor="text1"/>
          <w:szCs w:val="28"/>
        </w:rPr>
        <w:t>И. Г. Афанасьева</w:t>
      </w:r>
    </w:p>
    <w:p w14:paraId="733751C9" w14:textId="77777777" w:rsidR="00A75FE4" w:rsidRPr="00971E3F" w:rsidRDefault="00A75FE4" w:rsidP="00A75FE4">
      <w:pPr>
        <w:spacing w:after="500"/>
        <w:ind w:left="4536" w:firstLine="0"/>
        <w:rPr>
          <w:color w:val="000000" w:themeColor="text1"/>
          <w:szCs w:val="28"/>
        </w:rPr>
      </w:pPr>
      <w:r w:rsidRPr="00D72593">
        <w:rPr>
          <w:color w:val="000000" w:themeColor="text1"/>
          <w:szCs w:val="28"/>
        </w:rPr>
        <w:t>“______”</w:t>
      </w:r>
      <w:r w:rsidRPr="00D72593">
        <w:rPr>
          <w:color w:val="000000" w:themeColor="text1"/>
          <w:szCs w:val="28"/>
          <w:lang w:val="en-US"/>
        </w:rPr>
        <w:t> </w:t>
      </w:r>
      <w:r w:rsidRPr="00D72593">
        <w:rPr>
          <w:color w:val="000000" w:themeColor="text1"/>
          <w:szCs w:val="28"/>
        </w:rPr>
        <w:t>____________________2025</w:t>
      </w:r>
      <w:r w:rsidRPr="00D72593">
        <w:rPr>
          <w:color w:val="000000" w:themeColor="text1"/>
          <w:szCs w:val="28"/>
          <w:lang w:val="en-US"/>
        </w:rPr>
        <w:t> </w:t>
      </w:r>
      <w:r w:rsidRPr="00D72593">
        <w:rPr>
          <w:color w:val="000000" w:themeColor="text1"/>
          <w:szCs w:val="28"/>
        </w:rPr>
        <w:t xml:space="preserve">г. </w:t>
      </w:r>
    </w:p>
    <w:p w14:paraId="1B1CA953" w14:textId="77777777" w:rsidR="00A75FE4" w:rsidRPr="00971E3F" w:rsidRDefault="00A75FE4" w:rsidP="00A75FE4">
      <w:pPr>
        <w:spacing w:after="500"/>
        <w:ind w:left="4536" w:firstLine="0"/>
        <w:rPr>
          <w:color w:val="000000" w:themeColor="text1"/>
          <w:szCs w:val="28"/>
        </w:rPr>
      </w:pPr>
    </w:p>
    <w:p w14:paraId="14B6DB76" w14:textId="3BEE7364" w:rsidR="00971E3F" w:rsidRDefault="00A75FE4" w:rsidP="00971E3F">
      <w:pPr>
        <w:spacing w:after="500"/>
        <w:ind w:firstLine="0"/>
        <w:jc w:val="center"/>
        <w:rPr>
          <w:color w:val="000000" w:themeColor="text1"/>
          <w:szCs w:val="28"/>
        </w:rPr>
      </w:pPr>
      <w:r w:rsidRPr="00D72593">
        <w:rPr>
          <w:color w:val="000000" w:themeColor="text1"/>
          <w:szCs w:val="28"/>
        </w:rPr>
        <w:t>Томск 2025</w:t>
      </w:r>
    </w:p>
    <w:sdt>
      <w:sdtPr>
        <w:rPr>
          <w:rFonts w:asciiTheme="minorHAnsi" w:eastAsiaTheme="minorHAnsi" w:hAnsiTheme="minorHAnsi" w:cstheme="minorBidi"/>
          <w:color w:val="auto"/>
          <w:sz w:val="22"/>
          <w:szCs w:val="22"/>
          <w:lang w:eastAsia="en-US"/>
        </w:rPr>
        <w:id w:val="-642043478"/>
        <w:docPartObj>
          <w:docPartGallery w:val="Table of Contents"/>
          <w:docPartUnique/>
        </w:docPartObj>
      </w:sdtPr>
      <w:sdtEndPr>
        <w:rPr>
          <w:rFonts w:ascii="Times New Roman" w:eastAsia="Times New Roman" w:hAnsi="Times New Roman" w:cs="Times New Roman"/>
          <w:b/>
          <w:bCs/>
          <w:sz w:val="28"/>
          <w:szCs w:val="24"/>
          <w:lang w:eastAsia="ru-RU"/>
        </w:rPr>
      </w:sdtEndPr>
      <w:sdtContent>
        <w:p w14:paraId="1993EE80" w14:textId="77777777" w:rsidR="00971E3F" w:rsidRPr="0086357B" w:rsidRDefault="00971E3F" w:rsidP="007938C5">
          <w:pPr>
            <w:pStyle w:val="af6"/>
            <w:numPr>
              <w:ilvl w:val="0"/>
              <w:numId w:val="0"/>
            </w:numPr>
            <w:tabs>
              <w:tab w:val="left" w:pos="3261"/>
            </w:tabs>
            <w:jc w:val="center"/>
            <w:rPr>
              <w:rFonts w:ascii="Times New Roman" w:hAnsi="Times New Roman"/>
              <w:b/>
              <w:bCs/>
              <w:color w:val="000000" w:themeColor="text1"/>
              <w:sz w:val="28"/>
              <w:szCs w:val="28"/>
            </w:rPr>
          </w:pPr>
          <w:r w:rsidRPr="0086357B">
            <w:rPr>
              <w:rFonts w:ascii="Times New Roman" w:hAnsi="Times New Roman"/>
              <w:b/>
              <w:bCs/>
              <w:color w:val="000000" w:themeColor="text1"/>
              <w:sz w:val="28"/>
              <w:szCs w:val="28"/>
            </w:rPr>
            <w:t>Оглавление</w:t>
          </w:r>
        </w:p>
        <w:p w14:paraId="36BDB6CC" w14:textId="65EAA43D" w:rsidR="007938C5" w:rsidRDefault="00971E3F" w:rsidP="007938C5">
          <w:pPr>
            <w:pStyle w:val="10"/>
            <w:rPr>
              <w:rFonts w:asciiTheme="minorHAnsi" w:eastAsiaTheme="minorEastAsia" w:hAnsiTheme="minorHAnsi" w:cstheme="minorBidi"/>
              <w:noProof/>
              <w:sz w:val="22"/>
              <w:szCs w:val="22"/>
            </w:rPr>
          </w:pPr>
          <w:r w:rsidRPr="00EB72AF">
            <w:rPr>
              <w:color w:val="000000" w:themeColor="text1"/>
              <w:szCs w:val="28"/>
            </w:rPr>
            <w:fldChar w:fldCharType="begin"/>
          </w:r>
          <w:r w:rsidRPr="00EB72AF">
            <w:rPr>
              <w:color w:val="000000" w:themeColor="text1"/>
              <w:szCs w:val="28"/>
            </w:rPr>
            <w:instrText xml:space="preserve"> TOC \o "1-3" \h \z \u </w:instrText>
          </w:r>
          <w:r w:rsidRPr="00EB72AF">
            <w:rPr>
              <w:color w:val="000000" w:themeColor="text1"/>
              <w:szCs w:val="28"/>
            </w:rPr>
            <w:fldChar w:fldCharType="separate"/>
          </w:r>
          <w:hyperlink w:anchor="_Toc216266060" w:history="1">
            <w:r w:rsidR="007938C5" w:rsidRPr="007D32FD">
              <w:rPr>
                <w:rStyle w:val="af7"/>
                <w:noProof/>
              </w:rPr>
              <w:t>1 Основные принципы и подходы к организации научно-исследовательской деятельности</w:t>
            </w:r>
            <w:r w:rsidR="007938C5">
              <w:rPr>
                <w:noProof/>
                <w:webHidden/>
              </w:rPr>
              <w:tab/>
            </w:r>
            <w:r w:rsidR="007938C5">
              <w:rPr>
                <w:noProof/>
                <w:webHidden/>
              </w:rPr>
              <w:fldChar w:fldCharType="begin"/>
            </w:r>
            <w:r w:rsidR="007938C5">
              <w:rPr>
                <w:noProof/>
                <w:webHidden/>
              </w:rPr>
              <w:instrText xml:space="preserve"> PAGEREF _Toc216266060 \h </w:instrText>
            </w:r>
            <w:r w:rsidR="007938C5">
              <w:rPr>
                <w:noProof/>
                <w:webHidden/>
              </w:rPr>
            </w:r>
            <w:r w:rsidR="007938C5">
              <w:rPr>
                <w:noProof/>
                <w:webHidden/>
              </w:rPr>
              <w:fldChar w:fldCharType="separate"/>
            </w:r>
            <w:r w:rsidR="007938C5">
              <w:rPr>
                <w:noProof/>
                <w:webHidden/>
              </w:rPr>
              <w:t>4</w:t>
            </w:r>
            <w:r w:rsidR="007938C5">
              <w:rPr>
                <w:noProof/>
                <w:webHidden/>
              </w:rPr>
              <w:fldChar w:fldCharType="end"/>
            </w:r>
          </w:hyperlink>
        </w:p>
        <w:p w14:paraId="271A8F45" w14:textId="08C0CCD9" w:rsidR="007938C5" w:rsidRDefault="00000000">
          <w:pPr>
            <w:pStyle w:val="21"/>
            <w:rPr>
              <w:rFonts w:asciiTheme="minorHAnsi" w:eastAsiaTheme="minorEastAsia" w:hAnsiTheme="minorHAnsi" w:cstheme="minorBidi"/>
              <w:noProof/>
              <w:sz w:val="22"/>
              <w:szCs w:val="22"/>
            </w:rPr>
          </w:pPr>
          <w:hyperlink w:anchor="_Toc216266061" w:history="1">
            <w:r w:rsidR="007938C5" w:rsidRPr="007D32FD">
              <w:rPr>
                <w:rStyle w:val="af7"/>
                <w:noProof/>
              </w:rPr>
              <w:t>1.1 Логика научного исследования</w:t>
            </w:r>
            <w:r w:rsidR="007938C5">
              <w:rPr>
                <w:noProof/>
                <w:webHidden/>
              </w:rPr>
              <w:tab/>
            </w:r>
            <w:r w:rsidR="007938C5">
              <w:rPr>
                <w:noProof/>
                <w:webHidden/>
              </w:rPr>
              <w:fldChar w:fldCharType="begin"/>
            </w:r>
            <w:r w:rsidR="007938C5">
              <w:rPr>
                <w:noProof/>
                <w:webHidden/>
              </w:rPr>
              <w:instrText xml:space="preserve"> PAGEREF _Toc216266061 \h </w:instrText>
            </w:r>
            <w:r w:rsidR="007938C5">
              <w:rPr>
                <w:noProof/>
                <w:webHidden/>
              </w:rPr>
            </w:r>
            <w:r w:rsidR="007938C5">
              <w:rPr>
                <w:noProof/>
                <w:webHidden/>
              </w:rPr>
              <w:fldChar w:fldCharType="separate"/>
            </w:r>
            <w:r w:rsidR="007938C5">
              <w:rPr>
                <w:noProof/>
                <w:webHidden/>
              </w:rPr>
              <w:t>4</w:t>
            </w:r>
            <w:r w:rsidR="007938C5">
              <w:rPr>
                <w:noProof/>
                <w:webHidden/>
              </w:rPr>
              <w:fldChar w:fldCharType="end"/>
            </w:r>
          </w:hyperlink>
        </w:p>
        <w:p w14:paraId="40F717C4" w14:textId="768586FC" w:rsidR="007938C5" w:rsidRDefault="00000000">
          <w:pPr>
            <w:pStyle w:val="21"/>
            <w:rPr>
              <w:rFonts w:asciiTheme="minorHAnsi" w:eastAsiaTheme="minorEastAsia" w:hAnsiTheme="minorHAnsi" w:cstheme="minorBidi"/>
              <w:noProof/>
              <w:sz w:val="22"/>
              <w:szCs w:val="22"/>
            </w:rPr>
          </w:pPr>
          <w:hyperlink w:anchor="_Toc216266062" w:history="1">
            <w:r w:rsidR="007938C5" w:rsidRPr="007D32FD">
              <w:rPr>
                <w:rStyle w:val="af7"/>
                <w:noProof/>
              </w:rPr>
              <w:t>1.2 Инструменты организации и проведения исследовательской деятельности</w:t>
            </w:r>
            <w:r w:rsidR="007938C5">
              <w:rPr>
                <w:noProof/>
                <w:webHidden/>
              </w:rPr>
              <w:tab/>
            </w:r>
            <w:r w:rsidR="007938C5">
              <w:rPr>
                <w:noProof/>
                <w:webHidden/>
              </w:rPr>
              <w:fldChar w:fldCharType="begin"/>
            </w:r>
            <w:r w:rsidR="007938C5">
              <w:rPr>
                <w:noProof/>
                <w:webHidden/>
              </w:rPr>
              <w:instrText xml:space="preserve"> PAGEREF _Toc216266062 \h </w:instrText>
            </w:r>
            <w:r w:rsidR="007938C5">
              <w:rPr>
                <w:noProof/>
                <w:webHidden/>
              </w:rPr>
            </w:r>
            <w:r w:rsidR="007938C5">
              <w:rPr>
                <w:noProof/>
                <w:webHidden/>
              </w:rPr>
              <w:fldChar w:fldCharType="separate"/>
            </w:r>
            <w:r w:rsidR="007938C5">
              <w:rPr>
                <w:noProof/>
                <w:webHidden/>
              </w:rPr>
              <w:t>5</w:t>
            </w:r>
            <w:r w:rsidR="007938C5">
              <w:rPr>
                <w:noProof/>
                <w:webHidden/>
              </w:rPr>
              <w:fldChar w:fldCharType="end"/>
            </w:r>
          </w:hyperlink>
        </w:p>
        <w:p w14:paraId="6257A1E7" w14:textId="4AD99B75" w:rsidR="007938C5" w:rsidRDefault="00000000" w:rsidP="007938C5">
          <w:pPr>
            <w:pStyle w:val="10"/>
            <w:rPr>
              <w:rFonts w:asciiTheme="minorHAnsi" w:eastAsiaTheme="minorEastAsia" w:hAnsiTheme="minorHAnsi" w:cstheme="minorBidi"/>
              <w:noProof/>
              <w:sz w:val="22"/>
              <w:szCs w:val="22"/>
            </w:rPr>
          </w:pPr>
          <w:hyperlink w:anchor="_Toc216266063" w:history="1">
            <w:r w:rsidR="007938C5" w:rsidRPr="007D32FD">
              <w:rPr>
                <w:rStyle w:val="af7"/>
                <w:noProof/>
              </w:rPr>
              <w:t>2 Научно-исследовательская работа студента как фактор профессионального развития</w:t>
            </w:r>
            <w:r w:rsidR="007938C5">
              <w:rPr>
                <w:noProof/>
                <w:webHidden/>
              </w:rPr>
              <w:tab/>
            </w:r>
            <w:r w:rsidR="007938C5">
              <w:rPr>
                <w:noProof/>
                <w:webHidden/>
              </w:rPr>
              <w:fldChar w:fldCharType="begin"/>
            </w:r>
            <w:r w:rsidR="007938C5">
              <w:rPr>
                <w:noProof/>
                <w:webHidden/>
              </w:rPr>
              <w:instrText xml:space="preserve"> PAGEREF _Toc216266063 \h </w:instrText>
            </w:r>
            <w:r w:rsidR="007938C5">
              <w:rPr>
                <w:noProof/>
                <w:webHidden/>
              </w:rPr>
            </w:r>
            <w:r w:rsidR="007938C5">
              <w:rPr>
                <w:noProof/>
                <w:webHidden/>
              </w:rPr>
              <w:fldChar w:fldCharType="separate"/>
            </w:r>
            <w:r w:rsidR="007938C5">
              <w:rPr>
                <w:noProof/>
                <w:webHidden/>
              </w:rPr>
              <w:t>8</w:t>
            </w:r>
            <w:r w:rsidR="007938C5">
              <w:rPr>
                <w:noProof/>
                <w:webHidden/>
              </w:rPr>
              <w:fldChar w:fldCharType="end"/>
            </w:r>
          </w:hyperlink>
        </w:p>
        <w:p w14:paraId="56EB03BE" w14:textId="59C4C951" w:rsidR="007938C5" w:rsidRDefault="00000000">
          <w:pPr>
            <w:pStyle w:val="21"/>
            <w:rPr>
              <w:rFonts w:asciiTheme="minorHAnsi" w:eastAsiaTheme="minorEastAsia" w:hAnsiTheme="minorHAnsi" w:cstheme="minorBidi"/>
              <w:noProof/>
              <w:sz w:val="22"/>
              <w:szCs w:val="22"/>
            </w:rPr>
          </w:pPr>
          <w:hyperlink w:anchor="_Toc216266064" w:history="1">
            <w:r w:rsidR="007938C5" w:rsidRPr="007D32FD">
              <w:rPr>
                <w:rStyle w:val="af7"/>
                <w:noProof/>
              </w:rPr>
              <w:t>2.1 Основные направления научных исследований в области внедрения цифровых технологий</w:t>
            </w:r>
            <w:r w:rsidR="007938C5">
              <w:rPr>
                <w:noProof/>
                <w:webHidden/>
              </w:rPr>
              <w:tab/>
            </w:r>
            <w:r w:rsidR="007938C5">
              <w:rPr>
                <w:noProof/>
                <w:webHidden/>
              </w:rPr>
              <w:fldChar w:fldCharType="begin"/>
            </w:r>
            <w:r w:rsidR="007938C5">
              <w:rPr>
                <w:noProof/>
                <w:webHidden/>
              </w:rPr>
              <w:instrText xml:space="preserve"> PAGEREF _Toc216266064 \h </w:instrText>
            </w:r>
            <w:r w:rsidR="007938C5">
              <w:rPr>
                <w:noProof/>
                <w:webHidden/>
              </w:rPr>
            </w:r>
            <w:r w:rsidR="007938C5">
              <w:rPr>
                <w:noProof/>
                <w:webHidden/>
              </w:rPr>
              <w:fldChar w:fldCharType="separate"/>
            </w:r>
            <w:r w:rsidR="007938C5">
              <w:rPr>
                <w:noProof/>
                <w:webHidden/>
              </w:rPr>
              <w:t>8</w:t>
            </w:r>
            <w:r w:rsidR="007938C5">
              <w:rPr>
                <w:noProof/>
                <w:webHidden/>
              </w:rPr>
              <w:fldChar w:fldCharType="end"/>
            </w:r>
          </w:hyperlink>
        </w:p>
        <w:p w14:paraId="10FB6E49" w14:textId="72DFFB8D" w:rsidR="007938C5" w:rsidRDefault="00000000">
          <w:pPr>
            <w:pStyle w:val="21"/>
            <w:tabs>
              <w:tab w:val="left" w:pos="660"/>
            </w:tabs>
            <w:rPr>
              <w:rFonts w:asciiTheme="minorHAnsi" w:eastAsiaTheme="minorEastAsia" w:hAnsiTheme="minorHAnsi" w:cstheme="minorBidi"/>
              <w:noProof/>
              <w:sz w:val="22"/>
              <w:szCs w:val="22"/>
            </w:rPr>
          </w:pPr>
          <w:hyperlink w:anchor="_Toc216266065" w:history="1">
            <w:r w:rsidR="007938C5" w:rsidRPr="007D32FD">
              <w:rPr>
                <w:rStyle w:val="af7"/>
                <w:noProof/>
              </w:rPr>
              <w:t>2.2</w:t>
            </w:r>
            <w:r w:rsidR="007938C5">
              <w:rPr>
                <w:rFonts w:asciiTheme="minorHAnsi" w:eastAsiaTheme="minorEastAsia" w:hAnsiTheme="minorHAnsi" w:cstheme="minorBidi"/>
                <w:noProof/>
                <w:sz w:val="22"/>
                <w:szCs w:val="22"/>
              </w:rPr>
              <w:tab/>
            </w:r>
            <w:r w:rsidR="007938C5" w:rsidRPr="007D32FD">
              <w:rPr>
                <w:rStyle w:val="af7"/>
                <w:noProof/>
              </w:rPr>
              <w:t>Инновационные площадки для реализации научного потенциала студентов</w:t>
            </w:r>
            <w:r w:rsidR="007938C5">
              <w:rPr>
                <w:noProof/>
                <w:webHidden/>
              </w:rPr>
              <w:tab/>
            </w:r>
            <w:r w:rsidR="007938C5">
              <w:rPr>
                <w:noProof/>
                <w:webHidden/>
              </w:rPr>
              <w:fldChar w:fldCharType="begin"/>
            </w:r>
            <w:r w:rsidR="007938C5">
              <w:rPr>
                <w:noProof/>
                <w:webHidden/>
              </w:rPr>
              <w:instrText xml:space="preserve"> PAGEREF _Toc216266065 \h </w:instrText>
            </w:r>
            <w:r w:rsidR="007938C5">
              <w:rPr>
                <w:noProof/>
                <w:webHidden/>
              </w:rPr>
            </w:r>
            <w:r w:rsidR="007938C5">
              <w:rPr>
                <w:noProof/>
                <w:webHidden/>
              </w:rPr>
              <w:fldChar w:fldCharType="separate"/>
            </w:r>
            <w:r w:rsidR="007938C5">
              <w:rPr>
                <w:noProof/>
                <w:webHidden/>
              </w:rPr>
              <w:t>11</w:t>
            </w:r>
            <w:r w:rsidR="007938C5">
              <w:rPr>
                <w:noProof/>
                <w:webHidden/>
              </w:rPr>
              <w:fldChar w:fldCharType="end"/>
            </w:r>
          </w:hyperlink>
        </w:p>
        <w:p w14:paraId="18C2AD54" w14:textId="6ECAE168" w:rsidR="007938C5" w:rsidRDefault="00000000">
          <w:pPr>
            <w:pStyle w:val="21"/>
            <w:tabs>
              <w:tab w:val="left" w:pos="660"/>
            </w:tabs>
            <w:rPr>
              <w:rFonts w:asciiTheme="minorHAnsi" w:eastAsiaTheme="minorEastAsia" w:hAnsiTheme="minorHAnsi" w:cstheme="minorBidi"/>
              <w:noProof/>
              <w:sz w:val="22"/>
              <w:szCs w:val="22"/>
            </w:rPr>
          </w:pPr>
          <w:hyperlink w:anchor="_Toc216266066" w:history="1">
            <w:r w:rsidR="007938C5" w:rsidRPr="007D32FD">
              <w:rPr>
                <w:rStyle w:val="af7"/>
                <w:noProof/>
              </w:rPr>
              <w:t>2.3</w:t>
            </w:r>
            <w:r w:rsidR="007938C5">
              <w:rPr>
                <w:rFonts w:asciiTheme="minorHAnsi" w:eastAsiaTheme="minorEastAsia" w:hAnsiTheme="minorHAnsi" w:cstheme="minorBidi"/>
                <w:noProof/>
                <w:sz w:val="22"/>
                <w:szCs w:val="22"/>
              </w:rPr>
              <w:tab/>
            </w:r>
            <w:r w:rsidR="007938C5" w:rsidRPr="007D32FD">
              <w:rPr>
                <w:rStyle w:val="af7"/>
                <w:noProof/>
              </w:rPr>
              <w:t>Современные подходы к созданию облачных платформ и инфраструктуры</w:t>
            </w:r>
            <w:r w:rsidR="007938C5">
              <w:rPr>
                <w:noProof/>
                <w:webHidden/>
              </w:rPr>
              <w:tab/>
            </w:r>
            <w:r w:rsidR="007938C5">
              <w:rPr>
                <w:noProof/>
                <w:webHidden/>
              </w:rPr>
              <w:fldChar w:fldCharType="begin"/>
            </w:r>
            <w:r w:rsidR="007938C5">
              <w:rPr>
                <w:noProof/>
                <w:webHidden/>
              </w:rPr>
              <w:instrText xml:space="preserve"> PAGEREF _Toc216266066 \h </w:instrText>
            </w:r>
            <w:r w:rsidR="007938C5">
              <w:rPr>
                <w:noProof/>
                <w:webHidden/>
              </w:rPr>
            </w:r>
            <w:r w:rsidR="007938C5">
              <w:rPr>
                <w:noProof/>
                <w:webHidden/>
              </w:rPr>
              <w:fldChar w:fldCharType="separate"/>
            </w:r>
            <w:r w:rsidR="007938C5">
              <w:rPr>
                <w:noProof/>
                <w:webHidden/>
              </w:rPr>
              <w:t>14</w:t>
            </w:r>
            <w:r w:rsidR="007938C5">
              <w:rPr>
                <w:noProof/>
                <w:webHidden/>
              </w:rPr>
              <w:fldChar w:fldCharType="end"/>
            </w:r>
          </w:hyperlink>
        </w:p>
        <w:p w14:paraId="14E2759A" w14:textId="7F803BF0" w:rsidR="00971E3F" w:rsidRDefault="00971E3F" w:rsidP="00A31EF5">
          <w:pPr>
            <w:ind w:firstLine="0"/>
            <w:rPr>
              <w:b/>
              <w:bCs/>
            </w:rPr>
          </w:pPr>
          <w:r w:rsidRPr="00EB72AF">
            <w:rPr>
              <w:color w:val="000000" w:themeColor="text1"/>
              <w:szCs w:val="28"/>
            </w:rPr>
            <w:fldChar w:fldCharType="end"/>
          </w:r>
        </w:p>
      </w:sdtContent>
    </w:sdt>
    <w:p w14:paraId="7C300AFF" w14:textId="77777777" w:rsidR="00971E3F" w:rsidRDefault="00971E3F" w:rsidP="00971E3F">
      <w:pPr>
        <w:spacing w:after="10000"/>
        <w:ind w:firstLine="0"/>
        <w:jc w:val="center"/>
        <w:rPr>
          <w:color w:val="000000" w:themeColor="text1"/>
          <w:szCs w:val="28"/>
        </w:rPr>
      </w:pPr>
    </w:p>
    <w:p w14:paraId="2DBD19AA" w14:textId="53D3AB2C" w:rsidR="000D2AA8" w:rsidRPr="009E7EB1" w:rsidRDefault="00971E3F" w:rsidP="009E7EB1">
      <w:pPr>
        <w:spacing w:after="400" w:line="240" w:lineRule="auto"/>
        <w:ind w:firstLine="0"/>
        <w:jc w:val="center"/>
        <w:rPr>
          <w:b/>
          <w:bCs/>
          <w:color w:val="000000" w:themeColor="text1"/>
          <w:szCs w:val="28"/>
        </w:rPr>
      </w:pPr>
      <w:r w:rsidRPr="009E7EB1">
        <w:rPr>
          <w:b/>
          <w:bCs/>
          <w:color w:val="000000" w:themeColor="text1"/>
          <w:szCs w:val="28"/>
        </w:rPr>
        <w:lastRenderedPageBreak/>
        <w:t>Введение</w:t>
      </w:r>
    </w:p>
    <w:p w14:paraId="09C3B3C4" w14:textId="77777777" w:rsidR="000D2AA8" w:rsidRPr="000D2AA8" w:rsidRDefault="000D2AA8" w:rsidP="000D2AA8">
      <w:pPr>
        <w:rPr>
          <w:color w:val="000000" w:themeColor="text1"/>
          <w:szCs w:val="28"/>
        </w:rPr>
      </w:pPr>
      <w:r w:rsidRPr="000D2AA8">
        <w:rPr>
          <w:color w:val="000000" w:themeColor="text1"/>
          <w:szCs w:val="28"/>
        </w:rPr>
        <w:t>Практика представляет собой вид учебной деятельности, в ходе которой происходит формирование, закрепление и развитие практических навыков и необходимых компетенций посредством выполнения работ, отражающих специфику будущей профессиональной деятельности. Учебная практика представляет собой первый этап практической подготовки и имеет ознакомительный характер.</w:t>
      </w:r>
    </w:p>
    <w:p w14:paraId="33D423F2" w14:textId="0B5BAA34" w:rsidR="000D2AA8" w:rsidRPr="000D2AA8" w:rsidRDefault="000D2AA8" w:rsidP="000D2AA8">
      <w:pPr>
        <w:rPr>
          <w:color w:val="000000" w:themeColor="text1"/>
          <w:szCs w:val="28"/>
        </w:rPr>
      </w:pPr>
      <w:r w:rsidRPr="000D2AA8">
        <w:rPr>
          <w:color w:val="000000" w:themeColor="text1"/>
          <w:szCs w:val="28"/>
        </w:rPr>
        <w:t xml:space="preserve">Сроки прохождения практики: с </w:t>
      </w:r>
      <w:r>
        <w:rPr>
          <w:color w:val="000000" w:themeColor="text1"/>
          <w:szCs w:val="28"/>
        </w:rPr>
        <w:t>02</w:t>
      </w:r>
      <w:r w:rsidRPr="000D2AA8">
        <w:rPr>
          <w:color w:val="000000" w:themeColor="text1"/>
          <w:szCs w:val="28"/>
        </w:rPr>
        <w:t>.</w:t>
      </w:r>
      <w:r>
        <w:rPr>
          <w:color w:val="000000" w:themeColor="text1"/>
          <w:szCs w:val="28"/>
        </w:rPr>
        <w:t>09</w:t>
      </w:r>
      <w:r w:rsidRPr="000D2AA8">
        <w:rPr>
          <w:color w:val="000000" w:themeColor="text1"/>
          <w:szCs w:val="28"/>
        </w:rPr>
        <w:t xml:space="preserve">.2025 по </w:t>
      </w:r>
      <w:r>
        <w:rPr>
          <w:color w:val="000000" w:themeColor="text1"/>
          <w:szCs w:val="28"/>
        </w:rPr>
        <w:t>30</w:t>
      </w:r>
      <w:r w:rsidRPr="000D2AA8">
        <w:rPr>
          <w:color w:val="000000" w:themeColor="text1"/>
          <w:szCs w:val="28"/>
        </w:rPr>
        <w:t>.</w:t>
      </w:r>
      <w:r>
        <w:rPr>
          <w:color w:val="000000" w:themeColor="text1"/>
          <w:szCs w:val="28"/>
        </w:rPr>
        <w:t>12</w:t>
      </w:r>
      <w:r w:rsidRPr="000D2AA8">
        <w:rPr>
          <w:color w:val="000000" w:themeColor="text1"/>
          <w:szCs w:val="28"/>
        </w:rPr>
        <w:t>.2025. Место прохождения: ТУСУР, кафедра ЭМИС.</w:t>
      </w:r>
    </w:p>
    <w:p w14:paraId="6C73C82A" w14:textId="77777777" w:rsidR="000D2AA8" w:rsidRPr="000D2AA8" w:rsidRDefault="000D2AA8" w:rsidP="000D2AA8">
      <w:pPr>
        <w:rPr>
          <w:color w:val="000000" w:themeColor="text1"/>
          <w:szCs w:val="28"/>
        </w:rPr>
      </w:pPr>
      <w:r w:rsidRPr="000D2AA8">
        <w:rPr>
          <w:color w:val="000000" w:themeColor="text1"/>
          <w:szCs w:val="28"/>
        </w:rPr>
        <w:t>В результате прохождения учебной практики формируются следующие компетенции:</w:t>
      </w:r>
    </w:p>
    <w:p w14:paraId="30D2D783" w14:textId="77777777" w:rsidR="000D2AA8" w:rsidRPr="000D2AA8" w:rsidRDefault="000D2AA8" w:rsidP="009E7EB1">
      <w:pPr>
        <w:pStyle w:val="a"/>
      </w:pPr>
      <w:r w:rsidRPr="000D2AA8">
        <w:t>поиск, критический анализ и синтез информации для решения профессиональных задач;</w:t>
      </w:r>
    </w:p>
    <w:p w14:paraId="23A297EE" w14:textId="77777777" w:rsidR="000D2AA8" w:rsidRPr="000D2AA8" w:rsidRDefault="000D2AA8" w:rsidP="009E7EB1">
      <w:pPr>
        <w:pStyle w:val="a"/>
      </w:pPr>
      <w:r w:rsidRPr="000D2AA8">
        <w:t>применение естественнонаучных, общеинженерных знаний в профессиональной деятельности;</w:t>
      </w:r>
    </w:p>
    <w:p w14:paraId="2FAB490C" w14:textId="6D64EE24" w:rsidR="000D2AA8" w:rsidRPr="000D2AA8" w:rsidRDefault="000D2AA8" w:rsidP="009E7EB1">
      <w:pPr>
        <w:pStyle w:val="a"/>
      </w:pPr>
      <w:r w:rsidRPr="000D2AA8">
        <w:t>решение профессиональных задач на основе информационной и библиографической культуры.</w:t>
      </w:r>
    </w:p>
    <w:p w14:paraId="591E250E" w14:textId="77777777" w:rsidR="000D2AA8" w:rsidRPr="000D2AA8" w:rsidRDefault="000D2AA8" w:rsidP="000D2AA8">
      <w:pPr>
        <w:rPr>
          <w:color w:val="000000" w:themeColor="text1"/>
          <w:szCs w:val="28"/>
        </w:rPr>
      </w:pPr>
      <w:r w:rsidRPr="000D2AA8">
        <w:rPr>
          <w:color w:val="000000" w:themeColor="text1"/>
          <w:szCs w:val="28"/>
        </w:rPr>
        <w:t>Во время выполнения практики было выдано индивидуальное задание на тему «Современные подходы к созданию облачных платформ и инфраструктуры». Актуальность темы обусловлена необходимостью технологического суверенитета и повышением конкурентоспособности отечественных облачных решений. Рынок облачных технологий активно развивается, и для обеспечения эффективной цифровой трансформации требуется понимание современных архитектурных подходов, методов проектирования и принципов организации облачной инфраструктуры.</w:t>
      </w:r>
    </w:p>
    <w:p w14:paraId="566A09DB" w14:textId="74805FCD" w:rsidR="000D2AA8" w:rsidRDefault="000D2AA8" w:rsidP="000D2AA8">
      <w:pPr>
        <w:rPr>
          <w:color w:val="000000" w:themeColor="text1"/>
          <w:szCs w:val="28"/>
        </w:rPr>
      </w:pPr>
      <w:r w:rsidRPr="000D2AA8">
        <w:rPr>
          <w:color w:val="000000" w:themeColor="text1"/>
          <w:szCs w:val="28"/>
        </w:rPr>
        <w:t xml:space="preserve">Исследование современных подходов к созданию облачных платформ позволит выявить наиболее эффективные архитектурные решения, используемые при проектировании облачной инфраструктуры, а также определить принципы выбора конфигурации сервисов в зависимости от </w:t>
      </w:r>
      <w:r w:rsidRPr="000D2AA8">
        <w:rPr>
          <w:color w:val="000000" w:themeColor="text1"/>
          <w:szCs w:val="28"/>
        </w:rPr>
        <w:lastRenderedPageBreak/>
        <w:t>специфики вычислительных задач. Решение поставленной задачи позволит приобрести практические навыки в сферах анализа информационных систем, проектирования архитектуры программного обеспечения и оценки технологических решений.</w:t>
      </w:r>
    </w:p>
    <w:p w14:paraId="40A9A2BA" w14:textId="5DB9654A" w:rsidR="00971E3F" w:rsidRDefault="00971E3F" w:rsidP="00971E3F">
      <w:pPr>
        <w:pStyle w:val="1"/>
        <w:numPr>
          <w:ilvl w:val="0"/>
          <w:numId w:val="14"/>
        </w:numPr>
      </w:pPr>
      <w:bookmarkStart w:id="0" w:name="_Toc216266060"/>
      <w:r w:rsidRPr="00971E3F">
        <w:lastRenderedPageBreak/>
        <w:t>Основные принципы и подходы к организации научно-исследовательской деятельности</w:t>
      </w:r>
      <w:bookmarkEnd w:id="0"/>
    </w:p>
    <w:p w14:paraId="6D951C96" w14:textId="77777777" w:rsidR="00971E3F" w:rsidRDefault="00971E3F" w:rsidP="00971E3F">
      <w:pPr>
        <w:pStyle w:val="2"/>
        <w:numPr>
          <w:ilvl w:val="0"/>
          <w:numId w:val="0"/>
        </w:numPr>
      </w:pPr>
      <w:bookmarkStart w:id="1" w:name="_Toc216266061"/>
      <w:r>
        <w:t>1.1 Логика научного исследования</w:t>
      </w:r>
      <w:bookmarkEnd w:id="1"/>
    </w:p>
    <w:p w14:paraId="0C769145" w14:textId="77777777" w:rsidR="00971E3F" w:rsidRDefault="00971E3F" w:rsidP="00971E3F">
      <w:r>
        <w:t>Раскрытие логики научного исследования требует определение базовых понятий. Наука – познавательная деятельность, направленная на приобретение новых знаний. Её неотъемлемой частью является научное исследование – процесс познания, направленный на выявление свойств, архитектуры и закономерностей объекта изучения, чтобы в дальнейшем создать инновационное решение, а также внедрение в реальные кейсы. Процесс исследования строится на принципах проектно-технологического типа организации научной деятельности, включающий три ключевых фазы</w:t>
      </w:r>
      <w:r>
        <w:rPr>
          <w:lang w:val="en-US"/>
        </w:rPr>
        <w:t> </w:t>
      </w:r>
      <w:r w:rsidRPr="00CB59B7">
        <w:t>[1]</w:t>
      </w:r>
      <w:r>
        <w:t>: проектирование, технологическая, рефлексивная.</w:t>
      </w:r>
    </w:p>
    <w:p w14:paraId="3BAFB166" w14:textId="77777777" w:rsidR="00971E3F" w:rsidRPr="000975F9" w:rsidRDefault="00971E3F" w:rsidP="00971E3F">
      <w:r w:rsidRPr="000975F9">
        <w:t>Фаза проектирования начинается с определения проблемы, понимаемой как «знание о незнании», то есть осознание того, чего именно не хватает науке</w:t>
      </w:r>
      <w:r>
        <w:t> </w:t>
      </w:r>
      <w:r w:rsidRPr="000975F9">
        <w:t>[1]. Это позволяет затем сфокусироваться на исследовании объекта – процесса или явления, порождающего проблемную ситуацию. Анализ объекта позволяет определить предмет, что является уже конкретным свойством, служащим источником выводов. На основании этого задаются цели исследования, обозначающие предположительный результат, для достижения которого выдвигаются гипотезы, то есть научные предположения, объясняющие явления, систематизирующие факты. Выдвижение гипотезы проходит в три этапа: накопление фактов и выдвижение допущений, их обоснование и, заключительно, выдвижение гипотезы. Гипотеза служит своеобразным компасом исследования, определяя направление дальнейшей работы и критерии оценки результатов</w:t>
      </w:r>
      <w:r>
        <w:t>, е</w:t>
      </w:r>
      <w:r w:rsidRPr="000975F9">
        <w:t>сли практически она подтверждается, то она превращается в научное знание, иначе отвергается.</w:t>
      </w:r>
    </w:p>
    <w:p w14:paraId="5E356BC5" w14:textId="77777777" w:rsidR="00971E3F" w:rsidRPr="000975F9" w:rsidRDefault="00971E3F" w:rsidP="00971E3F">
      <w:r w:rsidRPr="000975F9">
        <w:t xml:space="preserve">На технологической фазе происходит непосредственная работа с эмпирическим материалом: сбор, систематизация и анализ данных об объекте исследования. Подразумевается всестороннее изучение различных подходов к </w:t>
      </w:r>
      <w:r w:rsidRPr="000975F9">
        <w:lastRenderedPageBreak/>
        <w:t>решению поставленной проблемы: оценивание архитектуры, эффективности работы, показателей надёжности и потенциальных уязвимостей путём практических методов, используя различные методики для получения первичных данных. Результатом являются достоверные результаты, служащие основанием для подтверждения или опровержения гипотезы.</w:t>
      </w:r>
    </w:p>
    <w:p w14:paraId="42745CFA" w14:textId="77777777" w:rsidR="00971E3F" w:rsidRPr="000975F9" w:rsidRDefault="00971E3F" w:rsidP="00971E3F">
      <w:r w:rsidRPr="000975F9">
        <w:t xml:space="preserve">Завершающая </w:t>
      </w:r>
      <w:r>
        <w:t xml:space="preserve">- </w:t>
      </w:r>
      <w:r w:rsidRPr="000975F9">
        <w:t>рефлексивная фаза посвящена оцениванию полученных сведений, формированию выводов и рекомендаций. На данном этапе проводятся анализ, устанавливающий, достигнута ли цель работы, подтверждена ли гипотеза, соответствие выводов к поставленной цели.</w:t>
      </w:r>
    </w:p>
    <w:p w14:paraId="051FB8B1" w14:textId="77777777" w:rsidR="00971E3F" w:rsidRDefault="00971E3F" w:rsidP="00971E3F">
      <w:r>
        <w:t>Основой любого исследования является следование определённой логике, то есть следование чёткой последовательности этапов, обеспечивающая движение от постановки проблемы к получению научного результат</w:t>
      </w:r>
      <w:r>
        <w:rPr>
          <w:lang w:val="en-US"/>
        </w:rPr>
        <w:t> </w:t>
      </w:r>
      <w:r w:rsidRPr="00CB59B7">
        <w:t>[1].</w:t>
      </w:r>
    </w:p>
    <w:p w14:paraId="469278F0" w14:textId="77777777" w:rsidR="00971E3F" w:rsidRDefault="00971E3F" w:rsidP="00971E3F">
      <w:pPr>
        <w:pStyle w:val="2"/>
        <w:numPr>
          <w:ilvl w:val="0"/>
          <w:numId w:val="0"/>
        </w:numPr>
      </w:pPr>
      <w:bookmarkStart w:id="2" w:name="_Toc216266062"/>
      <w:r>
        <w:t xml:space="preserve">1.2 </w:t>
      </w:r>
      <w:r w:rsidRPr="005E1F06">
        <w:t>Инструменты организации и проведения исследовательской деятельности</w:t>
      </w:r>
      <w:bookmarkEnd w:id="2"/>
    </w:p>
    <w:p w14:paraId="7C365CA9" w14:textId="77777777" w:rsidR="00971E3F" w:rsidRDefault="00971E3F" w:rsidP="00971E3F">
      <w:pPr>
        <w:pStyle w:val="a0"/>
        <w:numPr>
          <w:ilvl w:val="0"/>
          <w:numId w:val="0"/>
        </w:numPr>
        <w:ind w:firstLine="709"/>
      </w:pPr>
      <w:r>
        <w:t>Основными инструментами, обеспечивающие организацию и реализацию исследовательской деятельности, являются средства, методы, формы и условия научного исследования. В основе правильной организации исследования лежит методология – совокупность принципов, подходов и способов, которые задают логику выбора методов, средств и форм работы.</w:t>
      </w:r>
    </w:p>
    <w:p w14:paraId="4C8DB88E" w14:textId="77777777" w:rsidR="00971E3F" w:rsidRDefault="00971E3F" w:rsidP="00971E3F">
      <w:pPr>
        <w:pStyle w:val="a0"/>
        <w:numPr>
          <w:ilvl w:val="0"/>
          <w:numId w:val="0"/>
        </w:numPr>
        <w:ind w:firstLine="709"/>
      </w:pPr>
      <w:r>
        <w:t>Средства представляют собой совокупность материальных, информационных, логических и языковых инструментов, способствующие получению знаний. К ним можно отнести: материальные, например, приборы, оборудования, установки, техника, информационные – базы данных, программное обеспечение, сетевые ресурсы, математические и логические – модели, схемы, а также языковые – термины, символы, графические и вербальные формы представления информации. Также к средствам могут относится современные программные комплексы для анализа данных, цифровые библиотеки, системы статистической обработки.</w:t>
      </w:r>
    </w:p>
    <w:p w14:paraId="73EDEE7C" w14:textId="77777777" w:rsidR="00971E3F" w:rsidRPr="00167931" w:rsidRDefault="00971E3F" w:rsidP="00971E3F">
      <w:pPr>
        <w:shd w:val="clear" w:color="auto" w:fill="FFFFFF"/>
        <w:rPr>
          <w:color w:val="0F1115"/>
          <w:szCs w:val="28"/>
        </w:rPr>
      </w:pPr>
      <w:r>
        <w:lastRenderedPageBreak/>
        <w:t xml:space="preserve">Методы, в свою очередь, представляют совокупность приёмов и операций, направленных на получение достоверных знаний. Методы можно подразделить на эмпирические, то есть наблюдение, измерение, эксперимент и </w:t>
      </w:r>
      <w:proofErr w:type="spellStart"/>
      <w:r>
        <w:t>тп</w:t>
      </w:r>
      <w:proofErr w:type="spellEnd"/>
      <w:r>
        <w:t xml:space="preserve">., и теоретические – анализ, моделирование, индукция, дедукция и </w:t>
      </w:r>
      <w:proofErr w:type="spellStart"/>
      <w:r>
        <w:t>тд</w:t>
      </w:r>
      <w:proofErr w:type="spellEnd"/>
      <w:r>
        <w:t>. Ещё выделяют общие логические методы, применяющиеся на всех этапах исследования, позволяющие переходить от отдельных фактов к системе обобщенных знаний. Эмпирические методы обеспечивают сбор первостепенной информации, ссылаясь на реальные условия. Теоретические, в свою очередь, на глубокое осмысление результатов, выявление закономерностей и формирование концепций </w:t>
      </w:r>
      <w:r w:rsidRPr="00B95A8B">
        <w:t>[2]</w:t>
      </w:r>
      <w:r>
        <w:t>. Формы же зависят от состава и характера задач. Обычно различают индивидуальную, в котором исследователь самостоятельно осуществляет этапы, коллективную, где взаимодействуют несколько специалистов в рамках научных групп, а также проектную, основанную на последовательном прохождении всех трёх фаз. В настоящее время используется также сетевые формы взаимодействия, к ним относят дистанционные научные коллаборации, работу в виртуальных научных группах, участие в международных проектах</w:t>
      </w:r>
      <w:r>
        <w:rPr>
          <w:lang w:val="en-US"/>
        </w:rPr>
        <w:t> </w:t>
      </w:r>
      <w:r w:rsidRPr="00B95A8B">
        <w:t>[2]</w:t>
      </w:r>
      <w:r>
        <w:t xml:space="preserve">. </w:t>
      </w:r>
      <w:r w:rsidRPr="000C08DF">
        <w:rPr>
          <w:color w:val="0F1115"/>
          <w:szCs w:val="28"/>
        </w:rPr>
        <w:t>Анализ предполагает мысленное или практическое расчленение объекта на составные элементы для их детального изучения. Синтез, будучи неразрывно связанным с анализом, представляет собой соединение ранее выделенных частей в целостную систему, что позволяет раскрыть сущность объекта в единстве и взаимо</w:t>
      </w:r>
      <w:r>
        <w:rPr>
          <w:color w:val="0F1115"/>
          <w:szCs w:val="28"/>
        </w:rPr>
        <w:t xml:space="preserve">связи его сторон. </w:t>
      </w:r>
      <w:r w:rsidRPr="000B68E4">
        <w:rPr>
          <w:bCs/>
          <w:color w:val="0F1115"/>
          <w:szCs w:val="28"/>
        </w:rPr>
        <w:t>Моделирование</w:t>
      </w:r>
      <w:r>
        <w:rPr>
          <w:color w:val="0F1115"/>
          <w:szCs w:val="28"/>
        </w:rPr>
        <w:t xml:space="preserve"> – это </w:t>
      </w:r>
      <w:r w:rsidRPr="000C08DF">
        <w:rPr>
          <w:color w:val="0F1115"/>
          <w:szCs w:val="28"/>
        </w:rPr>
        <w:t xml:space="preserve">метод изучения объектов через создание и исследование их </w:t>
      </w:r>
      <w:r w:rsidRPr="00167931">
        <w:rPr>
          <w:color w:val="0F1115"/>
          <w:szCs w:val="28"/>
        </w:rPr>
        <w:t>аналогов (моделей), воспроизводящих ключевые свойства оригинала.</w:t>
      </w:r>
    </w:p>
    <w:p w14:paraId="09E2EF28" w14:textId="77777777" w:rsidR="00971E3F" w:rsidRPr="00167931" w:rsidRDefault="00971E3F" w:rsidP="00971E3F">
      <w:pPr>
        <w:pStyle w:val="a0"/>
        <w:numPr>
          <w:ilvl w:val="0"/>
          <w:numId w:val="0"/>
        </w:numPr>
        <w:ind w:firstLine="709"/>
      </w:pPr>
      <w:r w:rsidRPr="00167931">
        <w:t>Однако наличие средств, методов и форм ещё не гарантирует успешности научного исследования. Результативность работы напрямую зависит от комплекса условий, в которых протекает исследовательская деятельность. Условия эффективного научного исследования включают несколько взаимосвязанных компонентов:</w:t>
      </w:r>
    </w:p>
    <w:p w14:paraId="61FD786B" w14:textId="77777777" w:rsidR="00971E3F" w:rsidRPr="00167931" w:rsidRDefault="00971E3F" w:rsidP="00971E3F">
      <w:r w:rsidRPr="00167931">
        <w:lastRenderedPageBreak/>
        <w:t>Квалифицированные кадры и грамотное делегирование обязанностей. Профессионализм исследователей определяет качество постановки задач, выбор адекватных методов и корректность интерпретации результатов. В коллективных проектах важна чёткая координация ролей, что позволяет избежать дублирования функций и повысить продуктивность команды.</w:t>
      </w:r>
    </w:p>
    <w:p w14:paraId="54018520" w14:textId="77777777" w:rsidR="00971E3F" w:rsidRPr="00167931" w:rsidRDefault="00971E3F" w:rsidP="00971E3F">
      <w:r w:rsidRPr="00167931">
        <w:t>Материально-техническая база и информационное обеспечение. Доступ к современному оборудованию, вычислительным мощностям, базам данных и научным публикациям существенно расширяет возможности исследователя. Отсутствие необходимой инфраструктуры может существенно замедлить или ограничить масштаб научной работы.</w:t>
      </w:r>
    </w:p>
    <w:p w14:paraId="595CF7D0" w14:textId="77777777" w:rsidR="00971E3F" w:rsidRPr="00167931" w:rsidRDefault="00971E3F" w:rsidP="00971E3F">
      <w:r w:rsidRPr="00167931">
        <w:t>Организационно-методическое сопровождение. Наличие утверждённых регламентов, методических рекомендаций и стандартов обеспечивает структурированность процесса, снижает вероятность ошибок и повышает воспроизводимость результатов.</w:t>
      </w:r>
    </w:p>
    <w:p w14:paraId="5E9BC293" w14:textId="77777777" w:rsidR="00971E3F" w:rsidRPr="00167931" w:rsidRDefault="00971E3F" w:rsidP="00971E3F">
      <w:r w:rsidRPr="00167931">
        <w:t>Соблюдение принципов научной этики. Честность в представлении данных, корректное цитирование источников, уважение авторских прав и ответственность за достоверность выводов формируют доверие к научным результатам и обеспечивают репутацию исследователя в профессиональном сообществе.</w:t>
      </w:r>
    </w:p>
    <w:p w14:paraId="18845D58" w14:textId="77777777" w:rsidR="00971E3F" w:rsidRPr="00167931" w:rsidRDefault="00971E3F" w:rsidP="00971E3F">
      <w:r w:rsidRPr="00167931">
        <w:t xml:space="preserve">Эффективность исследовательской деятельность определяется качеством организации самого процесса. Необходимо грамотно подойти к планированию, определению ресурсов и возможных рисков.  К тому же, современные исследования требуют системной обработки, применяя методы статистики, инструментов визуализации, средств проверки достоверности и воспроизводимости результатов. </w:t>
      </w:r>
    </w:p>
    <w:p w14:paraId="3E1BED10" w14:textId="56CC9343" w:rsidR="00971E3F" w:rsidRDefault="00971E3F" w:rsidP="00971E3F">
      <w:pPr>
        <w:pStyle w:val="1"/>
        <w:numPr>
          <w:ilvl w:val="0"/>
          <w:numId w:val="14"/>
        </w:numPr>
      </w:pPr>
      <w:bookmarkStart w:id="3" w:name="_Toc216266063"/>
      <w:r w:rsidRPr="00971E3F">
        <w:lastRenderedPageBreak/>
        <w:t>Научно-исследовательская работа студента как фактор профессионального развития</w:t>
      </w:r>
      <w:bookmarkEnd w:id="3"/>
    </w:p>
    <w:p w14:paraId="4258413B" w14:textId="77777777" w:rsidR="00971E3F" w:rsidRDefault="00971E3F" w:rsidP="00971E3F">
      <w:pPr>
        <w:pStyle w:val="2"/>
        <w:numPr>
          <w:ilvl w:val="0"/>
          <w:numId w:val="0"/>
        </w:numPr>
      </w:pPr>
      <w:bookmarkStart w:id="4" w:name="_Toc216266064"/>
      <w:r>
        <w:t xml:space="preserve">2.1 </w:t>
      </w:r>
      <w:r w:rsidRPr="007D38CD">
        <w:t>Основные направления научных исследований в области внедрения цифровых технологий</w:t>
      </w:r>
      <w:bookmarkEnd w:id="4"/>
    </w:p>
    <w:p w14:paraId="4ECB57F0" w14:textId="0FE5BB8D" w:rsidR="00971E3F" w:rsidRDefault="00971E3F" w:rsidP="00971E3F">
      <w:pPr>
        <w:rPr>
          <w:b/>
          <w:bCs/>
        </w:rPr>
      </w:pPr>
      <w:r w:rsidRPr="00012FD9">
        <w:t xml:space="preserve">Цифровые технологии представляют собой совокупность процессов, методов и средств, базирующихся на применении вычислительных систем для обработки, хранения и передачи информации в цифровом виде. </w:t>
      </w:r>
      <w:r>
        <w:t>К</w:t>
      </w:r>
      <w:r w:rsidRPr="00012FD9">
        <w:t xml:space="preserve"> цифровым технологиям относятся технологии сбора, обработки, хранения и передачи информации в </w:t>
      </w:r>
      <w:r w:rsidRPr="00EF6ACB">
        <w:t>электронном виде, включая</w:t>
      </w:r>
      <w:r w:rsidRPr="00012FD9">
        <w:t xml:space="preserve"> большие данные, искусственный интеллект, распределённые реестры, системы распределённых вычислений, технологии виртуальной и дополненной реальности</w:t>
      </w:r>
      <w:r w:rsidR="00EF6ACB">
        <w:t xml:space="preserve">, </w:t>
      </w:r>
      <w:r w:rsidR="00EF6ACB" w:rsidRPr="00EF6ACB">
        <w:t>то есть представленной в виде дискретных значений, пригодных для автоматизированной обработки электронными устройствами.</w:t>
      </w:r>
      <w:r>
        <w:t> </w:t>
      </w:r>
      <w:r w:rsidRPr="00012FD9">
        <w:t>[</w:t>
      </w:r>
      <w:r>
        <w:t>4</w:t>
      </w:r>
      <w:r w:rsidRPr="00012FD9">
        <w:t xml:space="preserve">]. </w:t>
      </w:r>
      <w:r w:rsidR="00EF6ACB" w:rsidRPr="00EF6ACB">
        <w:t>Федеральный закон от 31 июля 2020 года № 258-ФЗ «Об экспериментальных правовых режимах в сфере цифровых инноваций в Российской Федерации»</w:t>
      </w:r>
      <w:r w:rsidRPr="00012FD9">
        <w:t xml:space="preserve"> </w:t>
      </w:r>
      <w:r w:rsidR="00EF6ACB">
        <w:t>определяет</w:t>
      </w:r>
      <w:r w:rsidRPr="00EF6ACB">
        <w:t>,</w:t>
      </w:r>
      <w:r w:rsidRPr="00012FD9">
        <w:t xml:space="preserve"> что цифровые технологии включают программные, аппаратные и иные решения, направленные на создание новых продуктов и услуг на основе цифровых данных [</w:t>
      </w:r>
      <w:r>
        <w:t>5</w:t>
      </w:r>
      <w:r w:rsidRPr="00012FD9">
        <w:t>].</w:t>
      </w:r>
    </w:p>
    <w:p w14:paraId="69F9746B" w14:textId="77777777" w:rsidR="00971E3F" w:rsidRPr="00012FD9" w:rsidRDefault="00971E3F" w:rsidP="00971E3F">
      <w:r w:rsidRPr="00012FD9">
        <w:t>Внедрение цифровых технологий охватывает различные сферы деятельности: науку, образование, промышленность, здравоохранение, государственное управление. В научной области применение данных технологий позволяет обрабатывать массивы информации, выявлять скрытые закономерности и ускорять получение результатов. В образовании цифровизация обеспечивает создание гибких форматов обучения, доступ к материалам независимо от местоположения и возможность индивидуализации учебных траекторий. В промышленности технологии способствуют автоматизации процессов, оптимизации производства и разработке цифровых двойников. Внедрение в медицине улучшает диагностику, персонализирует лечение и повышает точность медицинских процедур.</w:t>
      </w:r>
    </w:p>
    <w:p w14:paraId="5CDAC8C0" w14:textId="77777777" w:rsidR="000F4747" w:rsidRDefault="00971E3F" w:rsidP="00971E3F">
      <w:pPr>
        <w:rPr>
          <w:b/>
          <w:bCs/>
        </w:rPr>
      </w:pPr>
      <w:r w:rsidRPr="00012FD9">
        <w:lastRenderedPageBreak/>
        <w:t>Анализ современного состояния цифровизации науки и образования позволяет выделить три ключевых направления внедрения технологий, демонстрирующих разнообразие доступных решений и их влияние на научно-образовательную среду.</w:t>
      </w:r>
      <w:r>
        <w:rPr>
          <w:b/>
          <w:bCs/>
        </w:rPr>
        <w:t xml:space="preserve"> </w:t>
      </w:r>
      <w:r w:rsidRPr="00012FD9">
        <w:t>Первое направление связано с искусственным интеллектом и машинным обучением. Алгоритмы машинного обучения позволяют обрабатывать большие объёмы данных, строить прогнозные модели и выявлять закономерности, недоступные для ручного анализа. Нейронные сети применяются в медицинской диагностике для распознавания патологий на снимках, в материаловедении для предсказания свойств новых соединений, в климатическом моделировании для прогнозирования изменений окружающей среды. Данное направление обеспечивает переход от трудоёмкого ручного анализа к автоматизированным методам, что повышает точность и воспроизводимость результатов</w:t>
      </w:r>
      <w:r>
        <w:t> </w:t>
      </w:r>
      <w:r w:rsidRPr="00012FD9">
        <w:t>[</w:t>
      </w:r>
      <w:r>
        <w:t>2</w:t>
      </w:r>
      <w:r w:rsidRPr="00012FD9">
        <w:t>].</w:t>
      </w:r>
    </w:p>
    <w:p w14:paraId="37E93786" w14:textId="77777777" w:rsidR="000F4747" w:rsidRDefault="000F4747" w:rsidP="00971E3F">
      <w:pPr>
        <w:rPr>
          <w:b/>
          <w:bCs/>
        </w:rPr>
      </w:pPr>
      <w:r w:rsidRPr="000F4747">
        <w:t>К данному направлению относится и работа исследовательских команд, создающих прикладные решения на основе ИИ. Так, в Университете Иннополис была реализована разработка алгоритмов автономного пилотирования беспилотных транспортных средств, функционирующих в условиях бездорожья. Проект включал создание комплекса обработки сенсорной информации и алгоритмов принятия решений, что позволило сформировать действующий прототип системы управления и продемонстрировать практическую значимость внедрения технологий искусственного интеллекта в транспортную сферу [10].</w:t>
      </w:r>
    </w:p>
    <w:p w14:paraId="21F40BBC" w14:textId="7932D998" w:rsidR="00971E3F" w:rsidRDefault="000F4747" w:rsidP="00971E3F">
      <w:pPr>
        <w:rPr>
          <w:b/>
          <w:bCs/>
        </w:rPr>
      </w:pPr>
      <w:r w:rsidRPr="000F4747">
        <w:t xml:space="preserve">Второе направление охватывает работу с большими данными и распределёнными вычислениями. Облачные платформы предоставляют доступ к масштабируемым ресурсам, необходимым для обработки информации в реальном времени. Высокопроизводительные вычислительные системы позволяют выполнять сложные расчёты, лежащие в основе создания цифровых двойников, симуляций и экспериментальных моделей. Распределённые вычисления обеспечивают возможность проведения крупномасштабных научных проектов, объединяя ресурсы множества </w:t>
      </w:r>
      <w:r w:rsidRPr="000F4747">
        <w:lastRenderedPageBreak/>
        <w:t xml:space="preserve">участников. На практике такие подходы демонстрируют себя в образовательных и исследовательских инициативах университетов. Например, проект </w:t>
      </w:r>
      <w:proofErr w:type="spellStart"/>
      <w:r w:rsidRPr="000F4747">
        <w:t>ComPass</w:t>
      </w:r>
      <w:proofErr w:type="spellEnd"/>
      <w:r w:rsidRPr="000F4747">
        <w:t xml:space="preserve"> Томского государственного университета использовал методы анализа данных для автоматического подбора языковых собеседников. Благодаря алгоритмизации процесса взаимодействия студентов и применению цифровых инструментов проект успешно интегрировал зарубежных обучающихся в университетскую среду и стал частью постоянной работы Научной библиотеки ТГУ [9].</w:t>
      </w:r>
      <w:r w:rsidR="00971E3F">
        <w:rPr>
          <w:b/>
          <w:bCs/>
        </w:rPr>
        <w:t xml:space="preserve"> </w:t>
      </w:r>
    </w:p>
    <w:p w14:paraId="4ABE0316" w14:textId="77777777" w:rsidR="000F4747" w:rsidRDefault="000F4747" w:rsidP="00971E3F">
      <w:r w:rsidRPr="000F4747">
        <w:t xml:space="preserve">Третье направление связано с виртуальными лабораториями и технологиями виртуальной и дополненной реальности. Виртуальные среды позволяют безопасно отрабатывать экспериментальные процедуры, визуализировать сложные модели и предоставляют доступ к недоступным или дорогостоящим экспериментам. Данные технологии также стали основой для разработки инновационных инженерных решений. Так, стартап </w:t>
      </w:r>
      <w:proofErr w:type="spellStart"/>
      <w:r w:rsidRPr="000F4747">
        <w:t>Fluctio</w:t>
      </w:r>
      <w:proofErr w:type="spellEnd"/>
      <w:r w:rsidRPr="000F4747">
        <w:t xml:space="preserve"> </w:t>
      </w:r>
      <w:proofErr w:type="spellStart"/>
      <w:r w:rsidRPr="000F4747">
        <w:t>Sim</w:t>
      </w:r>
      <w:proofErr w:type="spellEnd"/>
      <w:r w:rsidRPr="000F4747">
        <w:t xml:space="preserve"> создал конструктор физически точных элементов для построения цифровых двойников роботов в </w:t>
      </w:r>
      <w:proofErr w:type="spellStart"/>
      <w:r w:rsidRPr="000F4747">
        <w:t>Unity</w:t>
      </w:r>
      <w:proofErr w:type="spellEnd"/>
      <w:r w:rsidRPr="000F4747">
        <w:t>, что позволило существенно удешевить и ускорить процессы внедрения промышленных роботов за счёт использования виртуальных симуляций [12].</w:t>
      </w:r>
    </w:p>
    <w:p w14:paraId="0ABE7FBE" w14:textId="0C657BBA" w:rsidR="000F4747" w:rsidRDefault="000F4747" w:rsidP="00971E3F">
      <w:r w:rsidRPr="000F4747">
        <w:t xml:space="preserve">Отдельного внимания заслуживают проекты, ориентированные на сферу робототехники и инженерного творчества. В ТУСУР был реализован проект </w:t>
      </w:r>
      <w:proofErr w:type="spellStart"/>
      <w:r w:rsidRPr="000F4747">
        <w:t>Pequod</w:t>
      </w:r>
      <w:proofErr w:type="spellEnd"/>
      <w:r w:rsidRPr="000F4747">
        <w:t xml:space="preserve"> </w:t>
      </w:r>
      <w:r w:rsidR="00CC1F8C">
        <w:t>-</w:t>
      </w:r>
      <w:r w:rsidRPr="000F4747">
        <w:t xml:space="preserve"> роевой комплекс лёгких LED-дронов для проведения шоу в закрытых помещениях. Программное обеспечение, созданное командой, обеспечивало автоматическую генерацию траекторий и синхронность полёта дронов, что позволило сформировать безопасную альтернативу традиционным визуальным эффектам и одновременно предоставить студентам практический опыт работы с ROS, Python/C++ и инструментами проектирования инновационных продуктов [11].</w:t>
      </w:r>
    </w:p>
    <w:p w14:paraId="1399E673" w14:textId="7C044452" w:rsidR="00971E3F" w:rsidRDefault="00971E3F" w:rsidP="00971E3F">
      <w:pPr>
        <w:rPr>
          <w:b/>
          <w:bCs/>
        </w:rPr>
      </w:pPr>
      <w:r w:rsidRPr="00012FD9">
        <w:t xml:space="preserve">Внедрение цифровых технологий сопровождается определёнными вызовами. Необходимо развивать инфраструктуру, разрабатывать новые методики работы с данными, повышать квалификацию специалистов и </w:t>
      </w:r>
      <w:r w:rsidRPr="00012FD9">
        <w:lastRenderedPageBreak/>
        <w:t>соблюдать этические нормы при использовании информации. Решение данных задач напрямую влияет на эффективность цифровой трансформации научной и образовательной среды.</w:t>
      </w:r>
      <w:r>
        <w:rPr>
          <w:b/>
          <w:bCs/>
        </w:rPr>
        <w:t xml:space="preserve"> </w:t>
      </w:r>
      <w:r w:rsidRPr="00012FD9">
        <w:t>Вследствие происходящих изменений цифровые технологии становятся основой для развития современной науки и образования, расширяя возможности аналитики, автоматизации и моделирования сложных систем</w:t>
      </w:r>
      <w:r>
        <w:rPr>
          <w:b/>
          <w:bCs/>
        </w:rPr>
        <w:t>.</w:t>
      </w:r>
    </w:p>
    <w:p w14:paraId="00B2BEB7" w14:textId="77777777" w:rsidR="00971E3F" w:rsidRDefault="00971E3F" w:rsidP="00971E3F">
      <w:pPr>
        <w:pStyle w:val="2"/>
        <w:numPr>
          <w:ilvl w:val="1"/>
          <w:numId w:val="15"/>
        </w:numPr>
        <w:tabs>
          <w:tab w:val="num" w:pos="1440"/>
        </w:tabs>
        <w:ind w:left="1440"/>
      </w:pPr>
      <w:bookmarkStart w:id="5" w:name="_Toc216266065"/>
      <w:r w:rsidRPr="00860F25">
        <w:t>Инновационные площадки для реализации научного потенциала студентов</w:t>
      </w:r>
      <w:bookmarkEnd w:id="5"/>
    </w:p>
    <w:p w14:paraId="644B2E32" w14:textId="77777777" w:rsidR="00971E3F" w:rsidRPr="00860F25" w:rsidRDefault="00971E3F" w:rsidP="00971E3F">
      <w:r w:rsidRPr="00860F25">
        <w:t xml:space="preserve">Развитие научного потенциала студентов требует не только теоретической подготовки, но и практического применения полученных знаний в реальных проектах. Инновационные площадки представляют собой специализированные экосистемы, где студенческие </w:t>
      </w:r>
      <w:r>
        <w:t>инициативы и их дальнейшие разработки</w:t>
      </w:r>
      <w:r w:rsidRPr="00860F25">
        <w:t xml:space="preserve"> могут получить финансовую поддержку, менторское сопровождение, доступ к современному оборудованию и возможность коммерциализации результатов. Данные платформы позволяют приобрести компетенции в области управления проектами, работы в команде, презентации результатов и взаимодействия с инвесторами.</w:t>
      </w:r>
    </w:p>
    <w:p w14:paraId="33382B74" w14:textId="1A52F813" w:rsidR="00971E3F" w:rsidRPr="00860F25" w:rsidRDefault="00971E3F" w:rsidP="00971E3F">
      <w:r w:rsidRPr="00860F25">
        <w:t xml:space="preserve">В Российской Федерации функционирует развитая система инновационных площадок, ориентированных на поддержку молодых учёных и студенческих команд. Согласно </w:t>
      </w:r>
      <w:r w:rsidR="000F4747">
        <w:t>«</w:t>
      </w:r>
      <w:r w:rsidRPr="000F4747">
        <w:t>Стратегии научно-технологического развития Российской Федерации</w:t>
      </w:r>
      <w:r w:rsidR="000F4747">
        <w:t>»</w:t>
      </w:r>
      <w:r>
        <w:t xml:space="preserve"> </w:t>
      </w:r>
      <w:r w:rsidRPr="00860F25">
        <w:t>одним из приоритетных направлений является создание условий для реализации талантов и потенциала молодёжи в научно-технологической сфере. Федеральная целевая программа «Исследования и разработки по приоритетным направлениям развития научно-технологического комплекса России» предусматривает поддержку молодых учёных через систему грантов, стипендий и инфраструктурных проектов</w:t>
      </w:r>
      <w:r>
        <w:t> </w:t>
      </w:r>
      <w:r w:rsidRPr="00860F25">
        <w:t>[6].</w:t>
      </w:r>
    </w:p>
    <w:p w14:paraId="0CE7C6AD" w14:textId="3916FD5F" w:rsidR="00971E3F" w:rsidRPr="00860F25" w:rsidRDefault="007F366A" w:rsidP="00971E3F">
      <w:pPr>
        <w:ind w:firstLine="708"/>
      </w:pPr>
      <w:r w:rsidRPr="007F366A">
        <w:rPr>
          <w:bCs/>
        </w:rPr>
        <w:t xml:space="preserve">Инновационный центр «Сколково» выступает крупнейшей национальной платформой для развития высокотехнологичных проектов. Он </w:t>
      </w:r>
      <w:r w:rsidRPr="007F366A">
        <w:rPr>
          <w:bCs/>
        </w:rPr>
        <w:lastRenderedPageBreak/>
        <w:t>объединяет стартапы, научные группы и образовательные организации в единую среду, обеспечивая резидентов налоговыми послаблениями, грантовыми инструментами, доступом к исследовательской инфраструктуре и консультационной поддержкой. Для студентов формируются специальные образовательные программы, включающие наставничество, обучение основам технологического предпринимательства и участие в акселераторах. Наличие современных лабораторий позволяет реализовывать проекты, требующие сложного оборудования, в том числе в области ИИ, робототехники, биотехнологий и материаловедения [7].</w:t>
      </w:r>
    </w:p>
    <w:p w14:paraId="5C476151" w14:textId="2D4F680E" w:rsidR="007F366A" w:rsidRDefault="007F366A" w:rsidP="00971E3F">
      <w:pPr>
        <w:rPr>
          <w:bCs/>
        </w:rPr>
      </w:pPr>
      <w:r w:rsidRPr="007F366A">
        <w:t>Университет Иннополис представляет</w:t>
      </w:r>
      <w:r w:rsidRPr="007F366A">
        <w:rPr>
          <w:bCs/>
        </w:rPr>
        <w:t xml:space="preserve"> собой интегрированную образовательную и исследовательскую площадку, сосредоточенную на информационных технологиях и интеллектуальной робототехнике. Здесь студенты могут включаться в работу научных лабораторий, реализовывать проекты совместно с индустриальными партнёрами, а также участвовать в международных исследовательских инициативах. Университет предоставляет доступ к вычислительным ресурсам и цифровой инфраструктуре, необходимой для моделирования, разработки и тестирования сложных алгоритмов. Важную роль играют </w:t>
      </w:r>
      <w:proofErr w:type="spellStart"/>
      <w:r w:rsidRPr="007F366A">
        <w:rPr>
          <w:bCs/>
        </w:rPr>
        <w:t>хакатоны</w:t>
      </w:r>
      <w:proofErr w:type="spellEnd"/>
      <w:r w:rsidRPr="007F366A">
        <w:rPr>
          <w:bCs/>
        </w:rPr>
        <w:t>, проектные школы и инженерные соревнования, где участники могут получить финансирование или поддержку экспертов</w:t>
      </w:r>
      <w:r>
        <w:rPr>
          <w:bCs/>
        </w:rPr>
        <w:t> </w:t>
      </w:r>
      <w:r w:rsidRPr="007F366A">
        <w:rPr>
          <w:bCs/>
        </w:rPr>
        <w:t>[8].</w:t>
      </w:r>
    </w:p>
    <w:p w14:paraId="3045B294" w14:textId="1AF98806" w:rsidR="00971E3F" w:rsidRPr="00860F25" w:rsidRDefault="007F366A" w:rsidP="00971E3F">
      <w:r w:rsidRPr="007F366A">
        <w:rPr>
          <w:bCs/>
        </w:rPr>
        <w:t>Агентство стратегических инициатив (АСИ) формирует условия для развития молодёжного технологического предпринимательства. Одной из ключевых инициатив является проект «Стартап как диплом», который позволяет студентам оформлять выпускные квалификационные работы в формате реального бизнес-проекта. Такая модель обеспечивает переход от учебной деятельности к предпринимательству, поддерживая ранние стадии проектирования продукта, его продвижение и взаимодействие с первыми клиентами. АСИ также координирует деятельность региональных инновационных кластеров, предоставляя студентам доступ к инфраструктуре по всей стране.</w:t>
      </w:r>
    </w:p>
    <w:p w14:paraId="56A1585B" w14:textId="77777777" w:rsidR="007F366A" w:rsidRDefault="007F366A" w:rsidP="00971E3F">
      <w:pPr>
        <w:rPr>
          <w:bCs/>
        </w:rPr>
      </w:pPr>
      <w:r w:rsidRPr="007F366A">
        <w:rPr>
          <w:bCs/>
        </w:rPr>
        <w:lastRenderedPageBreak/>
        <w:t>Фонд содействия инновациям поддерживает молодые научные команды через программы грантовой поддержки. Программа «УМНИК» предусматривает финансирование перспективных научно-технических проектов, предоставляя до 500 тысяч рублей на два года для развития инновационных идей. Программа «Студенческий стартап» ориентирована на проекты, готовые к дальнейшей коммерциализации и созданию собственного предприятия. Участники образовательных треков Фонда получают компетенции в области патентования, анализа рынка, ведения финансовой документации и работы с инвесторами, что помогает им развивать проекты на профессиональном уровне.</w:t>
      </w:r>
    </w:p>
    <w:p w14:paraId="5355159E" w14:textId="2BC2436C" w:rsidR="00971E3F" w:rsidRPr="00860F25" w:rsidRDefault="00971E3F" w:rsidP="00971E3F">
      <w:r w:rsidRPr="00860F25">
        <w:rPr>
          <w:bCs/>
        </w:rPr>
        <w:t xml:space="preserve">Технопарки при </w:t>
      </w:r>
      <w:r w:rsidR="000F4747">
        <w:rPr>
          <w:bCs/>
        </w:rPr>
        <w:t xml:space="preserve">ведущих </w:t>
      </w:r>
      <w:r w:rsidRPr="00860F25">
        <w:rPr>
          <w:bCs/>
        </w:rPr>
        <w:t>университетах</w:t>
      </w:r>
      <w:r w:rsidRPr="00860F25">
        <w:t xml:space="preserve"> </w:t>
      </w:r>
      <w:r w:rsidR="000F4747">
        <w:t xml:space="preserve">страны </w:t>
      </w:r>
      <w:r w:rsidRPr="00860F25">
        <w:t>формируют локальные инновационные экосистемы, интегрированные в образовательный процесс. Студенты могут использовать оборудование технопарков для создания прототипов, участвовать в акселерационных программах и получать консультации от научных руководителей. Технопарки обеспечивают связь с индустриальными партнёрами</w:t>
      </w:r>
      <w:r>
        <w:t>.</w:t>
      </w:r>
    </w:p>
    <w:p w14:paraId="022B2FBC" w14:textId="04F7E8DF" w:rsidR="00971E3F" w:rsidRPr="00860F25" w:rsidRDefault="00971E3F" w:rsidP="00971E3F">
      <w:r w:rsidRPr="00860F25">
        <w:t xml:space="preserve">Каждая из перечисленных площадок обладает собственной спецификой и ориентирована на определённые этапы развития проекта. На ранних стадиях, когда проект существует в виде идеи или концепции, целесообразно обратиться к программам </w:t>
      </w:r>
      <w:r>
        <w:t>«</w:t>
      </w:r>
      <w:r w:rsidRPr="00860F25">
        <w:t>Фонда содействия инновациям</w:t>
      </w:r>
      <w:r>
        <w:t>»</w:t>
      </w:r>
      <w:r w:rsidRPr="00860F25">
        <w:t xml:space="preserve"> для получения начального финансирования и компетенций в области научных разработок.</w:t>
      </w:r>
      <w:r w:rsidR="007F366A">
        <w:t xml:space="preserve"> П</w:t>
      </w:r>
      <w:r w:rsidR="007F366A" w:rsidRPr="007F366A">
        <w:t xml:space="preserve">редставленные институты развития формируют комплексную поддержку студентов </w:t>
      </w:r>
      <w:r w:rsidR="007F366A">
        <w:t>-</w:t>
      </w:r>
      <w:r w:rsidR="007F366A" w:rsidRPr="007F366A">
        <w:t xml:space="preserve"> от генерации идеи до вывода продукта на рынок. Такие площадки позволяют молодым исследователям развивать предпринимательское мышление, осваивать современные технологии и трансформировать учебные проекты в реальные инновационные решения. Благодаря этому создаётся устойчивая среда, способствующая росту научного потенциала молодёжи и усилению технологической конкурентоспособности страны.</w:t>
      </w:r>
    </w:p>
    <w:p w14:paraId="18F618AE" w14:textId="2B0BEC6B" w:rsidR="00F51CD6" w:rsidRDefault="00090631" w:rsidP="00F51CD6">
      <w:pPr>
        <w:pStyle w:val="2"/>
        <w:numPr>
          <w:ilvl w:val="1"/>
          <w:numId w:val="15"/>
        </w:numPr>
      </w:pPr>
      <w:r>
        <w:lastRenderedPageBreak/>
        <w:t xml:space="preserve"> </w:t>
      </w:r>
      <w:bookmarkStart w:id="6" w:name="_Toc216266066"/>
      <w:r>
        <w:t>Современные подходы к созданию облачных платформ и инфраструктуры</w:t>
      </w:r>
      <w:bookmarkEnd w:id="6"/>
    </w:p>
    <w:p w14:paraId="29AA8EB6" w14:textId="49CA6D92" w:rsidR="004F3BDB" w:rsidRDefault="004F3BDB" w:rsidP="00B30B4E">
      <w:r>
        <w:t>Облачные вычисления представляют собой модель предоставления удалённого доступа к вычислительным ресурсам, хранилищам данных и программным сервисам через сеть Интернет</w:t>
      </w:r>
      <w:r>
        <w:t> </w:t>
      </w:r>
      <w:r>
        <w:t>[12]. В Российской Федерации наблюдается активный переход организаций к использованию облачных решений, стимулируемый потребностью в масштабируемой инфраструктуре для задач искусственного интеллекта, развитием сегмента государственных заказчиков и необходимостью импортозамещения зарубежных технологических решений</w:t>
      </w:r>
      <w:r>
        <w:t> </w:t>
      </w:r>
      <w:r>
        <w:t>[14].</w:t>
      </w:r>
    </w:p>
    <w:p w14:paraId="0F31AE2B" w14:textId="437705BE" w:rsidR="004F3BDB" w:rsidRDefault="004F3BDB" w:rsidP="00B30B4E">
      <w:r>
        <w:t>Актуальность изучения современных подходов к созданию облачных платформ обусловлена несколькими факторами. Во-первых, облачная инфраструктура становится критическим элементом цифровой трансформации бизнеса, государственного управления, науки и образования</w:t>
      </w:r>
      <w:r>
        <w:t> </w:t>
      </w:r>
      <w:r>
        <w:t>[17]. Организации переносят в облачную среду корпоративные информационные системы, аналитические инструменты и базы данных, что требует надёжных, безопасных и производительных архитектурных решений. Во-вторых, задачи обработки больших данных и машинного обучения предъявляют повышенные требования к вычислительным мощностям, доступ к которым эффективнее всего обеспечивается через облачные платформы. В-третьих, геополитическая ситуация стимулирует развитие отечественных облачных решений, способных конкурировать с международными провайдерами по функциональности и надёжности [14].</w:t>
      </w:r>
    </w:p>
    <w:p w14:paraId="7FF3571F" w14:textId="420B5F1F" w:rsidR="004F3BDB" w:rsidRDefault="004F3BDB" w:rsidP="00B30B4E">
      <w:r>
        <w:t xml:space="preserve">При этом практика внедрения облачных решений сталкивается с рядом противоречий. Одним из ключевых является противоречие между универсальностью предлагаемых облачных сервисов и специфичностью требований конкретных проектов. Провайдеры предлагают стандартизированные решения, рассчитанные на широкий круг задач, однако на практике различные типы нагрузок </w:t>
      </w:r>
      <w:r>
        <w:t>-</w:t>
      </w:r>
      <w:r>
        <w:t xml:space="preserve"> вычислительно-интенсивные расчёты, </w:t>
      </w:r>
      <w:r>
        <w:lastRenderedPageBreak/>
        <w:t xml:space="preserve">потоковая обработка данных, хранение и обработка медиафайлов, работа с базами данных </w:t>
      </w:r>
      <w:r>
        <w:t>-</w:t>
      </w:r>
      <w:r>
        <w:t xml:space="preserve"> требуют различных конфигураций ресурсов, моделей масштабирования и архитектурных подходов. Организации вынуждены адаптировать универсальные облачные сервисы под свои задачи, что приводит к избыточному потреблению ресурсов, усложнению архитектуры и снижению производительности.</w:t>
      </w:r>
    </w:p>
    <w:p w14:paraId="3562469C" w14:textId="77777777" w:rsidR="004F3BDB" w:rsidRDefault="004F3BDB" w:rsidP="00B30B4E">
      <w:r>
        <w:t>Проблема заключается в отсутствии систематизированных подходов к выбору архитектурных решений и конфигурации облачной инфраструктуры в зависимости от специфики решаемых задач. На практике организациям приходится принимать решения о выборе модели развёртывания, распределении нагрузок и конфигурировании сервисов, не обладая методиками, которые бы учитывали характер вычислительных задач, паттерны доступа к данным, требования к латентности, особенности интеграции с существующими системами и перспективы масштабирования. Вследствие этого архитектурные решения часто принимаются на основе общих рекомендаций провайдеров или опыта схожих проектов, что приводит к неоптимальному использованию ресурсов, проблемам с производительностью и сложностям при масштабировании системы.</w:t>
      </w:r>
    </w:p>
    <w:p w14:paraId="07EAD037" w14:textId="48365118" w:rsidR="004F3BDB" w:rsidRDefault="004F3BDB" w:rsidP="00B30B4E">
      <w:r>
        <w:t>Объектом исследования выступают облачные платформы как комплексные программно-аппаратные системы, обеспечивающие предоставление вычислительных ресурсов, средств хранения данных и прикладных сервисов через сетевую инфраструктуру. Предметом исследования являются архитектурные подходы и методы проектирования облачной инфраструктуры, адаптированные под специфику различных типов вычислительных задач и организационных требований.</w:t>
      </w:r>
    </w:p>
    <w:p w14:paraId="56429071" w14:textId="4AF42FEA" w:rsidR="004F3BDB" w:rsidRDefault="004F3BDB" w:rsidP="00B30B4E">
      <w:r>
        <w:t xml:space="preserve">Облачные платформы строятся на основе нескольких фундаментальных моделей предоставления сервисов. Модель Infrastructure </w:t>
      </w:r>
      <w:proofErr w:type="spellStart"/>
      <w:r>
        <w:t>as</w:t>
      </w:r>
      <w:proofErr w:type="spellEnd"/>
      <w:r>
        <w:t xml:space="preserve"> a Service (</w:t>
      </w:r>
      <w:proofErr w:type="spellStart"/>
      <w:r>
        <w:t>IaaS</w:t>
      </w:r>
      <w:proofErr w:type="spellEnd"/>
      <w:r>
        <w:t xml:space="preserve">) предоставляет доступ к </w:t>
      </w:r>
      <w:proofErr w:type="spellStart"/>
      <w:r>
        <w:t>виртуализированным</w:t>
      </w:r>
      <w:proofErr w:type="spellEnd"/>
      <w:r>
        <w:t xml:space="preserve"> вычислительным ресурсам </w:t>
      </w:r>
      <w:r>
        <w:t>-</w:t>
      </w:r>
      <w:r>
        <w:t xml:space="preserve"> виртуальным машинам, хранилищам данных, сетевым компонентам </w:t>
      </w:r>
      <w:r>
        <w:t>-</w:t>
      </w:r>
      <w:r>
        <w:t xml:space="preserve"> позволяя организациям самостоятельно управлять операционными системами </w:t>
      </w:r>
      <w:r>
        <w:lastRenderedPageBreak/>
        <w:t xml:space="preserve">и приложениями. Модель Platform </w:t>
      </w:r>
      <w:proofErr w:type="spellStart"/>
      <w:r>
        <w:t>as</w:t>
      </w:r>
      <w:proofErr w:type="spellEnd"/>
      <w:r>
        <w:t xml:space="preserve"> a Service (</w:t>
      </w:r>
      <w:proofErr w:type="spellStart"/>
      <w:r>
        <w:t>PaaS</w:t>
      </w:r>
      <w:proofErr w:type="spellEnd"/>
      <w:r>
        <w:t xml:space="preserve">) предлагает готовую среду для разработки и развёртывания приложений, скрывая сложность управления базовой инфраструктурой. Модель Software </w:t>
      </w:r>
      <w:proofErr w:type="spellStart"/>
      <w:r>
        <w:t>as</w:t>
      </w:r>
      <w:proofErr w:type="spellEnd"/>
      <w:r>
        <w:t xml:space="preserve"> a Service (</w:t>
      </w:r>
      <w:proofErr w:type="spellStart"/>
      <w:r>
        <w:t>SaaS</w:t>
      </w:r>
      <w:proofErr w:type="spellEnd"/>
      <w:r>
        <w:t>) обеспечивает доступ к готовым программным продуктам через веб-интерфейс, полностью освобождая пользователя от задач администрирования</w:t>
      </w:r>
      <w:r w:rsidR="000D2AA8">
        <w:t> </w:t>
      </w:r>
      <w:r>
        <w:t>[18].</w:t>
      </w:r>
    </w:p>
    <w:p w14:paraId="52AC1D4F" w14:textId="77777777" w:rsidR="004F3BDB" w:rsidRDefault="004F3BDB" w:rsidP="00B30B4E">
      <w:r>
        <w:t xml:space="preserve">По типу развёртывания различают публичные облака, предоставляющие ресурсы широкому кругу клиентов через общую инфраструктуру; частные облака, развёртываемые внутри организации для обеспечения полного контроля над данными и безопасностью; гибридные облака, сочетающие публичные и частные ресурсы с возможностью миграции нагрузок между ними; и </w:t>
      </w:r>
      <w:proofErr w:type="spellStart"/>
      <w:r>
        <w:t>мультиоблачные</w:t>
      </w:r>
      <w:proofErr w:type="spellEnd"/>
      <w:r>
        <w:t xml:space="preserve"> архитектуры, использующие сервисы нескольких независимых провайдеров для обеспечения отказоустойчивости и оптимизации затрат [19].</w:t>
      </w:r>
    </w:p>
    <w:p w14:paraId="3DAAD370" w14:textId="66D1D01F" w:rsidR="004F3BDB" w:rsidRDefault="004F3BDB" w:rsidP="00B30B4E">
      <w:r>
        <w:t>Современные облачные платформы базируются на концепции адаптивной облачной инфраструктуры, объединяющей распределённые ресурсы, команды и системы в единую модель управления операциями, безопасностью, приложениями и данными [16]. Такой подход обеспечивает гибкость архитектуры, позволяя распределять рабочие нагрузки между различными облачными провайдерами и собственными ресурсами в зависимости от требований к производительности, доступности и безопасности.</w:t>
      </w:r>
    </w:p>
    <w:p w14:paraId="5D7E5404" w14:textId="77777777" w:rsidR="004F3BDB" w:rsidRDefault="004F3BDB" w:rsidP="00B30B4E">
      <w:r>
        <w:t xml:space="preserve">Ключевыми технологиями, обеспечивающими функционирование облачных платформ, являются виртуализация и контейнеризация. Виртуализация позволяет создавать множество изолированных виртуальных окружений на одном физическом сервере, обеспечивая эффективное использование аппаратных ресурсов и гибкость в распределении нагрузок. Контейнеризация предоставляет более </w:t>
      </w:r>
      <w:proofErr w:type="spellStart"/>
      <w:r>
        <w:t>лёгковесный</w:t>
      </w:r>
      <w:proofErr w:type="spellEnd"/>
      <w:r>
        <w:t xml:space="preserve"> механизм изоляции приложений, упаковывая программное обеспечение вместе со всеми </w:t>
      </w:r>
      <w:r>
        <w:lastRenderedPageBreak/>
        <w:t>зависимостями в переносимые контейнеры, что ускоряет развёртывание и масштабирование сервисов [19].</w:t>
      </w:r>
    </w:p>
    <w:p w14:paraId="5269FF9C" w14:textId="77777777" w:rsidR="004F3BDB" w:rsidRDefault="004F3BDB" w:rsidP="00B30B4E">
      <w:r>
        <w:t xml:space="preserve">Использование декларативных API и механизмов автоматизации управления инфраструктурой (Infrastructure </w:t>
      </w:r>
      <w:proofErr w:type="spellStart"/>
      <w:r>
        <w:t>as</w:t>
      </w:r>
      <w:proofErr w:type="spellEnd"/>
      <w:r>
        <w:t xml:space="preserve"> Code) позволяет описывать требуемое состояние системы в виде кода, а платформа автоматически приводит инфраструктуру к заданной конфигурации. Это существенно упрощает управление сложными распределёнными системами, обеспечивает воспроизводимость конфигураций и снижает вероятность ошибок при развёртывании [19].</w:t>
      </w:r>
    </w:p>
    <w:p w14:paraId="0F16FFA1" w14:textId="1A2A1D44" w:rsidR="004F3BDB" w:rsidRDefault="004F3BDB" w:rsidP="00B30B4E">
      <w:r>
        <w:t>Важным направлением развития облачных платформ является создание специализированной инфраструктуры для задач машинного обучения. Обучение моделей нейронных сетей требует высокопроизводительных графических процессоров (GPU), больших объёмов оперативной памяти и эффективных систем хранения данных, что делает облачные платформы оптимальным выбором для исследовательских и промышленных проектов в области искусственного интеллекта. Российские облачные провайдеры активно развивают данное направление, предлагая доступ к специализированным вычислительным ресурсам и фреймворкам для работы с нейронными сетями [14].</w:t>
      </w:r>
    </w:p>
    <w:p w14:paraId="00596E94" w14:textId="77777777" w:rsidR="004F3BDB" w:rsidRDefault="004F3BDB" w:rsidP="00B30B4E">
      <w:r>
        <w:t>Анализ существующих подходов показывает, что выбор архитектурного решения зависит от специфики решаемых задач. Для вычислительно-интенсивных научных расчётов и обработки больших данных критичным становится доступ к высокопроизводительным вычислительным кластерам и эффективным системам распределённого хранения. Для веб-приложений с переменной нагрузкой важна возможность динамического масштабирования и балансировки нагрузки. Для систем реального времени ключевое значение приобретает минимизация задержек и обеспечение гарантированной доступности ресурсов [20].</w:t>
      </w:r>
    </w:p>
    <w:p w14:paraId="01F3C1E4" w14:textId="77777777" w:rsidR="004F3BDB" w:rsidRDefault="004F3BDB" w:rsidP="00B30B4E">
      <w:r>
        <w:t xml:space="preserve">Гибридные и </w:t>
      </w:r>
      <w:proofErr w:type="spellStart"/>
      <w:r>
        <w:t>мультиоблачные</w:t>
      </w:r>
      <w:proofErr w:type="spellEnd"/>
      <w:r>
        <w:t xml:space="preserve"> архитектуры позволяют организациям сочетать преимущества различных моделей развёртывания. Критичные </w:t>
      </w:r>
      <w:r>
        <w:lastRenderedPageBreak/>
        <w:t>данные и системы могут размещаться в частном облаке или локальной инфраструктуре, обеспечивая полный контроль и соответствие требованиям безопасности, в то время как менее чувствительные нагрузки передаются в публичное облако для оптимизации стоимости и обеспечения масштабируемости. Однако такие архитектуры требуют дополнительных инструментов для управления распределёнными системами, мониторинга производительности и обеспечения согласованности данных [21].</w:t>
      </w:r>
    </w:p>
    <w:p w14:paraId="6D0F7E16" w14:textId="5CB171AC" w:rsidR="004F3BDB" w:rsidRDefault="004F3BDB" w:rsidP="00B30B4E">
      <w:r>
        <w:t xml:space="preserve">Современные облачные платформы также предоставляют средства для автоматизации развёртывания и управления приложениями. </w:t>
      </w:r>
      <w:proofErr w:type="spellStart"/>
      <w:r>
        <w:t>Оркестрация</w:t>
      </w:r>
      <w:proofErr w:type="spellEnd"/>
      <w:r>
        <w:t xml:space="preserve"> контейнеров позволяет автоматически масштабировать сервисы в зависимости от нагрузки, обеспечивать отказоустойчивость через автоматическое перезапуск отказавших компонентов и упрощать обновление приложений без прерывания обслуживания. Системы мониторинга и логирования обеспечивают прозрачность работы инфраструктуры, позволяя оперативно выявлять проблемы производительности и планировать оптимизацию ресурсов [19].</w:t>
      </w:r>
    </w:p>
    <w:p w14:paraId="06650A42" w14:textId="77777777" w:rsidR="004F3BDB" w:rsidRDefault="004F3BDB" w:rsidP="00B30B4E">
      <w:r>
        <w:t>Таким образом, современные подходы к созданию облачных платформ и инфраструктуры представляют собой динамично развивающуюся область, требующую междисциплинарных знаний в сфере архитектуры информационных систем, сетевых технологий, методов виртуализации и обеспечения безопасности [20, 21]. Разрешение выявленного противоречия между универсальностью облачных сервисов и специфичностью требований конкретных задач требует разработки систематизированных подходов к выбору архитектурных решений, учитывающих характер вычислительных нагрузок, требования к производительности, особенности интеграции с существующими системами и перспективы масштабирования.</w:t>
      </w:r>
    </w:p>
    <w:p w14:paraId="45EE43C3" w14:textId="77777777" w:rsidR="009E7EB1" w:rsidRDefault="004F3BDB" w:rsidP="00B30B4E">
      <w:pPr>
        <w:spacing w:after="280"/>
        <w:rPr>
          <w:b/>
          <w:bCs/>
        </w:rPr>
      </w:pPr>
      <w:r>
        <w:t xml:space="preserve">Дальнейшие исследования в данной области могут быть направлены на разработку методик оценки соответствия различных архитектурных решений специфике конкретных типов задач, создание инструментов автоматизированного подбора конфигураций облачной инфраструктуры и </w:t>
      </w:r>
      <w:r>
        <w:lastRenderedPageBreak/>
        <w:t xml:space="preserve">формирование рекомендаций по оптимальному распределению нагрузок в гибридных и </w:t>
      </w:r>
      <w:proofErr w:type="spellStart"/>
      <w:r>
        <w:t>мультиоблачных</w:t>
      </w:r>
      <w:proofErr w:type="spellEnd"/>
      <w:r>
        <w:t xml:space="preserve"> архитектурах.</w:t>
      </w:r>
      <w:r w:rsidR="00971E3F">
        <w:br w:type="column"/>
      </w:r>
      <w:r w:rsidR="009E7EB1" w:rsidRPr="009E7EB1">
        <w:rPr>
          <w:b/>
          <w:bCs/>
        </w:rPr>
        <w:lastRenderedPageBreak/>
        <w:t>Заключение</w:t>
      </w:r>
    </w:p>
    <w:p w14:paraId="28D4225B" w14:textId="77777777" w:rsidR="009E7EB1" w:rsidRDefault="009E7EB1" w:rsidP="009E7EB1">
      <w:r>
        <w:t>В ходе прохождения практики были получены следующие знания и навыки:</w:t>
      </w:r>
    </w:p>
    <w:p w14:paraId="6D36D133" w14:textId="77777777" w:rsidR="009E7EB1" w:rsidRDefault="009E7EB1" w:rsidP="009E7EB1">
      <w:pPr>
        <w:pStyle w:val="a"/>
      </w:pPr>
      <w:r>
        <w:t>изучены структура и определение методологии научно-исследовательской деятельности;</w:t>
      </w:r>
    </w:p>
    <w:p w14:paraId="6B04910E" w14:textId="77777777" w:rsidR="009E7EB1" w:rsidRDefault="009E7EB1" w:rsidP="009E7EB1">
      <w:pPr>
        <w:pStyle w:val="a"/>
      </w:pPr>
      <w:r>
        <w:t>рассмотрены основные направления научных исследований в области информационных технологий;</w:t>
      </w:r>
    </w:p>
    <w:p w14:paraId="293DA5EC" w14:textId="77777777" w:rsidR="009E7EB1" w:rsidRDefault="009E7EB1" w:rsidP="009E7EB1">
      <w:pPr>
        <w:pStyle w:val="a"/>
      </w:pPr>
      <w:r>
        <w:t>выявлена научно-исследовательская составляющая в деятельности системного аналитика;</w:t>
      </w:r>
    </w:p>
    <w:p w14:paraId="3D130E80" w14:textId="77777777" w:rsidR="009E7EB1" w:rsidRDefault="009E7EB1" w:rsidP="009E7EB1">
      <w:pPr>
        <w:pStyle w:val="a"/>
      </w:pPr>
      <w:r>
        <w:t>изучена связь науки и производства, а также роль и проблемы R&amp;D деятельности.</w:t>
      </w:r>
    </w:p>
    <w:p w14:paraId="1F200E15" w14:textId="77777777" w:rsidR="009E7EB1" w:rsidRDefault="009E7EB1" w:rsidP="009E7EB1">
      <w:r>
        <w:t>Также, в рамках практики, для закрепления полученных знаний и навыков, было проведено исследование на тему «Современные подходы к созданию облачных платформ и инфраструктуры».</w:t>
      </w:r>
    </w:p>
    <w:p w14:paraId="2BC8FD58" w14:textId="77777777" w:rsidR="009E7EB1" w:rsidRDefault="009E7EB1" w:rsidP="009E7EB1">
      <w:r>
        <w:t>В ходе проведения данного исследования были получены знания об основных моделях предоставления облачных сервисов, типах развёртывания облачной инфраструктуры, технологических основах облачных платформ и архитектурных подходах к их проектированию. Рассмотрены базовые технологии виртуализации и контейнеризации, механизмы автоматизации управления инфраструктурой, а также специфика проектирования облачных решений для различных типов вычислительных задач. Выявлены противоречия между универсальностью облачных сервисов и специфичностью требований конкретных проектов, определена проблема отсутствия систематизированных подходов к выбору архитектурных решений в зависимости от характеристик решаемых задач.</w:t>
      </w:r>
    </w:p>
    <w:p w14:paraId="58ABD7E8" w14:textId="77777777" w:rsidR="009E7EB1" w:rsidRDefault="009E7EB1" w:rsidP="009E7EB1">
      <w:r>
        <w:t>Во время прохождения практики приобретены следующие компетенции:</w:t>
      </w:r>
    </w:p>
    <w:p w14:paraId="5386CF4C" w14:textId="77777777" w:rsidR="009E7EB1" w:rsidRDefault="009E7EB1" w:rsidP="009E7EB1">
      <w:pPr>
        <w:pStyle w:val="a"/>
      </w:pPr>
      <w:r>
        <w:t>поиск, критический анализ и синтез информации для решения профессиональных задач;</w:t>
      </w:r>
    </w:p>
    <w:p w14:paraId="75CB85A6" w14:textId="77777777" w:rsidR="009E7EB1" w:rsidRDefault="009E7EB1" w:rsidP="009E7EB1">
      <w:pPr>
        <w:pStyle w:val="a"/>
      </w:pPr>
      <w:r>
        <w:lastRenderedPageBreak/>
        <w:t>применение естественнонаучных, общеинженерных знаний в профессиональной деятельности;</w:t>
      </w:r>
    </w:p>
    <w:p w14:paraId="08D5196D" w14:textId="1BD338DA" w:rsidR="005D7535" w:rsidRDefault="009E7EB1" w:rsidP="009E7EB1">
      <w:pPr>
        <w:pStyle w:val="a"/>
      </w:pPr>
      <w:r>
        <w:t>решение профессиональных задач на основе информационной и библиографической культуры.</w:t>
      </w:r>
      <w:r>
        <w:br w:type="column"/>
      </w:r>
      <w:r w:rsidR="005D7535" w:rsidRPr="009E7EB1">
        <w:rPr>
          <w:b/>
          <w:bCs/>
        </w:rPr>
        <w:lastRenderedPageBreak/>
        <w:t>Список использованных источников</w:t>
      </w:r>
    </w:p>
    <w:p w14:paraId="78DE7535" w14:textId="35B9FA36" w:rsidR="005D7535" w:rsidRDefault="005D7535" w:rsidP="005D7535">
      <w:pPr>
        <w:pStyle w:val="a0"/>
        <w:numPr>
          <w:ilvl w:val="0"/>
          <w:numId w:val="9"/>
        </w:numPr>
        <w:tabs>
          <w:tab w:val="clear" w:pos="1134"/>
        </w:tabs>
        <w:ind w:left="0" w:firstLine="709"/>
      </w:pPr>
      <w:r w:rsidRPr="00C06A80">
        <w:t xml:space="preserve">Новиков, А. М. Методология научного исследования: учебное пособие / А. М. Новиков, Д. А. Новиков. </w:t>
      </w:r>
      <w:r w:rsidRPr="009406E7">
        <w:t>–</w:t>
      </w:r>
      <w:r w:rsidRPr="00C06A80">
        <w:t xml:space="preserve"> Москва : </w:t>
      </w:r>
      <w:proofErr w:type="spellStart"/>
      <w:r w:rsidRPr="00C06A80">
        <w:t>Либроком</w:t>
      </w:r>
      <w:proofErr w:type="spellEnd"/>
      <w:r w:rsidRPr="00C06A80">
        <w:t xml:space="preserve">, 2010. </w:t>
      </w:r>
      <w:r w:rsidR="00CC1F8C">
        <w:t>-</w:t>
      </w:r>
      <w:r w:rsidRPr="00C06A80">
        <w:t xml:space="preserve"> 280</w:t>
      </w:r>
      <w:r>
        <w:t> </w:t>
      </w:r>
      <w:r w:rsidRPr="00C06A80">
        <w:t>с.</w:t>
      </w:r>
      <w:r>
        <w:t xml:space="preserve"> (дата обращения: 21.10.2025)</w:t>
      </w:r>
    </w:p>
    <w:p w14:paraId="09436D71" w14:textId="77777777" w:rsidR="005D7535" w:rsidRDefault="005D7535" w:rsidP="005D7535">
      <w:pPr>
        <w:pStyle w:val="a0"/>
        <w:numPr>
          <w:ilvl w:val="0"/>
          <w:numId w:val="9"/>
        </w:numPr>
        <w:tabs>
          <w:tab w:val="clear" w:pos="1134"/>
        </w:tabs>
        <w:ind w:left="0" w:firstLine="709"/>
      </w:pPr>
      <w:r w:rsidRPr="007946BC">
        <w:t>Гаврилюк Е. С., Изотова А. Г. Основные направления и факторы цифровой трансформации сектора науки и образования // Научная электронная библиотека «</w:t>
      </w:r>
      <w:proofErr w:type="spellStart"/>
      <w:r w:rsidRPr="007946BC">
        <w:t>КиберЛенинка</w:t>
      </w:r>
      <w:proofErr w:type="spellEnd"/>
      <w:r w:rsidRPr="007946BC">
        <w:t>». – URL: https://cyberleninka.ru/ (дата обращения: 19.11.2025).</w:t>
      </w:r>
    </w:p>
    <w:p w14:paraId="7ACA2CD6" w14:textId="77777777" w:rsidR="005D7535" w:rsidRPr="00012FD9" w:rsidRDefault="005D7535" w:rsidP="005D7535">
      <w:pPr>
        <w:pStyle w:val="a0"/>
        <w:numPr>
          <w:ilvl w:val="0"/>
          <w:numId w:val="9"/>
        </w:numPr>
        <w:tabs>
          <w:tab w:val="clear" w:pos="1134"/>
        </w:tabs>
        <w:ind w:left="0" w:firstLine="709"/>
        <w:rPr>
          <w:lang w:val="en-US"/>
        </w:rPr>
      </w:pPr>
      <w:r w:rsidRPr="007946BC">
        <w:rPr>
          <w:lang w:val="en-US"/>
        </w:rPr>
        <w:t>How AI and machine learning can improve scientific data handling // Technology Networks. – URL: https://www.technologynetworks.com/informatics/lists/how-ai-and-machine-learning-can-improve-scientific-data-handling-389910 (</w:t>
      </w:r>
      <w:proofErr w:type="spellStart"/>
      <w:r w:rsidRPr="007946BC">
        <w:rPr>
          <w:lang w:val="en-US"/>
        </w:rPr>
        <w:t>дата</w:t>
      </w:r>
      <w:proofErr w:type="spellEnd"/>
      <w:r w:rsidRPr="007946BC">
        <w:rPr>
          <w:lang w:val="en-US"/>
        </w:rPr>
        <w:t> </w:t>
      </w:r>
      <w:proofErr w:type="spellStart"/>
      <w:r w:rsidRPr="007946BC">
        <w:rPr>
          <w:lang w:val="en-US"/>
        </w:rPr>
        <w:t>обращения</w:t>
      </w:r>
      <w:proofErr w:type="spellEnd"/>
      <w:r w:rsidRPr="007946BC">
        <w:rPr>
          <w:lang w:val="en-US"/>
        </w:rPr>
        <w:t>: 19.11.2025).</w:t>
      </w:r>
    </w:p>
    <w:p w14:paraId="39271510" w14:textId="77777777" w:rsidR="005D7535" w:rsidRPr="00012FD9" w:rsidRDefault="005D7535" w:rsidP="005D7535">
      <w:pPr>
        <w:pStyle w:val="a0"/>
        <w:numPr>
          <w:ilvl w:val="0"/>
          <w:numId w:val="9"/>
        </w:numPr>
        <w:ind w:left="0" w:firstLine="709"/>
      </w:pPr>
      <w:r w:rsidRPr="00012FD9">
        <w:t xml:space="preserve">Указ Президента РФ от 9 мая 2017 г. № 203 «О Стратегии развития информационного общества в Российской Федерации на 2017–2030 годы» // Официальный интернет-портал правовой информации. – </w:t>
      </w:r>
      <w:r w:rsidRPr="00012FD9">
        <w:rPr>
          <w:lang w:val="en-US"/>
        </w:rPr>
        <w:t>URL</w:t>
      </w:r>
      <w:r w:rsidRPr="00012FD9">
        <w:t xml:space="preserve">: </w:t>
      </w:r>
      <w:r w:rsidRPr="00012FD9">
        <w:rPr>
          <w:lang w:val="en-US"/>
        </w:rPr>
        <w:t>http</w:t>
      </w:r>
      <w:r w:rsidRPr="00012FD9">
        <w:t>://</w:t>
      </w:r>
      <w:proofErr w:type="spellStart"/>
      <w:r w:rsidRPr="00012FD9">
        <w:rPr>
          <w:lang w:val="en-US"/>
        </w:rPr>
        <w:t>pravo</w:t>
      </w:r>
      <w:proofErr w:type="spellEnd"/>
      <w:r w:rsidRPr="00012FD9">
        <w:t>.</w:t>
      </w:r>
      <w:r w:rsidRPr="00012FD9">
        <w:rPr>
          <w:lang w:val="en-US"/>
        </w:rPr>
        <w:t>gov</w:t>
      </w:r>
      <w:r w:rsidRPr="00012FD9">
        <w:t>.</w:t>
      </w:r>
      <w:proofErr w:type="spellStart"/>
      <w:r w:rsidRPr="00012FD9">
        <w:rPr>
          <w:lang w:val="en-US"/>
        </w:rPr>
        <w:t>ru</w:t>
      </w:r>
      <w:proofErr w:type="spellEnd"/>
      <w:r w:rsidRPr="00012FD9">
        <w:t>/ (дата обращения: 28.11.2025).</w:t>
      </w:r>
    </w:p>
    <w:p w14:paraId="2B5FE274" w14:textId="77777777" w:rsidR="005D7535" w:rsidRPr="001120B0" w:rsidRDefault="005D7535" w:rsidP="005D7535">
      <w:pPr>
        <w:pStyle w:val="a0"/>
        <w:numPr>
          <w:ilvl w:val="0"/>
          <w:numId w:val="9"/>
        </w:numPr>
        <w:ind w:left="0" w:firstLine="709"/>
      </w:pPr>
      <w:r w:rsidRPr="00012FD9">
        <w:t xml:space="preserve">Федеральный закон от 31 июля 2020 г. № 258-ФЗ «Об экспериментальных правовых режимах в сфере цифровых инноваций в Российской Федерации» // Официальный интернет-портал правовой информации. – </w:t>
      </w:r>
      <w:r w:rsidRPr="00012FD9">
        <w:rPr>
          <w:lang w:val="en-US"/>
        </w:rPr>
        <w:t>URL</w:t>
      </w:r>
      <w:r w:rsidRPr="00012FD9">
        <w:t xml:space="preserve">: </w:t>
      </w:r>
      <w:r w:rsidRPr="00012FD9">
        <w:rPr>
          <w:lang w:val="en-US"/>
        </w:rPr>
        <w:t>http</w:t>
      </w:r>
      <w:r w:rsidRPr="00012FD9">
        <w:t>://</w:t>
      </w:r>
      <w:proofErr w:type="spellStart"/>
      <w:r w:rsidRPr="00012FD9">
        <w:rPr>
          <w:lang w:val="en-US"/>
        </w:rPr>
        <w:t>pravo</w:t>
      </w:r>
      <w:proofErr w:type="spellEnd"/>
      <w:r w:rsidRPr="00012FD9">
        <w:t>.</w:t>
      </w:r>
      <w:r w:rsidRPr="00012FD9">
        <w:rPr>
          <w:lang w:val="en-US"/>
        </w:rPr>
        <w:t>gov</w:t>
      </w:r>
      <w:r w:rsidRPr="00012FD9">
        <w:t>.</w:t>
      </w:r>
      <w:proofErr w:type="spellStart"/>
      <w:r w:rsidRPr="00012FD9">
        <w:rPr>
          <w:lang w:val="en-US"/>
        </w:rPr>
        <w:t>ru</w:t>
      </w:r>
      <w:proofErr w:type="spellEnd"/>
      <w:r w:rsidRPr="00012FD9">
        <w:t>/ (дата обращения: 28.11.2025).</w:t>
      </w:r>
    </w:p>
    <w:p w14:paraId="187F353D" w14:textId="77777777" w:rsidR="005D7535" w:rsidRPr="001120B0" w:rsidRDefault="005D7535" w:rsidP="005D7535">
      <w:pPr>
        <w:pStyle w:val="a0"/>
        <w:numPr>
          <w:ilvl w:val="0"/>
          <w:numId w:val="9"/>
        </w:numPr>
        <w:ind w:left="0" w:firstLine="709"/>
      </w:pPr>
      <w:r w:rsidRPr="001120B0">
        <w:t xml:space="preserve">Указ Президента РФ от 1 декабря 2016 г. № 642 «О Стратегии научно-технологического развития Российской Федерации» // Официальный интернет-портал правовой информации. – URL: </w:t>
      </w:r>
      <w:hyperlink r:id="rId8" w:history="1">
        <w:r w:rsidRPr="001120B0">
          <w:rPr>
            <w:rStyle w:val="af7"/>
          </w:rPr>
          <w:t>http://pravo.gov.ru/</w:t>
        </w:r>
      </w:hyperlink>
      <w:r w:rsidRPr="001120B0">
        <w:t xml:space="preserve"> (дата обращения: 29.11.2025).</w:t>
      </w:r>
    </w:p>
    <w:p w14:paraId="632A285E" w14:textId="77777777" w:rsidR="005D7535" w:rsidRDefault="005D7535" w:rsidP="005D7535">
      <w:pPr>
        <w:pStyle w:val="a0"/>
        <w:numPr>
          <w:ilvl w:val="0"/>
          <w:numId w:val="9"/>
        </w:numPr>
        <w:ind w:left="0" w:firstLine="709"/>
      </w:pPr>
      <w:r w:rsidRPr="001120B0">
        <w:t xml:space="preserve">Фонд «Сколково». Официальный сайт. – URL: </w:t>
      </w:r>
      <w:hyperlink r:id="rId9" w:history="1">
        <w:r w:rsidRPr="001120B0">
          <w:rPr>
            <w:rStyle w:val="af7"/>
          </w:rPr>
          <w:t>https://sk.ru/</w:t>
        </w:r>
      </w:hyperlink>
      <w:r w:rsidRPr="001120B0">
        <w:t xml:space="preserve"> (дата обращения: 29.11.2025).</w:t>
      </w:r>
    </w:p>
    <w:p w14:paraId="635B9BBA" w14:textId="77777777" w:rsidR="005D7535" w:rsidRPr="006D15BA" w:rsidRDefault="005D7535" w:rsidP="005D7535">
      <w:pPr>
        <w:pStyle w:val="a0"/>
        <w:numPr>
          <w:ilvl w:val="0"/>
          <w:numId w:val="9"/>
        </w:numPr>
        <w:ind w:left="0" w:firstLine="709"/>
      </w:pPr>
      <w:r w:rsidRPr="00015E70">
        <w:t xml:space="preserve">Университет Иннополис. Официальный сайт. – URL: </w:t>
      </w:r>
      <w:hyperlink r:id="rId10" w:history="1">
        <w:r w:rsidRPr="00015E70">
          <w:rPr>
            <w:rStyle w:val="af7"/>
          </w:rPr>
          <w:t>https://innopolis.university/</w:t>
        </w:r>
      </w:hyperlink>
      <w:r w:rsidRPr="00015E70">
        <w:t xml:space="preserve"> (дата обращения: 29.11.2025).</w:t>
      </w:r>
    </w:p>
    <w:p w14:paraId="4C7218E5" w14:textId="77777777" w:rsidR="005D7535" w:rsidRPr="006D15BA" w:rsidRDefault="005D7535" w:rsidP="005D7535">
      <w:pPr>
        <w:pStyle w:val="a0"/>
        <w:numPr>
          <w:ilvl w:val="0"/>
          <w:numId w:val="9"/>
        </w:numPr>
        <w:ind w:left="0" w:firstLine="709"/>
      </w:pPr>
      <w:r w:rsidRPr="006D15BA">
        <w:t xml:space="preserve">Разработка роботизированной системы для автоматизации процессов обучения студентов [Электронный ресурс] // Инновационный </w:t>
      </w:r>
      <w:r w:rsidRPr="006D15BA">
        <w:lastRenderedPageBreak/>
        <w:t xml:space="preserve">вектор Томского государственного университета. – URL: </w:t>
      </w:r>
      <w:hyperlink r:id="rId11" w:history="1">
        <w:r w:rsidRPr="006D15BA">
          <w:rPr>
            <w:rStyle w:val="af7"/>
          </w:rPr>
          <w:t>https://innovector.tsu.ru/initiatives/page/4187/</w:t>
        </w:r>
      </w:hyperlink>
      <w:r w:rsidRPr="006D15BA">
        <w:t xml:space="preserve"> (дата обращения: 29.11.2025).</w:t>
      </w:r>
    </w:p>
    <w:p w14:paraId="5031D95D" w14:textId="77777777" w:rsidR="005D7535" w:rsidRPr="006D15BA" w:rsidRDefault="005D7535" w:rsidP="005D7535">
      <w:pPr>
        <w:pStyle w:val="a0"/>
        <w:numPr>
          <w:ilvl w:val="0"/>
          <w:numId w:val="9"/>
        </w:numPr>
        <w:ind w:left="0" w:firstLine="709"/>
      </w:pPr>
      <w:r w:rsidRPr="006D15BA">
        <w:t xml:space="preserve">Портфель проектов [Электронный ресурс] // Университет Иннополис. – URL: </w:t>
      </w:r>
      <w:hyperlink r:id="rId12" w:history="1">
        <w:r w:rsidRPr="006D15BA">
          <w:rPr>
            <w:rStyle w:val="af7"/>
          </w:rPr>
          <w:t>https://innopolis.university/portfel-proektov/</w:t>
        </w:r>
      </w:hyperlink>
      <w:r w:rsidRPr="006D15BA">
        <w:t xml:space="preserve"> (дата обращения: 29.11.2025).</w:t>
      </w:r>
    </w:p>
    <w:p w14:paraId="236CAC43" w14:textId="77777777" w:rsidR="005D7535" w:rsidRPr="006D15BA" w:rsidRDefault="005D7535" w:rsidP="005D7535">
      <w:pPr>
        <w:pStyle w:val="a0"/>
        <w:numPr>
          <w:ilvl w:val="0"/>
          <w:numId w:val="9"/>
        </w:numPr>
        <w:ind w:left="0" w:firstLine="709"/>
      </w:pPr>
      <w:r w:rsidRPr="006D15BA">
        <w:t xml:space="preserve">Разработка системы обучения с подкреплением для манипуляционных роботов [Электронный ресурс] // Инженерная школа ТУСУР. – URL: </w:t>
      </w:r>
      <w:hyperlink r:id="rId13" w:history="1">
        <w:r w:rsidRPr="006D15BA">
          <w:rPr>
            <w:rStyle w:val="af7"/>
          </w:rPr>
          <w:t>https://engineers.tusur.ru/projects/aa442f3e-8271-4ac9-b136-262a5210016b</w:t>
        </w:r>
      </w:hyperlink>
      <w:r w:rsidRPr="006D15BA">
        <w:t xml:space="preserve"> (дата обращения: 29.11.2025).</w:t>
      </w:r>
    </w:p>
    <w:p w14:paraId="19EED285" w14:textId="6F598375" w:rsidR="005D7535" w:rsidRDefault="005D7535" w:rsidP="00F51CD6">
      <w:pPr>
        <w:pStyle w:val="a0"/>
        <w:numPr>
          <w:ilvl w:val="0"/>
          <w:numId w:val="9"/>
        </w:numPr>
        <w:ind w:left="0" w:firstLine="709"/>
      </w:pPr>
      <w:r w:rsidRPr="006D15BA">
        <w:t xml:space="preserve">Университетский стартап из Казани разработал среду обучения механических роботов [Электронный ресурс] // Универсальные технологии предпринимательства. – 09.07.2024. – URL: </w:t>
      </w:r>
      <w:hyperlink r:id="rId14" w:history="1">
        <w:r w:rsidRPr="006D15BA">
          <w:rPr>
            <w:rStyle w:val="af7"/>
          </w:rPr>
          <w:t>https://univertechpred.ru/novosti/20240709-universitetskiy-startap-iz-kazani-razrabotal-sredu-obucheniya-mekhanicheskikh-robotov/</w:t>
        </w:r>
      </w:hyperlink>
      <w:r w:rsidRPr="006D15BA">
        <w:t xml:space="preserve"> (дата обращения: 29.11.2025).</w:t>
      </w:r>
    </w:p>
    <w:p w14:paraId="629A75C5" w14:textId="77777777" w:rsidR="00F51CD6" w:rsidRDefault="00F51CD6" w:rsidP="00F51CD6">
      <w:pPr>
        <w:pStyle w:val="a0"/>
        <w:numPr>
          <w:ilvl w:val="0"/>
          <w:numId w:val="9"/>
        </w:numPr>
        <w:tabs>
          <w:tab w:val="clear" w:pos="1134"/>
          <w:tab w:val="left" w:pos="710"/>
        </w:tabs>
        <w:ind w:left="0" w:firstLine="709"/>
      </w:pPr>
      <w:r>
        <w:t>Баланов, А. Н. Облачные технологии : учебное пособие для вузов / А. Н. Баланов. – Санкт-Петербург : Лань, 2024. – 204 с. – ISBN 978-5-507-49219-0.</w:t>
      </w:r>
    </w:p>
    <w:p w14:paraId="5AA4E546" w14:textId="77777777" w:rsidR="00F51CD6" w:rsidRDefault="00F51CD6" w:rsidP="00F51CD6">
      <w:pPr>
        <w:pStyle w:val="a0"/>
        <w:numPr>
          <w:ilvl w:val="0"/>
          <w:numId w:val="9"/>
        </w:numPr>
        <w:tabs>
          <w:tab w:val="clear" w:pos="1134"/>
          <w:tab w:val="left" w:pos="710"/>
        </w:tabs>
        <w:ind w:left="0" w:firstLine="709"/>
      </w:pPr>
      <w:r>
        <w:t xml:space="preserve">Что лучше: собственная инфраструктура или публичное облако // </w:t>
      </w:r>
      <w:proofErr w:type="spellStart"/>
      <w:r>
        <w:t>Tproger</w:t>
      </w:r>
      <w:proofErr w:type="spellEnd"/>
      <w:r>
        <w:t>. – URL: https://tproger.ru/articles/chto-luchwe--</w:t>
      </w:r>
      <w:proofErr w:type="spellStart"/>
      <w:r>
        <w:t>sobstvennaya-infrastruktura-ili-publichnoe-oblako</w:t>
      </w:r>
      <w:proofErr w:type="spellEnd"/>
      <w:r>
        <w:t xml:space="preserve"> (дата обращения: 30.11.2025).</w:t>
      </w:r>
    </w:p>
    <w:p w14:paraId="02FC9F0D" w14:textId="77777777" w:rsidR="00F51CD6" w:rsidRDefault="00F51CD6" w:rsidP="00F51CD6">
      <w:pPr>
        <w:pStyle w:val="a0"/>
        <w:numPr>
          <w:ilvl w:val="0"/>
          <w:numId w:val="9"/>
        </w:numPr>
        <w:tabs>
          <w:tab w:val="clear" w:pos="1134"/>
          <w:tab w:val="left" w:pos="710"/>
        </w:tabs>
        <w:ind w:left="0" w:firstLine="709"/>
      </w:pPr>
      <w:r>
        <w:t>Российские облачные платформы: топ-10 поставщиков в 2025 году // Anti-</w:t>
      </w:r>
      <w:proofErr w:type="spellStart"/>
      <w:r>
        <w:t>Malware</w:t>
      </w:r>
      <w:proofErr w:type="spellEnd"/>
      <w:r>
        <w:t>. – URL: https://www.anti-malware.ru/analytics/Market_Analysis/Top-10-Russian-Cloud-Platforms (дата обращения: 30.11.2025).</w:t>
      </w:r>
    </w:p>
    <w:p w14:paraId="306E696D" w14:textId="60A680C6" w:rsidR="00F51CD6" w:rsidRDefault="00F51CD6" w:rsidP="00F51CD6">
      <w:pPr>
        <w:pStyle w:val="a0"/>
        <w:numPr>
          <w:ilvl w:val="0"/>
          <w:numId w:val="9"/>
        </w:numPr>
        <w:tabs>
          <w:tab w:val="clear" w:pos="1134"/>
          <w:tab w:val="left" w:pos="710"/>
        </w:tabs>
        <w:ind w:left="0" w:firstLine="709"/>
      </w:pPr>
      <w:r>
        <w:t>Сервисы для облачной инфраструктуры (мировой рынок) // TAdviser.</w:t>
      </w:r>
      <w:r w:rsidR="002E0593">
        <w:t> </w:t>
      </w:r>
      <w:r>
        <w:t>–</w:t>
      </w:r>
      <w:r w:rsidR="002E0593">
        <w:t> </w:t>
      </w:r>
      <w:r>
        <w:t>URL:</w:t>
      </w:r>
      <w:r w:rsidR="002E0593">
        <w:t> </w:t>
      </w:r>
      <w:r>
        <w:t>https://www.tadviser.ru/index.php/Статья:Сервисы_для_облачной_инфраструктуры_(мировой_рынок) (дата обращения: 30.11.2025).</w:t>
      </w:r>
    </w:p>
    <w:p w14:paraId="16CF3AD1" w14:textId="77777777" w:rsidR="00F51CD6" w:rsidRDefault="00F51CD6" w:rsidP="00F51CD6">
      <w:pPr>
        <w:pStyle w:val="a0"/>
        <w:numPr>
          <w:ilvl w:val="0"/>
          <w:numId w:val="9"/>
        </w:numPr>
        <w:tabs>
          <w:tab w:val="clear" w:pos="1134"/>
          <w:tab w:val="left" w:pos="710"/>
        </w:tabs>
        <w:ind w:left="0" w:firstLine="709"/>
      </w:pPr>
      <w:r>
        <w:lastRenderedPageBreak/>
        <w:t xml:space="preserve">Разработка без границ: как облачные среды меняют ИТ-ландшафт // </w:t>
      </w:r>
      <w:proofErr w:type="spellStart"/>
      <w:r>
        <w:t>Tproger</w:t>
      </w:r>
      <w:proofErr w:type="spellEnd"/>
      <w:r>
        <w:t>. – URL: https://tproger.ru/articles/razrabotka-bez-granic--</w:t>
      </w:r>
      <w:proofErr w:type="spellStart"/>
      <w:r>
        <w:t>kak-oblachnye-sredy-menyayut-it-landwaft</w:t>
      </w:r>
      <w:proofErr w:type="spellEnd"/>
      <w:r>
        <w:t xml:space="preserve"> (дата обращения: 30.11.2025).</w:t>
      </w:r>
    </w:p>
    <w:p w14:paraId="27102198" w14:textId="77777777" w:rsidR="00F51CD6" w:rsidRDefault="00F51CD6" w:rsidP="00F51CD6">
      <w:pPr>
        <w:pStyle w:val="a0"/>
        <w:numPr>
          <w:ilvl w:val="0"/>
          <w:numId w:val="9"/>
        </w:numPr>
        <w:tabs>
          <w:tab w:val="clear" w:pos="1134"/>
          <w:tab w:val="left" w:pos="710"/>
        </w:tabs>
        <w:ind w:left="0" w:firstLine="709"/>
      </w:pPr>
      <w:r>
        <w:t xml:space="preserve">Облачные технологии: что это, виды, примеры, возможности, сферы применения // </w:t>
      </w:r>
      <w:proofErr w:type="spellStart"/>
      <w:r>
        <w:t>Gitinsky</w:t>
      </w:r>
      <w:proofErr w:type="spellEnd"/>
      <w:r>
        <w:t>. – URL: https://gitinsky.com/oblachnye-tekhnologii (дата обращения: 30.11.2025).</w:t>
      </w:r>
    </w:p>
    <w:p w14:paraId="30E58A81" w14:textId="77777777" w:rsidR="00F51CD6" w:rsidRDefault="00F51CD6" w:rsidP="00F51CD6">
      <w:pPr>
        <w:pStyle w:val="a0"/>
        <w:numPr>
          <w:ilvl w:val="0"/>
          <w:numId w:val="9"/>
        </w:numPr>
        <w:tabs>
          <w:tab w:val="clear" w:pos="1134"/>
          <w:tab w:val="left" w:pos="710"/>
        </w:tabs>
        <w:ind w:left="0" w:firstLine="709"/>
      </w:pPr>
      <w:r>
        <w:t>Облачные технологии: что это, виды, возможности – сферы применения и развитие облачных технологий // Яндекс Практикум. – URL: https://practicum.yandex.ru/blog/oblachnye-tehnologii/ (дата обращения: 30.11.2025).</w:t>
      </w:r>
    </w:p>
    <w:p w14:paraId="70FF38DF" w14:textId="77777777" w:rsidR="00F51CD6" w:rsidRDefault="00F51CD6" w:rsidP="00F51CD6">
      <w:pPr>
        <w:pStyle w:val="a0"/>
        <w:numPr>
          <w:ilvl w:val="0"/>
          <w:numId w:val="9"/>
        </w:numPr>
        <w:tabs>
          <w:tab w:val="clear" w:pos="1134"/>
          <w:tab w:val="left" w:pos="710"/>
        </w:tabs>
        <w:ind w:left="0" w:firstLine="709"/>
      </w:pPr>
      <w:r>
        <w:t>Что такое облачная инфраструктура? // Microsoft Azure. – URL: https://azure.microsoft.com/ru-ru/resources/cloud-computing-dictionary/what-is-cloud-infrastructure (дата обращения: 30.11.2025).</w:t>
      </w:r>
    </w:p>
    <w:p w14:paraId="0A35C431" w14:textId="77777777" w:rsidR="00F51CD6" w:rsidRDefault="00F51CD6" w:rsidP="00F51CD6">
      <w:pPr>
        <w:pStyle w:val="a0"/>
        <w:numPr>
          <w:ilvl w:val="0"/>
          <w:numId w:val="9"/>
        </w:numPr>
        <w:tabs>
          <w:tab w:val="clear" w:pos="1134"/>
          <w:tab w:val="left" w:pos="710"/>
        </w:tabs>
        <w:ind w:left="0" w:firstLine="709"/>
      </w:pPr>
      <w:r>
        <w:t>Облачные технологии. Теория и практика : учебное пособие / Н. В. Гришкин [и др.]. – Москва : МГУ, 2013. – 128 с.</w:t>
      </w:r>
    </w:p>
    <w:p w14:paraId="38E4E8C0" w14:textId="4BB444F8" w:rsidR="00F51CD6" w:rsidRPr="00971E3F" w:rsidRDefault="00F51CD6" w:rsidP="00F51CD6">
      <w:pPr>
        <w:pStyle w:val="a0"/>
        <w:numPr>
          <w:ilvl w:val="0"/>
          <w:numId w:val="9"/>
        </w:numPr>
        <w:tabs>
          <w:tab w:val="clear" w:pos="1134"/>
          <w:tab w:val="left" w:pos="710"/>
        </w:tabs>
        <w:ind w:left="0" w:firstLine="709"/>
      </w:pPr>
      <w:r>
        <w:t xml:space="preserve">Дружинин, Д. В. Высокопроизводительные вычисления и облачные технологии : учебное пособие / Д. В. Дружинин. – Москва : </w:t>
      </w:r>
      <w:proofErr w:type="spellStart"/>
      <w:r>
        <w:t>Litres</w:t>
      </w:r>
      <w:proofErr w:type="spellEnd"/>
      <w:r>
        <w:t>, 2022. – 250 с.</w:t>
      </w:r>
    </w:p>
    <w:sectPr w:rsidR="00F51CD6" w:rsidRPr="00971E3F" w:rsidSect="00A75FE4">
      <w:footerReference w:type="default" r:id="rId15"/>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CAAFB" w14:textId="77777777" w:rsidR="00011F94" w:rsidRDefault="00011F94" w:rsidP="00BA204E">
      <w:pPr>
        <w:spacing w:line="240" w:lineRule="auto"/>
      </w:pPr>
      <w:r>
        <w:separator/>
      </w:r>
    </w:p>
  </w:endnote>
  <w:endnote w:type="continuationSeparator" w:id="0">
    <w:p w14:paraId="7C0C7943" w14:textId="77777777" w:rsidR="00011F94" w:rsidRDefault="00011F94"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BA204E" w:rsidRDefault="00BA204E" w:rsidP="00B95131">
    <w:pPr>
      <w:pStyle w:val="af3"/>
      <w:ind w:firstLine="0"/>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08214" w14:textId="77777777" w:rsidR="00011F94" w:rsidRDefault="00011F94" w:rsidP="00BA204E">
      <w:pPr>
        <w:spacing w:line="240" w:lineRule="auto"/>
      </w:pPr>
      <w:r>
        <w:separator/>
      </w:r>
    </w:p>
  </w:footnote>
  <w:footnote w:type="continuationSeparator" w:id="0">
    <w:p w14:paraId="61CF9E16" w14:textId="77777777" w:rsidR="00011F94" w:rsidRDefault="00011F94"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28C66024"/>
    <w:multiLevelType w:val="multilevel"/>
    <w:tmpl w:val="313E75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4458D8"/>
    <w:multiLevelType w:val="hybridMultilevel"/>
    <w:tmpl w:val="B8E4A68C"/>
    <w:lvl w:ilvl="0" w:tplc="2B408B82">
      <w:start w:val="1"/>
      <w:numFmt w:val="decimal"/>
      <w:pStyle w:val="a0"/>
      <w:lvlText w:val="%1."/>
      <w:lvlJc w:val="left"/>
      <w:pPr>
        <w:ind w:left="1070"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38BD586B"/>
    <w:multiLevelType w:val="multilevel"/>
    <w:tmpl w:val="71B22F8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0129C"/>
    <w:multiLevelType w:val="hybridMultilevel"/>
    <w:tmpl w:val="2676E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C676D85"/>
    <w:multiLevelType w:val="hybridMultilevel"/>
    <w:tmpl w:val="E4AA0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6D2486"/>
    <w:multiLevelType w:val="hybridMultilevel"/>
    <w:tmpl w:val="D6086D5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E113086"/>
    <w:multiLevelType w:val="multilevel"/>
    <w:tmpl w:val="5F90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97717"/>
    <w:multiLevelType w:val="multilevel"/>
    <w:tmpl w:val="AD2C26CA"/>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1" w15:restartNumberingAfterBreak="0">
    <w:nsid w:val="7C786116"/>
    <w:multiLevelType w:val="multilevel"/>
    <w:tmpl w:val="17C0655A"/>
    <w:lvl w:ilvl="0">
      <w:start w:val="1"/>
      <w:numFmt w:val="decimal"/>
      <w:lvlText w:val="%1"/>
      <w:lvlJc w:val="left"/>
      <w:pPr>
        <w:ind w:left="1140"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num w:numId="1" w16cid:durableId="1228414514">
    <w:abstractNumId w:val="10"/>
  </w:num>
  <w:num w:numId="2" w16cid:durableId="296226816">
    <w:abstractNumId w:val="0"/>
  </w:num>
  <w:num w:numId="3" w16cid:durableId="534198100">
    <w:abstractNumId w:val="11"/>
  </w:num>
  <w:num w:numId="4" w16cid:durableId="1833912639">
    <w:abstractNumId w:val="3"/>
  </w:num>
  <w:num w:numId="5" w16cid:durableId="17826040">
    <w:abstractNumId w:val="1"/>
  </w:num>
  <w:num w:numId="6" w16cid:durableId="846940689">
    <w:abstractNumId w:val="7"/>
  </w:num>
  <w:num w:numId="7" w16cid:durableId="1344287077">
    <w:abstractNumId w:val="5"/>
  </w:num>
  <w:num w:numId="8" w16cid:durableId="1995446116">
    <w:abstractNumId w:val="6"/>
  </w:num>
  <w:num w:numId="9" w16cid:durableId="18554815">
    <w:abstractNumId w:val="3"/>
    <w:lvlOverride w:ilvl="0">
      <w:startOverride w:val="1"/>
    </w:lvlOverride>
  </w:num>
  <w:num w:numId="10" w16cid:durableId="1624649825">
    <w:abstractNumId w:val="3"/>
    <w:lvlOverride w:ilvl="0">
      <w:startOverride w:val="1"/>
    </w:lvlOverride>
  </w:num>
  <w:num w:numId="11" w16cid:durableId="984317504">
    <w:abstractNumId w:val="9"/>
  </w:num>
  <w:num w:numId="12" w16cid:durableId="1777753518">
    <w:abstractNumId w:val="3"/>
    <w:lvlOverride w:ilvl="0">
      <w:startOverride w:val="1"/>
    </w:lvlOverride>
  </w:num>
  <w:num w:numId="13" w16cid:durableId="460460529">
    <w:abstractNumId w:val="8"/>
  </w:num>
  <w:num w:numId="14" w16cid:durableId="17125489">
    <w:abstractNumId w:val="9"/>
    <w:lvlOverride w:ilvl="0">
      <w:startOverride w:val="1"/>
    </w:lvlOverride>
  </w:num>
  <w:num w:numId="15" w16cid:durableId="312832265">
    <w:abstractNumId w:val="2"/>
  </w:num>
  <w:num w:numId="16" w16cid:durableId="1787852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11F94"/>
    <w:rsid w:val="000264DC"/>
    <w:rsid w:val="00030BB7"/>
    <w:rsid w:val="000467AA"/>
    <w:rsid w:val="000838FC"/>
    <w:rsid w:val="0008649E"/>
    <w:rsid w:val="00090631"/>
    <w:rsid w:val="0009160A"/>
    <w:rsid w:val="000A6933"/>
    <w:rsid w:val="000D2AA8"/>
    <w:rsid w:val="000F4747"/>
    <w:rsid w:val="00120CDE"/>
    <w:rsid w:val="00127C66"/>
    <w:rsid w:val="00146292"/>
    <w:rsid w:val="00167850"/>
    <w:rsid w:val="001749B3"/>
    <w:rsid w:val="00184531"/>
    <w:rsid w:val="0019306F"/>
    <w:rsid w:val="001932C0"/>
    <w:rsid w:val="0019627B"/>
    <w:rsid w:val="001A3E40"/>
    <w:rsid w:val="001B238A"/>
    <w:rsid w:val="001B308A"/>
    <w:rsid w:val="001F747C"/>
    <w:rsid w:val="00203507"/>
    <w:rsid w:val="00223803"/>
    <w:rsid w:val="002449D9"/>
    <w:rsid w:val="00254B58"/>
    <w:rsid w:val="0026366F"/>
    <w:rsid w:val="00271F2B"/>
    <w:rsid w:val="00272489"/>
    <w:rsid w:val="00276185"/>
    <w:rsid w:val="00277BA1"/>
    <w:rsid w:val="00285779"/>
    <w:rsid w:val="002971BD"/>
    <w:rsid w:val="002A4570"/>
    <w:rsid w:val="002B6057"/>
    <w:rsid w:val="002E0593"/>
    <w:rsid w:val="00311152"/>
    <w:rsid w:val="00312381"/>
    <w:rsid w:val="0034343D"/>
    <w:rsid w:val="00357B4D"/>
    <w:rsid w:val="003620AE"/>
    <w:rsid w:val="00365017"/>
    <w:rsid w:val="003914A1"/>
    <w:rsid w:val="00394E7D"/>
    <w:rsid w:val="003A7F3E"/>
    <w:rsid w:val="003D0496"/>
    <w:rsid w:val="003D4D02"/>
    <w:rsid w:val="003E3B55"/>
    <w:rsid w:val="00410C43"/>
    <w:rsid w:val="004322AA"/>
    <w:rsid w:val="0045240A"/>
    <w:rsid w:val="0046284A"/>
    <w:rsid w:val="004700F7"/>
    <w:rsid w:val="00482996"/>
    <w:rsid w:val="004871B6"/>
    <w:rsid w:val="00493DC7"/>
    <w:rsid w:val="004A1B40"/>
    <w:rsid w:val="004A5649"/>
    <w:rsid w:val="004C00FC"/>
    <w:rsid w:val="004C60D1"/>
    <w:rsid w:val="004C68F3"/>
    <w:rsid w:val="004D7DEB"/>
    <w:rsid w:val="004E34E7"/>
    <w:rsid w:val="004F3BDB"/>
    <w:rsid w:val="00536102"/>
    <w:rsid w:val="005410FF"/>
    <w:rsid w:val="0055042C"/>
    <w:rsid w:val="00553ED4"/>
    <w:rsid w:val="00566053"/>
    <w:rsid w:val="005669F7"/>
    <w:rsid w:val="00567304"/>
    <w:rsid w:val="00571A2C"/>
    <w:rsid w:val="00576392"/>
    <w:rsid w:val="00577423"/>
    <w:rsid w:val="00592C9E"/>
    <w:rsid w:val="005942C7"/>
    <w:rsid w:val="00597C9B"/>
    <w:rsid w:val="005A6FB5"/>
    <w:rsid w:val="005B4CF3"/>
    <w:rsid w:val="005B53CC"/>
    <w:rsid w:val="005C60C6"/>
    <w:rsid w:val="005D7535"/>
    <w:rsid w:val="005D75D2"/>
    <w:rsid w:val="005E2263"/>
    <w:rsid w:val="006035CA"/>
    <w:rsid w:val="006066C0"/>
    <w:rsid w:val="00625032"/>
    <w:rsid w:val="00626288"/>
    <w:rsid w:val="00644DB3"/>
    <w:rsid w:val="0066474F"/>
    <w:rsid w:val="00680B7E"/>
    <w:rsid w:val="006810FF"/>
    <w:rsid w:val="00681946"/>
    <w:rsid w:val="006847B9"/>
    <w:rsid w:val="00694C27"/>
    <w:rsid w:val="006A3263"/>
    <w:rsid w:val="006B596C"/>
    <w:rsid w:val="0070072B"/>
    <w:rsid w:val="00703CBD"/>
    <w:rsid w:val="0070539C"/>
    <w:rsid w:val="00727B05"/>
    <w:rsid w:val="00740F0D"/>
    <w:rsid w:val="00741121"/>
    <w:rsid w:val="0075153A"/>
    <w:rsid w:val="00753BFE"/>
    <w:rsid w:val="007542E0"/>
    <w:rsid w:val="007938C5"/>
    <w:rsid w:val="007C774B"/>
    <w:rsid w:val="007F366A"/>
    <w:rsid w:val="007F4587"/>
    <w:rsid w:val="007F4EF7"/>
    <w:rsid w:val="00824770"/>
    <w:rsid w:val="0083122F"/>
    <w:rsid w:val="00831F04"/>
    <w:rsid w:val="00841B16"/>
    <w:rsid w:val="00846715"/>
    <w:rsid w:val="00854A28"/>
    <w:rsid w:val="00881382"/>
    <w:rsid w:val="008852F5"/>
    <w:rsid w:val="00895D6D"/>
    <w:rsid w:val="008A53E7"/>
    <w:rsid w:val="008F2878"/>
    <w:rsid w:val="008F2A78"/>
    <w:rsid w:val="008F464E"/>
    <w:rsid w:val="009007AB"/>
    <w:rsid w:val="00910537"/>
    <w:rsid w:val="00926703"/>
    <w:rsid w:val="00932FE5"/>
    <w:rsid w:val="00951011"/>
    <w:rsid w:val="00951601"/>
    <w:rsid w:val="00952D20"/>
    <w:rsid w:val="00971E3F"/>
    <w:rsid w:val="0097317C"/>
    <w:rsid w:val="00980D87"/>
    <w:rsid w:val="00983150"/>
    <w:rsid w:val="009A011A"/>
    <w:rsid w:val="009C4887"/>
    <w:rsid w:val="009E7EB1"/>
    <w:rsid w:val="00A13525"/>
    <w:rsid w:val="00A14B81"/>
    <w:rsid w:val="00A15540"/>
    <w:rsid w:val="00A23C67"/>
    <w:rsid w:val="00A31EF5"/>
    <w:rsid w:val="00A3784B"/>
    <w:rsid w:val="00A60AC6"/>
    <w:rsid w:val="00A621AF"/>
    <w:rsid w:val="00A72A21"/>
    <w:rsid w:val="00A75FE4"/>
    <w:rsid w:val="00A81B24"/>
    <w:rsid w:val="00AA007F"/>
    <w:rsid w:val="00AA41C8"/>
    <w:rsid w:val="00AB58DE"/>
    <w:rsid w:val="00AC52E1"/>
    <w:rsid w:val="00AD08FC"/>
    <w:rsid w:val="00AD5865"/>
    <w:rsid w:val="00AF13C0"/>
    <w:rsid w:val="00AF2C83"/>
    <w:rsid w:val="00AF41CD"/>
    <w:rsid w:val="00B23457"/>
    <w:rsid w:val="00B265E4"/>
    <w:rsid w:val="00B30B4E"/>
    <w:rsid w:val="00B368F9"/>
    <w:rsid w:val="00B47A0D"/>
    <w:rsid w:val="00B50735"/>
    <w:rsid w:val="00B54AAE"/>
    <w:rsid w:val="00B56FE0"/>
    <w:rsid w:val="00B632FE"/>
    <w:rsid w:val="00B700E2"/>
    <w:rsid w:val="00B71643"/>
    <w:rsid w:val="00B721F7"/>
    <w:rsid w:val="00B8069E"/>
    <w:rsid w:val="00B80EA9"/>
    <w:rsid w:val="00B826E8"/>
    <w:rsid w:val="00B86094"/>
    <w:rsid w:val="00B945DB"/>
    <w:rsid w:val="00B95131"/>
    <w:rsid w:val="00BA204E"/>
    <w:rsid w:val="00BA21DC"/>
    <w:rsid w:val="00BB5A95"/>
    <w:rsid w:val="00C06FB1"/>
    <w:rsid w:val="00C23252"/>
    <w:rsid w:val="00C6098C"/>
    <w:rsid w:val="00C75F3A"/>
    <w:rsid w:val="00C870A1"/>
    <w:rsid w:val="00C94D84"/>
    <w:rsid w:val="00CA22A9"/>
    <w:rsid w:val="00CB3A71"/>
    <w:rsid w:val="00CB6F99"/>
    <w:rsid w:val="00CC1F8C"/>
    <w:rsid w:val="00CD5E97"/>
    <w:rsid w:val="00CE378D"/>
    <w:rsid w:val="00CE58C8"/>
    <w:rsid w:val="00D01A01"/>
    <w:rsid w:val="00D114E8"/>
    <w:rsid w:val="00D143AA"/>
    <w:rsid w:val="00D427AA"/>
    <w:rsid w:val="00D43A2D"/>
    <w:rsid w:val="00D5134E"/>
    <w:rsid w:val="00D57D3B"/>
    <w:rsid w:val="00D6077D"/>
    <w:rsid w:val="00DA02AA"/>
    <w:rsid w:val="00DB34AD"/>
    <w:rsid w:val="00DD086A"/>
    <w:rsid w:val="00E05243"/>
    <w:rsid w:val="00E12A91"/>
    <w:rsid w:val="00E171BC"/>
    <w:rsid w:val="00E32AC3"/>
    <w:rsid w:val="00E34038"/>
    <w:rsid w:val="00E36954"/>
    <w:rsid w:val="00E44739"/>
    <w:rsid w:val="00E55F12"/>
    <w:rsid w:val="00E80356"/>
    <w:rsid w:val="00E85C69"/>
    <w:rsid w:val="00E86ED6"/>
    <w:rsid w:val="00EA2724"/>
    <w:rsid w:val="00EB7333"/>
    <w:rsid w:val="00EC7A45"/>
    <w:rsid w:val="00ED0042"/>
    <w:rsid w:val="00ED3D33"/>
    <w:rsid w:val="00EF0F77"/>
    <w:rsid w:val="00EF6ACB"/>
    <w:rsid w:val="00F00526"/>
    <w:rsid w:val="00F0762C"/>
    <w:rsid w:val="00F13027"/>
    <w:rsid w:val="00F24F1E"/>
    <w:rsid w:val="00F27077"/>
    <w:rsid w:val="00F37DD7"/>
    <w:rsid w:val="00F452C5"/>
    <w:rsid w:val="00F51CD6"/>
    <w:rsid w:val="00F96F8F"/>
    <w:rsid w:val="00F97784"/>
    <w:rsid w:val="00FA4BDF"/>
    <w:rsid w:val="00FB2543"/>
    <w:rsid w:val="00FC184F"/>
    <w:rsid w:val="00FC4243"/>
    <w:rsid w:val="00FD3C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chartTrackingRefBased/>
  <w15:docId w15:val="{B7B8D1B2-A11C-4CB2-8C87-3C35D72E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23803"/>
    <w:pPr>
      <w:spacing w:line="360" w:lineRule="auto"/>
      <w:ind w:firstLine="709"/>
      <w:jc w:val="both"/>
    </w:pPr>
    <w:rPr>
      <w:sz w:val="28"/>
      <w:szCs w:val="24"/>
    </w:rPr>
  </w:style>
  <w:style w:type="paragraph" w:styleId="1">
    <w:name w:val="heading 1"/>
    <w:basedOn w:val="a1"/>
    <w:next w:val="a1"/>
    <w:qFormat/>
    <w:rsid w:val="00B95131"/>
    <w:pPr>
      <w:keepNext/>
      <w:pageBreakBefore/>
      <w:numPr>
        <w:numId w:val="11"/>
      </w:numPr>
      <w:spacing w:before="280" w:after="280"/>
      <w:jc w:val="center"/>
      <w:outlineLvl w:val="0"/>
    </w:pPr>
    <w:rPr>
      <w:b/>
      <w:bCs/>
      <w:caps/>
    </w:rPr>
  </w:style>
  <w:style w:type="paragraph" w:styleId="2">
    <w:name w:val="heading 2"/>
    <w:basedOn w:val="a0"/>
    <w:next w:val="a1"/>
    <w:link w:val="20"/>
    <w:unhideWhenUsed/>
    <w:qFormat/>
    <w:rsid w:val="00FB2543"/>
    <w:pPr>
      <w:keepNext/>
      <w:numPr>
        <w:ilvl w:val="1"/>
        <w:numId w:val="11"/>
      </w:numPr>
      <w:tabs>
        <w:tab w:val="clear" w:pos="1134"/>
      </w:tabs>
      <w:spacing w:before="240" w:after="240"/>
      <w:jc w:val="center"/>
      <w:outlineLvl w:val="1"/>
    </w:pPr>
    <w:rPr>
      <w:b/>
      <w:bCs/>
    </w:rPr>
  </w:style>
  <w:style w:type="paragraph" w:styleId="3">
    <w:name w:val="heading 3"/>
    <w:basedOn w:val="a1"/>
    <w:next w:val="a1"/>
    <w:qFormat/>
    <w:rsid w:val="00597C9B"/>
    <w:pPr>
      <w:keepNext/>
      <w:numPr>
        <w:ilvl w:val="2"/>
        <w:numId w:val="11"/>
      </w:numPr>
      <w:spacing w:before="240" w:after="240"/>
      <w:ind w:left="0" w:firstLine="0"/>
      <w:jc w:val="center"/>
      <w:outlineLvl w:val="2"/>
    </w:pPr>
    <w:rPr>
      <w:b/>
    </w:rPr>
  </w:style>
  <w:style w:type="paragraph" w:styleId="4">
    <w:name w:val="heading 4"/>
    <w:basedOn w:val="a1"/>
    <w:next w:val="a1"/>
    <w:qFormat/>
    <w:pPr>
      <w:keepNext/>
      <w:numPr>
        <w:ilvl w:val="3"/>
        <w:numId w:val="11"/>
      </w:numPr>
      <w:jc w:val="center"/>
      <w:outlineLvl w:val="3"/>
    </w:pPr>
  </w:style>
  <w:style w:type="paragraph" w:styleId="5">
    <w:name w:val="heading 5"/>
    <w:basedOn w:val="a1"/>
    <w:next w:val="a1"/>
    <w:link w:val="50"/>
    <w:semiHidden/>
    <w:unhideWhenUsed/>
    <w:qFormat/>
    <w:rsid w:val="00F24F1E"/>
    <w:pPr>
      <w:numPr>
        <w:ilvl w:val="4"/>
        <w:numId w:val="11"/>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11"/>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11"/>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11"/>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11"/>
      </w:numPr>
      <w:spacing w:before="240" w:after="60"/>
      <w:outlineLvl w:val="8"/>
    </w:pPr>
    <w:rPr>
      <w:rFonts w:ascii="Calibri Light" w:hAnsi="Calibri Light"/>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ab">
    <w:name w:val="Обычный (веб)"/>
    <w:basedOn w:val="a1"/>
    <w:rsid w:val="00A3784B"/>
    <w:pPr>
      <w:spacing w:before="100" w:beforeAutospacing="1" w:after="100" w:afterAutospacing="1"/>
    </w:pPr>
    <w:rPr>
      <w:rFonts w:ascii="Arial Unicode MS" w:eastAsia="Arial Unicode MS" w:hAnsi="Arial Unicode MS" w:cs="Arial Unicode MS"/>
    </w:rPr>
  </w:style>
  <w:style w:type="character" w:styleId="ac">
    <w:name w:val="annotation reference"/>
    <w:rsid w:val="00BA204E"/>
    <w:rPr>
      <w:sz w:val="16"/>
      <w:szCs w:val="16"/>
    </w:rPr>
  </w:style>
  <w:style w:type="paragraph" w:styleId="ad">
    <w:name w:val="annotation text"/>
    <w:basedOn w:val="a1"/>
    <w:link w:val="ae"/>
    <w:rsid w:val="00BA204E"/>
    <w:rPr>
      <w:sz w:val="20"/>
      <w:szCs w:val="20"/>
    </w:rPr>
  </w:style>
  <w:style w:type="character" w:customStyle="1" w:styleId="ae">
    <w:name w:val="Текст примечания Знак"/>
    <w:basedOn w:val="a2"/>
    <w:link w:val="ad"/>
    <w:rsid w:val="00BA204E"/>
  </w:style>
  <w:style w:type="paragraph" w:styleId="af">
    <w:name w:val="annotation subject"/>
    <w:basedOn w:val="ad"/>
    <w:next w:val="ad"/>
    <w:link w:val="af0"/>
    <w:rsid w:val="00BA204E"/>
    <w:rPr>
      <w:b/>
      <w:bCs/>
    </w:rPr>
  </w:style>
  <w:style w:type="character" w:customStyle="1" w:styleId="af0">
    <w:name w:val="Тема примечания Знак"/>
    <w:link w:val="af"/>
    <w:rsid w:val="00BA204E"/>
    <w:rPr>
      <w:b/>
      <w:bCs/>
    </w:rPr>
  </w:style>
  <w:style w:type="paragraph" w:styleId="af1">
    <w:name w:val="header"/>
    <w:basedOn w:val="a1"/>
    <w:link w:val="af2"/>
    <w:rsid w:val="00BA204E"/>
    <w:pPr>
      <w:tabs>
        <w:tab w:val="center" w:pos="4677"/>
        <w:tab w:val="right" w:pos="9355"/>
      </w:tabs>
    </w:pPr>
  </w:style>
  <w:style w:type="character" w:customStyle="1" w:styleId="af2">
    <w:name w:val="Верхний колонтитул Знак"/>
    <w:link w:val="af1"/>
    <w:rsid w:val="00BA204E"/>
    <w:rPr>
      <w:sz w:val="24"/>
      <w:szCs w:val="24"/>
    </w:rPr>
  </w:style>
  <w:style w:type="paragraph" w:styleId="af3">
    <w:name w:val="footer"/>
    <w:basedOn w:val="a1"/>
    <w:link w:val="af4"/>
    <w:uiPriority w:val="99"/>
    <w:rsid w:val="00BA204E"/>
    <w:pPr>
      <w:tabs>
        <w:tab w:val="center" w:pos="4677"/>
        <w:tab w:val="right" w:pos="9355"/>
      </w:tabs>
    </w:pPr>
  </w:style>
  <w:style w:type="character" w:customStyle="1" w:styleId="af4">
    <w:name w:val="Нижний колонтитул Знак"/>
    <w:link w:val="af3"/>
    <w:uiPriority w:val="99"/>
    <w:rsid w:val="00BA204E"/>
    <w:rPr>
      <w:sz w:val="24"/>
      <w:szCs w:val="24"/>
    </w:rPr>
  </w:style>
  <w:style w:type="paragraph" w:customStyle="1" w:styleId="af5">
    <w:name w:val="Код"/>
    <w:basedOn w:val="a1"/>
    <w:qFormat/>
    <w:rsid w:val="00567304"/>
    <w:pPr>
      <w:keepNext/>
      <w:keepLines/>
      <w:spacing w:before="120" w:after="120" w:line="240" w:lineRule="auto"/>
      <w:ind w:firstLine="0"/>
      <w:contextualSpacing/>
      <w:jc w:val="left"/>
    </w:pPr>
    <w:rPr>
      <w:rFonts w:ascii="Courier New" w:hAnsi="Courier New" w:cs="Courier New"/>
      <w:sz w:val="20"/>
      <w:szCs w:val="20"/>
    </w:rPr>
  </w:style>
  <w:style w:type="paragraph" w:styleId="af6">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0">
    <w:name w:val="toc 1"/>
    <w:basedOn w:val="a1"/>
    <w:next w:val="a1"/>
    <w:autoRedefine/>
    <w:uiPriority w:val="39"/>
    <w:rsid w:val="007938C5"/>
    <w:pPr>
      <w:tabs>
        <w:tab w:val="right" w:leader="dot" w:pos="9345"/>
      </w:tabs>
      <w:ind w:firstLine="0"/>
    </w:pPr>
  </w:style>
  <w:style w:type="character" w:styleId="af7">
    <w:name w:val="Hyperlink"/>
    <w:uiPriority w:val="99"/>
    <w:unhideWhenUsed/>
    <w:rsid w:val="00B945DB"/>
    <w:rPr>
      <w:rFonts w:ascii="Times New Roman" w:hAnsi="Times New Roman"/>
      <w:color w:val="auto"/>
      <w:sz w:val="28"/>
      <w:u w:val="none"/>
    </w:rPr>
  </w:style>
  <w:style w:type="paragraph" w:customStyle="1" w:styleId="11">
    <w:name w:val="Заголовок 1 без нумерации и прописных"/>
    <w:basedOn w:val="1"/>
    <w:qFormat/>
    <w:rsid w:val="00F24F1E"/>
    <w:pPr>
      <w:numPr>
        <w:numId w:val="0"/>
      </w:numPr>
    </w:pPr>
    <w:rPr>
      <w:caps w:val="0"/>
    </w:rPr>
  </w:style>
  <w:style w:type="character" w:customStyle="1" w:styleId="20">
    <w:name w:val="Заголовок 2 Знак"/>
    <w:link w:val="2"/>
    <w:rsid w:val="00FB2543"/>
    <w:rPr>
      <w:b/>
      <w:bCs/>
      <w:sz w:val="28"/>
      <w:szCs w:val="24"/>
    </w:rPr>
  </w:style>
  <w:style w:type="character" w:customStyle="1" w:styleId="50">
    <w:name w:val="Заголовок 5 Знак"/>
    <w:link w:val="5"/>
    <w:semiHidden/>
    <w:rsid w:val="00F24F1E"/>
    <w:rPr>
      <w:rFonts w:ascii="Calibri" w:eastAsia="Times New Roman" w:hAnsi="Calibri" w:cs="Times New Roman"/>
      <w:b/>
      <w:bCs/>
      <w:i/>
      <w:iCs/>
      <w:sz w:val="26"/>
      <w:szCs w:val="26"/>
    </w:rPr>
  </w:style>
  <w:style w:type="character" w:customStyle="1" w:styleId="60">
    <w:name w:val="Заголовок 6 Знак"/>
    <w:link w:val="6"/>
    <w:semiHidden/>
    <w:rsid w:val="00F24F1E"/>
    <w:rPr>
      <w:rFonts w:ascii="Calibri" w:eastAsia="Times New Roman" w:hAnsi="Calibri" w:cs="Times New Roman"/>
      <w:b/>
      <w:bCs/>
      <w:sz w:val="22"/>
      <w:szCs w:val="22"/>
    </w:rPr>
  </w:style>
  <w:style w:type="character" w:customStyle="1" w:styleId="70">
    <w:name w:val="Заголовок 7 Знак"/>
    <w:link w:val="7"/>
    <w:semiHidden/>
    <w:rsid w:val="00F24F1E"/>
    <w:rPr>
      <w:rFonts w:ascii="Calibri" w:eastAsia="Times New Roman" w:hAnsi="Calibri" w:cs="Times New Roman"/>
      <w:sz w:val="24"/>
      <w:szCs w:val="24"/>
    </w:rPr>
  </w:style>
  <w:style w:type="character" w:customStyle="1" w:styleId="80">
    <w:name w:val="Заголовок 8 Знак"/>
    <w:link w:val="8"/>
    <w:semiHidden/>
    <w:rsid w:val="00F24F1E"/>
    <w:rPr>
      <w:rFonts w:ascii="Calibri" w:eastAsia="Times New Roman" w:hAnsi="Calibri" w:cs="Times New Roman"/>
      <w:i/>
      <w:iCs/>
      <w:sz w:val="24"/>
      <w:szCs w:val="24"/>
    </w:rPr>
  </w:style>
  <w:style w:type="character" w:customStyle="1" w:styleId="90">
    <w:name w:val="Заголовок 9 Знак"/>
    <w:link w:val="9"/>
    <w:semiHidden/>
    <w:rsid w:val="00F24F1E"/>
    <w:rPr>
      <w:rFonts w:ascii="Calibri Light" w:eastAsia="Times New Roman" w:hAnsi="Calibri Light" w:cs="Times New Roman"/>
      <w:sz w:val="22"/>
      <w:szCs w:val="22"/>
    </w:rPr>
  </w:style>
  <w:style w:type="paragraph" w:customStyle="1" w:styleId="a0">
    <w:name w:val="нумерованный список"/>
    <w:basedOn w:val="a1"/>
    <w:qFormat/>
    <w:rsid w:val="00597C9B"/>
    <w:pPr>
      <w:numPr>
        <w:numId w:val="4"/>
      </w:numPr>
      <w:tabs>
        <w:tab w:val="left" w:pos="1134"/>
      </w:tabs>
      <w:ind w:left="0" w:firstLine="709"/>
    </w:pPr>
  </w:style>
  <w:style w:type="paragraph" w:customStyle="1" w:styleId="a">
    <w:name w:val="маркерованный список"/>
    <w:basedOn w:val="a1"/>
    <w:qFormat/>
    <w:rsid w:val="00482996"/>
    <w:pPr>
      <w:numPr>
        <w:ilvl w:val="1"/>
        <w:numId w:val="5"/>
      </w:numPr>
      <w:tabs>
        <w:tab w:val="left" w:pos="1134"/>
      </w:tabs>
      <w:ind w:left="0" w:firstLine="709"/>
    </w:pPr>
  </w:style>
  <w:style w:type="paragraph" w:customStyle="1" w:styleId="af8">
    <w:name w:val="рисунок"/>
    <w:basedOn w:val="a1"/>
    <w:qFormat/>
    <w:rsid w:val="00D01A01"/>
    <w:pPr>
      <w:keepNext/>
      <w:ind w:firstLine="0"/>
      <w:jc w:val="center"/>
    </w:pPr>
    <w:rPr>
      <w:noProof/>
    </w:rPr>
  </w:style>
  <w:style w:type="paragraph" w:styleId="af9">
    <w:name w:val="caption"/>
    <w:aliases w:val="Рисунок/Листинг"/>
    <w:basedOn w:val="a1"/>
    <w:next w:val="a1"/>
    <w:unhideWhenUsed/>
    <w:qFormat/>
    <w:rsid w:val="00980D87"/>
    <w:pPr>
      <w:spacing w:after="360" w:line="240" w:lineRule="auto"/>
      <w:ind w:firstLine="0"/>
      <w:jc w:val="center"/>
    </w:pPr>
    <w:rPr>
      <w:bCs/>
      <w:szCs w:val="20"/>
    </w:rPr>
  </w:style>
  <w:style w:type="paragraph" w:styleId="afa">
    <w:name w:val="List Paragraph"/>
    <w:basedOn w:val="a1"/>
    <w:uiPriority w:val="34"/>
    <w:qFormat/>
    <w:rsid w:val="00932FE5"/>
    <w:pPr>
      <w:ind w:left="720"/>
      <w:contextualSpacing/>
    </w:pPr>
    <w:rPr>
      <w:rFonts w:eastAsiaTheme="minorHAnsi" w:cstheme="minorBidi"/>
      <w:sz w:val="24"/>
      <w:szCs w:val="22"/>
      <w:lang w:eastAsia="en-US"/>
    </w:rPr>
  </w:style>
  <w:style w:type="character" w:styleId="afb">
    <w:name w:val="Unresolved Mention"/>
    <w:basedOn w:val="a2"/>
    <w:uiPriority w:val="99"/>
    <w:semiHidden/>
    <w:unhideWhenUsed/>
    <w:rsid w:val="00F27077"/>
    <w:rPr>
      <w:color w:val="605E5C"/>
      <w:shd w:val="clear" w:color="auto" w:fill="E1DFDD"/>
    </w:rPr>
  </w:style>
  <w:style w:type="paragraph" w:styleId="21">
    <w:name w:val="toc 2"/>
    <w:basedOn w:val="a1"/>
    <w:next w:val="a1"/>
    <w:autoRedefine/>
    <w:uiPriority w:val="39"/>
    <w:rsid w:val="00A31EF5"/>
    <w:pPr>
      <w:tabs>
        <w:tab w:val="right" w:leader="dot" w:pos="9345"/>
      </w:tabs>
      <w:ind w:firstLine="0"/>
    </w:pPr>
  </w:style>
  <w:style w:type="paragraph" w:customStyle="1" w:styleId="12">
    <w:name w:val="Заголовок 1 без уровня"/>
    <w:basedOn w:val="11"/>
    <w:qFormat/>
    <w:rsid w:val="00B95131"/>
    <w:pPr>
      <w:outlineLvl w:val="9"/>
    </w:pPr>
  </w:style>
  <w:style w:type="paragraph" w:customStyle="1" w:styleId="afc">
    <w:name w:val="Рисунок"/>
    <w:basedOn w:val="a1"/>
    <w:qFormat/>
    <w:rsid w:val="001B308A"/>
    <w:pPr>
      <w:ind w:firstLine="0"/>
      <w:jc w:val="center"/>
    </w:pPr>
    <w:rPr>
      <w:rFonts w:eastAsiaTheme="minorHAnsi" w:cstheme="minorBidi"/>
      <w:kern w:val="2"/>
      <w:sz w:val="24"/>
      <w:szCs w:val="22"/>
      <w:lang w:eastAsia="en-US"/>
      <w14:ligatures w14:val="standardContextual"/>
    </w:rPr>
  </w:style>
  <w:style w:type="character" w:styleId="afd">
    <w:name w:val="FollowedHyperlink"/>
    <w:basedOn w:val="a2"/>
    <w:rsid w:val="001B308A"/>
    <w:rPr>
      <w:color w:val="954F72" w:themeColor="followedHyperlink"/>
      <w:u w:val="single"/>
    </w:rPr>
  </w:style>
  <w:style w:type="paragraph" w:customStyle="1" w:styleId="afe">
    <w:name w:val="Название таблицы"/>
    <w:basedOn w:val="a1"/>
    <w:qFormat/>
    <w:rsid w:val="00F00526"/>
    <w:pPr>
      <w:spacing w:before="60"/>
      <w:ind w:firstLine="0"/>
    </w:pPr>
  </w:style>
  <w:style w:type="paragraph" w:customStyle="1" w:styleId="aff">
    <w:name w:val="ОС_ТУСУР"/>
    <w:basedOn w:val="a1"/>
    <w:link w:val="aff0"/>
    <w:qFormat/>
    <w:rsid w:val="0026366F"/>
  </w:style>
  <w:style w:type="character" w:customStyle="1" w:styleId="aff0">
    <w:name w:val="ОС_ТУСУР Знак"/>
    <w:basedOn w:val="a2"/>
    <w:link w:val="aff"/>
    <w:rsid w:val="0026366F"/>
    <w:rPr>
      <w:sz w:val="28"/>
      <w:szCs w:val="24"/>
    </w:rPr>
  </w:style>
  <w:style w:type="paragraph" w:customStyle="1" w:styleId="font-claude-response-body">
    <w:name w:val="font-claude-response-body"/>
    <w:basedOn w:val="a1"/>
    <w:rsid w:val="00F51CD6"/>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5442">
      <w:bodyDiv w:val="1"/>
      <w:marLeft w:val="0"/>
      <w:marRight w:val="0"/>
      <w:marTop w:val="0"/>
      <w:marBottom w:val="0"/>
      <w:divBdr>
        <w:top w:val="none" w:sz="0" w:space="0" w:color="auto"/>
        <w:left w:val="none" w:sz="0" w:space="0" w:color="auto"/>
        <w:bottom w:val="none" w:sz="0" w:space="0" w:color="auto"/>
        <w:right w:val="none" w:sz="0" w:space="0" w:color="auto"/>
      </w:divBdr>
    </w:div>
    <w:div w:id="547302460">
      <w:bodyDiv w:val="1"/>
      <w:marLeft w:val="0"/>
      <w:marRight w:val="0"/>
      <w:marTop w:val="0"/>
      <w:marBottom w:val="0"/>
      <w:divBdr>
        <w:top w:val="none" w:sz="0" w:space="0" w:color="auto"/>
        <w:left w:val="none" w:sz="0" w:space="0" w:color="auto"/>
        <w:bottom w:val="none" w:sz="0" w:space="0" w:color="auto"/>
        <w:right w:val="none" w:sz="0" w:space="0" w:color="auto"/>
      </w:divBdr>
    </w:div>
    <w:div w:id="799148386">
      <w:bodyDiv w:val="1"/>
      <w:marLeft w:val="0"/>
      <w:marRight w:val="0"/>
      <w:marTop w:val="0"/>
      <w:marBottom w:val="0"/>
      <w:divBdr>
        <w:top w:val="none" w:sz="0" w:space="0" w:color="auto"/>
        <w:left w:val="none" w:sz="0" w:space="0" w:color="auto"/>
        <w:bottom w:val="none" w:sz="0" w:space="0" w:color="auto"/>
        <w:right w:val="none" w:sz="0" w:space="0" w:color="auto"/>
      </w:divBdr>
    </w:div>
    <w:div w:id="955480257">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 w:id="1155219763">
      <w:bodyDiv w:val="1"/>
      <w:marLeft w:val="0"/>
      <w:marRight w:val="0"/>
      <w:marTop w:val="0"/>
      <w:marBottom w:val="0"/>
      <w:divBdr>
        <w:top w:val="none" w:sz="0" w:space="0" w:color="auto"/>
        <w:left w:val="none" w:sz="0" w:space="0" w:color="auto"/>
        <w:bottom w:val="none" w:sz="0" w:space="0" w:color="auto"/>
        <w:right w:val="none" w:sz="0" w:space="0" w:color="auto"/>
      </w:divBdr>
    </w:div>
    <w:div w:id="160931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ravo.gov.ru/" TargetMode="External"/><Relationship Id="rId13" Type="http://schemas.openxmlformats.org/officeDocument/2006/relationships/hyperlink" Target="https://engineers.tusur.ru/projects/aa442f3e-8271-4ac9-b136-262a5210016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nopolis.university/portfel-proekt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novector.tsu.ru/initiatives/page/4187/"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nnopolis.university/" TargetMode="External"/><Relationship Id="rId4" Type="http://schemas.openxmlformats.org/officeDocument/2006/relationships/settings" Target="settings.xml"/><Relationship Id="rId9" Type="http://schemas.openxmlformats.org/officeDocument/2006/relationships/hyperlink" Target="https://sk.ru/" TargetMode="External"/><Relationship Id="rId14" Type="http://schemas.openxmlformats.org/officeDocument/2006/relationships/hyperlink" Target="https://univertechpred.ru/novosti/20240709-universitetskiy-startap-iz-kazani-razrabotal-sredu-obucheniya-mekhanicheskikh-roboto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3633C-2954-41F0-963D-9C237DE3F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25</Pages>
  <Words>5550</Words>
  <Characters>31641</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37117</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kitty swirth</cp:lastModifiedBy>
  <cp:revision>27</cp:revision>
  <cp:lastPrinted>2007-07-02T06:10:00Z</cp:lastPrinted>
  <dcterms:created xsi:type="dcterms:W3CDTF">2025-09-10T16:18:00Z</dcterms:created>
  <dcterms:modified xsi:type="dcterms:W3CDTF">2025-12-13T07:13:00Z</dcterms:modified>
</cp:coreProperties>
</file>