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B7BB" w14:textId="77777777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EAF6051" w14:textId="46336862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</w:t>
      </w:r>
      <w:r w:rsidR="000019C2" w:rsidRPr="00F251FC">
        <w:rPr>
          <w:rFonts w:ascii="Times New Roman" w:eastAsia="Times New Roman" w:hAnsi="Times New Roman" w:cs="Times New Roman"/>
          <w:sz w:val="28"/>
          <w:szCs w:val="28"/>
        </w:rPr>
        <w:t>автономное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090EE609" w14:textId="77777777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>ТОМСКИЙ УНИВЕРСИТЕТ СИСТЕМ УПРАВЛЕНИЯ И РАДИОЭЛЕКТРОНИКИ (ТУСУР)</w:t>
      </w:r>
    </w:p>
    <w:p w14:paraId="4296DD09" w14:textId="5521C3F1" w:rsidR="000019C2" w:rsidRPr="00F251FC" w:rsidRDefault="00D40B69" w:rsidP="00D40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color w:val="000000"/>
          <w:sz w:val="28"/>
          <w:szCs w:val="28"/>
        </w:rPr>
        <w:t>Кафедра радиоэлектронных технологий и экологического мониторинга (РЭТЭМ)</w:t>
      </w:r>
    </w:p>
    <w:p w14:paraId="19FD321A" w14:textId="77777777" w:rsidR="000019C2" w:rsidRPr="00F251FC" w:rsidRDefault="000019C2" w:rsidP="000019C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BC5E079" w14:textId="0D279200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4155A7" w14:textId="77777777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4"/>
          <w:szCs w:val="24"/>
        </w:rPr>
        <w:br/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ИССЛЕДОВАНИЕ </w:t>
      </w:r>
      <w:r w:rsidR="00AB0445" w:rsidRPr="00F251FC">
        <w:rPr>
          <w:rFonts w:ascii="Times New Roman" w:eastAsia="Times New Roman" w:hAnsi="Times New Roman" w:cs="Times New Roman"/>
          <w:sz w:val="28"/>
          <w:szCs w:val="28"/>
        </w:rPr>
        <w:t>ПАРАМЕТРОВ МИКРОКЛИМАТА</w:t>
      </w:r>
    </w:p>
    <w:p w14:paraId="0C1B96C9" w14:textId="7D45A717" w:rsidR="000019C2" w:rsidRPr="00F251FC" w:rsidRDefault="00A73EDD" w:rsidP="00D40B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работе 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br/>
        <w:t>по дисциплине «Безопасность жизнедеятельности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29A57FE" w14:textId="77777777" w:rsidR="00A73EDD" w:rsidRPr="00F251FC" w:rsidRDefault="00A73EDD" w:rsidP="00A73E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2E5288" w14:textId="77777777" w:rsidR="00A73EDD" w:rsidRPr="00F251FC" w:rsidRDefault="00A73EDD" w:rsidP="00A73EDD">
      <w:pPr>
        <w:tabs>
          <w:tab w:val="left" w:pos="561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213281" w14:textId="77777777" w:rsidR="00A73EDD" w:rsidRPr="00F251FC" w:rsidRDefault="00A73EDD" w:rsidP="00A73E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9B5C74" w14:textId="3FC93790" w:rsidR="00A73EDD" w:rsidRPr="00F251FC" w:rsidRDefault="00DA25DA" w:rsidP="00D40B69">
      <w:pPr>
        <w:spacing w:after="0" w:line="360" w:lineRule="auto"/>
        <w:ind w:left="4678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3F048A" w:rsidRPr="00F251FC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 гр. </w:t>
      </w:r>
      <w:r w:rsidR="000019C2" w:rsidRPr="00F251FC">
        <w:rPr>
          <w:rFonts w:ascii="Times New Roman" w:eastAsia="Times New Roman" w:hAnsi="Times New Roman" w:cs="Times New Roman"/>
          <w:sz w:val="28"/>
          <w:szCs w:val="28"/>
        </w:rPr>
        <w:t>594-2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br/>
        <w:t>_____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Танцерев А.А.</w:t>
      </w:r>
    </w:p>
    <w:p w14:paraId="0256C4BD" w14:textId="055CF14C" w:rsidR="00A73EDD" w:rsidRPr="00F251FC" w:rsidRDefault="00DA25DA" w:rsidP="00D40B69">
      <w:pPr>
        <w:spacing w:after="0" w:line="360" w:lineRule="auto"/>
        <w:ind w:left="4678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>___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__ 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Корженевский М.В.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br/>
        <w:t>«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____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D40B69" w:rsidRPr="00F251FC">
        <w:rPr>
          <w:rFonts w:ascii="Times New Roman" w:eastAsia="Times New Roman" w:hAnsi="Times New Roman" w:cs="Times New Roman"/>
          <w:sz w:val="28"/>
          <w:szCs w:val="28"/>
        </w:rPr>
        <w:t>_______________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0019C2" w:rsidRPr="00F251FC">
        <w:rPr>
          <w:rFonts w:ascii="Times New Roman" w:eastAsia="Times New Roman" w:hAnsi="Times New Roman" w:cs="Times New Roman"/>
          <w:sz w:val="28"/>
          <w:szCs w:val="28"/>
        </w:rPr>
        <w:t>6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5C64141" w14:textId="6225B32C" w:rsidR="00A73EDD" w:rsidRPr="00F251FC" w:rsidRDefault="00D40B69" w:rsidP="00D40B69">
      <w:pPr>
        <w:spacing w:after="0" w:line="360" w:lineRule="auto"/>
        <w:ind w:left="4678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36"/>
        </w:rPr>
        <w:t>Руководитель старший преподаватель кафедры РЭТЭМ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br/>
        <w:t>___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>______________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t>_</w:t>
      </w:r>
      <w:r w:rsidR="00DA25DA" w:rsidRPr="00F251FC">
        <w:rPr>
          <w:rFonts w:ascii="Times New Roman" w:eastAsia="Times New Roman" w:hAnsi="Times New Roman" w:cs="Times New Roman"/>
          <w:sz w:val="28"/>
          <w:szCs w:val="28"/>
        </w:rPr>
        <w:t>_ Нуриев Д.К.</w:t>
      </w:r>
      <w:r w:rsidR="00DA25DA" w:rsidRPr="00F251FC">
        <w:rPr>
          <w:rFonts w:ascii="Times New Roman" w:eastAsia="Times New Roman" w:hAnsi="Times New Roman" w:cs="Times New Roman"/>
          <w:sz w:val="28"/>
          <w:szCs w:val="28"/>
        </w:rPr>
        <w:br/>
        <w:t>«__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>______</w:t>
      </w:r>
      <w:r w:rsidR="00DA25DA" w:rsidRPr="00F251F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F251FC">
        <w:rPr>
          <w:rFonts w:ascii="Times New Roman" w:eastAsia="Times New Roman" w:hAnsi="Times New Roman" w:cs="Times New Roman"/>
          <w:sz w:val="28"/>
          <w:szCs w:val="28"/>
        </w:rPr>
        <w:t>______</w:t>
      </w:r>
      <w:r w:rsidR="00DA25DA" w:rsidRPr="00F251FC">
        <w:rPr>
          <w:rFonts w:ascii="Times New Roman" w:eastAsia="Times New Roman" w:hAnsi="Times New Roman" w:cs="Times New Roman"/>
          <w:sz w:val="28"/>
          <w:szCs w:val="28"/>
        </w:rPr>
        <w:t>________ 202</w:t>
      </w:r>
      <w:r w:rsidR="000019C2" w:rsidRPr="00F251FC">
        <w:rPr>
          <w:rFonts w:ascii="Times New Roman" w:eastAsia="Times New Roman" w:hAnsi="Times New Roman" w:cs="Times New Roman"/>
          <w:sz w:val="28"/>
          <w:szCs w:val="28"/>
        </w:rPr>
        <w:t>6</w:t>
      </w:r>
      <w:r w:rsidR="00A73EDD" w:rsidRPr="00F251FC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26DEDD90" w14:textId="77777777" w:rsidR="000019C2" w:rsidRPr="00F251FC" w:rsidRDefault="000019C2" w:rsidP="00D40B6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A65788" w14:textId="77777777" w:rsidR="000019C2" w:rsidRPr="00F251FC" w:rsidRDefault="000019C2" w:rsidP="00A73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CDC0E6" w14:textId="77777777" w:rsidR="00DA25DA" w:rsidRPr="00F251FC" w:rsidRDefault="00DA25DA" w:rsidP="003F048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DAB5F1" w14:textId="77777777" w:rsidR="00D40B69" w:rsidRPr="00F251FC" w:rsidRDefault="00D40B69" w:rsidP="00DA25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392261" w14:textId="77777777" w:rsidR="00D40B69" w:rsidRPr="00F251FC" w:rsidRDefault="00D40B69" w:rsidP="00DA25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6E069A" w14:textId="2182BA7D" w:rsidR="00DA25DA" w:rsidRPr="00F251FC" w:rsidRDefault="00DA25DA" w:rsidP="00DA25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sz w:val="28"/>
          <w:szCs w:val="28"/>
        </w:rPr>
        <w:t>Томск</w:t>
      </w:r>
      <w:r w:rsidR="000019C2" w:rsidRPr="00F251FC"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</w:p>
    <w:p w14:paraId="540033FC" w14:textId="15EACEC4" w:rsidR="00B127B5" w:rsidRPr="00F251FC" w:rsidRDefault="00D40B69" w:rsidP="00D40B6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1F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«Исследование параметров микроклимата»</w:t>
      </w:r>
    </w:p>
    <w:p w14:paraId="26D73612" w14:textId="77777777" w:rsidR="003A591E" w:rsidRPr="00F251FC" w:rsidRDefault="00AB4ADA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Цел</w:t>
      </w:r>
      <w:r w:rsidR="00E32ACE" w:rsidRPr="00F251FC">
        <w:rPr>
          <w:rFonts w:ascii="Times New Roman" w:hAnsi="Times New Roman" w:cs="Times New Roman"/>
          <w:sz w:val="28"/>
          <w:szCs w:val="28"/>
        </w:rPr>
        <w:t xml:space="preserve">ью данной лабораторной работы является </w:t>
      </w:r>
      <w:r w:rsidRPr="00F251FC">
        <w:rPr>
          <w:rFonts w:ascii="Times New Roman" w:hAnsi="Times New Roman" w:cs="Times New Roman"/>
          <w:sz w:val="28"/>
          <w:szCs w:val="28"/>
        </w:rPr>
        <w:t>изучение методики измерения основных показателей, характеризующих микроклимат в производственных помещениях; приобретение навыков исследования микроклимата производственных помещений и его нормализации.</w:t>
      </w:r>
    </w:p>
    <w:p w14:paraId="58C13963" w14:textId="77777777" w:rsidR="00D83895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С точки зрения физики, человеческий организм представляет собой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обычную незамкнутую термодинамическую систему. Для нормального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самочувствия человека должен быть обеспечен тепловой баланс между его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организмом и окружающей средой. В противном случае будет иметь место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переохлаждение, либо, наоборот, перегрев организма, чему сам организм до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 о</w:t>
      </w:r>
      <w:r w:rsidRPr="00F251FC">
        <w:rPr>
          <w:rFonts w:ascii="Times New Roman" w:hAnsi="Times New Roman" w:cs="Times New Roman"/>
          <w:sz w:val="28"/>
          <w:szCs w:val="28"/>
        </w:rPr>
        <w:t>пределённых пределов способен препятствовать</w:t>
      </w:r>
      <w:r w:rsidR="00A736AD" w:rsidRPr="00F251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C3639C" w14:textId="77777777" w:rsidR="00B24EC6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Свойство организма человека поддерживать постоянную температуру тела</w:t>
      </w:r>
      <w:r w:rsidR="00D83895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называется терморегуляцией. Различают химическую и физическую</w:t>
      </w:r>
      <w:r w:rsidR="00D83895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терморегуляцию.</w:t>
      </w:r>
    </w:p>
    <w:p w14:paraId="6DD10693" w14:textId="77777777" w:rsidR="0041650D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Химическая терморегуляция заключается в изменении интенсивности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усвоения пищи и обмена веществ. Она сопровождается как непосредственно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повышением или понижением (в зависимости от температуры) уровня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тепловыделения, так и созданием в организме запаса внутренней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(химической) энергии, способной превратиться в тепло при совершении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физической работы.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При физической терморегуляции изменяется интенсивность теплоотдачи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во внешнюю среду. Различают нижеперечисленные механизмы физической</w:t>
      </w:r>
      <w:r w:rsidR="00B24EC6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терморегуляции.</w:t>
      </w:r>
    </w:p>
    <w:p w14:paraId="06F62A5F" w14:textId="77777777" w:rsidR="0041650D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1. Конвекция, то есть передача тепла окружающему воздуху при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непрерывном обновлении контактирующих с кожей его объёмов.</w:t>
      </w:r>
    </w:p>
    <w:p w14:paraId="2CC42075" w14:textId="77777777" w:rsidR="0041650D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2. Тепловое (инфракрасное) излучение. Этот механизм охлаждения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организма эффективен, когда температура тела заметно выше температуры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окружающих предметов. Если последняя, наоборот, выше температуры тела, то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получаемое организмом за счет излучения окружающих предметов количество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 xml:space="preserve">теплоты окажется больше отдаваемого путём теплового </w:t>
      </w:r>
      <w:r w:rsidRPr="00F251FC">
        <w:rPr>
          <w:rFonts w:ascii="Times New Roman" w:hAnsi="Times New Roman" w:cs="Times New Roman"/>
          <w:sz w:val="28"/>
          <w:szCs w:val="28"/>
        </w:rPr>
        <w:lastRenderedPageBreak/>
        <w:t>излучения самого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человеческого тела.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Организм способен управлять интенсивностью отдачи тепла по первым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двум механизмам за счёт расширения или сужения подкожных кровеносных</w:t>
      </w:r>
      <w:r w:rsidR="000E69E9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сосудов.</w:t>
      </w:r>
    </w:p>
    <w:p w14:paraId="452DCB1A" w14:textId="4D21FD09" w:rsidR="004A0577" w:rsidRPr="00F251FC" w:rsidRDefault="0041650D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3. Затрата тепла на испарение влаги (пота). При температуре воздуха и</w:t>
      </w:r>
      <w:r w:rsidR="00FD5DA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окружающих предметов выше температуры тела этот механизм остается</w:t>
      </w:r>
      <w:r w:rsidR="00FD5DA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единственным. Следует подчеркнуть, что охлаждение происходит не в</w:t>
      </w:r>
      <w:r w:rsidR="00FD5DA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результате выделения пота, а только при его испарении. Поэтому эффект</w:t>
      </w:r>
      <w:r w:rsidR="00FD5DA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возрастает при интенсификации испарения за счёт уменьшения относительной</w:t>
      </w:r>
      <w:r w:rsidR="00FD5DA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влажности, роста скорости движения воздуха и его температуры.</w:t>
      </w:r>
    </w:p>
    <w:p w14:paraId="08D58E2C" w14:textId="77777777" w:rsidR="006742DF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Показателями, характеризующими микроклимат в производственных помещениях, являются:</w:t>
      </w:r>
    </w:p>
    <w:p w14:paraId="03BBECC7" w14:textId="77777777" w:rsidR="006742DF" w:rsidRPr="00F251FC" w:rsidRDefault="006742DF" w:rsidP="00D40B6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температура воздуха;</w:t>
      </w:r>
    </w:p>
    <w:p w14:paraId="5B774A02" w14:textId="77777777" w:rsidR="006742DF" w:rsidRPr="00F251FC" w:rsidRDefault="006742DF" w:rsidP="00D40B6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температура поверхностей;</w:t>
      </w:r>
    </w:p>
    <w:p w14:paraId="0A5F2604" w14:textId="77777777" w:rsidR="006742DF" w:rsidRPr="00F251FC" w:rsidRDefault="006742DF" w:rsidP="00D40B6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относительная влажность воздуха;</w:t>
      </w:r>
    </w:p>
    <w:p w14:paraId="7F422185" w14:textId="77777777" w:rsidR="006742DF" w:rsidRPr="00F251FC" w:rsidRDefault="006742DF" w:rsidP="00D40B6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скорость движения воздуха;</w:t>
      </w:r>
    </w:p>
    <w:p w14:paraId="270CE2C1" w14:textId="77777777" w:rsidR="006742DF" w:rsidRPr="00F251FC" w:rsidRDefault="006742DF" w:rsidP="00D40B6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интенсивность теплового облучения.</w:t>
      </w:r>
    </w:p>
    <w:p w14:paraId="672F6DB5" w14:textId="77777777" w:rsidR="00C6679D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При неблагоприятном сочетании параметров микроклимата в рабочей зоне, у работника может наступить резкое ухудшение состояния здоровья. </w:t>
      </w:r>
    </w:p>
    <w:p w14:paraId="66B8E941" w14:textId="77D95218" w:rsidR="006742DF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Рас</w:t>
      </w:r>
      <w:r w:rsidR="00DA25DA" w:rsidRPr="00F251FC">
        <w:rPr>
          <w:rFonts w:ascii="Times New Roman" w:hAnsi="Times New Roman" w:cs="Times New Roman"/>
          <w:sz w:val="28"/>
          <w:szCs w:val="28"/>
        </w:rPr>
        <w:t>с</w:t>
      </w:r>
      <w:r w:rsidRPr="00F251FC">
        <w:rPr>
          <w:rFonts w:ascii="Times New Roman" w:hAnsi="Times New Roman" w:cs="Times New Roman"/>
          <w:sz w:val="28"/>
          <w:szCs w:val="28"/>
        </w:rPr>
        <w:t>тройства, вызванные воздействием повышенных температур</w:t>
      </w:r>
      <w:r w:rsidR="006A2D7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окружающего воздуха, классифицируются:</w:t>
      </w:r>
    </w:p>
    <w:p w14:paraId="5ED94B96" w14:textId="77777777" w:rsidR="006742DF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общие рас</w:t>
      </w:r>
      <w:r w:rsidR="00DA25DA" w:rsidRPr="00F251FC">
        <w:rPr>
          <w:rFonts w:ascii="Times New Roman" w:hAnsi="Times New Roman" w:cs="Times New Roman"/>
          <w:sz w:val="28"/>
          <w:szCs w:val="28"/>
        </w:rPr>
        <w:t>с</w:t>
      </w:r>
      <w:r w:rsidRPr="00F251FC">
        <w:rPr>
          <w:rFonts w:ascii="Times New Roman" w:hAnsi="Times New Roman" w:cs="Times New Roman"/>
          <w:sz w:val="28"/>
          <w:szCs w:val="28"/>
        </w:rPr>
        <w:t>тройства (тепловой удар, тепловое истощение, солевая</w:t>
      </w:r>
      <w:r w:rsidR="006A2D7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недостаточность, тепловые судороги, нарушение обмена веществ и т.д.);</w:t>
      </w:r>
    </w:p>
    <w:p w14:paraId="5135A5B0" w14:textId="77777777" w:rsidR="006742DF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 кожные нарушения (потница, рак кожи);</w:t>
      </w:r>
    </w:p>
    <w:p w14:paraId="122235DE" w14:textId="77777777" w:rsidR="006A2D72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-психоневротические ра</w:t>
      </w:r>
      <w:r w:rsidR="00DA25DA" w:rsidRPr="00F251FC">
        <w:rPr>
          <w:rFonts w:ascii="Times New Roman" w:hAnsi="Times New Roman" w:cs="Times New Roman"/>
          <w:sz w:val="28"/>
          <w:szCs w:val="28"/>
        </w:rPr>
        <w:t>с</w:t>
      </w:r>
      <w:r w:rsidRPr="00F251FC">
        <w:rPr>
          <w:rFonts w:ascii="Times New Roman" w:hAnsi="Times New Roman" w:cs="Times New Roman"/>
          <w:sz w:val="28"/>
          <w:szCs w:val="28"/>
        </w:rPr>
        <w:t>стройства (слабовыраженная хроническая тепловая</w:t>
      </w:r>
      <w:r w:rsidR="006A2D7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усталость, потеря эмоционального контроля).</w:t>
      </w:r>
    </w:p>
    <w:p w14:paraId="457952D3" w14:textId="77777777" w:rsidR="006742DF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Низкая температура воздуха приводит к </w:t>
      </w:r>
      <w:r w:rsidR="00DA25DA" w:rsidRPr="00F251FC">
        <w:rPr>
          <w:rFonts w:ascii="Times New Roman" w:hAnsi="Times New Roman" w:cs="Times New Roman"/>
          <w:sz w:val="28"/>
          <w:szCs w:val="28"/>
        </w:rPr>
        <w:t>охлаждению</w:t>
      </w:r>
      <w:r w:rsidRPr="00F251FC">
        <w:rPr>
          <w:rFonts w:ascii="Times New Roman" w:hAnsi="Times New Roman" w:cs="Times New Roman"/>
          <w:sz w:val="28"/>
          <w:szCs w:val="28"/>
        </w:rPr>
        <w:t xml:space="preserve"> организма, в результате</w:t>
      </w:r>
      <w:r w:rsidR="006A2D72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чего снижаются защитные силы, повышается риск переохлаждения.</w:t>
      </w:r>
    </w:p>
    <w:p w14:paraId="6066E77F" w14:textId="77777777" w:rsidR="00595D80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lastRenderedPageBreak/>
        <w:t>Влажность воздуха определяется содержанием в нем водяных паров.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Различают абсолютную, максимальную и относительную влажность воздуха.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BCEC6" w14:textId="58B14830" w:rsidR="00595D80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Абсолютная влажность </w:t>
      </w:r>
      <w:r w:rsidR="000019C2" w:rsidRPr="00F251FC">
        <w:rPr>
          <w:rFonts w:ascii="Times New Roman" w:hAnsi="Times New Roman" w:cs="Times New Roman"/>
          <w:sz w:val="28"/>
          <w:szCs w:val="28"/>
        </w:rPr>
        <w:t>–</w:t>
      </w:r>
      <w:r w:rsidRPr="00F251FC">
        <w:rPr>
          <w:rFonts w:ascii="Times New Roman" w:hAnsi="Times New Roman" w:cs="Times New Roman"/>
          <w:sz w:val="28"/>
          <w:szCs w:val="28"/>
        </w:rPr>
        <w:t xml:space="preserve"> это масса водяных паров, содержащихся в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данный момент в данном объеме воздуха.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 xml:space="preserve">Максимальная влажность </w:t>
      </w:r>
      <w:r w:rsidR="000019C2" w:rsidRPr="00F251FC">
        <w:rPr>
          <w:rFonts w:ascii="Times New Roman" w:hAnsi="Times New Roman" w:cs="Times New Roman"/>
          <w:sz w:val="28"/>
          <w:szCs w:val="28"/>
        </w:rPr>
        <w:t>–</w:t>
      </w:r>
      <w:r w:rsidRPr="00F251FC">
        <w:rPr>
          <w:rFonts w:ascii="Times New Roman" w:hAnsi="Times New Roman" w:cs="Times New Roman"/>
          <w:sz w:val="28"/>
          <w:szCs w:val="28"/>
        </w:rPr>
        <w:t xml:space="preserve"> это максимально возможное содержание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водяных паров при данной температуре.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C86164" w14:textId="2C04124E" w:rsidR="00595D80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Относительная влажность </w:t>
      </w:r>
      <w:r w:rsidR="000019C2" w:rsidRPr="00F251FC">
        <w:rPr>
          <w:rFonts w:ascii="Times New Roman" w:hAnsi="Times New Roman" w:cs="Times New Roman"/>
          <w:sz w:val="28"/>
          <w:szCs w:val="28"/>
        </w:rPr>
        <w:t>–</w:t>
      </w:r>
      <w:r w:rsidRPr="00F251FC">
        <w:rPr>
          <w:rFonts w:ascii="Times New Roman" w:hAnsi="Times New Roman" w:cs="Times New Roman"/>
          <w:sz w:val="28"/>
          <w:szCs w:val="28"/>
        </w:rPr>
        <w:t xml:space="preserve"> это отношение абсолютной влажности к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максимальной, выраженное в процентах.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CFC8A" w14:textId="77289F0F" w:rsidR="00595D80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Повышенная относительная влажность воздуха в сочетании с низкой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температурой вызывает переохлаждение организма (из-за повышенной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 xml:space="preserve">теплопроводности воздуха), а с высокой </w:t>
      </w:r>
      <w:r w:rsidR="000019C2" w:rsidRPr="00F251FC">
        <w:rPr>
          <w:rFonts w:ascii="Times New Roman" w:hAnsi="Times New Roman" w:cs="Times New Roman"/>
          <w:sz w:val="28"/>
          <w:szCs w:val="28"/>
        </w:rPr>
        <w:t>–</w:t>
      </w:r>
      <w:r w:rsidRPr="00F251FC">
        <w:rPr>
          <w:rFonts w:ascii="Times New Roman" w:hAnsi="Times New Roman" w:cs="Times New Roman"/>
          <w:sz w:val="28"/>
          <w:szCs w:val="28"/>
        </w:rPr>
        <w:t xml:space="preserve"> перегрев организма (из-за отсутствия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испарения).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81115A" w14:textId="77777777" w:rsidR="00595D80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Пониженная относительная влажность вызывает ощущение сухости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слизистых оболочек, снижение работоспособности, ухудшение самочувствия,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интенсивное испарение пота и быструю отдачу тепла организмом.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836DA8" w14:textId="77777777" w:rsidR="00987C8D" w:rsidRPr="00F251FC" w:rsidRDefault="006742DF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Движение воздуха увеличивает тепловые потери конвекцией и испарением,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что может привести к переохлаждению организма (особенно при низких</w:t>
      </w:r>
      <w:r w:rsidR="00F66D84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температурах).</w:t>
      </w:r>
    </w:p>
    <w:p w14:paraId="0C19305F" w14:textId="77777777" w:rsidR="00430926" w:rsidRPr="00F251FC" w:rsidRDefault="00430926" w:rsidP="00D40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Действующими документами, регламентирующими гигиенические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требования к микроклимату производственных помещений, являются ГОСТ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12.1.005-88* «Общие санитарно-гигиенические требования к воздуху рабочей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зоны» и СанПиН 2.2.4.548-96 «Гигиенические требования к микроклимату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производственных помещений».</w:t>
      </w:r>
    </w:p>
    <w:p w14:paraId="3D615A12" w14:textId="59934065" w:rsidR="00430926" w:rsidRPr="00F251FC" w:rsidRDefault="00430926" w:rsidP="00D40B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Этими документами установлены оптимальные и допустимые величины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параметров микроклимата. Также в них изложены требования к организации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контроля и методы измерения параметров микроклимата.</w:t>
      </w:r>
    </w:p>
    <w:p w14:paraId="5AC928CC" w14:textId="39B11584" w:rsidR="00725E65" w:rsidRPr="00F251FC" w:rsidRDefault="00430926" w:rsidP="00D40B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Перед проведение измерения и исследования параметров микроклимата</w:t>
      </w:r>
      <w:r w:rsidR="00DA1628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необходимо ознакомиться с вышеупомянутыми документами.</w:t>
      </w:r>
    </w:p>
    <w:p w14:paraId="722F0627" w14:textId="00458CC3" w:rsidR="00F50819" w:rsidRPr="00F251FC" w:rsidRDefault="00D40B69" w:rsidP="00A00E9A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1FC"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2F2AC7" w:rsidRPr="00F251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Экспериментальная часть</w:t>
      </w:r>
    </w:p>
    <w:p w14:paraId="12DA3469" w14:textId="77777777" w:rsidR="00A00E9A" w:rsidRPr="00F251FC" w:rsidRDefault="00A00E9A" w:rsidP="00A00E9A">
      <w:pPr>
        <w:pStyle w:val="p41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F251FC">
        <w:rPr>
          <w:rStyle w:val="ft2"/>
          <w:color w:val="000000"/>
          <w:sz w:val="29"/>
          <w:szCs w:val="29"/>
        </w:rPr>
        <w:t>В</w:t>
      </w:r>
      <w:r w:rsidRPr="00F251FC">
        <w:rPr>
          <w:rStyle w:val="ft15"/>
          <w:color w:val="000000"/>
          <w:sz w:val="29"/>
          <w:szCs w:val="29"/>
        </w:rPr>
        <w:t>ходе выполнения данной работы были использованы следующие приборы:</w:t>
      </w:r>
    </w:p>
    <w:p w14:paraId="58196647" w14:textId="77777777" w:rsidR="00A00E9A" w:rsidRPr="00F251FC" w:rsidRDefault="00A00E9A" w:rsidP="00A00E9A">
      <w:pPr>
        <w:pStyle w:val="p26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F251FC">
        <w:rPr>
          <w:color w:val="000000"/>
          <w:sz w:val="29"/>
          <w:szCs w:val="29"/>
        </w:rPr>
        <w:t>– Барометр;</w:t>
      </w:r>
    </w:p>
    <w:p w14:paraId="61758C3B" w14:textId="77777777" w:rsidR="00A00E9A" w:rsidRPr="00F251FC" w:rsidRDefault="00A00E9A" w:rsidP="00A00E9A">
      <w:pPr>
        <w:pStyle w:val="p22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F251FC">
        <w:rPr>
          <w:color w:val="000000"/>
          <w:sz w:val="29"/>
          <w:szCs w:val="29"/>
        </w:rPr>
        <w:t xml:space="preserve">– Дистанционный термометр (пирометр) </w:t>
      </w:r>
      <w:proofErr w:type="spellStart"/>
      <w:r w:rsidRPr="00F251FC">
        <w:rPr>
          <w:color w:val="000000"/>
          <w:sz w:val="29"/>
          <w:szCs w:val="29"/>
        </w:rPr>
        <w:t>Instrumax</w:t>
      </w:r>
      <w:proofErr w:type="spellEnd"/>
      <w:r w:rsidRPr="00F251FC">
        <w:rPr>
          <w:color w:val="000000"/>
          <w:sz w:val="29"/>
          <w:szCs w:val="29"/>
        </w:rPr>
        <w:t xml:space="preserve"> </w:t>
      </w:r>
      <w:proofErr w:type="spellStart"/>
      <w:r w:rsidRPr="00F251FC">
        <w:rPr>
          <w:color w:val="000000"/>
          <w:sz w:val="29"/>
          <w:szCs w:val="29"/>
        </w:rPr>
        <w:t>pIRo</w:t>
      </w:r>
      <w:proofErr w:type="spellEnd"/>
      <w:r w:rsidRPr="00F251FC">
        <w:rPr>
          <w:color w:val="000000"/>
          <w:sz w:val="29"/>
          <w:szCs w:val="29"/>
        </w:rPr>
        <w:t xml:space="preserve"> – 330;</w:t>
      </w:r>
    </w:p>
    <w:p w14:paraId="7591967C" w14:textId="77777777" w:rsidR="00A00E9A" w:rsidRPr="00F251FC" w:rsidRDefault="00A00E9A" w:rsidP="00A00E9A">
      <w:pPr>
        <w:pStyle w:val="p21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F251FC">
        <w:rPr>
          <w:color w:val="000000"/>
          <w:sz w:val="29"/>
          <w:szCs w:val="29"/>
        </w:rPr>
        <w:t>– Гигрометр психрометрический ВИТ-2.</w:t>
      </w:r>
    </w:p>
    <w:p w14:paraId="6D471831" w14:textId="1F85F8F2" w:rsidR="00A00E9A" w:rsidRPr="00F251FC" w:rsidRDefault="00A00E9A" w:rsidP="00A00E9A">
      <w:pPr>
        <w:pStyle w:val="p42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F251FC">
        <w:rPr>
          <w:color w:val="000000"/>
          <w:sz w:val="29"/>
          <w:szCs w:val="29"/>
        </w:rPr>
        <w:t>Составлен примерный план рабочей зоны, представленный на рисунке 1.</w:t>
      </w:r>
    </w:p>
    <w:p w14:paraId="0735C89E" w14:textId="52E2E074" w:rsidR="00A00E9A" w:rsidRPr="00F251FC" w:rsidRDefault="00A00E9A" w:rsidP="00A00E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51FC">
        <w:rPr>
          <w:rFonts w:ascii="Times New Roman" w:hAnsi="Times New Roman" w:cs="Times New Roman"/>
          <w:noProof/>
        </w:rPr>
        <w:drawing>
          <wp:inline distT="0" distB="0" distL="0" distR="0" wp14:anchorId="297661C7" wp14:editId="5FD0D005">
            <wp:extent cx="4159250" cy="4152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5925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A173" w14:textId="340CDF8E" w:rsidR="00A00E9A" w:rsidRPr="00F251FC" w:rsidRDefault="00A00E9A" w:rsidP="00A00E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Рисунок 1 – План рабочей зоны</w:t>
      </w:r>
    </w:p>
    <w:p w14:paraId="6CE91DE7" w14:textId="462D2685" w:rsidR="00A00E9A" w:rsidRPr="00F251FC" w:rsidRDefault="00A00E9A" w:rsidP="00A00E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7BE229" w14:textId="77777777" w:rsidR="00A00E9A" w:rsidRPr="00F251FC" w:rsidRDefault="00A00E9A" w:rsidP="00A00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Сняты показания сухого и влажного термометров на гигрометре и определено атмосферное давление в помещении.</w:t>
      </w:r>
    </w:p>
    <w:p w14:paraId="2B7D7506" w14:textId="77777777" w:rsidR="00A00E9A" w:rsidRPr="00F251FC" w:rsidRDefault="00A00E9A" w:rsidP="00A00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С использованием методических материалов была определена упругость насыщенных водяных паров по показанию сухого влажного термометров.</w:t>
      </w:r>
    </w:p>
    <w:p w14:paraId="4D2BA30B" w14:textId="1DD91168" w:rsidR="00A00E9A" w:rsidRPr="00F251FC" w:rsidRDefault="00A00E9A" w:rsidP="00A00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Полученные результаты представлены в таблице 1.</w:t>
      </w:r>
    </w:p>
    <w:p w14:paraId="110C0387" w14:textId="77777777" w:rsidR="00091297" w:rsidRPr="00F251FC" w:rsidRDefault="00091297" w:rsidP="00D40B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</w:p>
    <w:tbl>
      <w:tblPr>
        <w:tblStyle w:val="a4"/>
        <w:tblW w:w="9690" w:type="dxa"/>
        <w:tblLook w:val="04A0" w:firstRow="1" w:lastRow="0" w:firstColumn="1" w:lastColumn="0" w:noHBand="0" w:noVBand="1"/>
      </w:tblPr>
      <w:tblGrid>
        <w:gridCol w:w="706"/>
        <w:gridCol w:w="706"/>
        <w:gridCol w:w="706"/>
        <w:gridCol w:w="1220"/>
        <w:gridCol w:w="1220"/>
        <w:gridCol w:w="1220"/>
        <w:gridCol w:w="1220"/>
        <w:gridCol w:w="871"/>
        <w:gridCol w:w="878"/>
        <w:gridCol w:w="950"/>
      </w:tblGrid>
      <w:tr w:rsidR="00BC69E1" w:rsidRPr="00F251FC" w14:paraId="7D716309" w14:textId="77777777" w:rsidTr="00D40B69">
        <w:tc>
          <w:tcPr>
            <w:tcW w:w="817" w:type="dxa"/>
          </w:tcPr>
          <w:p w14:paraId="14F0012D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рз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5669D87D" w14:textId="77777777" w:rsidR="00BF2FDF" w:rsidRPr="00F251FC" w:rsidRDefault="002B50D1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698" w:type="dxa"/>
          </w:tcPr>
          <w:p w14:paraId="35A315A4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C821370" w14:textId="77777777" w:rsidR="002B50D1" w:rsidRPr="00F251FC" w:rsidRDefault="002B50D1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698" w:type="dxa"/>
          </w:tcPr>
          <w:p w14:paraId="353087E1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вл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21D99490" w14:textId="77777777" w:rsidR="002B50D1" w:rsidRPr="00F251FC" w:rsidRDefault="002B50D1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1203" w:type="dxa"/>
          </w:tcPr>
          <w:p w14:paraId="33251947" w14:textId="77777777" w:rsidR="00FE3728" w:rsidRPr="00F251FC" w:rsidRDefault="005D3EB9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P,</m:t>
                </m:r>
              </m:oMath>
            </m:oMathPara>
          </w:p>
          <w:p w14:paraId="31477EC7" w14:textId="77777777" w:rsidR="005D3EB9" w:rsidRPr="00F251FC" w:rsidRDefault="005D3EB9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мм.</w:t>
            </w:r>
            <w:proofErr w:type="gram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рт.ст</w:t>
            </w:r>
            <w:proofErr w:type="spellEnd"/>
            <w:proofErr w:type="gramEnd"/>
          </w:p>
        </w:tc>
        <w:tc>
          <w:tcPr>
            <w:tcW w:w="1203" w:type="dxa"/>
          </w:tcPr>
          <w:p w14:paraId="1ED764CC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842AB0B" w14:textId="77777777" w:rsidR="006A11F3" w:rsidRPr="00F251FC" w:rsidRDefault="006A11F3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мм.</w:t>
            </w:r>
            <w:proofErr w:type="gram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рт.ст</w:t>
            </w:r>
            <w:proofErr w:type="spellEnd"/>
            <w:proofErr w:type="gramEnd"/>
          </w:p>
        </w:tc>
        <w:tc>
          <w:tcPr>
            <w:tcW w:w="1203" w:type="dxa"/>
          </w:tcPr>
          <w:p w14:paraId="40A8A308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вл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14:paraId="2083422D" w14:textId="77777777" w:rsidR="00E92086" w:rsidRPr="00F251FC" w:rsidRDefault="002E6AB0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мм.</w:t>
            </w:r>
            <w:proofErr w:type="gram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рт.ст</w:t>
            </w:r>
            <w:proofErr w:type="spellEnd"/>
            <w:proofErr w:type="gramEnd"/>
          </w:p>
        </w:tc>
        <w:tc>
          <w:tcPr>
            <w:tcW w:w="1203" w:type="dxa"/>
          </w:tcPr>
          <w:p w14:paraId="668E6AC6" w14:textId="77777777" w:rsidR="00FE3728" w:rsidRPr="00F251FC" w:rsidRDefault="002E6AB0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Ф,</m:t>
                </m:r>
              </m:oMath>
            </m:oMathPara>
          </w:p>
          <w:p w14:paraId="00A31124" w14:textId="77777777" w:rsidR="002E6AB0" w:rsidRPr="00F251FC" w:rsidRDefault="002E6AB0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мм.</w:t>
            </w:r>
            <w:proofErr w:type="gramStart"/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рт.ст</w:t>
            </w:r>
            <w:proofErr w:type="spellEnd"/>
            <w:proofErr w:type="gramEnd"/>
          </w:p>
        </w:tc>
        <w:tc>
          <w:tcPr>
            <w:tcW w:w="860" w:type="dxa"/>
          </w:tcPr>
          <w:p w14:paraId="0AD53213" w14:textId="77777777" w:rsidR="00FE3728" w:rsidRPr="00F251FC" w:rsidRDefault="00F345F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%</m:t>
                </m:r>
              </m:oMath>
            </m:oMathPara>
          </w:p>
          <w:p w14:paraId="2FEECBE3" w14:textId="77777777" w:rsidR="002E20DA" w:rsidRPr="00F251FC" w:rsidRDefault="002E20DA" w:rsidP="00E368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7" w:type="dxa"/>
          </w:tcPr>
          <w:p w14:paraId="77107F4B" w14:textId="77777777" w:rsidR="002E20DA" w:rsidRPr="00F251FC" w:rsidRDefault="00F345FA" w:rsidP="002E20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%</m:t>
                </m:r>
              </m:oMath>
            </m:oMathPara>
          </w:p>
          <w:p w14:paraId="4EF04ECD" w14:textId="77777777" w:rsidR="00FE3728" w:rsidRPr="00F251FC" w:rsidRDefault="00FE3728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38" w:type="dxa"/>
          </w:tcPr>
          <w:p w14:paraId="740BFBF1" w14:textId="77777777" w:rsidR="002E20DA" w:rsidRPr="00F251FC" w:rsidRDefault="00F345FA" w:rsidP="002E20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%</m:t>
                </m:r>
              </m:oMath>
            </m:oMathPara>
          </w:p>
          <w:p w14:paraId="0ACD34DB" w14:textId="77777777" w:rsidR="00FE3728" w:rsidRPr="00F251FC" w:rsidRDefault="00FE3728" w:rsidP="00E368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C69E1" w:rsidRPr="00F251FC" w14:paraId="2208EE86" w14:textId="77777777" w:rsidTr="00D40B69">
        <w:tc>
          <w:tcPr>
            <w:tcW w:w="817" w:type="dxa"/>
          </w:tcPr>
          <w:p w14:paraId="01F15A4B" w14:textId="297D0A7D" w:rsidR="00FE3728" w:rsidRPr="00F251FC" w:rsidRDefault="00A00E9A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24,7</w:t>
            </w:r>
          </w:p>
        </w:tc>
        <w:tc>
          <w:tcPr>
            <w:tcW w:w="698" w:type="dxa"/>
          </w:tcPr>
          <w:p w14:paraId="232192D7" w14:textId="1878BEE9" w:rsidR="00FE3728" w:rsidRPr="00F251FC" w:rsidRDefault="00BC69E1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698" w:type="dxa"/>
          </w:tcPr>
          <w:p w14:paraId="5A0B004C" w14:textId="71E398E2" w:rsidR="00FE3728" w:rsidRPr="00F251FC" w:rsidRDefault="00BC69E1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2,2</w:t>
            </w:r>
          </w:p>
        </w:tc>
        <w:tc>
          <w:tcPr>
            <w:tcW w:w="1203" w:type="dxa"/>
          </w:tcPr>
          <w:p w14:paraId="73174B4F" w14:textId="0D0117D4" w:rsidR="00FE3728" w:rsidRPr="00F251FC" w:rsidRDefault="00BC69E1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03" w:type="dxa"/>
          </w:tcPr>
          <w:p w14:paraId="5FB0FE86" w14:textId="66448E9E" w:rsidR="00FE3728" w:rsidRPr="00F251FC" w:rsidRDefault="00E95787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1203" w:type="dxa"/>
          </w:tcPr>
          <w:p w14:paraId="24213904" w14:textId="027383EA" w:rsidR="00FE3728" w:rsidRPr="00F251FC" w:rsidRDefault="00E95787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19,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03" w:type="dxa"/>
          </w:tcPr>
          <w:p w14:paraId="29951C3B" w14:textId="66141152" w:rsidR="00FE3728" w:rsidRPr="00F251FC" w:rsidRDefault="00E95787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0E9A" w:rsidRPr="00F251FC">
              <w:rPr>
                <w:rFonts w:ascii="Times New Roman" w:hAnsi="Times New Roman" w:cs="Times New Roman"/>
                <w:sz w:val="28"/>
                <w:szCs w:val="28"/>
              </w:rPr>
              <w:t>7,95</w:t>
            </w:r>
          </w:p>
        </w:tc>
        <w:tc>
          <w:tcPr>
            <w:tcW w:w="860" w:type="dxa"/>
          </w:tcPr>
          <w:p w14:paraId="5868CBBD" w14:textId="6B562746" w:rsidR="00FE3728" w:rsidRPr="00F251FC" w:rsidRDefault="00A00E9A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867" w:type="dxa"/>
          </w:tcPr>
          <w:p w14:paraId="475CF65D" w14:textId="155B9D97" w:rsidR="00FE3728" w:rsidRPr="00F251FC" w:rsidRDefault="00A00E9A" w:rsidP="00BC69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938" w:type="dxa"/>
          </w:tcPr>
          <w:p w14:paraId="54642C6B" w14:textId="32D082B9" w:rsidR="00FE3728" w:rsidRPr="00F251FC" w:rsidRDefault="00A00E9A" w:rsidP="006A6BD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1FC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</w:tr>
    </w:tbl>
    <w:p w14:paraId="370B0EB4" w14:textId="336E5F44" w:rsidR="002E7FB2" w:rsidRPr="00F251FC" w:rsidRDefault="002E7FB2" w:rsidP="00D40B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FDFF0" w14:textId="77777777" w:rsidR="006020F0" w:rsidRPr="00F251FC" w:rsidRDefault="00ED6562" w:rsidP="00D40B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Рассчитаем </w:t>
      </w:r>
      <w:r w:rsidR="00180055" w:rsidRPr="00F251FC">
        <w:rPr>
          <w:rFonts w:ascii="Times New Roman" w:hAnsi="Times New Roman" w:cs="Times New Roman"/>
          <w:sz w:val="28"/>
          <w:szCs w:val="28"/>
        </w:rPr>
        <w:t xml:space="preserve">абсолютную влажность </w:t>
      </w:r>
      <w:r w:rsidR="00E2127A" w:rsidRPr="00F251FC">
        <w:rPr>
          <w:rFonts w:ascii="Times New Roman" w:hAnsi="Times New Roman" w:cs="Times New Roman"/>
          <w:sz w:val="28"/>
          <w:szCs w:val="28"/>
        </w:rPr>
        <w:t>воздуха</w:t>
      </w:r>
      <w:r w:rsidR="00C14DF1" w:rsidRPr="00F251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7EDE25" w14:textId="511C436C" w:rsidR="00824B9A" w:rsidRPr="00F251FC" w:rsidRDefault="009060CA" w:rsidP="00D40B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Ф=19,9-750*0,0011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24,8-22,2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=17,95 мм.рт.ст.</m:t>
          </m:r>
        </m:oMath>
      </m:oMathPara>
    </w:p>
    <w:p w14:paraId="251CF0C2" w14:textId="77777777" w:rsidR="006C7F51" w:rsidRPr="00F251FC" w:rsidRDefault="00E2127A" w:rsidP="00D40B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ab/>
        <w:t>Рассчитаем относительную влажность воздуха</w:t>
      </w:r>
      <w:r w:rsidR="00C14DF1" w:rsidRPr="00F251FC">
        <w:rPr>
          <w:rFonts w:ascii="Times New Roman" w:hAnsi="Times New Roman" w:cs="Times New Roman"/>
          <w:sz w:val="28"/>
          <w:szCs w:val="28"/>
        </w:rPr>
        <w:t>:</w:t>
      </w:r>
    </w:p>
    <w:p w14:paraId="624D089C" w14:textId="2854F68F" w:rsidR="002F2AC7" w:rsidRPr="00F251FC" w:rsidRDefault="00F345FA" w:rsidP="00D40B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17,95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23,6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*100%=76 %</m:t>
        </m:r>
      </m:oMath>
      <w:r w:rsidR="00D40B69" w:rsidRPr="00F251FC">
        <w:rPr>
          <w:rFonts w:ascii="Times New Roman" w:hAnsi="Times New Roman" w:cs="Times New Roman"/>
          <w:sz w:val="28"/>
          <w:szCs w:val="28"/>
        </w:rPr>
        <w:t>.</w:t>
      </w:r>
    </w:p>
    <w:p w14:paraId="4050231C" w14:textId="77777777" w:rsidR="002B130A" w:rsidRPr="00F251FC" w:rsidRDefault="002B130A" w:rsidP="00D40B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ab/>
      </w:r>
      <w:r w:rsidR="00030F25" w:rsidRPr="00F251FC">
        <w:rPr>
          <w:rFonts w:ascii="Times New Roman" w:hAnsi="Times New Roman" w:cs="Times New Roman"/>
          <w:sz w:val="28"/>
          <w:szCs w:val="28"/>
        </w:rPr>
        <w:t>Расхождения в п</w:t>
      </w:r>
      <w:r w:rsidR="00CE5B6B" w:rsidRPr="00F251FC">
        <w:rPr>
          <w:rFonts w:ascii="Times New Roman" w:hAnsi="Times New Roman" w:cs="Times New Roman"/>
          <w:sz w:val="28"/>
          <w:szCs w:val="28"/>
        </w:rPr>
        <w:t>олученны</w:t>
      </w:r>
      <w:r w:rsidR="00030F25" w:rsidRPr="00F251FC">
        <w:rPr>
          <w:rFonts w:ascii="Times New Roman" w:hAnsi="Times New Roman" w:cs="Times New Roman"/>
          <w:sz w:val="28"/>
          <w:szCs w:val="28"/>
        </w:rPr>
        <w:t>х</w:t>
      </w:r>
      <w:r w:rsidR="00CE5B6B" w:rsidRPr="00F251FC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030F25" w:rsidRPr="00F251FC">
        <w:rPr>
          <w:rFonts w:ascii="Times New Roman" w:hAnsi="Times New Roman" w:cs="Times New Roman"/>
          <w:sz w:val="28"/>
          <w:szCs w:val="28"/>
        </w:rPr>
        <w:t>х</w:t>
      </w:r>
      <w:r w:rsidR="00CE5B6B" w:rsidRPr="00F251FC">
        <w:rPr>
          <w:rFonts w:ascii="Times New Roman" w:hAnsi="Times New Roman" w:cs="Times New Roman"/>
          <w:sz w:val="28"/>
          <w:szCs w:val="28"/>
        </w:rPr>
        <w:t xml:space="preserve"> относительной влажности </w:t>
      </w:r>
      <w:r w:rsidR="0071583F" w:rsidRPr="00F251FC">
        <w:rPr>
          <w:rFonts w:ascii="Times New Roman" w:hAnsi="Times New Roman" w:cs="Times New Roman"/>
          <w:sz w:val="28"/>
          <w:szCs w:val="28"/>
        </w:rPr>
        <w:t>не превы</w:t>
      </w:r>
      <w:r w:rsidR="00886F94" w:rsidRPr="00F251FC">
        <w:rPr>
          <w:rFonts w:ascii="Times New Roman" w:hAnsi="Times New Roman" w:cs="Times New Roman"/>
          <w:sz w:val="28"/>
          <w:szCs w:val="28"/>
        </w:rPr>
        <w:t>ша</w:t>
      </w:r>
      <w:r w:rsidR="002D24F0" w:rsidRPr="00F251FC">
        <w:rPr>
          <w:rFonts w:ascii="Times New Roman" w:hAnsi="Times New Roman" w:cs="Times New Roman"/>
          <w:sz w:val="28"/>
          <w:szCs w:val="28"/>
        </w:rPr>
        <w:t>ют 10%.</w:t>
      </w:r>
    </w:p>
    <w:p w14:paraId="5D5FCC3A" w14:textId="77777777" w:rsidR="00C14DF1" w:rsidRPr="00F251FC" w:rsidRDefault="00C14DF1" w:rsidP="00D40B6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51FC">
        <w:rPr>
          <w:rFonts w:ascii="Times New Roman" w:hAnsi="Times New Roman" w:cs="Times New Roman"/>
          <w:sz w:val="28"/>
          <w:szCs w:val="28"/>
        </w:rPr>
        <w:tab/>
        <w:t>Определим</w:t>
      </w:r>
      <w:r w:rsidR="00C576B1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Pr="00F251FC">
        <w:rPr>
          <w:rFonts w:ascii="Times New Roman" w:hAnsi="Times New Roman" w:cs="Times New Roman"/>
          <w:sz w:val="28"/>
          <w:szCs w:val="28"/>
        </w:rPr>
        <w:t>теплосодержания человека</w:t>
      </w:r>
      <w:r w:rsidRPr="00F251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2AABDB" w14:textId="77777777" w:rsidR="00C14DF1" w:rsidRPr="00F251FC" w:rsidRDefault="00C14DF1" w:rsidP="00D40B69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Q=3,48*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0,8*37,2+34*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1-0,8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=127,23 </m:t>
          </m:r>
          <m:r>
            <w:rPr>
              <w:rFonts w:ascii="Cambria Math" w:hAnsi="Cambria Math" w:cs="Times New Roman"/>
              <w:sz w:val="28"/>
              <w:szCs w:val="28"/>
            </w:rPr>
            <m:t>кДж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hAnsi="Cambria Math" w:cs="Times New Roman"/>
              <w:sz w:val="28"/>
              <w:szCs w:val="28"/>
            </w:rPr>
            <m:t>кг</m:t>
          </m:r>
        </m:oMath>
      </m:oMathPara>
    </w:p>
    <w:p w14:paraId="630FC1C7" w14:textId="77777777" w:rsidR="000D77B6" w:rsidRPr="00F251FC" w:rsidRDefault="000D77B6" w:rsidP="00D40B69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F251FC">
        <w:rPr>
          <w:rFonts w:ascii="Times New Roman" w:hAnsi="Times New Roman" w:cs="Times New Roman"/>
          <w:i/>
          <w:sz w:val="28"/>
          <w:szCs w:val="28"/>
        </w:rPr>
        <w:tab/>
      </w:r>
      <w:r w:rsidR="005F1F1A" w:rsidRPr="00F251FC">
        <w:rPr>
          <w:rFonts w:ascii="Times New Roman" w:hAnsi="Times New Roman" w:cs="Times New Roman"/>
          <w:iCs/>
          <w:sz w:val="28"/>
          <w:szCs w:val="28"/>
        </w:rPr>
        <w:t>Определим изменение теплосодержание</w:t>
      </w:r>
      <w:r w:rsidR="005F1F1A" w:rsidRPr="00F251FC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E89EB99" w14:textId="77777777" w:rsidR="005F1F1A" w:rsidRPr="00F251FC" w:rsidRDefault="005F1F1A" w:rsidP="00D40B69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∆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Q=121,5-127,2=-5,7 </m:t>
          </m:r>
          <m:r>
            <w:rPr>
              <w:rFonts w:ascii="Cambria Math" w:hAnsi="Cambria Math" w:cs="Times New Roman"/>
              <w:sz w:val="28"/>
              <w:szCs w:val="28"/>
            </w:rPr>
            <m:t>кДж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/</m:t>
          </m:r>
          <m:r>
            <w:rPr>
              <w:rFonts w:ascii="Cambria Math" w:hAnsi="Cambria Math" w:cs="Times New Roman"/>
              <w:sz w:val="28"/>
              <w:szCs w:val="28"/>
            </w:rPr>
            <m:t>кг</m:t>
          </m:r>
        </m:oMath>
      </m:oMathPara>
    </w:p>
    <w:p w14:paraId="3A65D86D" w14:textId="3A5CFFF5" w:rsidR="007008F5" w:rsidRPr="00F251FC" w:rsidRDefault="008072ED" w:rsidP="00D40B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ab/>
      </w:r>
      <w:r w:rsidR="001037AC" w:rsidRPr="00F251FC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A97B38" w:rsidRPr="00F251FC">
        <w:rPr>
          <w:rFonts w:ascii="Times New Roman" w:hAnsi="Times New Roman" w:cs="Times New Roman"/>
          <w:sz w:val="28"/>
          <w:szCs w:val="28"/>
        </w:rPr>
        <w:t xml:space="preserve">, определенная </w:t>
      </w:r>
      <w:r w:rsidR="005D1B57" w:rsidRPr="00F251FC">
        <w:rPr>
          <w:rFonts w:ascii="Times New Roman" w:hAnsi="Times New Roman" w:cs="Times New Roman"/>
          <w:sz w:val="28"/>
          <w:szCs w:val="28"/>
        </w:rPr>
        <w:t>в</w:t>
      </w:r>
      <w:r w:rsidR="00A97B38" w:rsidRPr="00F251FC">
        <w:rPr>
          <w:rFonts w:ascii="Times New Roman" w:hAnsi="Times New Roman" w:cs="Times New Roman"/>
          <w:sz w:val="28"/>
          <w:szCs w:val="28"/>
        </w:rPr>
        <w:t xml:space="preserve"> таблице</w:t>
      </w:r>
      <w:r w:rsidR="005D1B57" w:rsidRPr="00F251FC">
        <w:rPr>
          <w:rFonts w:ascii="Times New Roman" w:hAnsi="Times New Roman" w:cs="Times New Roman"/>
          <w:sz w:val="28"/>
          <w:szCs w:val="28"/>
        </w:rPr>
        <w:t xml:space="preserve"> по расчетному </w:t>
      </w:r>
      <w:r w:rsidR="00594DAD" w:rsidRPr="00F251FC">
        <w:rPr>
          <w:rFonts w:ascii="Times New Roman" w:hAnsi="Times New Roman" w:cs="Times New Roman"/>
          <w:sz w:val="28"/>
          <w:szCs w:val="28"/>
        </w:rPr>
        <w:t xml:space="preserve">значению изменения теплосодержания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="00A97B38" w:rsidRPr="00F251FC">
        <w:rPr>
          <w:rFonts w:ascii="Times New Roman" w:hAnsi="Times New Roman" w:cs="Times New Roman"/>
          <w:sz w:val="28"/>
          <w:szCs w:val="28"/>
        </w:rPr>
        <w:t>, равна 79 %</w:t>
      </w:r>
    </w:p>
    <w:p w14:paraId="00BB24B6" w14:textId="4ED01ACC" w:rsidR="00D40B69" w:rsidRPr="00F251FC" w:rsidRDefault="00D40B69" w:rsidP="00D40B69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br w:type="column"/>
      </w:r>
      <w:r w:rsidRPr="00F251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C72CA26" w14:textId="5BE57141" w:rsidR="00D8384C" w:rsidRPr="00F251FC" w:rsidRDefault="00D8384C" w:rsidP="00D83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В ходе выполнения лабораторной работы исследованы основные параметры микроклимата производственного помещения: температура, относительная влажность воздуха и их влияние на работоспособность человека.</w:t>
      </w:r>
    </w:p>
    <w:p w14:paraId="79798AA2" w14:textId="6F98F8D9" w:rsidR="00D8384C" w:rsidRPr="00F251FC" w:rsidRDefault="00D8384C" w:rsidP="00D83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Измерения были проведены в рабочем помещении с использованием барометра, дистанционного термометра и гигрометра. Расчеты показали, что средняя температура в рабочей зоне составляет 24,7 °</w:t>
      </w:r>
      <w:r w:rsidRPr="00F251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251FC">
        <w:rPr>
          <w:rFonts w:ascii="Times New Roman" w:hAnsi="Times New Roman" w:cs="Times New Roman"/>
          <w:sz w:val="28"/>
          <w:szCs w:val="28"/>
        </w:rPr>
        <w:t>, что не соответствует допустимому диапазону (21–23°</w:t>
      </w:r>
      <w:r w:rsidRPr="00F251F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251FC">
        <w:rPr>
          <w:rFonts w:ascii="Times New Roman" w:hAnsi="Times New Roman" w:cs="Times New Roman"/>
          <w:sz w:val="28"/>
          <w:szCs w:val="28"/>
        </w:rPr>
        <w:t>).</w:t>
      </w:r>
    </w:p>
    <w:p w14:paraId="0EFAAC4A" w14:textId="3F0357E7" w:rsidR="00D8384C" w:rsidRPr="00F251FC" w:rsidRDefault="00D8384C" w:rsidP="00F25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>Относительная влажность была определена тремя методами: расчетным (</w:t>
      </w:r>
      <w:r w:rsidR="00F251FC" w:rsidRPr="00F251FC">
        <w:rPr>
          <w:rFonts w:ascii="Times New Roman" w:hAnsi="Times New Roman" w:cs="Times New Roman"/>
          <w:sz w:val="28"/>
          <w:szCs w:val="28"/>
        </w:rPr>
        <w:t>76</w:t>
      </w:r>
      <w:r w:rsidRPr="00F251FC">
        <w:rPr>
          <w:rFonts w:ascii="Times New Roman" w:hAnsi="Times New Roman" w:cs="Times New Roman"/>
          <w:sz w:val="28"/>
          <w:szCs w:val="28"/>
        </w:rPr>
        <w:t>%), с помощью номограммы (</w:t>
      </w:r>
      <w:r w:rsidR="00F251FC" w:rsidRPr="00F251FC">
        <w:rPr>
          <w:rFonts w:ascii="Times New Roman" w:hAnsi="Times New Roman" w:cs="Times New Roman"/>
          <w:sz w:val="28"/>
          <w:szCs w:val="28"/>
        </w:rPr>
        <w:t>75</w:t>
      </w:r>
      <w:r w:rsidRPr="00F251FC">
        <w:rPr>
          <w:rFonts w:ascii="Times New Roman" w:hAnsi="Times New Roman" w:cs="Times New Roman"/>
          <w:sz w:val="28"/>
          <w:szCs w:val="28"/>
        </w:rPr>
        <w:t>%) и психрометрической таблицы (</w:t>
      </w:r>
      <w:r w:rsidR="00F251FC" w:rsidRPr="00F251FC">
        <w:rPr>
          <w:rFonts w:ascii="Times New Roman" w:hAnsi="Times New Roman" w:cs="Times New Roman"/>
          <w:sz w:val="28"/>
          <w:szCs w:val="28"/>
        </w:rPr>
        <w:t>79</w:t>
      </w:r>
      <w:r w:rsidRPr="00F251FC">
        <w:rPr>
          <w:rFonts w:ascii="Times New Roman" w:hAnsi="Times New Roman" w:cs="Times New Roman"/>
          <w:sz w:val="28"/>
          <w:szCs w:val="28"/>
        </w:rPr>
        <w:t>%). Полученные значения не превышают 10%, а также все методы подтвердили повышенный уровень влажности.</w:t>
      </w:r>
      <w:r w:rsidR="00F251FC" w:rsidRPr="00F251FC">
        <w:rPr>
          <w:rFonts w:ascii="Times New Roman" w:hAnsi="Times New Roman" w:cs="Times New Roman"/>
          <w:sz w:val="28"/>
          <w:szCs w:val="28"/>
        </w:rPr>
        <w:t xml:space="preserve"> </w:t>
      </w:r>
      <w:r w:rsidR="00F251FC" w:rsidRPr="00F251FC">
        <w:rPr>
          <w:rFonts w:ascii="Times New Roman" w:hAnsi="Times New Roman" w:cs="Times New Roman"/>
          <w:sz w:val="28"/>
          <w:szCs w:val="28"/>
        </w:rPr>
        <w:t>Расчетный метод и психрометрическая таблица показали значения выше допустимых, по номограмме влажность находится на границе допустимого значения.</w:t>
      </w:r>
    </w:p>
    <w:p w14:paraId="6DE21835" w14:textId="05F8757E" w:rsidR="004A0577" w:rsidRPr="00F251FC" w:rsidRDefault="00D8384C" w:rsidP="00D83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1FC">
        <w:rPr>
          <w:rFonts w:ascii="Times New Roman" w:hAnsi="Times New Roman" w:cs="Times New Roman"/>
          <w:sz w:val="28"/>
          <w:szCs w:val="28"/>
        </w:rPr>
        <w:t xml:space="preserve">Относительная влажность воздуха (в среднем </w:t>
      </w:r>
      <w:r w:rsidR="00F251FC" w:rsidRPr="00F251FC">
        <w:rPr>
          <w:rFonts w:ascii="Times New Roman" w:hAnsi="Times New Roman" w:cs="Times New Roman"/>
          <w:sz w:val="28"/>
          <w:szCs w:val="28"/>
        </w:rPr>
        <w:t>76,7</w:t>
      </w:r>
      <w:r w:rsidRPr="00F251FC">
        <w:rPr>
          <w:rFonts w:ascii="Times New Roman" w:hAnsi="Times New Roman" w:cs="Times New Roman"/>
          <w:sz w:val="28"/>
          <w:szCs w:val="28"/>
        </w:rPr>
        <w:t xml:space="preserve">%) </w:t>
      </w:r>
      <w:r w:rsidR="00F251FC" w:rsidRPr="00F251FC">
        <w:rPr>
          <w:rFonts w:ascii="Times New Roman" w:hAnsi="Times New Roman" w:cs="Times New Roman"/>
          <w:sz w:val="28"/>
          <w:szCs w:val="28"/>
        </w:rPr>
        <w:t xml:space="preserve">незначительно </w:t>
      </w:r>
      <w:r w:rsidRPr="00F251FC">
        <w:rPr>
          <w:rFonts w:ascii="Times New Roman" w:hAnsi="Times New Roman" w:cs="Times New Roman"/>
          <w:sz w:val="28"/>
          <w:szCs w:val="28"/>
        </w:rPr>
        <w:t>превысила допустимое значение (75%), что может понижать работоспособность человека. Для снижения относительной влажности рекомендуется проветривать помещение, использовать принудительную вентиляцию или осушители воздуха.</w:t>
      </w:r>
    </w:p>
    <w:sectPr w:rsidR="004A0577" w:rsidRPr="00F251FC" w:rsidSect="000019C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9F5FF" w14:textId="77777777" w:rsidR="00F345FA" w:rsidRDefault="00F345FA" w:rsidP="000019C2">
      <w:pPr>
        <w:spacing w:after="0" w:line="240" w:lineRule="auto"/>
      </w:pPr>
      <w:r>
        <w:separator/>
      </w:r>
    </w:p>
  </w:endnote>
  <w:endnote w:type="continuationSeparator" w:id="0">
    <w:p w14:paraId="5A33D512" w14:textId="77777777" w:rsidR="00F345FA" w:rsidRDefault="00F345FA" w:rsidP="0000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07346113"/>
      <w:docPartObj>
        <w:docPartGallery w:val="Page Numbers (Bottom of Page)"/>
        <w:docPartUnique/>
      </w:docPartObj>
    </w:sdtPr>
    <w:sdtEndPr/>
    <w:sdtContent>
      <w:p w14:paraId="7346A6D0" w14:textId="28D8BFB1" w:rsidR="000019C2" w:rsidRPr="000019C2" w:rsidRDefault="000019C2" w:rsidP="000019C2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019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19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19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019C2">
          <w:rPr>
            <w:rFonts w:ascii="Times New Roman" w:hAnsi="Times New Roman" w:cs="Times New Roman"/>
            <w:sz w:val="28"/>
            <w:szCs w:val="28"/>
          </w:rPr>
          <w:t>2</w:t>
        </w:r>
        <w:r w:rsidRPr="000019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5B721" w14:textId="77777777" w:rsidR="00F345FA" w:rsidRDefault="00F345FA" w:rsidP="000019C2">
      <w:pPr>
        <w:spacing w:after="0" w:line="240" w:lineRule="auto"/>
      </w:pPr>
      <w:r>
        <w:separator/>
      </w:r>
    </w:p>
  </w:footnote>
  <w:footnote w:type="continuationSeparator" w:id="0">
    <w:p w14:paraId="3ECF3685" w14:textId="77777777" w:rsidR="00F345FA" w:rsidRDefault="00F345FA" w:rsidP="00001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E03C9"/>
    <w:multiLevelType w:val="multilevel"/>
    <w:tmpl w:val="D84C5B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7CED6FEC"/>
    <w:multiLevelType w:val="multilevel"/>
    <w:tmpl w:val="0B66A5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AC0"/>
    <w:rsid w:val="000019C2"/>
    <w:rsid w:val="00030F25"/>
    <w:rsid w:val="00091297"/>
    <w:rsid w:val="000B1E6D"/>
    <w:rsid w:val="000D77B6"/>
    <w:rsid w:val="000E69E9"/>
    <w:rsid w:val="000F5C31"/>
    <w:rsid w:val="001037AC"/>
    <w:rsid w:val="00180055"/>
    <w:rsid w:val="0022436D"/>
    <w:rsid w:val="00230504"/>
    <w:rsid w:val="002B130A"/>
    <w:rsid w:val="002B50D1"/>
    <w:rsid w:val="002D24F0"/>
    <w:rsid w:val="002E20DA"/>
    <w:rsid w:val="002E6AB0"/>
    <w:rsid w:val="002E7FB2"/>
    <w:rsid w:val="002F2AC7"/>
    <w:rsid w:val="003035E7"/>
    <w:rsid w:val="00326A55"/>
    <w:rsid w:val="0036232F"/>
    <w:rsid w:val="003753D7"/>
    <w:rsid w:val="003A591E"/>
    <w:rsid w:val="003A5CB8"/>
    <w:rsid w:val="003F048A"/>
    <w:rsid w:val="00407D70"/>
    <w:rsid w:val="0041650D"/>
    <w:rsid w:val="00417F60"/>
    <w:rsid w:val="00430926"/>
    <w:rsid w:val="0045119B"/>
    <w:rsid w:val="004A0577"/>
    <w:rsid w:val="004D3408"/>
    <w:rsid w:val="004E0D37"/>
    <w:rsid w:val="00500EEE"/>
    <w:rsid w:val="00594DAD"/>
    <w:rsid w:val="00595D80"/>
    <w:rsid w:val="005D1B57"/>
    <w:rsid w:val="005D3EB9"/>
    <w:rsid w:val="005D47B3"/>
    <w:rsid w:val="005F1F1A"/>
    <w:rsid w:val="006020F0"/>
    <w:rsid w:val="00610017"/>
    <w:rsid w:val="006742DF"/>
    <w:rsid w:val="006800BC"/>
    <w:rsid w:val="006A11F3"/>
    <w:rsid w:val="006A2D72"/>
    <w:rsid w:val="006A6BD4"/>
    <w:rsid w:val="006C7F51"/>
    <w:rsid w:val="006F4811"/>
    <w:rsid w:val="007008F5"/>
    <w:rsid w:val="007144D8"/>
    <w:rsid w:val="0071583F"/>
    <w:rsid w:val="00721011"/>
    <w:rsid w:val="00725E65"/>
    <w:rsid w:val="007667C8"/>
    <w:rsid w:val="007818DF"/>
    <w:rsid w:val="007948BE"/>
    <w:rsid w:val="007D609E"/>
    <w:rsid w:val="008072ED"/>
    <w:rsid w:val="00824B9A"/>
    <w:rsid w:val="00886F94"/>
    <w:rsid w:val="008D1FB8"/>
    <w:rsid w:val="009060CA"/>
    <w:rsid w:val="00954876"/>
    <w:rsid w:val="00966892"/>
    <w:rsid w:val="00983D0C"/>
    <w:rsid w:val="009858FB"/>
    <w:rsid w:val="00987C8D"/>
    <w:rsid w:val="00A00E9A"/>
    <w:rsid w:val="00A12FEE"/>
    <w:rsid w:val="00A60026"/>
    <w:rsid w:val="00A736AD"/>
    <w:rsid w:val="00A73EDD"/>
    <w:rsid w:val="00A97B38"/>
    <w:rsid w:val="00AB0445"/>
    <w:rsid w:val="00AB4ADA"/>
    <w:rsid w:val="00AD47A0"/>
    <w:rsid w:val="00AE37C6"/>
    <w:rsid w:val="00AF037B"/>
    <w:rsid w:val="00B127B5"/>
    <w:rsid w:val="00B24EC6"/>
    <w:rsid w:val="00B518A6"/>
    <w:rsid w:val="00BC69E1"/>
    <w:rsid w:val="00BF2FDF"/>
    <w:rsid w:val="00C13AC0"/>
    <w:rsid w:val="00C14DF1"/>
    <w:rsid w:val="00C17293"/>
    <w:rsid w:val="00C576B1"/>
    <w:rsid w:val="00C6679D"/>
    <w:rsid w:val="00CA4702"/>
    <w:rsid w:val="00CE5B6B"/>
    <w:rsid w:val="00D14CFF"/>
    <w:rsid w:val="00D40B69"/>
    <w:rsid w:val="00D8384C"/>
    <w:rsid w:val="00D83895"/>
    <w:rsid w:val="00DA1628"/>
    <w:rsid w:val="00DA241F"/>
    <w:rsid w:val="00DA25DA"/>
    <w:rsid w:val="00E2127A"/>
    <w:rsid w:val="00E32ACE"/>
    <w:rsid w:val="00E36809"/>
    <w:rsid w:val="00E92086"/>
    <w:rsid w:val="00E95787"/>
    <w:rsid w:val="00ED6562"/>
    <w:rsid w:val="00EF5443"/>
    <w:rsid w:val="00F21FBC"/>
    <w:rsid w:val="00F251FC"/>
    <w:rsid w:val="00F345FA"/>
    <w:rsid w:val="00F50819"/>
    <w:rsid w:val="00F66D84"/>
    <w:rsid w:val="00FD5DA2"/>
    <w:rsid w:val="00FE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6AB1"/>
  <w15:docId w15:val="{874B4713-894F-4911-8913-7397F054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EDD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41F"/>
    <w:pPr>
      <w:ind w:left="720"/>
      <w:contextualSpacing/>
    </w:pPr>
  </w:style>
  <w:style w:type="table" w:styleId="a4">
    <w:name w:val="Table Grid"/>
    <w:basedOn w:val="a1"/>
    <w:uiPriority w:val="39"/>
    <w:rsid w:val="00FE3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F037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A2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A25DA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001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19C2"/>
    <w:rPr>
      <w:rFonts w:ascii="Calibri" w:eastAsia="Calibri" w:hAnsi="Calibri" w:cs="Calibri"/>
      <w:lang w:eastAsia="ru-RU"/>
    </w:rPr>
  </w:style>
  <w:style w:type="paragraph" w:styleId="aa">
    <w:name w:val="footer"/>
    <w:basedOn w:val="a"/>
    <w:link w:val="ab"/>
    <w:uiPriority w:val="99"/>
    <w:unhideWhenUsed/>
    <w:rsid w:val="00001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19C2"/>
    <w:rPr>
      <w:rFonts w:ascii="Calibri" w:eastAsia="Calibri" w:hAnsi="Calibri" w:cs="Calibri"/>
      <w:lang w:eastAsia="ru-RU"/>
    </w:rPr>
  </w:style>
  <w:style w:type="paragraph" w:customStyle="1" w:styleId="p41">
    <w:name w:val="p41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2">
    <w:name w:val="ft2"/>
    <w:basedOn w:val="a0"/>
    <w:rsid w:val="00A00E9A"/>
  </w:style>
  <w:style w:type="character" w:customStyle="1" w:styleId="ft15">
    <w:name w:val="ft15"/>
    <w:basedOn w:val="a0"/>
    <w:rsid w:val="00A00E9A"/>
  </w:style>
  <w:style w:type="paragraph" w:customStyle="1" w:styleId="p26">
    <w:name w:val="p26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2">
    <w:name w:val="p22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1">
    <w:name w:val="p21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2">
    <w:name w:val="p42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5">
    <w:name w:val="p45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7">
    <w:name w:val="ft17"/>
    <w:basedOn w:val="a0"/>
    <w:rsid w:val="00A00E9A"/>
  </w:style>
  <w:style w:type="paragraph" w:customStyle="1" w:styleId="p46">
    <w:name w:val="p46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2">
    <w:name w:val="p12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8">
    <w:name w:val="p48"/>
    <w:basedOn w:val="a"/>
    <w:rsid w:val="00A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Сеченов</dc:creator>
  <cp:keywords/>
  <dc:description/>
  <cp:lastModifiedBy>kitty swirth</cp:lastModifiedBy>
  <cp:revision>100</cp:revision>
  <dcterms:created xsi:type="dcterms:W3CDTF">2022-11-11T12:00:00Z</dcterms:created>
  <dcterms:modified xsi:type="dcterms:W3CDTF">2026-09-28T09:00:00Z</dcterms:modified>
</cp:coreProperties>
</file>