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5F1F" w14:textId="77777777" w:rsidR="00A10CEC" w:rsidRPr="00EF39A3" w:rsidRDefault="00A10CEC" w:rsidP="00A10CE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6FA2E8EC" w14:textId="71E0F520" w:rsidR="00A10CEC" w:rsidRPr="00EF39A3" w:rsidRDefault="00A10CEC" w:rsidP="00A10CE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 w:rsidR="006701A5"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14:paraId="57CE9C92" w14:textId="77777777" w:rsidR="00A10CEC" w:rsidRPr="00EF39A3" w:rsidRDefault="00A10CEC" w:rsidP="00A10CE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14:paraId="2C596A2D" w14:textId="77777777" w:rsidR="00A10CEC" w:rsidRDefault="00A10CEC" w:rsidP="00A10CE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14:paraId="7D4B11B7" w14:textId="77777777" w:rsidR="00A10CEC" w:rsidRPr="004406B6" w:rsidRDefault="00A10CEC" w:rsidP="00A10CEC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/>
          <w:bCs/>
          <w:sz w:val="28"/>
          <w:szCs w:val="28"/>
          <w:lang w:eastAsia="ru-RU"/>
        </w:rPr>
        <w:t>ВЫВОДЫ В ЛОГИКЕ ПРЕДИКАТОВ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14:paraId="43F3A3B9" w14:textId="77777777" w:rsidR="00A10CEC" w:rsidRPr="00E5064D" w:rsidRDefault="00A10CEC" w:rsidP="00A10CE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 wp14:anchorId="03496D97" wp14:editId="32FDE6F7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14:paraId="74DCCEFD" w14:textId="4A5A4A71" w:rsidR="00A10CEC" w:rsidRDefault="00A10CEC" w:rsidP="00A10CEC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</w:t>
      </w:r>
      <w:r w:rsidR="006701A5">
        <w:rPr>
          <w:rFonts w:ascii="Times New Roman" w:hAnsi="Times New Roman" w:cs="Times New Roman"/>
          <w:sz w:val="28"/>
        </w:rPr>
        <w:t>45</w:t>
      </w:r>
      <w:r>
        <w:rPr>
          <w:rFonts w:ascii="Times New Roman" w:hAnsi="Times New Roman" w:cs="Times New Roman"/>
          <w:sz w:val="28"/>
        </w:rPr>
        <w:t>-</w:t>
      </w:r>
      <w:r w:rsidR="006701A5">
        <w:rPr>
          <w:rFonts w:ascii="Times New Roman" w:hAnsi="Times New Roman" w:cs="Times New Roman"/>
          <w:sz w:val="28"/>
        </w:rPr>
        <w:t>М</w:t>
      </w:r>
    </w:p>
    <w:p w14:paraId="55FDB77F" w14:textId="77777777" w:rsidR="00A10CEC" w:rsidRDefault="00A10CEC" w:rsidP="00A10CEC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14:paraId="01755915" w14:textId="34C289FA" w:rsidR="00A10CEC" w:rsidRDefault="00A10CEC" w:rsidP="00A10CE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«31» марта 202</w:t>
      </w:r>
      <w:r w:rsidR="006701A5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0DE73B38" w14:textId="77777777" w:rsidR="00A10CEC" w:rsidRDefault="00A10CEC" w:rsidP="00A10CEC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14:paraId="7AD79CD9" w14:textId="77777777" w:rsidR="00A10CEC" w:rsidRDefault="00A10CEC" w:rsidP="00A10CEC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14:paraId="3CA91D71" w14:textId="77777777" w:rsidR="00A10CEC" w:rsidRPr="005105F9" w:rsidRDefault="00A10CEC" w:rsidP="00A10CEC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14:paraId="3EDB49CC" w14:textId="331C5503" w:rsidR="00A10CEC" w:rsidRDefault="00A10CEC" w:rsidP="00A10CE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«__»________ 202</w:t>
      </w:r>
      <w:r w:rsidR="006701A5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г.</w:t>
      </w:r>
    </w:p>
    <w:p w14:paraId="7DAAF777" w14:textId="5F32F64C" w:rsidR="00A10CEC" w:rsidRDefault="00A10CEC" w:rsidP="00A10CEC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</w:t>
      </w:r>
      <w:r w:rsidR="006701A5">
        <w:rPr>
          <w:rFonts w:ascii="Times New Roman" w:hAnsi="Times New Roman" w:cs="Times New Roman"/>
          <w:sz w:val="28"/>
        </w:rPr>
        <w:t>6</w:t>
      </w:r>
    </w:p>
    <w:p w14:paraId="22E480B3" w14:textId="77777777" w:rsidR="00A10CEC" w:rsidRDefault="00A10CEC" w:rsidP="00A10CE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№3</w:t>
      </w:r>
    </w:p>
    <w:p w14:paraId="332A1F3B" w14:textId="77777777" w:rsidR="00A10CEC" w:rsidRDefault="00A10CEC" w:rsidP="00A10CE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A10CEC">
        <w:rPr>
          <w:rFonts w:ascii="Times New Roman" w:hAnsi="Times New Roman" w:cs="Times New Roman"/>
          <w:sz w:val="28"/>
        </w:rPr>
        <w:t>Выводы в логике предикатов</w:t>
      </w:r>
      <w:r>
        <w:rPr>
          <w:rFonts w:ascii="Times New Roman" w:hAnsi="Times New Roman" w:cs="Times New Roman"/>
          <w:sz w:val="28"/>
        </w:rPr>
        <w:t>»</w:t>
      </w:r>
    </w:p>
    <w:p w14:paraId="71FCE9DB" w14:textId="77777777" w:rsid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Pr="00A10CEC">
        <w:rPr>
          <w:rFonts w:ascii="Times New Roman" w:hAnsi="Times New Roman" w:cs="Times New Roman"/>
          <w:sz w:val="28"/>
        </w:rPr>
        <w:t>закрепить знания по вопросам представления знаний на основе логической модели и вывода в ней.</w:t>
      </w:r>
    </w:p>
    <w:p w14:paraId="0EA46515" w14:textId="77777777" w:rsidR="00951E54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14:paraId="53C6871B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Класс задач, решаемых с использованием логики высказываний,</w:t>
      </w:r>
      <w:r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очень ограничен. Например, из посылок следующего классического</w:t>
      </w:r>
      <w:r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примера – «Все люди смертны» и «Сократ – человек» – интуитивно</w:t>
      </w:r>
      <w:r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следует заключение «Сократ смертен».</w:t>
      </w:r>
    </w:p>
    <w:p w14:paraId="023A04A8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Однако в рамках логики высказываний решить эту задачу не удается. Объясняется это тем, что утв</w:t>
      </w:r>
      <w:r>
        <w:rPr>
          <w:rFonts w:ascii="Times New Roman" w:hAnsi="Times New Roman" w:cs="Times New Roman"/>
          <w:sz w:val="28"/>
        </w:rPr>
        <w:t xml:space="preserve">ерждение в логике высказываний – </w:t>
      </w:r>
      <w:r w:rsidRPr="00A10CEC">
        <w:rPr>
          <w:rFonts w:ascii="Times New Roman" w:hAnsi="Times New Roman" w:cs="Times New Roman"/>
          <w:sz w:val="28"/>
        </w:rPr>
        <w:t>это неделимый объект (атом), а приведенный пример требует анализа</w:t>
      </w:r>
      <w:r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внутренней структуры предложени</w:t>
      </w:r>
      <w:r>
        <w:rPr>
          <w:rFonts w:ascii="Times New Roman" w:hAnsi="Times New Roman" w:cs="Times New Roman"/>
          <w:sz w:val="28"/>
        </w:rPr>
        <w:t>я. Логика предикатов первого по</w:t>
      </w:r>
      <w:r w:rsidRPr="00A10CEC">
        <w:rPr>
          <w:rFonts w:ascii="Times New Roman" w:hAnsi="Times New Roman" w:cs="Times New Roman"/>
          <w:sz w:val="28"/>
        </w:rPr>
        <w:t>рядка позволяет выразить большее разнообразие утверждений благодаря тому, что в нее добавлены термы, предикаты и кванторы.</w:t>
      </w:r>
    </w:p>
    <w:p w14:paraId="06D15F73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Если проанализировать приведенные выше три утверждения, то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можно обнаружить, что рассуждения здесь ведутся на некоторой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предметной области (множестве людей). «Сократ» является объектом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этой предметной области. Кроме того, в первом утверждении есть неявное указание на принадлежность к этой предметной области («если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некто принадлежит к множеству людей, значит, он смертен»). Такое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="00D11414" w:rsidRPr="00A10CEC">
        <w:rPr>
          <w:rFonts w:ascii="Times New Roman" w:hAnsi="Times New Roman" w:cs="Times New Roman"/>
          <w:sz w:val="28"/>
        </w:rPr>
        <w:t>не конкретизированное</w:t>
      </w:r>
      <w:r w:rsidRPr="00A10CEC">
        <w:rPr>
          <w:rFonts w:ascii="Times New Roman" w:hAnsi="Times New Roman" w:cs="Times New Roman"/>
          <w:sz w:val="28"/>
        </w:rPr>
        <w:t xml:space="preserve"> указание объекта предметной области соответствует понятию «переменная», а явное указание «Сократ» – понятию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«константа». Принадлежность объекта к предметной области можно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задать в виде «логической функции» или предиката. Например, предикат ЧЕЛОВЕК(x) указывает на то, что если x является человеком,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то высказывание ЧЕЛОВЕК(x) является истинным, и, соответственно,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предикат СМЕРТЕН(x) указывает на то, что x смертен. Здесь формы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записи ЧЕЛОВЕК и СМЕРТЕН называются предикатными символами. Выражение «все люди» служит примером квантификации, такая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запись символичес</w:t>
      </w:r>
      <w:r w:rsidR="00D11414">
        <w:rPr>
          <w:rFonts w:ascii="Times New Roman" w:hAnsi="Times New Roman" w:cs="Times New Roman"/>
          <w:sz w:val="28"/>
        </w:rPr>
        <w:t xml:space="preserve">ки может быть </w:t>
      </w:r>
      <w:r w:rsidR="00D11414">
        <w:rPr>
          <w:rFonts w:ascii="Times New Roman" w:hAnsi="Times New Roman" w:cs="Times New Roman"/>
          <w:sz w:val="28"/>
        </w:rPr>
        <w:lastRenderedPageBreak/>
        <w:t xml:space="preserve">представлена как </w:t>
      </w:r>
      <w:r w:rsidR="00D11414" w:rsidRPr="00D11414">
        <w:rPr>
          <w:rFonts w:ascii="Cambria Math" w:hAnsi="Cambria Math" w:cs="Cambria Math"/>
          <w:sz w:val="28"/>
        </w:rPr>
        <w:t>∀</w:t>
      </w:r>
      <w:r w:rsidRPr="00A10CEC">
        <w:rPr>
          <w:rFonts w:ascii="Times New Roman" w:hAnsi="Times New Roman" w:cs="Times New Roman"/>
          <w:sz w:val="28"/>
        </w:rPr>
        <w:t xml:space="preserve"> и называется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 xml:space="preserve">квантором всеобщности (общности). Запись </w:t>
      </w:r>
      <w:r w:rsidR="00D11414" w:rsidRPr="00D11414">
        <w:rPr>
          <w:rFonts w:ascii="Cambria Math" w:hAnsi="Cambria Math" w:cs="Cambria Math"/>
          <w:sz w:val="28"/>
        </w:rPr>
        <w:t>∀</w:t>
      </w:r>
      <w:r w:rsidRPr="00A10CEC">
        <w:rPr>
          <w:rFonts w:ascii="Times New Roman" w:hAnsi="Times New Roman" w:cs="Times New Roman"/>
          <w:sz w:val="28"/>
        </w:rPr>
        <w:t>x) читается как «для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всех x», «для всякого x», «для каждого x». Тогда приведенные выше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три высказывания можно формально записать следующим образом:</w:t>
      </w:r>
    </w:p>
    <w:p w14:paraId="29477E05" w14:textId="77777777" w:rsidR="00A10CEC" w:rsidRPr="00A10CEC" w:rsidRDefault="00D11414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</w:t>
      </w:r>
      <w:r w:rsidRPr="00D11414">
        <w:rPr>
          <w:rFonts w:ascii="Cambria Math" w:hAnsi="Cambria Math" w:cs="Cambria Math"/>
          <w:sz w:val="28"/>
        </w:rPr>
        <w:t>∀</w:t>
      </w:r>
      <w:r>
        <w:rPr>
          <w:rFonts w:ascii="Times New Roman" w:hAnsi="Times New Roman" w:cs="Times New Roman"/>
          <w:sz w:val="28"/>
        </w:rPr>
        <w:t>x)(ЧЕЛОВЕК(x) –</w:t>
      </w:r>
      <w:r w:rsidRPr="00D11414">
        <w:rPr>
          <w:rFonts w:ascii="Times New Roman" w:hAnsi="Times New Roman" w:cs="Times New Roman"/>
          <w:sz w:val="28"/>
        </w:rPr>
        <w:t>&gt;</w:t>
      </w:r>
      <w:r w:rsidR="00A10CEC" w:rsidRPr="00A10CEC">
        <w:rPr>
          <w:rFonts w:ascii="Times New Roman" w:hAnsi="Times New Roman" w:cs="Times New Roman"/>
          <w:sz w:val="28"/>
        </w:rPr>
        <w:t>СМЕРТЕН(x))</w:t>
      </w:r>
    </w:p>
    <w:p w14:paraId="36BA5BFA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ЧЕЛОВЕК(Сократ)</w:t>
      </w:r>
    </w:p>
    <w:p w14:paraId="26674C11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СМЕРТЕН(Сократ)</w:t>
      </w:r>
    </w:p>
    <w:p w14:paraId="63DDF9D9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Кроме квантора всеобщности, в логике предикатов используется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квантор существования, символически записываемый в виде (</w:t>
      </w:r>
      <w:r w:rsidR="00D11414" w:rsidRPr="00D11414">
        <w:rPr>
          <w:rFonts w:ascii="Cambria Math" w:hAnsi="Cambria Math" w:cs="Cambria Math"/>
          <w:sz w:val="28"/>
        </w:rPr>
        <w:t>∃</w:t>
      </w:r>
      <w:r w:rsidRPr="00A10CEC">
        <w:rPr>
          <w:rFonts w:ascii="Times New Roman" w:hAnsi="Times New Roman" w:cs="Times New Roman"/>
          <w:sz w:val="28"/>
        </w:rPr>
        <w:t>x), что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означает «существует х», «для некоторых x», «по крайней мере, для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одного x».</w:t>
      </w:r>
    </w:p>
    <w:p w14:paraId="55C6D338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Константы и переменные образуют более общее понятие – терм,</w:t>
      </w:r>
    </w:p>
    <w:p w14:paraId="47A1FFEF" w14:textId="77777777" w:rsidR="00A10CEC" w:rsidRP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>который определяется следующим образом:</w:t>
      </w:r>
    </w:p>
    <w:p w14:paraId="2CE43F94" w14:textId="77777777" w:rsidR="00A10CEC" w:rsidRPr="00D11414" w:rsidRDefault="00A10CEC" w:rsidP="00D1141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константа – это терм;</w:t>
      </w:r>
    </w:p>
    <w:p w14:paraId="4B67DCBE" w14:textId="77777777" w:rsidR="00A10CEC" w:rsidRPr="00D11414" w:rsidRDefault="00A10CEC" w:rsidP="00D1141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переменная – это терм;</w:t>
      </w:r>
    </w:p>
    <w:p w14:paraId="6A8C45E7" w14:textId="77777777" w:rsidR="00A10CEC" w:rsidRPr="00D11414" w:rsidRDefault="00A10CEC" w:rsidP="00910AD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 xml:space="preserve">если f – n-местный функциональный символ и t1, t2, …, </w:t>
      </w:r>
      <w:proofErr w:type="spellStart"/>
      <w:r w:rsidRPr="00D11414">
        <w:rPr>
          <w:rFonts w:ascii="Times New Roman" w:hAnsi="Times New Roman" w:cs="Times New Roman"/>
          <w:sz w:val="28"/>
        </w:rPr>
        <w:t>tn</w:t>
      </w:r>
      <w:proofErr w:type="spellEnd"/>
      <w:r w:rsidRPr="00D11414">
        <w:rPr>
          <w:rFonts w:ascii="Times New Roman" w:hAnsi="Times New Roman" w:cs="Times New Roman"/>
          <w:sz w:val="28"/>
        </w:rPr>
        <w:t xml:space="preserve"> –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 xml:space="preserve">термы, то f(t1, t2, …, </w:t>
      </w:r>
      <w:proofErr w:type="spellStart"/>
      <w:r w:rsidRPr="00D11414">
        <w:rPr>
          <w:rFonts w:ascii="Times New Roman" w:hAnsi="Times New Roman" w:cs="Times New Roman"/>
          <w:sz w:val="28"/>
        </w:rPr>
        <w:t>tn</w:t>
      </w:r>
      <w:proofErr w:type="spellEnd"/>
      <w:r w:rsidRPr="00D11414">
        <w:rPr>
          <w:rFonts w:ascii="Times New Roman" w:hAnsi="Times New Roman" w:cs="Times New Roman"/>
          <w:sz w:val="28"/>
        </w:rPr>
        <w:t>) – терм;</w:t>
      </w:r>
    </w:p>
    <w:p w14:paraId="2262A9CD" w14:textId="77777777" w:rsidR="00A10CEC" w:rsidRPr="00D11414" w:rsidRDefault="00A10CEC" w:rsidP="00D1141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других термов нет.</w:t>
      </w:r>
    </w:p>
    <w:p w14:paraId="3E18F31E" w14:textId="77777777" w:rsidR="00A10CEC" w:rsidRDefault="00A10CEC" w:rsidP="00A10C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10CEC">
        <w:rPr>
          <w:rFonts w:ascii="Times New Roman" w:hAnsi="Times New Roman" w:cs="Times New Roman"/>
          <w:sz w:val="28"/>
        </w:rPr>
        <w:t xml:space="preserve">Синонимом для сложного терма вида f(t1, t2, …, </w:t>
      </w:r>
      <w:proofErr w:type="spellStart"/>
      <w:r w:rsidRPr="00A10CEC">
        <w:rPr>
          <w:rFonts w:ascii="Times New Roman" w:hAnsi="Times New Roman" w:cs="Times New Roman"/>
          <w:sz w:val="28"/>
        </w:rPr>
        <w:t>tn</w:t>
      </w:r>
      <w:proofErr w:type="spellEnd"/>
      <w:r w:rsidRPr="00A10CEC">
        <w:rPr>
          <w:rFonts w:ascii="Times New Roman" w:hAnsi="Times New Roman" w:cs="Times New Roman"/>
          <w:sz w:val="28"/>
        </w:rPr>
        <w:t>) будет «функция». Функция есть отображение списка констант в константу. Предикат – это тоже отображение списка констант, но не в константу, а в</w:t>
      </w:r>
      <w:r w:rsidR="00D11414">
        <w:rPr>
          <w:rFonts w:ascii="Times New Roman" w:hAnsi="Times New Roman" w:cs="Times New Roman"/>
          <w:sz w:val="28"/>
        </w:rPr>
        <w:t xml:space="preserve"> </w:t>
      </w:r>
      <w:r w:rsidRPr="00A10CEC">
        <w:rPr>
          <w:rFonts w:ascii="Times New Roman" w:hAnsi="Times New Roman" w:cs="Times New Roman"/>
          <w:sz w:val="28"/>
        </w:rPr>
        <w:t>элемент множества {И, Л}.</w:t>
      </w:r>
    </w:p>
    <w:p w14:paraId="5E3390FA" w14:textId="77777777" w:rsidR="00D11414" w:rsidRPr="00D11414" w:rsidRDefault="00D11414" w:rsidP="00D114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Основными символьными конструкциями логики предикатов являются константы, переменные, термы, предикатные символы, логические связки, кванторы.</w:t>
      </w:r>
    </w:p>
    <w:p w14:paraId="7B4DA0CE" w14:textId="77777777" w:rsidR="00D11414" w:rsidRPr="00D11414" w:rsidRDefault="00D11414" w:rsidP="00D114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 xml:space="preserve">После определения терма можно дать понятие атома и формулы в логике предикатов. Если P – n-местный предикатный символ и t1, t2, …, </w:t>
      </w:r>
      <w:proofErr w:type="spellStart"/>
      <w:r w:rsidRPr="00D11414">
        <w:rPr>
          <w:rFonts w:ascii="Times New Roman" w:hAnsi="Times New Roman" w:cs="Times New Roman"/>
          <w:sz w:val="28"/>
        </w:rPr>
        <w:t>tn</w:t>
      </w:r>
      <w:proofErr w:type="spellEnd"/>
      <w:r w:rsidRPr="00D11414">
        <w:rPr>
          <w:rFonts w:ascii="Times New Roman" w:hAnsi="Times New Roman" w:cs="Times New Roman"/>
          <w:sz w:val="28"/>
        </w:rPr>
        <w:t xml:space="preserve"> –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 xml:space="preserve">термы, то P(t1, t2, …, </w:t>
      </w:r>
      <w:proofErr w:type="spellStart"/>
      <w:r w:rsidRPr="00D11414">
        <w:rPr>
          <w:rFonts w:ascii="Times New Roman" w:hAnsi="Times New Roman" w:cs="Times New Roman"/>
          <w:sz w:val="28"/>
        </w:rPr>
        <w:t>tn</w:t>
      </w:r>
      <w:proofErr w:type="spellEnd"/>
      <w:r w:rsidRPr="00D11414">
        <w:rPr>
          <w:rFonts w:ascii="Times New Roman" w:hAnsi="Times New Roman" w:cs="Times New Roman"/>
          <w:sz w:val="28"/>
        </w:rPr>
        <w:t>) – атом. Понятие формулы рекурсивно определяется следующим образом:</w:t>
      </w:r>
    </w:p>
    <w:p w14:paraId="6C1F04CE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атом – это формула;</w:t>
      </w:r>
    </w:p>
    <w:p w14:paraId="7D084A58" w14:textId="77777777" w:rsidR="00D11414" w:rsidRPr="00D11414" w:rsidRDefault="00D11414" w:rsidP="0050083C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lastRenderedPageBreak/>
        <w:t>есл</w:t>
      </w:r>
      <w:r>
        <w:rPr>
          <w:rFonts w:ascii="Times New Roman" w:hAnsi="Times New Roman" w:cs="Times New Roman"/>
          <w:sz w:val="28"/>
        </w:rPr>
        <w:t>и G и H – формулы, то (~G), (G</w:t>
      </w:r>
      <w:r w:rsidRPr="00D11414"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Ebrima" w:hAnsi="Ebrima" w:cs="Ebrima"/>
          <w:sz w:val="28"/>
        </w:rPr>
        <w:t>ⴷ</w:t>
      </w:r>
      <w:r w:rsidRPr="00D114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H), (G</w:t>
      </w:r>
      <w:r w:rsidRPr="00D11414">
        <w:rPr>
          <w:rFonts w:ascii="Times New Roman" w:hAnsi="Times New Roman" w:cs="Times New Roman"/>
          <w:sz w:val="28"/>
        </w:rPr>
        <w:t> </w:t>
      </w:r>
      <w:r w:rsidRPr="00D11414">
        <w:rPr>
          <w:rFonts w:ascii="Cambria Math" w:hAnsi="Cambria Math" w:cs="Cambria Math"/>
          <w:sz w:val="28"/>
        </w:rPr>
        <w:t>∨</w:t>
      </w:r>
      <w:r>
        <w:rPr>
          <w:rFonts w:ascii="Times New Roman" w:hAnsi="Times New Roman" w:cs="Times New Roman"/>
          <w:sz w:val="28"/>
        </w:rPr>
        <w:t xml:space="preserve"> H), (G </w:t>
      </w:r>
      <w:r w:rsidRPr="00D11414">
        <w:rPr>
          <w:rFonts w:ascii="Times New Roman" w:hAnsi="Times New Roman" w:cs="Times New Roman"/>
          <w:sz w:val="28"/>
        </w:rPr>
        <w:t>–&gt; H) и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>(G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</w:rPr>
        <w:t>–</w:t>
      </w:r>
      <w:r w:rsidRPr="00D11414">
        <w:rPr>
          <w:rFonts w:ascii="Times New Roman" w:hAnsi="Times New Roman" w:cs="Times New Roman"/>
          <w:sz w:val="28"/>
        </w:rPr>
        <w:t>&gt; H) – формулы.</w:t>
      </w:r>
    </w:p>
    <w:p w14:paraId="42190762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если G –</w:t>
      </w:r>
      <w:r>
        <w:rPr>
          <w:rFonts w:ascii="Times New Roman" w:hAnsi="Times New Roman" w:cs="Times New Roman"/>
          <w:sz w:val="28"/>
        </w:rPr>
        <w:t xml:space="preserve"> формула и x – переменная, то (</w:t>
      </w:r>
      <w:r>
        <w:rPr>
          <w:rFonts w:ascii="Cambria Math" w:hAnsi="Cambria Math" w:cs="Cambria Math"/>
          <w:sz w:val="28"/>
        </w:rPr>
        <w:t>∀</w:t>
      </w:r>
      <w:r>
        <w:rPr>
          <w:rFonts w:ascii="Times New Roman" w:hAnsi="Times New Roman" w:cs="Times New Roman"/>
          <w:sz w:val="28"/>
        </w:rPr>
        <w:t>x)G, (</w:t>
      </w:r>
      <w:r>
        <w:rPr>
          <w:rFonts w:ascii="Cambria Math" w:hAnsi="Cambria Math" w:cs="Cambria Math"/>
          <w:sz w:val="28"/>
        </w:rPr>
        <w:t>∃</w:t>
      </w:r>
      <w:r w:rsidRPr="00D11414">
        <w:rPr>
          <w:rFonts w:ascii="Times New Roman" w:hAnsi="Times New Roman" w:cs="Times New Roman"/>
          <w:sz w:val="28"/>
        </w:rPr>
        <w:t>x)G – формулы.</w:t>
      </w:r>
    </w:p>
    <w:p w14:paraId="553D065A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других формул нет.</w:t>
      </w:r>
    </w:p>
    <w:p w14:paraId="21299D0A" w14:textId="77777777" w:rsidR="00D11414" w:rsidRPr="00D11414" w:rsidRDefault="00D11414" w:rsidP="00D114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Здесь, как и в логике высказываний, круглые скобки могут быть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>опущены в соответствии с принятыми соглашениями о ранге логических связок, считая ранг кванторов наименьшим.</w:t>
      </w:r>
    </w:p>
    <w:p w14:paraId="547A4327" w14:textId="77777777" w:rsidR="00D11414" w:rsidRPr="00D11414" w:rsidRDefault="00D11414" w:rsidP="00D114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Примем следующие соглашения по использованию мнемонических имен, которые будут действовать по умолчанию:</w:t>
      </w:r>
    </w:p>
    <w:p w14:paraId="716F03AF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константы обозначаются строчными буквами a, b, c, d, e, возможно, с индексами;</w:t>
      </w:r>
    </w:p>
    <w:p w14:paraId="4AED4C95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переменные – это обычно строчные буквы x, y, z, u, v, w, возможно, с индексами;</w:t>
      </w:r>
    </w:p>
    <w:p w14:paraId="0C9FBB49" w14:textId="77777777" w:rsidR="00D11414" w:rsidRP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функциональные символы представляются буквами f, g, h или словами из строчных букв;</w:t>
      </w:r>
    </w:p>
    <w:p w14:paraId="66E09A1D" w14:textId="77777777" w:rsidR="00D11414" w:rsidRDefault="00D11414" w:rsidP="00D11414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11414">
        <w:rPr>
          <w:rFonts w:ascii="Times New Roman" w:hAnsi="Times New Roman" w:cs="Times New Roman"/>
          <w:sz w:val="28"/>
        </w:rPr>
        <w:t>предикатные символы обозначаются прописными буквами P, Q, R, S или словами из прописных букв.</w:t>
      </w:r>
    </w:p>
    <w:p w14:paraId="51852606" w14:textId="77777777" w:rsidR="002A669E" w:rsidRPr="002A669E" w:rsidRDefault="002A669E" w:rsidP="002A669E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>Формулы логики предикатов могут быть интерпретированы, т.е.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им может быть приписано истинностное значение. Однако наличие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термов требует присвоения и им значения из предметной области. Таким образом, интерпретация формулы F логики предикатов состоит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из непустой предметной области D и задания значений из данной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предметной области всем константам, переменным и функциям, встречающимся в формуле F; каждому предикату, определенному на D,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 xml:space="preserve">приписывается либо И, либо Л. Правила интерпретации для </w:t>
      </w:r>
      <w:proofErr w:type="spellStart"/>
      <w:r w:rsidRPr="002A669E">
        <w:rPr>
          <w:rFonts w:ascii="Times New Roman" w:hAnsi="Times New Roman" w:cs="Times New Roman"/>
          <w:sz w:val="28"/>
        </w:rPr>
        <w:t>неквантифицированных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2A669E">
        <w:rPr>
          <w:rFonts w:ascii="Times New Roman" w:hAnsi="Times New Roman" w:cs="Times New Roman"/>
          <w:sz w:val="28"/>
        </w:rPr>
        <w:t>квантифицированных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формул будут следующие:</w:t>
      </w:r>
    </w:p>
    <w:p w14:paraId="7C1085B3" w14:textId="77777777" w:rsidR="002A669E" w:rsidRPr="002A669E" w:rsidRDefault="002A669E" w:rsidP="002A66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если истинностные значения формул G и H заданы, то истинностные значения формул </w:t>
      </w:r>
      <w:r>
        <w:rPr>
          <w:rFonts w:ascii="Times New Roman" w:hAnsi="Times New Roman" w:cs="Times New Roman"/>
          <w:sz w:val="28"/>
        </w:rPr>
        <w:t>(~G), (G</w:t>
      </w:r>
      <w:r w:rsidRPr="00D11414"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Ebrima" w:hAnsi="Ebrima" w:cs="Ebrima"/>
          <w:sz w:val="28"/>
        </w:rPr>
        <w:t>ⴷ</w:t>
      </w:r>
      <w:r w:rsidRPr="00D114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H), (G</w:t>
      </w:r>
      <w:r w:rsidRPr="00D11414">
        <w:rPr>
          <w:rFonts w:ascii="Times New Roman" w:hAnsi="Times New Roman" w:cs="Times New Roman"/>
          <w:sz w:val="28"/>
        </w:rPr>
        <w:t> </w:t>
      </w:r>
      <w:r w:rsidRPr="00D11414">
        <w:rPr>
          <w:rFonts w:ascii="Cambria Math" w:hAnsi="Cambria Math" w:cs="Cambria Math"/>
          <w:sz w:val="28"/>
        </w:rPr>
        <w:t>∨</w:t>
      </w:r>
      <w:r>
        <w:rPr>
          <w:rFonts w:ascii="Times New Roman" w:hAnsi="Times New Roman" w:cs="Times New Roman"/>
          <w:sz w:val="28"/>
        </w:rPr>
        <w:t xml:space="preserve"> H), (G </w:t>
      </w:r>
      <w:r w:rsidRPr="00D11414">
        <w:rPr>
          <w:rFonts w:ascii="Times New Roman" w:hAnsi="Times New Roman" w:cs="Times New Roman"/>
          <w:sz w:val="28"/>
        </w:rPr>
        <w:t>–&gt; H) и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>(G</w:t>
      </w:r>
      <w:r>
        <w:rPr>
          <w:rFonts w:ascii="Times New Roman" w:hAnsi="Times New Roman" w:cs="Times New Roman"/>
          <w:sz w:val="28"/>
        </w:rPr>
        <w:t xml:space="preserve"> </w:t>
      </w:r>
      <w:r w:rsidRPr="00D11414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</w:rPr>
        <w:t>–</w:t>
      </w:r>
      <w:r w:rsidRPr="00D11414">
        <w:rPr>
          <w:rFonts w:ascii="Times New Roman" w:hAnsi="Times New Roman" w:cs="Times New Roman"/>
          <w:sz w:val="28"/>
        </w:rPr>
        <w:t>&gt; H)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определяются по таблицам истинности;</w:t>
      </w:r>
    </w:p>
    <w:p w14:paraId="20E615D8" w14:textId="77777777" w:rsidR="002A669E" w:rsidRPr="002A669E" w:rsidRDefault="002A669E" w:rsidP="002A66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формула (</w:t>
      </w:r>
      <w:r>
        <w:rPr>
          <w:rFonts w:ascii="Cambria Math" w:hAnsi="Cambria Math" w:cs="Cambria Math"/>
          <w:sz w:val="28"/>
        </w:rPr>
        <w:t>∀</w:t>
      </w:r>
      <w:r w:rsidRPr="002A669E">
        <w:rPr>
          <w:rFonts w:ascii="Times New Roman" w:hAnsi="Times New Roman" w:cs="Times New Roman"/>
          <w:sz w:val="28"/>
        </w:rPr>
        <w:t>x)G получит значение И, если значение И получит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формула G для каждого x из области D, в противном случае формула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G получит значение Л;</w:t>
      </w:r>
    </w:p>
    <w:p w14:paraId="35E0D603" w14:textId="77777777" w:rsidR="002A669E" w:rsidRDefault="002A669E" w:rsidP="002A669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формула (</w:t>
      </w:r>
      <w:r>
        <w:rPr>
          <w:rFonts w:ascii="Cambria Math" w:hAnsi="Cambria Math" w:cs="Cambria Math"/>
          <w:sz w:val="28"/>
        </w:rPr>
        <w:t>∃</w:t>
      </w:r>
      <w:r w:rsidRPr="002A669E">
        <w:rPr>
          <w:rFonts w:ascii="Times New Roman" w:hAnsi="Times New Roman" w:cs="Times New Roman"/>
          <w:sz w:val="28"/>
        </w:rPr>
        <w:t>x)G получит значение И, если формула G получит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значение И хотя бы для одного x из области D, в противном случае</w:t>
      </w:r>
      <w:r>
        <w:rPr>
          <w:rFonts w:ascii="Times New Roman" w:hAnsi="Times New Roman" w:cs="Times New Roman"/>
          <w:sz w:val="28"/>
        </w:rPr>
        <w:t xml:space="preserve"> </w:t>
      </w:r>
      <w:r w:rsidRPr="002A669E">
        <w:rPr>
          <w:rFonts w:ascii="Times New Roman" w:hAnsi="Times New Roman" w:cs="Times New Roman"/>
          <w:sz w:val="28"/>
        </w:rPr>
        <w:t>формула G получит значение Л.</w:t>
      </w:r>
    </w:p>
    <w:p w14:paraId="0D7F0311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>Понятие логического следствия формул, определенное для формул логики высказываний, справедливо и в логике предикатов; справедливы здесь и отношения между общезначимостью, противоречивостью и логическим следствием, заданные в виде ТЕОРЕМ 1 и 2. В общем случае язык логики высказываний является подмножеством языка логики предикатов первого порядка. Формула логики высказываний может рассматриваться как формула логики предикатов без кванторов, функций и переменных.</w:t>
      </w:r>
    </w:p>
    <w:p w14:paraId="5CA54BB6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>Формула логики предикатов имеет в общем случае бесконечное число областей интерпретации или предметных областей и, как следствие, бесконечное число интерпретаций, а значит, невозможно доказать противоречивость или общезначимость формулы перебором всех ее интерпретаций.</w:t>
      </w:r>
    </w:p>
    <w:p w14:paraId="4C566939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Цель дальнейшего изложения – определить процедуру проверки противоречивости формул логики предикатов. Для решения этой задачи введены еще две нормальные формы: предваренная и </w:t>
      </w:r>
      <w:proofErr w:type="spellStart"/>
      <w:r w:rsidRPr="002A669E">
        <w:rPr>
          <w:rFonts w:ascii="Times New Roman" w:hAnsi="Times New Roman" w:cs="Times New Roman"/>
          <w:sz w:val="28"/>
        </w:rPr>
        <w:t>сколемовская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стандартная, помимо двух ранее определенных: конъюнктивной и дизъюнктивной. Введение нормальных форм позволит упростить алгоритмы поиска противоречивости формул логики предикатов. Предваренной (префиксной) нормальной формой называется формула, состоящая из префикса и матрицы, здесь префикс – это конечная последовательность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кванторных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комплексов, а матрица – это формула, не содержащая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кванторных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комплексов, т.е. формула имеет следующий вид: (Q1x1) (Q2x2) … (</w:t>
      </w:r>
      <w:proofErr w:type="spellStart"/>
      <w:r w:rsidRPr="002A669E">
        <w:rPr>
          <w:rFonts w:ascii="Times New Roman" w:hAnsi="Times New Roman" w:cs="Times New Roman"/>
          <w:sz w:val="28"/>
        </w:rPr>
        <w:t>Qnxn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) M, где </w:t>
      </w:r>
      <w:proofErr w:type="spellStart"/>
      <w:r w:rsidRPr="002A669E">
        <w:rPr>
          <w:rFonts w:ascii="Times New Roman" w:hAnsi="Times New Roman" w:cs="Times New Roman"/>
          <w:sz w:val="28"/>
        </w:rPr>
        <w:t>Qi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есть </w:t>
      </w:r>
      <w:r w:rsidRPr="002A669E">
        <w:rPr>
          <w:rFonts w:ascii="Times New Roman" w:hAnsi="Times New Roman" w:cs="Times New Roman"/>
          <w:sz w:val="28"/>
        </w:rPr>
        <w:sym w:font="Symbol" w:char="F022"/>
      </w:r>
      <w:r w:rsidRPr="002A669E">
        <w:rPr>
          <w:rFonts w:ascii="Times New Roman" w:hAnsi="Times New Roman" w:cs="Times New Roman"/>
          <w:sz w:val="28"/>
        </w:rPr>
        <w:sym w:font="Symbol" w:char="F020"/>
      </w:r>
      <w:r w:rsidRPr="002A669E">
        <w:rPr>
          <w:rFonts w:ascii="Times New Roman" w:hAnsi="Times New Roman" w:cs="Times New Roman"/>
          <w:sz w:val="28"/>
        </w:rPr>
        <w:t xml:space="preserve">или </w:t>
      </w:r>
      <w:r w:rsidRPr="002A669E">
        <w:rPr>
          <w:rFonts w:ascii="Times New Roman" w:hAnsi="Times New Roman" w:cs="Times New Roman"/>
          <w:sz w:val="28"/>
        </w:rPr>
        <w:sym w:font="Symbol" w:char="F024"/>
      </w:r>
      <w:r w:rsidRPr="002A669E">
        <w:rPr>
          <w:rFonts w:ascii="Times New Roman" w:hAnsi="Times New Roman" w:cs="Times New Roman"/>
          <w:sz w:val="28"/>
        </w:rPr>
        <w:t xml:space="preserve"> для i = 1, 2, …, n</w:t>
      </w:r>
    </w:p>
    <w:p w14:paraId="2A0F7CF6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lastRenderedPageBreak/>
        <w:t xml:space="preserve">Любая формула логики предикатов допускает эквивалентную предваренную нормальную форму. Эскиз процедуры преобразования приведен ниже. </w:t>
      </w:r>
    </w:p>
    <w:p w14:paraId="2F39A742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1. Исключить логические связки </w:t>
      </w:r>
      <w:proofErr w:type="spellStart"/>
      <w:r w:rsidRPr="002A669E">
        <w:rPr>
          <w:rFonts w:ascii="Times New Roman" w:hAnsi="Times New Roman" w:cs="Times New Roman"/>
          <w:sz w:val="28"/>
        </w:rPr>
        <w:t>эквиваленции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и импликации. </w:t>
      </w:r>
    </w:p>
    <w:p w14:paraId="51D26A2A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2. Используя законы двойного отрицания, де Моргана и законы под номером двенадцать, пронести знак отрицания внутрь формулы. </w:t>
      </w:r>
    </w:p>
    <w:p w14:paraId="103FA946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3. Если необходимо, то переименовать переменные. </w:t>
      </w:r>
    </w:p>
    <w:p w14:paraId="754D9800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4. Используя остальные законы, вынести кванторы в начало формулы. </w:t>
      </w:r>
    </w:p>
    <w:p w14:paraId="3CCD3355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Введение кванторов в формулы логики предикатов позволило увеличить выразительную мощность, одновременно усложнив язык данного формализма. Упрощение языка возможно за счет приемлемого уменьшения выразительной мощности. Идея упрощения состоит в том, чтобы, сохранив противоречивость формулы, в ней исключить кванторы существования путем использования </w:t>
      </w:r>
      <w:proofErr w:type="spellStart"/>
      <w:r w:rsidRPr="002A669E">
        <w:rPr>
          <w:rFonts w:ascii="Times New Roman" w:hAnsi="Times New Roman" w:cs="Times New Roman"/>
          <w:sz w:val="28"/>
        </w:rPr>
        <w:t>сколемовских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функций. Тогда произвольной формуле F логики предикатов сопоставляется некоторая формула SF, причем, если формула F невыполнима, то и формула SF также невыполнима. Такая связь между формулами F и SF строго слабее, чем логическая эквивалентность, однако именно такое сопоставление позволяет провести доказательство невыполнимости формулы более эффективно. </w:t>
      </w:r>
    </w:p>
    <w:p w14:paraId="27371D1F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A669E">
        <w:rPr>
          <w:rFonts w:ascii="Times New Roman" w:hAnsi="Times New Roman" w:cs="Times New Roman"/>
          <w:sz w:val="28"/>
        </w:rPr>
        <w:t>Сколемовской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стандартной формой называется формула, находящаяся в предваренной форме, у которой матрица приведена к конъюнктивной нормальной форме. Получить </w:t>
      </w:r>
      <w:proofErr w:type="spellStart"/>
      <w:r w:rsidRPr="002A669E">
        <w:rPr>
          <w:rFonts w:ascii="Times New Roman" w:hAnsi="Times New Roman" w:cs="Times New Roman"/>
          <w:sz w:val="28"/>
        </w:rPr>
        <w:t>сколемовскую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стандартную форму из произвольной формулы логики предикатов можно, используя следующую процедуру. </w:t>
      </w:r>
    </w:p>
    <w:p w14:paraId="0864EE8E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1. Привести данную формулу к предваренной нормальной форме. </w:t>
      </w:r>
    </w:p>
    <w:p w14:paraId="23206B38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2. Привести матрицу к конъюнктивной нормальной форме. </w:t>
      </w:r>
    </w:p>
    <w:p w14:paraId="2DBE0E93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3. Если квантора существования в префиксе нет, то полученная формула и есть </w:t>
      </w:r>
      <w:proofErr w:type="spellStart"/>
      <w:r w:rsidRPr="002A669E">
        <w:rPr>
          <w:rFonts w:ascii="Times New Roman" w:hAnsi="Times New Roman" w:cs="Times New Roman"/>
          <w:sz w:val="28"/>
        </w:rPr>
        <w:t>сколемовская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</w:t>
      </w:r>
      <w:r>
        <w:rPr>
          <w:rFonts w:ascii="Times New Roman" w:hAnsi="Times New Roman" w:cs="Times New Roman"/>
          <w:sz w:val="28"/>
        </w:rPr>
        <w:t>тандартная форма, в противном</w:t>
      </w:r>
      <w:r w:rsidRPr="002A669E">
        <w:rPr>
          <w:rFonts w:ascii="Times New Roman" w:hAnsi="Times New Roman" w:cs="Times New Roman"/>
          <w:sz w:val="28"/>
        </w:rPr>
        <w:t xml:space="preserve"> случае </w:t>
      </w:r>
      <w:r w:rsidRPr="002A669E">
        <w:rPr>
          <w:rFonts w:ascii="Times New Roman" w:hAnsi="Times New Roman" w:cs="Times New Roman"/>
          <w:sz w:val="28"/>
        </w:rPr>
        <w:lastRenderedPageBreak/>
        <w:t xml:space="preserve">выбирается самый левый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 существования в префиксе (</w:t>
      </w:r>
      <w:r w:rsidRPr="002A669E">
        <w:rPr>
          <w:rFonts w:ascii="Times New Roman" w:hAnsi="Times New Roman" w:cs="Times New Roman"/>
          <w:sz w:val="28"/>
        </w:rPr>
        <w:sym w:font="Symbol" w:char="F024"/>
      </w:r>
      <w:r w:rsidRPr="002A669E">
        <w:rPr>
          <w:rFonts w:ascii="Times New Roman" w:hAnsi="Times New Roman" w:cs="Times New Roman"/>
          <w:sz w:val="28"/>
        </w:rPr>
        <w:t xml:space="preserve">x). </w:t>
      </w:r>
    </w:p>
    <w:p w14:paraId="6F41DEF6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4. Если никакой квантор всеобщности не стоит в префиксе левее выбранного квантора существования, то, выбрав новую константу a, отличную от других констант, входящих в матрицу, заменим все x в матрице на константу a, вычеркнем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 существования (</w:t>
      </w:r>
      <w:r w:rsidRPr="002A669E">
        <w:rPr>
          <w:rFonts w:ascii="Times New Roman" w:hAnsi="Times New Roman" w:cs="Times New Roman"/>
          <w:sz w:val="28"/>
        </w:rPr>
        <w:sym w:font="Symbol" w:char="F024"/>
      </w:r>
      <w:r w:rsidRPr="002A669E">
        <w:rPr>
          <w:rFonts w:ascii="Times New Roman" w:hAnsi="Times New Roman" w:cs="Times New Roman"/>
          <w:sz w:val="28"/>
        </w:rPr>
        <w:t xml:space="preserve">x) из префикса. Перейти на шаг 3. </w:t>
      </w:r>
    </w:p>
    <w:p w14:paraId="4D138119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t xml:space="preserve">Шаг 5. Если в префиксе левее выбранного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кванторного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комплекса существования (</w:t>
      </w:r>
      <w:r w:rsidRPr="002A669E">
        <w:rPr>
          <w:rFonts w:ascii="Times New Roman" w:hAnsi="Times New Roman" w:cs="Times New Roman"/>
          <w:sz w:val="28"/>
        </w:rPr>
        <w:sym w:font="Symbol" w:char="F024"/>
      </w:r>
      <w:r w:rsidRPr="002A669E">
        <w:rPr>
          <w:rFonts w:ascii="Times New Roman" w:hAnsi="Times New Roman" w:cs="Times New Roman"/>
          <w:sz w:val="28"/>
        </w:rPr>
        <w:t xml:space="preserve">x) стоят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кванторные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комплексы всеобщности (</w:t>
      </w:r>
      <w:r w:rsidRPr="002A669E">
        <w:rPr>
          <w:rFonts w:ascii="Times New Roman" w:hAnsi="Times New Roman" w:cs="Times New Roman"/>
          <w:sz w:val="28"/>
        </w:rPr>
        <w:sym w:font="Symbol" w:char="F022"/>
      </w:r>
      <w:r w:rsidRPr="002A669E">
        <w:rPr>
          <w:rFonts w:ascii="Times New Roman" w:hAnsi="Times New Roman" w:cs="Times New Roman"/>
          <w:sz w:val="28"/>
        </w:rPr>
        <w:t>y1) …(</w:t>
      </w:r>
      <w:r w:rsidRPr="002A669E">
        <w:rPr>
          <w:rFonts w:ascii="Times New Roman" w:hAnsi="Times New Roman" w:cs="Times New Roman"/>
          <w:sz w:val="28"/>
        </w:rPr>
        <w:sym w:font="Symbol" w:char="F022"/>
      </w:r>
      <w:proofErr w:type="spellStart"/>
      <w:r w:rsidRPr="002A669E">
        <w:rPr>
          <w:rFonts w:ascii="Times New Roman" w:hAnsi="Times New Roman" w:cs="Times New Roman"/>
          <w:sz w:val="28"/>
        </w:rPr>
        <w:t>ym</w:t>
      </w:r>
      <w:proofErr w:type="spellEnd"/>
      <w:r w:rsidRPr="002A669E">
        <w:rPr>
          <w:rFonts w:ascii="Times New Roman" w:hAnsi="Times New Roman" w:cs="Times New Roman"/>
          <w:sz w:val="28"/>
        </w:rPr>
        <w:t>), т.е. выбранный квантор существования находится в области действия кванторов всеобщности, что означает наличие зависимости x от y1, …</w:t>
      </w:r>
      <w:proofErr w:type="spellStart"/>
      <w:r w:rsidRPr="002A669E">
        <w:rPr>
          <w:rFonts w:ascii="Times New Roman" w:hAnsi="Times New Roman" w:cs="Times New Roman"/>
          <w:sz w:val="28"/>
        </w:rPr>
        <w:t>ym</w:t>
      </w:r>
      <w:proofErr w:type="spellEnd"/>
      <w:r w:rsidRPr="002A669E">
        <w:rPr>
          <w:rFonts w:ascii="Times New Roman" w:hAnsi="Times New Roman" w:cs="Times New Roman"/>
          <w:sz w:val="28"/>
        </w:rPr>
        <w:t>, тогда, выбрав новый m-местный функциональный символ f, отличный от других функциональных символов, входящих в матрицу, заменим все x в матрице на функцию f(y1, …</w:t>
      </w:r>
      <w:proofErr w:type="spellStart"/>
      <w:r w:rsidRPr="002A669E">
        <w:rPr>
          <w:rFonts w:ascii="Times New Roman" w:hAnsi="Times New Roman" w:cs="Times New Roman"/>
          <w:sz w:val="28"/>
        </w:rPr>
        <w:t>ym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), вычеркнем </w:t>
      </w:r>
      <w:proofErr w:type="spellStart"/>
      <w:r w:rsidRPr="002A669E">
        <w:rPr>
          <w:rFonts w:ascii="Times New Roman" w:hAnsi="Times New Roman" w:cs="Times New Roman"/>
          <w:sz w:val="28"/>
        </w:rPr>
        <w:t>кванторный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комплекс существования (</w:t>
      </w:r>
      <w:r w:rsidRPr="002A669E">
        <w:rPr>
          <w:rFonts w:ascii="Times New Roman" w:hAnsi="Times New Roman" w:cs="Times New Roman"/>
          <w:sz w:val="28"/>
        </w:rPr>
        <w:sym w:font="Symbol" w:char="F024"/>
      </w:r>
      <w:r w:rsidRPr="002A669E">
        <w:rPr>
          <w:rFonts w:ascii="Times New Roman" w:hAnsi="Times New Roman" w:cs="Times New Roman"/>
          <w:sz w:val="28"/>
        </w:rPr>
        <w:t>x) из префикса. Перейти на шаг 3.</w:t>
      </w:r>
    </w:p>
    <w:p w14:paraId="004C6E22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A669E">
        <w:rPr>
          <w:rFonts w:ascii="Times New Roman" w:hAnsi="Times New Roman" w:cs="Times New Roman"/>
          <w:sz w:val="28"/>
        </w:rPr>
        <w:t>Сколемовская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стандартная форма – это предваренная форма, префикс которой содержит только кванторы всеобщности. Поэтому удобно префикс опустить, считая, что каждая переменная в матрице управляется квантором всеобщности, а так как конъюнктивная форма – это конъюнкция дизъюнктов, то </w:t>
      </w:r>
      <w:proofErr w:type="spellStart"/>
      <w:r w:rsidRPr="002A669E">
        <w:rPr>
          <w:rFonts w:ascii="Times New Roman" w:hAnsi="Times New Roman" w:cs="Times New Roman"/>
          <w:sz w:val="28"/>
        </w:rPr>
        <w:t>сколемовскую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стандартную форму можно представить в виде множества дизъюнктов.</w:t>
      </w:r>
    </w:p>
    <w:p w14:paraId="0F29BDDC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2A669E">
        <w:rPr>
          <w:rFonts w:ascii="Times New Roman" w:hAnsi="Times New Roman" w:cs="Times New Roman"/>
          <w:sz w:val="28"/>
        </w:rPr>
        <w:t xml:space="preserve">роцедура </w:t>
      </w:r>
      <w:proofErr w:type="spellStart"/>
      <w:r w:rsidRPr="002A669E">
        <w:rPr>
          <w:rFonts w:ascii="Times New Roman" w:hAnsi="Times New Roman" w:cs="Times New Roman"/>
          <w:sz w:val="28"/>
        </w:rPr>
        <w:t>Эрбрана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предполагает генерацию основных примеров дизъюнктов из заданного множества. Для генерации основных примеров необходимо множество констант, а таким множеством является </w:t>
      </w:r>
      <w:proofErr w:type="spellStart"/>
      <w:r w:rsidRPr="002A669E">
        <w:rPr>
          <w:rFonts w:ascii="Times New Roman" w:hAnsi="Times New Roman" w:cs="Times New Roman"/>
          <w:sz w:val="28"/>
        </w:rPr>
        <w:t>эрбрановский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универсум. Если на множестве основных примеров существует хотя бы одно невыполнимое, то заданное множество дизъюнктов невыполнимо. Например, пусть S = {P(x), ~P(f(a))}, тогда </w:t>
      </w:r>
      <w:proofErr w:type="spellStart"/>
      <w:r w:rsidRPr="002A669E">
        <w:rPr>
          <w:rFonts w:ascii="Times New Roman" w:hAnsi="Times New Roman" w:cs="Times New Roman"/>
          <w:sz w:val="28"/>
        </w:rPr>
        <w:t>эрбрановский</w:t>
      </w:r>
      <w:proofErr w:type="spellEnd"/>
      <w:r w:rsidRPr="002A669E">
        <w:rPr>
          <w:rFonts w:ascii="Times New Roman" w:hAnsi="Times New Roman" w:cs="Times New Roman"/>
          <w:sz w:val="28"/>
        </w:rPr>
        <w:t xml:space="preserve"> универсум H = {a, f(a), f(f(a)), f(f(f(a))), ... }, если вместо переменной x подставить f(a), то получим невыполнимое множество основных примеров S’= {P(f(a)), ~P(f(a))}, а это, в свою очередь, означает, что множество S невыполнимо. </w:t>
      </w:r>
    </w:p>
    <w:p w14:paraId="4F655A8B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A669E">
        <w:rPr>
          <w:rFonts w:ascii="Times New Roman" w:hAnsi="Times New Roman" w:cs="Times New Roman"/>
          <w:sz w:val="28"/>
        </w:rPr>
        <w:lastRenderedPageBreak/>
        <w:t>Для вывода в логике предикатов необходимо выделить простые предложения, обозначить их как атомы и затем представить каждое предложение в виде формулы.</w:t>
      </w:r>
    </w:p>
    <w:p w14:paraId="7E4F627C" w14:textId="77777777" w:rsidR="002A669E" w:rsidRDefault="002A669E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Формулировка заданий с полученными результатами.</w:t>
      </w:r>
    </w:p>
    <w:p w14:paraId="46823937" w14:textId="3593F246" w:rsidR="002A669E" w:rsidRDefault="006701A5" w:rsidP="002A66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 1. </w:t>
      </w:r>
      <w:r w:rsidR="0056152A">
        <w:rPr>
          <w:rFonts w:ascii="Times New Roman" w:hAnsi="Times New Roman" w:cs="Times New Roman"/>
          <w:sz w:val="28"/>
        </w:rPr>
        <w:t>Для выполнения задания получены следующие данные:</w:t>
      </w:r>
    </w:p>
    <w:p w14:paraId="298B6ABF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процедуру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Эрбрана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доказать невыполнимость множества дизъюнктов </w:t>
      </w:r>
      <w:r w:rsidRPr="00FA54D4">
        <w:rPr>
          <w:rFonts w:ascii="Times New Roman" w:hAnsi="Times New Roman" w:cs="Times New Roman"/>
          <w:sz w:val="28"/>
          <w:szCs w:val="28"/>
        </w:rPr>
        <w:t xml:space="preserve">S = {P(a), ~D(y) </w:t>
      </w:r>
      <w:r w:rsidRPr="00FA54D4">
        <w:rPr>
          <w:rFonts w:ascii="Times New Roman" w:hAnsi="Times New Roman" w:cs="Times New Roman"/>
          <w:sz w:val="28"/>
          <w:szCs w:val="28"/>
        </w:rPr>
        <w:sym w:font="Symbol" w:char="F0DA"/>
      </w:r>
      <w:r w:rsidRPr="00FA54D4">
        <w:rPr>
          <w:rFonts w:ascii="Times New Roman" w:hAnsi="Times New Roman" w:cs="Times New Roman"/>
          <w:sz w:val="28"/>
          <w:szCs w:val="28"/>
        </w:rPr>
        <w:t xml:space="preserve"> L(a, y), ~P(x) </w:t>
      </w:r>
      <w:r w:rsidRPr="00FA54D4">
        <w:rPr>
          <w:rFonts w:ascii="Times New Roman" w:hAnsi="Times New Roman" w:cs="Times New Roman"/>
          <w:sz w:val="28"/>
          <w:szCs w:val="28"/>
        </w:rPr>
        <w:sym w:font="Symbol" w:char="F0DA"/>
      </w:r>
      <w:r w:rsidRPr="00FA54D4">
        <w:rPr>
          <w:rFonts w:ascii="Times New Roman" w:hAnsi="Times New Roman" w:cs="Times New Roman"/>
          <w:sz w:val="28"/>
          <w:szCs w:val="28"/>
        </w:rPr>
        <w:t xml:space="preserve"> ~Q(y) </w:t>
      </w:r>
      <w:r w:rsidRPr="00FA54D4">
        <w:rPr>
          <w:rFonts w:ascii="Times New Roman" w:hAnsi="Times New Roman" w:cs="Times New Roman"/>
          <w:sz w:val="28"/>
          <w:szCs w:val="28"/>
        </w:rPr>
        <w:sym w:font="Symbol" w:char="F0DA"/>
      </w:r>
      <w:r w:rsidRPr="00FA54D4">
        <w:rPr>
          <w:rFonts w:ascii="Times New Roman" w:hAnsi="Times New Roman" w:cs="Times New Roman"/>
          <w:sz w:val="28"/>
          <w:szCs w:val="28"/>
        </w:rPr>
        <w:t xml:space="preserve"> ~L(x, y), D(b) </w:t>
      </w:r>
      <w:r w:rsidRPr="00FA54D4">
        <w:rPr>
          <w:rFonts w:ascii="Times New Roman" w:hAnsi="Times New Roman" w:cs="Times New Roman"/>
          <w:sz w:val="28"/>
          <w:szCs w:val="28"/>
        </w:rPr>
        <w:sym w:font="Symbol" w:char="F02C"/>
      </w:r>
      <w:r w:rsidRPr="00FA54D4">
        <w:rPr>
          <w:rFonts w:ascii="Times New Roman" w:hAnsi="Times New Roman" w:cs="Times New Roman"/>
          <w:sz w:val="28"/>
          <w:szCs w:val="28"/>
        </w:rPr>
        <w:t xml:space="preserve"> Q(b)}.</w:t>
      </w:r>
    </w:p>
    <w:p w14:paraId="648AF587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Процедура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Эрбрана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предполагает генерацию основных примеров дизъюнктов из заданного множества. Для генерации основных примеров необходимо множество констант, а таким множеством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эрбрановский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универсум. </w:t>
      </w:r>
      <w:r w:rsidRPr="00305FB7">
        <w:rPr>
          <w:rFonts w:ascii="Times New Roman" w:hAnsi="Times New Roman" w:cs="Times New Roman"/>
          <w:sz w:val="28"/>
          <w:szCs w:val="28"/>
        </w:rPr>
        <w:t>Если на множестве основных примеров существует хотя бы одно невыполнимое, то заданное множество дизъюнктов невыполнимо.</w:t>
      </w:r>
    </w:p>
    <w:p w14:paraId="41FA3B92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Эрбрановский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универсум множества дизъюнктов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имеет вид:</w:t>
      </w:r>
    </w:p>
    <w:p w14:paraId="37CC2FB9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05FB7">
        <w:rPr>
          <w:rFonts w:ascii="Times New Roman" w:hAnsi="Times New Roman" w:cs="Times New Roman"/>
          <w:sz w:val="28"/>
          <w:szCs w:val="28"/>
          <w:vertAlign w:val="subscript"/>
        </w:rPr>
        <w:t>∞</w:t>
      </w:r>
      <w:r w:rsidRPr="00305FB7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A54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A54D4">
        <w:rPr>
          <w:rFonts w:ascii="Times New Roman" w:hAnsi="Times New Roman" w:cs="Times New Roman"/>
          <w:sz w:val="28"/>
          <w:szCs w:val="28"/>
        </w:rPr>
        <w:t>}.</w:t>
      </w:r>
    </w:p>
    <w:p w14:paraId="2F4FA453" w14:textId="6C316684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Приведем</w:t>
      </w:r>
      <w:r w:rsidRPr="00056F1D">
        <w:rPr>
          <w:rFonts w:ascii="Times New Roman" w:hAnsi="Times New Roman" w:cs="Times New Roman"/>
          <w:sz w:val="28"/>
          <w:szCs w:val="28"/>
        </w:rPr>
        <w:t xml:space="preserve"> </w:t>
      </w:r>
      <w:r w:rsidR="00603FCF">
        <w:rPr>
          <w:rFonts w:ascii="Times New Roman" w:hAnsi="Times New Roman" w:cs="Times New Roman"/>
          <w:sz w:val="28"/>
          <w:szCs w:val="28"/>
        </w:rPr>
        <w:t>множество основных дизъюнктов</w:t>
      </w:r>
      <w:r w:rsidRPr="00056F1D">
        <w:rPr>
          <w:rFonts w:ascii="Times New Roman" w:hAnsi="Times New Roman" w:cs="Times New Roman"/>
          <w:sz w:val="28"/>
          <w:szCs w:val="28"/>
        </w:rPr>
        <w:t>:</w:t>
      </w:r>
    </w:p>
    <w:p w14:paraId="1A7FB359" w14:textId="2A0DF9BE" w:rsidR="00056F1D" w:rsidRPr="00056F1D" w:rsidRDefault="00056F1D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F1D">
        <w:rPr>
          <w:rFonts w:ascii="Times New Roman" w:hAnsi="Times New Roman" w:cs="Times New Roman"/>
          <w:sz w:val="28"/>
          <w:szCs w:val="28"/>
          <w:lang w:val="en-US"/>
        </w:rPr>
        <w:t>S′={P(a),D(b),Q(b),¬D(a)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L(a,a),¬D(b)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L(a,b),¬P(a)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¬Q(a)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¬L(a,a),</w:t>
      </w:r>
      <w:r w:rsidRPr="00056F1D">
        <w:rPr>
          <w:rFonts w:ascii="Times New Roman" w:hAnsi="Times New Roman" w:cs="Times New Roman"/>
          <w:color w:val="F9FAFB"/>
          <w:sz w:val="29"/>
          <w:szCs w:val="29"/>
          <w:shd w:val="clear" w:color="auto" w:fill="151517"/>
          <w:lang w:val="en-US"/>
        </w:rPr>
        <w:t xml:space="preserve"> 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¬P(a)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¬Q(b)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¬L(</w:t>
      </w:r>
      <w:proofErr w:type="spellStart"/>
      <w:r w:rsidRPr="00056F1D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r w:rsidRPr="00056F1D">
        <w:rPr>
          <w:rFonts w:ascii="Times New Roman" w:hAnsi="Times New Roman" w:cs="Times New Roman"/>
          <w:sz w:val="28"/>
          <w:szCs w:val="28"/>
          <w:lang w:val="en-US"/>
        </w:rPr>
        <w:t>),¬P(b)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¬Q(a)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¬L(</w:t>
      </w:r>
      <w:proofErr w:type="spellStart"/>
      <w:r w:rsidRPr="00056F1D">
        <w:rPr>
          <w:rFonts w:ascii="Times New Roman" w:hAnsi="Times New Roman" w:cs="Times New Roman"/>
          <w:sz w:val="28"/>
          <w:szCs w:val="28"/>
          <w:lang w:val="en-US"/>
        </w:rPr>
        <w:t>b,a</w:t>
      </w:r>
      <w:proofErr w:type="spellEnd"/>
      <w:r w:rsidRPr="00056F1D">
        <w:rPr>
          <w:rFonts w:ascii="Times New Roman" w:hAnsi="Times New Roman" w:cs="Times New Roman"/>
          <w:sz w:val="28"/>
          <w:szCs w:val="28"/>
          <w:lang w:val="en-US"/>
        </w:rPr>
        <w:t>),¬P(b)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¬Q(b)</w:t>
      </w:r>
      <w:r w:rsidRPr="00056F1D">
        <w:rPr>
          <w:rFonts w:ascii="Cambria Math" w:hAnsi="Cambria Math" w:cs="Cambria Math"/>
          <w:sz w:val="28"/>
          <w:szCs w:val="28"/>
          <w:lang w:val="en-US"/>
        </w:rPr>
        <w:t>∨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¬L(</w:t>
      </w:r>
      <w:proofErr w:type="spellStart"/>
      <w:r w:rsidRPr="00056F1D">
        <w:rPr>
          <w:rFonts w:ascii="Times New Roman" w:hAnsi="Times New Roman" w:cs="Times New Roman"/>
          <w:sz w:val="28"/>
          <w:szCs w:val="28"/>
          <w:lang w:val="en-US"/>
        </w:rPr>
        <w:t>b,b</w:t>
      </w:r>
      <w:proofErr w:type="spellEnd"/>
      <w:r w:rsidRPr="00056F1D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2925C2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5602">
        <w:rPr>
          <w:rFonts w:ascii="Times New Roman" w:hAnsi="Times New Roman" w:cs="Times New Roman"/>
          <w:sz w:val="28"/>
          <w:szCs w:val="28"/>
        </w:rPr>
        <w:t>Множество дизъюнктов невыполнимо тогда и только тогда, когда для каждой интерпретации существует хотя бы один основной пример дизъюнкта, невыполнимый в данной интерпретации.</w:t>
      </w:r>
    </w:p>
    <w:p w14:paraId="069A475E" w14:textId="7228E5C3" w:rsidR="006701A5" w:rsidRDefault="0015568E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полученное множество:</w:t>
      </w:r>
    </w:p>
    <w:p w14:paraId="67E34989" w14:textId="1A242EC6" w:rsidR="0015568E" w:rsidRPr="00304983" w:rsidRDefault="00304983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)∨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)∨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¬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304983">
        <w:rPr>
          <w:rFonts w:ascii="Times New Roman" w:hAnsi="Times New Roman" w:cs="Times New Roman"/>
          <w:sz w:val="28"/>
          <w:szCs w:val="28"/>
          <w:lang w:val="en-US"/>
        </w:rPr>
        <w:t> =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4983">
        <w:rPr>
          <w:rFonts w:ascii="Cambria Math" w:hAnsi="Cambria Math" w:cs="Cambria Math"/>
          <w:sz w:val="28"/>
          <w:szCs w:val="28"/>
          <w:lang w:val="en-US"/>
        </w:rPr>
        <w:t>∨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4983">
        <w:rPr>
          <w:rFonts w:ascii="Cambria Math" w:hAnsi="Cambria Math" w:cs="Cambria Math"/>
          <w:sz w:val="28"/>
          <w:szCs w:val="28"/>
          <w:lang w:val="en-US"/>
        </w:rPr>
        <w:t>∨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 xml:space="preserve">False </w:t>
      </w:r>
      <w:r w:rsidRPr="00304983">
        <w:rPr>
          <w:rFonts w:ascii="Cambria Math" w:hAnsi="Cambria Math" w:cs="Cambria Math"/>
          <w:sz w:val="28"/>
          <w:szCs w:val="28"/>
          <w:lang w:val="en-US"/>
        </w:rPr>
        <w:t>⇒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 xml:space="preserve"> False.</w:t>
      </w:r>
      <w:r w:rsidRPr="003049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4983">
        <w:rPr>
          <w:rFonts w:ascii="Times New Roman" w:hAnsi="Times New Roman" w:cs="Times New Roman"/>
          <w:sz w:val="28"/>
          <w:szCs w:val="28"/>
        </w:rPr>
        <w:t>Этот дизъюнкт 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4983">
        <w:rPr>
          <w:rFonts w:ascii="Times New Roman" w:hAnsi="Times New Roman" w:cs="Times New Roman"/>
          <w:sz w:val="28"/>
          <w:szCs w:val="28"/>
        </w:rPr>
        <w:t>ложным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4983">
        <w:rPr>
          <w:rFonts w:ascii="Times New Roman" w:hAnsi="Times New Roman" w:cs="Times New Roman"/>
          <w:sz w:val="28"/>
          <w:szCs w:val="28"/>
        </w:rPr>
        <w:t>при обязательных значениях P(a)=True, Q(b)=True, L(</w:t>
      </w:r>
      <w:proofErr w:type="spellStart"/>
      <w:r w:rsidRPr="00304983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304983">
        <w:rPr>
          <w:rFonts w:ascii="Times New Roman" w:hAnsi="Times New Roman" w:cs="Times New Roman"/>
          <w:sz w:val="28"/>
          <w:szCs w:val="28"/>
        </w:rPr>
        <w:t>)=True.</w:t>
      </w:r>
    </w:p>
    <w:p w14:paraId="67B083FD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Рассматриваемое множество невыполнимо, так как оно опровергается во всех приведенных интерпретациях.</w:t>
      </w:r>
    </w:p>
    <w:p w14:paraId="79C46C81" w14:textId="6F881F0E" w:rsidR="006701A5" w:rsidRPr="00E47610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 </w:t>
      </w:r>
      <w:r w:rsidRPr="009A5BCD">
        <w:rPr>
          <w:rFonts w:ascii="Times New Roman" w:hAnsi="Times New Roman" w:cs="Times New Roman"/>
          <w:sz w:val="28"/>
          <w:szCs w:val="28"/>
        </w:rPr>
        <w:t xml:space="preserve">Никакой торговец подержанными автомобилями не покупает подержанный автомобиль для своей семьи. Некоторые люди, покупающие подержанные автомобили для своих семей, – жулики. Следовательно, </w:t>
      </w:r>
      <w:r w:rsidRPr="009A5BCD">
        <w:rPr>
          <w:rFonts w:ascii="Times New Roman" w:hAnsi="Times New Roman" w:cs="Times New Roman"/>
          <w:sz w:val="28"/>
          <w:szCs w:val="28"/>
        </w:rPr>
        <w:lastRenderedPageBreak/>
        <w:t>некоторые жулики не являются торговцами подержанными автомобилями. Доказать.</w:t>
      </w:r>
    </w:p>
    <w:p w14:paraId="7F838AC5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вывода в логике предикатов необходимо выделить простые предложения, обозначить их как атомы, а затем представить каждое предложение в виде формулы. Имеем следующие утверждения:</w:t>
      </w:r>
    </w:p>
    <w:p w14:paraId="746F95C8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47610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BCD">
        <w:rPr>
          <w:rFonts w:ascii="Times New Roman" w:hAnsi="Times New Roman" w:cs="Times New Roman"/>
          <w:sz w:val="28"/>
          <w:szCs w:val="28"/>
        </w:rPr>
        <w:t>Никакой торговец подержанными автомобилями не покупает подержанный автомобиль для своей семьи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D22159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47610">
        <w:rPr>
          <w:rFonts w:ascii="Times New Roman" w:hAnsi="Times New Roman" w:cs="Times New Roman"/>
          <w:sz w:val="28"/>
          <w:szCs w:val="28"/>
        </w:rPr>
        <w:t>2:</w:t>
      </w:r>
      <w:r w:rsidRPr="00305FB7">
        <w:rPr>
          <w:rFonts w:ascii="Times New Roman" w:hAnsi="Times New Roman" w:cs="Times New Roman"/>
          <w:sz w:val="28"/>
          <w:szCs w:val="28"/>
        </w:rPr>
        <w:t xml:space="preserve"> </w:t>
      </w:r>
      <w:r w:rsidRPr="009A5BCD">
        <w:rPr>
          <w:rFonts w:ascii="Times New Roman" w:hAnsi="Times New Roman" w:cs="Times New Roman"/>
          <w:sz w:val="28"/>
          <w:szCs w:val="28"/>
        </w:rPr>
        <w:t>Некоторые люди, покупающие подержанные автомобили для своих семей, – жулики</w:t>
      </w:r>
      <w:r w:rsidRPr="00305FB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5651BC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A5BC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A5BCD">
        <w:rPr>
          <w:rFonts w:ascii="Times New Roman" w:hAnsi="Times New Roman" w:cs="Times New Roman"/>
          <w:sz w:val="28"/>
          <w:szCs w:val="28"/>
        </w:rPr>
        <w:t>екоторые жулики не являются торговцами подержанными автомобилями</w:t>
      </w:r>
      <w:r w:rsidRPr="00305FB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8A839F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Выделим и обозначим простые предложения:</w:t>
      </w:r>
    </w:p>
    <w:p w14:paraId="29E83AF0" w14:textId="77777777" w:rsidR="006701A5" w:rsidRPr="00BA7D9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торговцем подержанными автомобилями;</w:t>
      </w:r>
    </w:p>
    <w:p w14:paraId="4D29CA4D" w14:textId="77777777" w:rsidR="006701A5" w:rsidRPr="00BA7D9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покупает </w:t>
      </w:r>
      <w:r w:rsidRPr="009A5BCD">
        <w:rPr>
          <w:rFonts w:ascii="Times New Roman" w:hAnsi="Times New Roman" w:cs="Times New Roman"/>
          <w:sz w:val="28"/>
          <w:szCs w:val="28"/>
        </w:rPr>
        <w:t>подержанные автомобили для</w:t>
      </w:r>
      <w:r w:rsidRPr="00145B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своей</w:t>
      </w:r>
      <w:r w:rsidRPr="009A5BCD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емьи;</w:t>
      </w:r>
    </w:p>
    <w:p w14:paraId="5742BFE4" w14:textId="77777777" w:rsidR="006701A5" w:rsidRPr="00BA7D9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является жуликом;</w:t>
      </w:r>
    </w:p>
    <w:p w14:paraId="36C87874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F1: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2"/>
      </w:r>
      <w:r w:rsidRPr="00BA7D9B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)(T(x) 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AE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5B03">
        <w:rPr>
          <w:rFonts w:ascii="Times New Roman" w:hAnsi="Times New Roman" w:cs="Times New Roman"/>
          <w:sz w:val="28"/>
          <w:szCs w:val="28"/>
          <w:lang w:val="en-US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P(x)). </w:t>
      </w:r>
    </w:p>
    <w:p w14:paraId="43C1BFD3" w14:textId="77777777" w:rsidR="006701A5" w:rsidRPr="00BA7D9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F2: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4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x)(P(x) 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D9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J(x)).</w:t>
      </w:r>
    </w:p>
    <w:p w14:paraId="7AE8D8A4" w14:textId="77777777" w:rsidR="006701A5" w:rsidRPr="00BA7D9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A7D9B">
        <w:rPr>
          <w:rFonts w:ascii="Times New Roman" w:hAnsi="Times New Roman" w:cs="Times New Roman"/>
          <w:sz w:val="28"/>
          <w:szCs w:val="28"/>
        </w:rPr>
        <w:t>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4"/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) 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D9"/>
      </w:r>
      <w:r w:rsidRPr="00BA7D9B">
        <w:rPr>
          <w:rFonts w:ascii="Times New Roman" w:hAnsi="Times New Roman" w:cs="Times New Roman"/>
          <w:sz w:val="28"/>
          <w:szCs w:val="28"/>
        </w:rPr>
        <w:t xml:space="preserve"> </w:t>
      </w:r>
      <w:r w:rsidRPr="00854BCF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>)).</w:t>
      </w:r>
    </w:p>
    <w:p w14:paraId="51CC075C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посылки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A7D9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A7D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отрицание заключения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E14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предваренную (префиксную) нормальную форму:</w:t>
      </w:r>
    </w:p>
    <w:p w14:paraId="1B4330F6" w14:textId="77777777" w:rsidR="006701A5" w:rsidRPr="00056F1D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1: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2"/>
      </w:r>
      <w:r w:rsidRPr="00BA7D9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)( ~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)).</w:t>
      </w:r>
    </w:p>
    <w:p w14:paraId="7BBA0D5A" w14:textId="77777777" w:rsidR="006701A5" w:rsidRPr="00056F1D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2: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4"/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)(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D9"/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56F1D">
        <w:rPr>
          <w:rFonts w:ascii="Times New Roman" w:hAnsi="Times New Roman" w:cs="Times New Roman"/>
          <w:sz w:val="28"/>
          <w:szCs w:val="28"/>
          <w:lang w:val="en-US"/>
        </w:rPr>
        <w:t>)).</w:t>
      </w:r>
    </w:p>
    <w:p w14:paraId="2B9F3A8B" w14:textId="77777777" w:rsidR="006701A5" w:rsidRPr="00854BCF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95602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145B03">
        <w:rPr>
          <w:rFonts w:ascii="Times New Roman" w:hAnsi="Times New Roman" w:cs="Times New Roman"/>
          <w:sz w:val="28"/>
          <w:szCs w:val="28"/>
        </w:rPr>
        <w:t xml:space="preserve">: </w:t>
      </w:r>
      <w:r w:rsidRPr="00854BCF">
        <w:rPr>
          <w:rFonts w:ascii="Times New Roman" w:hAnsi="Times New Roman" w:cs="Times New Roman"/>
          <w:sz w:val="28"/>
          <w:szCs w:val="28"/>
        </w:rPr>
        <w:t>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2"/>
      </w:r>
      <w:r w:rsidRPr="00BA7D9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>)(</w:t>
      </w:r>
      <w:r w:rsidRPr="00854BCF">
        <w:rPr>
          <w:rFonts w:ascii="Times New Roman" w:hAnsi="Times New Roman" w:cs="Times New Roman"/>
          <w:sz w:val="28"/>
          <w:szCs w:val="28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BA7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A7D9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A7D9B">
        <w:rPr>
          <w:rFonts w:ascii="Times New Roman" w:hAnsi="Times New Roman" w:cs="Times New Roman"/>
          <w:sz w:val="28"/>
          <w:szCs w:val="28"/>
        </w:rPr>
        <w:t>)).</w:t>
      </w:r>
    </w:p>
    <w:p w14:paraId="1695C249" w14:textId="77777777" w:rsidR="006701A5" w:rsidRPr="007C5A1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посылки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A7D9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A7D9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отрицание заключения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3E14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E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сколемовскую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стандартную форму:</w:t>
      </w:r>
    </w:p>
    <w:p w14:paraId="0A4B318E" w14:textId="77777777" w:rsidR="006701A5" w:rsidRPr="007C5A1B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F1: </w:t>
      </w:r>
      <w:r w:rsidRPr="00854BC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2"/>
      </w:r>
      <w:r w:rsidRPr="00BA7D9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4BCF">
        <w:rPr>
          <w:rFonts w:ascii="Times New Roman" w:hAnsi="Times New Roman" w:cs="Times New Roman"/>
          <w:sz w:val="28"/>
          <w:szCs w:val="28"/>
          <w:lang w:val="en-US"/>
        </w:rPr>
        <w:t>)( ~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54BCF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4BC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854B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5B03">
        <w:rPr>
          <w:rFonts w:ascii="Times New Roman" w:hAnsi="Times New Roman" w:cs="Times New Roman"/>
          <w:sz w:val="28"/>
          <w:szCs w:val="28"/>
          <w:lang w:val="en-US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P(x)).</w:t>
      </w:r>
    </w:p>
    <w:p w14:paraId="01B8CF8F" w14:textId="77777777" w:rsidR="006701A5" w:rsidRPr="00854BCF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2: </w:t>
      </w:r>
      <w:r>
        <w:rPr>
          <w:rFonts w:ascii="Times New Roman" w:hAnsi="Times New Roman" w:cs="Times New Roman"/>
          <w:sz w:val="28"/>
          <w:szCs w:val="28"/>
          <w:lang w:val="en-US"/>
        </w:rPr>
        <w:t>P(a)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D9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J(a)</w:t>
      </w:r>
    </w:p>
    <w:p w14:paraId="29FF528E" w14:textId="77777777" w:rsidR="006701A5" w:rsidRPr="00854BCF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BCF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54BCF">
        <w:rPr>
          <w:rFonts w:ascii="Times New Roman" w:hAnsi="Times New Roman" w:cs="Times New Roman"/>
          <w:sz w:val="28"/>
          <w:szCs w:val="28"/>
        </w:rPr>
        <w:t>: (</w:t>
      </w:r>
      <w:r w:rsidRPr="00BA7D9B">
        <w:rPr>
          <w:rFonts w:ascii="Times New Roman" w:hAnsi="Times New Roman" w:cs="Times New Roman"/>
          <w:sz w:val="28"/>
          <w:szCs w:val="28"/>
        </w:rPr>
        <w:sym w:font="Symbol" w:char="F022"/>
      </w:r>
      <w:r w:rsidRPr="00BA7D9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4BCF">
        <w:rPr>
          <w:rFonts w:ascii="Times New Roman" w:hAnsi="Times New Roman" w:cs="Times New Roman"/>
          <w:sz w:val="28"/>
          <w:szCs w:val="28"/>
        </w:rPr>
        <w:t>)( ~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854B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4BCF">
        <w:rPr>
          <w:rFonts w:ascii="Times New Roman" w:hAnsi="Times New Roman" w:cs="Times New Roman"/>
          <w:sz w:val="28"/>
          <w:szCs w:val="28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854B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54BC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4BCF">
        <w:rPr>
          <w:rFonts w:ascii="Times New Roman" w:hAnsi="Times New Roman" w:cs="Times New Roman"/>
          <w:sz w:val="28"/>
          <w:szCs w:val="28"/>
        </w:rPr>
        <w:t>)).</w:t>
      </w:r>
    </w:p>
    <w:p w14:paraId="430ECE81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3E143A">
        <w:rPr>
          <w:rFonts w:ascii="Times New Roman" w:hAnsi="Times New Roman" w:cs="Times New Roman"/>
          <w:sz w:val="28"/>
          <w:szCs w:val="28"/>
        </w:rPr>
        <w:t>изъюнкты, полученные из стандартной формы:</w:t>
      </w:r>
    </w:p>
    <w:p w14:paraId="2A150F32" w14:textId="77777777" w:rsidR="006701A5" w:rsidRPr="00326427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6427">
        <w:rPr>
          <w:rFonts w:ascii="Times New Roman" w:hAnsi="Times New Roman" w:cs="Times New Roman"/>
          <w:sz w:val="28"/>
          <w:szCs w:val="28"/>
          <w:lang w:val="en-US"/>
        </w:rPr>
        <w:lastRenderedPageBreak/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5B03">
        <w:rPr>
          <w:rFonts w:ascii="Times New Roman" w:hAnsi="Times New Roman" w:cs="Times New Roman"/>
          <w:sz w:val="28"/>
          <w:szCs w:val="28"/>
          <w:lang w:val="en-US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P(x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P(a)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J(a)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45B03">
        <w:rPr>
          <w:rFonts w:ascii="Times New Roman" w:hAnsi="Times New Roman" w:cs="Times New Roman"/>
          <w:sz w:val="28"/>
          <w:szCs w:val="28"/>
          <w:lang w:val="en-US"/>
        </w:rPr>
        <w:t>~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C43B79">
        <w:rPr>
          <w:rFonts w:ascii="Times New Roman" w:hAnsi="Times New Roman" w:cs="Times New Roman"/>
          <w:sz w:val="28"/>
          <w:szCs w:val="28"/>
        </w:rPr>
        <w:sym w:font="Symbol" w:char="F0DA"/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2642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3E14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F4ACF6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К полученному набору дизъюнктов применим метод резолюции</w:t>
      </w:r>
      <w:r w:rsidRPr="003E143A">
        <w:rPr>
          <w:rFonts w:ascii="Times New Roman" w:eastAsia="Times New Roman" w:hAnsi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рисунок 1).</w:t>
      </w:r>
    </w:p>
    <w:p w14:paraId="399C0AE5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eastAsia="Times New Roman" w:hAnsi="Times New Roman"/>
          <w:color w:val="000000"/>
          <w:sz w:val="28"/>
          <w:szCs w:val="28"/>
          <w:lang w:val="en-US"/>
        </w:rPr>
      </w:pPr>
      <w:r w:rsidRPr="00326427">
        <w:rPr>
          <w:rFonts w:ascii="Times New Roman" w:eastAsia="Times New Roman" w:hAnsi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C8FD373" wp14:editId="04AFAD69">
            <wp:extent cx="5519519" cy="1610720"/>
            <wp:effectExtent l="0" t="0" r="5080" b="8890"/>
            <wp:docPr id="1085265953" name="Рисунок 108526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141" cy="161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F81" w14:textId="77777777" w:rsidR="006701A5" w:rsidRDefault="006701A5" w:rsidP="006701A5">
      <w:pPr>
        <w:pStyle w:val="a3"/>
        <w:spacing w:after="0" w:line="360" w:lineRule="auto"/>
        <w:ind w:left="0" w:firstLine="709"/>
        <w:contextualSpacing w:val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Рисунок 1 – Скриншот метода резолюций</w:t>
      </w:r>
    </w:p>
    <w:p w14:paraId="60D7594F" w14:textId="024BA597" w:rsidR="006701A5" w:rsidRPr="005E582C" w:rsidRDefault="006701A5" w:rsidP="006701A5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В ходе </w:t>
      </w:r>
      <w:r w:rsidR="009F266A">
        <w:rPr>
          <w:rFonts w:ascii="Times New Roman" w:eastAsia="Times New Roman" w:hAnsi="Times New Roman"/>
          <w:color w:val="000000"/>
          <w:sz w:val="28"/>
          <w:szCs w:val="28"/>
        </w:rPr>
        <w:t xml:space="preserve">метода </w:t>
      </w:r>
      <w:r>
        <w:rPr>
          <w:rFonts w:ascii="Times New Roman" w:eastAsia="Times New Roman" w:hAnsi="Times New Roman"/>
          <w:color w:val="000000"/>
          <w:sz w:val="28"/>
          <w:szCs w:val="28"/>
        </w:rPr>
        <w:t>резолю</w:t>
      </w:r>
      <w:r w:rsidR="009F266A">
        <w:rPr>
          <w:rFonts w:ascii="Times New Roman" w:eastAsia="Times New Roman" w:hAnsi="Times New Roman"/>
          <w:color w:val="000000"/>
          <w:sz w:val="28"/>
          <w:szCs w:val="28"/>
        </w:rPr>
        <w:t>ций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получен пустой дизъюнкт – заключение доказано.</w:t>
      </w:r>
    </w:p>
    <w:p w14:paraId="0C86528C" w14:textId="0CADD669" w:rsidR="00CA2BD7" w:rsidRPr="00C9381A" w:rsidRDefault="006701A5" w:rsidP="006701A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Вывод к практической работе – закреплены знания по вопросам представления знаний на основе логической модели и вывода в ней.</w:t>
      </w:r>
    </w:p>
    <w:p w14:paraId="18197D6F" w14:textId="77777777" w:rsidR="00D37F96" w:rsidRPr="00B4114C" w:rsidRDefault="00D37F96" w:rsidP="00D37F9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sectPr w:rsidR="00D37F96" w:rsidRPr="00B4114C" w:rsidSect="00C9381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2F28" w14:textId="77777777" w:rsidR="00475E74" w:rsidRDefault="00475E74" w:rsidP="00676DB4">
      <w:pPr>
        <w:spacing w:after="0" w:line="240" w:lineRule="auto"/>
      </w:pPr>
      <w:r>
        <w:separator/>
      </w:r>
    </w:p>
  </w:endnote>
  <w:endnote w:type="continuationSeparator" w:id="0">
    <w:p w14:paraId="6765C849" w14:textId="77777777" w:rsidR="00475E74" w:rsidRDefault="00475E74" w:rsidP="00676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</w:rPr>
      <w:id w:val="-628245944"/>
      <w:docPartObj>
        <w:docPartGallery w:val="Page Numbers (Bottom of Page)"/>
        <w:docPartUnique/>
      </w:docPartObj>
    </w:sdtPr>
    <w:sdtContent>
      <w:p w14:paraId="4302EC87" w14:textId="77777777" w:rsidR="00C9381A" w:rsidRPr="00C9381A" w:rsidRDefault="00C9381A" w:rsidP="00C9381A">
        <w:pPr>
          <w:pStyle w:val="a6"/>
          <w:jc w:val="center"/>
          <w:rPr>
            <w:rFonts w:ascii="Times New Roman" w:hAnsi="Times New Roman" w:cs="Times New Roman"/>
            <w:sz w:val="28"/>
          </w:rPr>
        </w:pPr>
        <w:r w:rsidRPr="00C9381A">
          <w:rPr>
            <w:rFonts w:ascii="Times New Roman" w:hAnsi="Times New Roman" w:cs="Times New Roman"/>
            <w:sz w:val="28"/>
          </w:rPr>
          <w:fldChar w:fldCharType="begin"/>
        </w:r>
        <w:r w:rsidRPr="00C9381A">
          <w:rPr>
            <w:rFonts w:ascii="Times New Roman" w:hAnsi="Times New Roman" w:cs="Times New Roman"/>
            <w:sz w:val="28"/>
          </w:rPr>
          <w:instrText>PAGE   \* MERGEFORMAT</w:instrText>
        </w:r>
        <w:r w:rsidRPr="00C9381A">
          <w:rPr>
            <w:rFonts w:ascii="Times New Roman" w:hAnsi="Times New Roman" w:cs="Times New Roman"/>
            <w:sz w:val="28"/>
          </w:rPr>
          <w:fldChar w:fldCharType="separate"/>
        </w:r>
        <w:r w:rsidR="001E4D3C">
          <w:rPr>
            <w:rFonts w:ascii="Times New Roman" w:hAnsi="Times New Roman" w:cs="Times New Roman"/>
            <w:noProof/>
            <w:sz w:val="28"/>
          </w:rPr>
          <w:t>11</w:t>
        </w:r>
        <w:r w:rsidRPr="00C9381A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3842" w14:textId="77777777" w:rsidR="00475E74" w:rsidRDefault="00475E74" w:rsidP="00676DB4">
      <w:pPr>
        <w:spacing w:after="0" w:line="240" w:lineRule="auto"/>
      </w:pPr>
      <w:r>
        <w:separator/>
      </w:r>
    </w:p>
  </w:footnote>
  <w:footnote w:type="continuationSeparator" w:id="0">
    <w:p w14:paraId="6E05328C" w14:textId="77777777" w:rsidR="00475E74" w:rsidRDefault="00475E74" w:rsidP="00676D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246"/>
    <w:multiLevelType w:val="multilevel"/>
    <w:tmpl w:val="80B8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06233"/>
    <w:multiLevelType w:val="multilevel"/>
    <w:tmpl w:val="F752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71E45"/>
    <w:multiLevelType w:val="hybridMultilevel"/>
    <w:tmpl w:val="D44AB8B4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057C55"/>
    <w:multiLevelType w:val="hybridMultilevel"/>
    <w:tmpl w:val="A860DD28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4A6E7E"/>
    <w:multiLevelType w:val="hybridMultilevel"/>
    <w:tmpl w:val="4D44917A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4E7612"/>
    <w:multiLevelType w:val="multilevel"/>
    <w:tmpl w:val="9E34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968F4"/>
    <w:multiLevelType w:val="hybridMultilevel"/>
    <w:tmpl w:val="015EE5DE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DFA47CD"/>
    <w:multiLevelType w:val="multilevel"/>
    <w:tmpl w:val="88D8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3213D0"/>
    <w:multiLevelType w:val="multilevel"/>
    <w:tmpl w:val="81BE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74406"/>
    <w:multiLevelType w:val="multilevel"/>
    <w:tmpl w:val="BA16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8709B"/>
    <w:multiLevelType w:val="hybridMultilevel"/>
    <w:tmpl w:val="9A6EE5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CC505BC"/>
    <w:multiLevelType w:val="multilevel"/>
    <w:tmpl w:val="57527E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95BF2"/>
    <w:multiLevelType w:val="hybridMultilevel"/>
    <w:tmpl w:val="46548760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152E52"/>
    <w:multiLevelType w:val="multilevel"/>
    <w:tmpl w:val="8958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317822">
    <w:abstractNumId w:val="2"/>
  </w:num>
  <w:num w:numId="2" w16cid:durableId="1180895318">
    <w:abstractNumId w:val="3"/>
  </w:num>
  <w:num w:numId="3" w16cid:durableId="868027060">
    <w:abstractNumId w:val="10"/>
  </w:num>
  <w:num w:numId="4" w16cid:durableId="614023183">
    <w:abstractNumId w:val="6"/>
  </w:num>
  <w:num w:numId="5" w16cid:durableId="301815435">
    <w:abstractNumId w:val="8"/>
  </w:num>
  <w:num w:numId="6" w16cid:durableId="2049911261">
    <w:abstractNumId w:val="7"/>
  </w:num>
  <w:num w:numId="7" w16cid:durableId="942035172">
    <w:abstractNumId w:val="11"/>
  </w:num>
  <w:num w:numId="8" w16cid:durableId="1935702432">
    <w:abstractNumId w:val="5"/>
  </w:num>
  <w:num w:numId="9" w16cid:durableId="1199320795">
    <w:abstractNumId w:val="1"/>
  </w:num>
  <w:num w:numId="10" w16cid:durableId="240482168">
    <w:abstractNumId w:val="0"/>
  </w:num>
  <w:num w:numId="11" w16cid:durableId="1338535970">
    <w:abstractNumId w:val="13"/>
  </w:num>
  <w:num w:numId="12" w16cid:durableId="1979872466">
    <w:abstractNumId w:val="9"/>
  </w:num>
  <w:num w:numId="13" w16cid:durableId="1362128517">
    <w:abstractNumId w:val="4"/>
  </w:num>
  <w:num w:numId="14" w16cid:durableId="1795901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0E"/>
    <w:rsid w:val="00056F1D"/>
    <w:rsid w:val="0014296E"/>
    <w:rsid w:val="00145E15"/>
    <w:rsid w:val="0015568E"/>
    <w:rsid w:val="001724DF"/>
    <w:rsid w:val="00181BB6"/>
    <w:rsid w:val="001A1659"/>
    <w:rsid w:val="001E4D3C"/>
    <w:rsid w:val="002250CE"/>
    <w:rsid w:val="00281277"/>
    <w:rsid w:val="002A669E"/>
    <w:rsid w:val="002D4992"/>
    <w:rsid w:val="00304983"/>
    <w:rsid w:val="00475E74"/>
    <w:rsid w:val="004900BF"/>
    <w:rsid w:val="004C65E9"/>
    <w:rsid w:val="00507AFC"/>
    <w:rsid w:val="0056152A"/>
    <w:rsid w:val="00603FCF"/>
    <w:rsid w:val="00662874"/>
    <w:rsid w:val="006701A5"/>
    <w:rsid w:val="00676DB4"/>
    <w:rsid w:val="00721169"/>
    <w:rsid w:val="007D4B97"/>
    <w:rsid w:val="007E154A"/>
    <w:rsid w:val="008244A1"/>
    <w:rsid w:val="00874B17"/>
    <w:rsid w:val="00951E54"/>
    <w:rsid w:val="009F266A"/>
    <w:rsid w:val="00A10CEC"/>
    <w:rsid w:val="00AF360E"/>
    <w:rsid w:val="00B4114C"/>
    <w:rsid w:val="00B411FD"/>
    <w:rsid w:val="00B67BF9"/>
    <w:rsid w:val="00BE7022"/>
    <w:rsid w:val="00BF4BD1"/>
    <w:rsid w:val="00C3662D"/>
    <w:rsid w:val="00C9381A"/>
    <w:rsid w:val="00CA2BD7"/>
    <w:rsid w:val="00D055C9"/>
    <w:rsid w:val="00D11414"/>
    <w:rsid w:val="00D11CCB"/>
    <w:rsid w:val="00D37F96"/>
    <w:rsid w:val="00D55077"/>
    <w:rsid w:val="00DA4564"/>
    <w:rsid w:val="00ED04FD"/>
    <w:rsid w:val="00FD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D369"/>
  <w15:chartTrackingRefBased/>
  <w15:docId w15:val="{E6A5018D-CE02-4293-916E-89D028C9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CE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41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76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76DB4"/>
  </w:style>
  <w:style w:type="paragraph" w:styleId="a6">
    <w:name w:val="footer"/>
    <w:basedOn w:val="a"/>
    <w:link w:val="a7"/>
    <w:uiPriority w:val="99"/>
    <w:unhideWhenUsed/>
    <w:rsid w:val="00676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76DB4"/>
  </w:style>
  <w:style w:type="paragraph" w:styleId="a8">
    <w:name w:val="Normal (Web)"/>
    <w:basedOn w:val="a"/>
    <w:uiPriority w:val="99"/>
    <w:semiHidden/>
    <w:unhideWhenUsed/>
    <w:rsid w:val="00B4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caption"/>
    <w:basedOn w:val="a"/>
    <w:next w:val="a"/>
    <w:uiPriority w:val="35"/>
    <w:unhideWhenUsed/>
    <w:qFormat/>
    <w:rsid w:val="00BF4B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3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10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16</cp:revision>
  <dcterms:created xsi:type="dcterms:W3CDTF">2024-04-01T13:37:00Z</dcterms:created>
  <dcterms:modified xsi:type="dcterms:W3CDTF">2026-05-20T05:18:00Z</dcterms:modified>
</cp:coreProperties>
</file>