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9C87D" w14:textId="77777777" w:rsidR="00267B11" w:rsidRPr="00B85FA8" w:rsidRDefault="00267B11" w:rsidP="00267B11">
      <w:pPr>
        <w:jc w:val="center"/>
      </w:pPr>
      <w:bookmarkStart w:id="0" w:name="_Hlk216769776"/>
      <w:r w:rsidRPr="00B85FA8">
        <w:t>Министерство науки и высшего образования Российской Федерации</w:t>
      </w:r>
    </w:p>
    <w:p w14:paraId="6B3D45DD" w14:textId="77777777" w:rsidR="00267B11" w:rsidRPr="00B85FA8" w:rsidRDefault="00267B11" w:rsidP="00267B11">
      <w:pPr>
        <w:jc w:val="center"/>
      </w:pPr>
      <w:r w:rsidRPr="00B85FA8">
        <w:t>Федеральное государственное</w:t>
      </w:r>
      <w:r>
        <w:t xml:space="preserve"> автономное</w:t>
      </w:r>
      <w:r w:rsidRPr="00B85FA8">
        <w:t xml:space="preserve"> образовательное учреждение высшего образования</w:t>
      </w:r>
    </w:p>
    <w:p w14:paraId="28AE2333" w14:textId="77777777" w:rsidR="00267B11" w:rsidRPr="00B85FA8" w:rsidRDefault="00267B11" w:rsidP="00267B11">
      <w:pPr>
        <w:jc w:val="center"/>
      </w:pPr>
      <w:r w:rsidRPr="00B85FA8">
        <w:t xml:space="preserve">ТОМСКИЙ ГОСУДАРСТВЕННЫЙ УНИВЕРСИТЕТ </w:t>
      </w:r>
      <w:r w:rsidRPr="00B85FA8">
        <w:br/>
        <w:t>СИСТЕМ УПРАВЛЕНИЯ И РАДИОЭЛЕКТРОНИКИ (ТУСУР)</w:t>
      </w:r>
    </w:p>
    <w:p w14:paraId="3B89355E" w14:textId="77777777" w:rsidR="00267B11" w:rsidRPr="00B85FA8" w:rsidRDefault="00267B11" w:rsidP="00267B11">
      <w:pPr>
        <w:jc w:val="center"/>
      </w:pPr>
    </w:p>
    <w:p w14:paraId="19D128D3" w14:textId="77777777" w:rsidR="00267B11" w:rsidRPr="00B85FA8" w:rsidRDefault="00267B11" w:rsidP="00267B11">
      <w:pPr>
        <w:jc w:val="center"/>
      </w:pPr>
      <w:r w:rsidRPr="00B85FA8">
        <w:t>Кафедра экономической математики, информатики и статистики (ЭМИС)</w:t>
      </w:r>
    </w:p>
    <w:p w14:paraId="0817D9AF" w14:textId="77777777" w:rsidR="00267B11" w:rsidRPr="00B85FA8" w:rsidRDefault="00267B11" w:rsidP="00267B11"/>
    <w:p w14:paraId="1606B670" w14:textId="77777777" w:rsidR="00267B11" w:rsidRPr="00B85FA8" w:rsidRDefault="00267B11" w:rsidP="00267B11"/>
    <w:p w14:paraId="1A91B271" w14:textId="77777777" w:rsidR="00267B11" w:rsidRPr="00B85FA8" w:rsidRDefault="00267B11" w:rsidP="00267B11"/>
    <w:p w14:paraId="62776507" w14:textId="77777777" w:rsidR="00267B11" w:rsidRPr="00B85FA8" w:rsidRDefault="00267B11" w:rsidP="00267B11"/>
    <w:p w14:paraId="196B9E6E" w14:textId="77777777" w:rsidR="00267B11" w:rsidRPr="00B85FA8" w:rsidRDefault="00267B11" w:rsidP="00267B11"/>
    <w:p w14:paraId="50A9901E" w14:textId="77777777" w:rsidR="00267B11" w:rsidRPr="00B85FA8" w:rsidRDefault="00267B11" w:rsidP="00267B11">
      <w:pPr>
        <w:jc w:val="center"/>
      </w:pPr>
      <w:r w:rsidRPr="00B85FA8">
        <w:t>РАЗВИТИЕ НАВЫКОВ НАУЧНО-ИССЛЕДОВАТЕЛЬСКОЙ ДЕЯТЕЛЬНОСТИ СТУДЕНТА</w:t>
      </w:r>
    </w:p>
    <w:p w14:paraId="140AA48B" w14:textId="77777777" w:rsidR="00267B11" w:rsidRPr="00B85FA8" w:rsidRDefault="00267B11" w:rsidP="00267B11"/>
    <w:p w14:paraId="77573392" w14:textId="77777777" w:rsidR="00267B11" w:rsidRPr="00B85FA8" w:rsidRDefault="00267B11" w:rsidP="00267B11"/>
    <w:p w14:paraId="67626864" w14:textId="77777777" w:rsidR="00267B11" w:rsidRPr="00B85FA8" w:rsidRDefault="00267B11" w:rsidP="00267B11">
      <w:pPr>
        <w:jc w:val="center"/>
      </w:pPr>
      <w:r w:rsidRPr="00B85FA8">
        <w:t>ОТЧЕТ</w:t>
      </w:r>
      <w:r>
        <w:br/>
      </w:r>
      <w:r w:rsidRPr="00B85FA8">
        <w:t>ПО РЕЗУЛЬТАТАМ</w:t>
      </w:r>
    </w:p>
    <w:p w14:paraId="454BA403" w14:textId="77777777" w:rsidR="00267B11" w:rsidRPr="00932EA8" w:rsidRDefault="00267B11" w:rsidP="00267B11"/>
    <w:tbl>
      <w:tblPr>
        <w:tblW w:w="0" w:type="auto"/>
        <w:tblLook w:val="04A0" w:firstRow="1" w:lastRow="0" w:firstColumn="1" w:lastColumn="0" w:noHBand="0" w:noVBand="1"/>
      </w:tblPr>
      <w:tblGrid>
        <w:gridCol w:w="2320"/>
        <w:gridCol w:w="1417"/>
        <w:gridCol w:w="5617"/>
      </w:tblGrid>
      <w:tr w:rsidR="00267B11" w:rsidRPr="00F25EE6" w14:paraId="07957295" w14:textId="77777777" w:rsidTr="008D15AD">
        <w:tc>
          <w:tcPr>
            <w:tcW w:w="2376" w:type="dxa"/>
            <w:tcBorders>
              <w:bottom w:val="single" w:sz="4" w:space="0" w:color="auto"/>
            </w:tcBorders>
          </w:tcPr>
          <w:p w14:paraId="01DFDF36" w14:textId="77777777" w:rsidR="00267B11" w:rsidRPr="00F25EE6" w:rsidRDefault="00267B11" w:rsidP="008D15AD">
            <w:pPr>
              <w:jc w:val="center"/>
              <w:rPr>
                <w:rFonts w:eastAsia="Calibri"/>
                <w:szCs w:val="28"/>
                <w:lang w:eastAsia="en-US"/>
              </w:rPr>
            </w:pPr>
            <w:r w:rsidRPr="00F25EE6">
              <w:rPr>
                <w:rFonts w:eastAsia="Calibri"/>
                <w:szCs w:val="28"/>
                <w:lang w:eastAsia="en-US"/>
              </w:rPr>
              <w:t>учебной</w:t>
            </w:r>
          </w:p>
        </w:tc>
        <w:tc>
          <w:tcPr>
            <w:tcW w:w="1418" w:type="dxa"/>
            <w:vMerge w:val="restart"/>
          </w:tcPr>
          <w:p w14:paraId="0482BF1C" w14:textId="77777777" w:rsidR="00267B11" w:rsidRPr="00F25EE6" w:rsidRDefault="00267B11" w:rsidP="008D15AD">
            <w:pPr>
              <w:jc w:val="center"/>
              <w:rPr>
                <w:rFonts w:eastAsia="Calibri"/>
                <w:szCs w:val="28"/>
                <w:lang w:eastAsia="en-US"/>
              </w:rPr>
            </w:pPr>
            <w:r w:rsidRPr="00F25EE6">
              <w:rPr>
                <w:rFonts w:eastAsia="Calibri"/>
                <w:szCs w:val="28"/>
                <w:lang w:eastAsia="en-US"/>
              </w:rPr>
              <w:t>практики:</w:t>
            </w:r>
          </w:p>
        </w:tc>
        <w:tc>
          <w:tcPr>
            <w:tcW w:w="5776" w:type="dxa"/>
            <w:tcBorders>
              <w:bottom w:val="single" w:sz="4" w:space="0" w:color="auto"/>
            </w:tcBorders>
          </w:tcPr>
          <w:p w14:paraId="26EA5A43" w14:textId="77777777" w:rsidR="00267B11" w:rsidRPr="00F25EE6" w:rsidRDefault="00267B11" w:rsidP="008D15AD">
            <w:pPr>
              <w:jc w:val="center"/>
              <w:rPr>
                <w:rFonts w:eastAsia="Calibri"/>
                <w:szCs w:val="28"/>
                <w:lang w:eastAsia="en-US"/>
              </w:rPr>
            </w:pPr>
            <w:r w:rsidRPr="00F25EE6">
              <w:rPr>
                <w:rFonts w:eastAsia="Calibri"/>
                <w:szCs w:val="28"/>
                <w:lang w:eastAsia="en-US"/>
              </w:rPr>
              <w:t>по получению первичных навыков научно-</w:t>
            </w:r>
          </w:p>
        </w:tc>
      </w:tr>
      <w:tr w:rsidR="00267B11" w:rsidRPr="00F25EE6" w14:paraId="50C63F16" w14:textId="77777777" w:rsidTr="008D15AD">
        <w:tc>
          <w:tcPr>
            <w:tcW w:w="2376" w:type="dxa"/>
            <w:tcBorders>
              <w:top w:val="single" w:sz="4" w:space="0" w:color="auto"/>
            </w:tcBorders>
          </w:tcPr>
          <w:p w14:paraId="0B5975D7" w14:textId="77777777" w:rsidR="00267B11" w:rsidRPr="00F25EE6" w:rsidRDefault="00267B11" w:rsidP="008D15AD">
            <w:pPr>
              <w:jc w:val="center"/>
              <w:rPr>
                <w:rFonts w:eastAsia="Calibri"/>
                <w:szCs w:val="28"/>
                <w:vertAlign w:val="superscript"/>
                <w:lang w:eastAsia="en-US"/>
              </w:rPr>
            </w:pPr>
            <w:r w:rsidRPr="00F25EE6">
              <w:rPr>
                <w:rFonts w:eastAsia="Calibri"/>
                <w:szCs w:val="28"/>
                <w:vertAlign w:val="superscript"/>
                <w:lang w:eastAsia="en-US"/>
              </w:rPr>
              <w:t>(вид практики)</w:t>
            </w:r>
          </w:p>
        </w:tc>
        <w:tc>
          <w:tcPr>
            <w:tcW w:w="1418" w:type="dxa"/>
            <w:vMerge/>
          </w:tcPr>
          <w:p w14:paraId="020A81AD" w14:textId="77777777" w:rsidR="00267B11" w:rsidRPr="00F25EE6" w:rsidRDefault="00267B11" w:rsidP="008D15AD">
            <w:pPr>
              <w:jc w:val="center"/>
              <w:rPr>
                <w:rFonts w:eastAsia="Calibri"/>
                <w:szCs w:val="28"/>
                <w:lang w:eastAsia="en-US"/>
              </w:rPr>
            </w:pPr>
          </w:p>
        </w:tc>
        <w:tc>
          <w:tcPr>
            <w:tcW w:w="5776" w:type="dxa"/>
            <w:tcBorders>
              <w:top w:val="single" w:sz="4" w:space="0" w:color="auto"/>
            </w:tcBorders>
          </w:tcPr>
          <w:p w14:paraId="681D8D65" w14:textId="77777777" w:rsidR="00267B11" w:rsidRPr="00F25EE6" w:rsidRDefault="00267B11" w:rsidP="008D15AD">
            <w:pPr>
              <w:jc w:val="center"/>
              <w:rPr>
                <w:rFonts w:eastAsia="Calibri"/>
                <w:szCs w:val="28"/>
                <w:lang w:eastAsia="en-US"/>
              </w:rPr>
            </w:pPr>
            <w:r w:rsidRPr="00F25EE6">
              <w:rPr>
                <w:rFonts w:eastAsia="Calibri"/>
                <w:szCs w:val="28"/>
                <w:vertAlign w:val="superscript"/>
                <w:lang w:eastAsia="en-US"/>
              </w:rPr>
              <w:t>(тип практики)</w:t>
            </w:r>
          </w:p>
        </w:tc>
      </w:tr>
      <w:tr w:rsidR="00267B11" w:rsidRPr="00F25EE6" w14:paraId="2EC64099" w14:textId="77777777" w:rsidTr="008D15AD">
        <w:tc>
          <w:tcPr>
            <w:tcW w:w="3794" w:type="dxa"/>
            <w:gridSpan w:val="2"/>
            <w:vMerge w:val="restart"/>
          </w:tcPr>
          <w:p w14:paraId="606F0A8E" w14:textId="77777777" w:rsidR="00267B11" w:rsidRPr="00F25EE6" w:rsidRDefault="00267B11" w:rsidP="008D15AD">
            <w:pPr>
              <w:jc w:val="center"/>
              <w:rPr>
                <w:rFonts w:eastAsia="Calibri"/>
                <w:szCs w:val="28"/>
                <w:lang w:eastAsia="en-US"/>
              </w:rPr>
            </w:pPr>
          </w:p>
        </w:tc>
        <w:tc>
          <w:tcPr>
            <w:tcW w:w="5776" w:type="dxa"/>
            <w:tcBorders>
              <w:bottom w:val="single" w:sz="4" w:space="0" w:color="auto"/>
            </w:tcBorders>
          </w:tcPr>
          <w:p w14:paraId="1EF4C214" w14:textId="77777777" w:rsidR="00267B11" w:rsidRPr="00F25EE6" w:rsidRDefault="00267B11" w:rsidP="008D15AD">
            <w:pPr>
              <w:jc w:val="center"/>
              <w:rPr>
                <w:rFonts w:eastAsia="Calibri"/>
                <w:szCs w:val="28"/>
                <w:lang w:eastAsia="en-US"/>
              </w:rPr>
            </w:pPr>
            <w:r w:rsidRPr="00F25EE6">
              <w:rPr>
                <w:rFonts w:eastAsia="Calibri"/>
                <w:szCs w:val="28"/>
                <w:lang w:eastAsia="en-US"/>
              </w:rPr>
              <w:t>исследовательской работы</w:t>
            </w:r>
          </w:p>
        </w:tc>
      </w:tr>
      <w:tr w:rsidR="00267B11" w:rsidRPr="00F25EE6" w14:paraId="4599910B" w14:textId="77777777" w:rsidTr="008D15AD">
        <w:tc>
          <w:tcPr>
            <w:tcW w:w="3794" w:type="dxa"/>
            <w:gridSpan w:val="2"/>
            <w:vMerge/>
          </w:tcPr>
          <w:p w14:paraId="06A9046E" w14:textId="77777777" w:rsidR="00267B11" w:rsidRPr="00F25EE6" w:rsidRDefault="00267B11" w:rsidP="008D15AD">
            <w:pPr>
              <w:jc w:val="center"/>
              <w:rPr>
                <w:rFonts w:eastAsia="Calibri"/>
                <w:szCs w:val="28"/>
                <w:lang w:eastAsia="en-US"/>
              </w:rPr>
            </w:pPr>
          </w:p>
        </w:tc>
        <w:tc>
          <w:tcPr>
            <w:tcW w:w="5776" w:type="dxa"/>
          </w:tcPr>
          <w:p w14:paraId="1D1B9115" w14:textId="77777777" w:rsidR="00267B11" w:rsidRPr="00F25EE6" w:rsidRDefault="00267B11" w:rsidP="008D15AD">
            <w:pPr>
              <w:jc w:val="center"/>
              <w:rPr>
                <w:rFonts w:eastAsia="Calibri"/>
                <w:szCs w:val="28"/>
                <w:lang w:eastAsia="en-US"/>
              </w:rPr>
            </w:pPr>
          </w:p>
        </w:tc>
      </w:tr>
    </w:tbl>
    <w:p w14:paraId="2F5E389A" w14:textId="77777777" w:rsidR="00267B11" w:rsidRPr="00B85FA8" w:rsidRDefault="00267B11" w:rsidP="00267B11"/>
    <w:p w14:paraId="4CAE2B1C" w14:textId="77777777" w:rsidR="00267B11" w:rsidRPr="00B85FA8" w:rsidRDefault="00267B11" w:rsidP="00267B11"/>
    <w:p w14:paraId="50B8AFBB" w14:textId="77777777" w:rsidR="00267B11" w:rsidRPr="00B85FA8" w:rsidRDefault="00267B11" w:rsidP="00267B11"/>
    <w:tbl>
      <w:tblPr>
        <w:tblW w:w="0" w:type="auto"/>
        <w:tblInd w:w="227" w:type="dxa"/>
        <w:tblLook w:val="04A0" w:firstRow="1" w:lastRow="0" w:firstColumn="1" w:lastColumn="0" w:noHBand="0" w:noVBand="1"/>
      </w:tblPr>
      <w:tblGrid>
        <w:gridCol w:w="2245"/>
        <w:gridCol w:w="1877"/>
        <w:gridCol w:w="392"/>
        <w:gridCol w:w="2270"/>
        <w:gridCol w:w="142"/>
        <w:gridCol w:w="421"/>
        <w:gridCol w:w="1780"/>
      </w:tblGrid>
      <w:tr w:rsidR="00267B11" w:rsidRPr="00B85FA8" w14:paraId="1F5B2165" w14:textId="77777777" w:rsidTr="008D15AD">
        <w:tc>
          <w:tcPr>
            <w:tcW w:w="4276" w:type="dxa"/>
            <w:gridSpan w:val="2"/>
            <w:vMerge w:val="restart"/>
          </w:tcPr>
          <w:p w14:paraId="583A7B9D" w14:textId="77777777" w:rsidR="00267B11" w:rsidRPr="00B85FA8" w:rsidRDefault="00267B11" w:rsidP="008D15AD"/>
        </w:tc>
        <w:tc>
          <w:tcPr>
            <w:tcW w:w="2835" w:type="dxa"/>
            <w:gridSpan w:val="3"/>
          </w:tcPr>
          <w:p w14:paraId="56A51857" w14:textId="77777777" w:rsidR="00267B11" w:rsidRPr="00B85FA8" w:rsidRDefault="00267B11" w:rsidP="008D15AD">
            <w:r w:rsidRPr="00932EA8">
              <w:t>Обучающийся</w:t>
            </w:r>
            <w:r>
              <w:t xml:space="preserve"> гр.</w:t>
            </w:r>
          </w:p>
        </w:tc>
        <w:tc>
          <w:tcPr>
            <w:tcW w:w="2233" w:type="dxa"/>
            <w:gridSpan w:val="2"/>
            <w:tcBorders>
              <w:bottom w:val="single" w:sz="4" w:space="0" w:color="auto"/>
            </w:tcBorders>
          </w:tcPr>
          <w:p w14:paraId="16A3A770" w14:textId="47FCC033" w:rsidR="00267B11" w:rsidRPr="00B85FA8" w:rsidRDefault="00267B11" w:rsidP="008D15AD">
            <w:pPr>
              <w:jc w:val="center"/>
            </w:pPr>
            <w:r>
              <w:t>594-2</w:t>
            </w:r>
          </w:p>
        </w:tc>
      </w:tr>
      <w:tr w:rsidR="00267B11" w:rsidRPr="00B85FA8" w14:paraId="52606693" w14:textId="77777777" w:rsidTr="008D15AD">
        <w:tc>
          <w:tcPr>
            <w:tcW w:w="4276" w:type="dxa"/>
            <w:gridSpan w:val="2"/>
            <w:vMerge/>
          </w:tcPr>
          <w:p w14:paraId="061CF1E4" w14:textId="77777777" w:rsidR="00267B11" w:rsidRPr="00B85FA8" w:rsidRDefault="00267B11" w:rsidP="008D15AD"/>
        </w:tc>
        <w:tc>
          <w:tcPr>
            <w:tcW w:w="2835" w:type="dxa"/>
            <w:gridSpan w:val="3"/>
          </w:tcPr>
          <w:p w14:paraId="1F787546" w14:textId="77777777" w:rsidR="00267B11" w:rsidRDefault="00267B11" w:rsidP="008D15AD"/>
        </w:tc>
        <w:tc>
          <w:tcPr>
            <w:tcW w:w="2233" w:type="dxa"/>
            <w:gridSpan w:val="2"/>
            <w:tcBorders>
              <w:top w:val="single" w:sz="4" w:space="0" w:color="auto"/>
            </w:tcBorders>
          </w:tcPr>
          <w:p w14:paraId="6B37AFCE" w14:textId="77777777" w:rsidR="00267B11" w:rsidRPr="00C43BFB" w:rsidRDefault="00267B11" w:rsidP="008D15AD">
            <w:pPr>
              <w:jc w:val="center"/>
              <w:rPr>
                <w:vertAlign w:val="superscript"/>
              </w:rPr>
            </w:pPr>
            <w:r w:rsidRPr="00C43BFB">
              <w:rPr>
                <w:vertAlign w:val="superscript"/>
              </w:rPr>
              <w:t>(номер)</w:t>
            </w:r>
          </w:p>
        </w:tc>
      </w:tr>
      <w:tr w:rsidR="00267B11" w:rsidRPr="00B85FA8" w14:paraId="75AB57CF" w14:textId="77777777" w:rsidTr="008D15AD">
        <w:tc>
          <w:tcPr>
            <w:tcW w:w="4276" w:type="dxa"/>
            <w:gridSpan w:val="2"/>
            <w:vMerge/>
          </w:tcPr>
          <w:p w14:paraId="574BEF3E" w14:textId="77777777" w:rsidR="00267B11" w:rsidRPr="00B85FA8" w:rsidRDefault="00267B11" w:rsidP="008D15AD"/>
        </w:tc>
        <w:tc>
          <w:tcPr>
            <w:tcW w:w="2693" w:type="dxa"/>
            <w:gridSpan w:val="2"/>
            <w:tcBorders>
              <w:bottom w:val="single" w:sz="4" w:space="0" w:color="auto"/>
            </w:tcBorders>
          </w:tcPr>
          <w:p w14:paraId="1725EF33" w14:textId="77777777" w:rsidR="00267B11" w:rsidRDefault="00267B11" w:rsidP="008D15AD"/>
        </w:tc>
        <w:tc>
          <w:tcPr>
            <w:tcW w:w="2375" w:type="dxa"/>
            <w:gridSpan w:val="3"/>
            <w:tcBorders>
              <w:bottom w:val="single" w:sz="4" w:space="0" w:color="auto"/>
            </w:tcBorders>
          </w:tcPr>
          <w:p w14:paraId="25562A8E" w14:textId="7AD2CF89" w:rsidR="00267B11" w:rsidRPr="00B85FA8" w:rsidRDefault="00267B11" w:rsidP="008D15AD">
            <w:r>
              <w:t>Танцерев А. А.</w:t>
            </w:r>
          </w:p>
        </w:tc>
      </w:tr>
      <w:tr w:rsidR="00267B11" w:rsidRPr="00B85FA8" w14:paraId="6D455961" w14:textId="77777777" w:rsidTr="008D15AD">
        <w:tc>
          <w:tcPr>
            <w:tcW w:w="4276" w:type="dxa"/>
            <w:gridSpan w:val="2"/>
            <w:vMerge/>
          </w:tcPr>
          <w:p w14:paraId="49549251" w14:textId="77777777" w:rsidR="00267B11" w:rsidRPr="00B85FA8" w:rsidRDefault="00267B11" w:rsidP="008D15AD"/>
        </w:tc>
        <w:tc>
          <w:tcPr>
            <w:tcW w:w="2693" w:type="dxa"/>
            <w:gridSpan w:val="2"/>
            <w:tcBorders>
              <w:top w:val="single" w:sz="4" w:space="0" w:color="auto"/>
            </w:tcBorders>
          </w:tcPr>
          <w:p w14:paraId="4C7DF97A" w14:textId="77777777" w:rsidR="00267B11" w:rsidRPr="00C43BFB" w:rsidRDefault="00267B11" w:rsidP="008D15AD">
            <w:pPr>
              <w:jc w:val="center"/>
              <w:rPr>
                <w:vertAlign w:val="superscript"/>
              </w:rPr>
            </w:pPr>
            <w:r w:rsidRPr="00C43BFB">
              <w:rPr>
                <w:vertAlign w:val="superscript"/>
              </w:rPr>
              <w:t>(подпись)</w:t>
            </w:r>
          </w:p>
        </w:tc>
        <w:tc>
          <w:tcPr>
            <w:tcW w:w="2375" w:type="dxa"/>
            <w:gridSpan w:val="3"/>
            <w:tcBorders>
              <w:top w:val="single" w:sz="4" w:space="0" w:color="auto"/>
            </w:tcBorders>
          </w:tcPr>
          <w:p w14:paraId="17D8A52C" w14:textId="77777777" w:rsidR="00267B11" w:rsidRPr="00C43BFB" w:rsidRDefault="00267B11" w:rsidP="008D15AD">
            <w:pPr>
              <w:jc w:val="center"/>
              <w:rPr>
                <w:vertAlign w:val="superscript"/>
              </w:rPr>
            </w:pPr>
            <w:r w:rsidRPr="00C43BFB">
              <w:rPr>
                <w:vertAlign w:val="superscript"/>
              </w:rPr>
              <w:t>(И.О. Фамилия)</w:t>
            </w:r>
          </w:p>
        </w:tc>
      </w:tr>
      <w:tr w:rsidR="00267B11" w:rsidRPr="00B85FA8" w14:paraId="0972E19F" w14:textId="77777777" w:rsidTr="008D15AD">
        <w:tc>
          <w:tcPr>
            <w:tcW w:w="4276" w:type="dxa"/>
            <w:gridSpan w:val="2"/>
            <w:vMerge/>
          </w:tcPr>
          <w:p w14:paraId="1882DA9F" w14:textId="77777777" w:rsidR="00267B11" w:rsidRPr="00B85FA8" w:rsidRDefault="00267B11" w:rsidP="008D15AD"/>
        </w:tc>
        <w:tc>
          <w:tcPr>
            <w:tcW w:w="3260" w:type="dxa"/>
            <w:gridSpan w:val="4"/>
            <w:tcBorders>
              <w:bottom w:val="single" w:sz="4" w:space="0" w:color="auto"/>
            </w:tcBorders>
          </w:tcPr>
          <w:p w14:paraId="6F09CD51" w14:textId="77777777" w:rsidR="00267B11" w:rsidRDefault="00267B11" w:rsidP="008D15AD"/>
        </w:tc>
        <w:tc>
          <w:tcPr>
            <w:tcW w:w="1808" w:type="dxa"/>
            <w:vMerge w:val="restart"/>
          </w:tcPr>
          <w:p w14:paraId="6616882C" w14:textId="77777777" w:rsidR="00267B11" w:rsidRPr="00B85FA8" w:rsidRDefault="00267B11" w:rsidP="008D15AD"/>
        </w:tc>
      </w:tr>
      <w:tr w:rsidR="00267B11" w:rsidRPr="00B85FA8" w14:paraId="29F38756" w14:textId="77777777" w:rsidTr="008D15AD">
        <w:tc>
          <w:tcPr>
            <w:tcW w:w="4276" w:type="dxa"/>
            <w:gridSpan w:val="2"/>
            <w:vMerge/>
          </w:tcPr>
          <w:p w14:paraId="174637E1" w14:textId="77777777" w:rsidR="00267B11" w:rsidRPr="00B85FA8" w:rsidRDefault="00267B11" w:rsidP="008D15AD"/>
        </w:tc>
        <w:tc>
          <w:tcPr>
            <w:tcW w:w="3260" w:type="dxa"/>
            <w:gridSpan w:val="4"/>
            <w:tcBorders>
              <w:top w:val="single" w:sz="4" w:space="0" w:color="auto"/>
            </w:tcBorders>
          </w:tcPr>
          <w:p w14:paraId="7BDA5F2B" w14:textId="77777777" w:rsidR="00267B11" w:rsidRPr="00C43BFB" w:rsidRDefault="00267B11" w:rsidP="008D15AD">
            <w:pPr>
              <w:jc w:val="center"/>
              <w:rPr>
                <w:vertAlign w:val="superscript"/>
              </w:rPr>
            </w:pPr>
            <w:r w:rsidRPr="00C43BFB">
              <w:rPr>
                <w:vertAlign w:val="superscript"/>
              </w:rPr>
              <w:t>(дата)</w:t>
            </w:r>
          </w:p>
        </w:tc>
        <w:tc>
          <w:tcPr>
            <w:tcW w:w="1808" w:type="dxa"/>
            <w:vMerge/>
          </w:tcPr>
          <w:p w14:paraId="0381E9D0" w14:textId="77777777" w:rsidR="00267B11" w:rsidRPr="00B85FA8" w:rsidRDefault="00267B11" w:rsidP="008D15AD"/>
        </w:tc>
      </w:tr>
      <w:tr w:rsidR="00267B11" w:rsidRPr="00B85FA8" w14:paraId="3812CDEA" w14:textId="77777777" w:rsidTr="008D15AD">
        <w:tc>
          <w:tcPr>
            <w:tcW w:w="9344" w:type="dxa"/>
            <w:gridSpan w:val="7"/>
          </w:tcPr>
          <w:p w14:paraId="7E9BBF9C" w14:textId="77777777" w:rsidR="00267B11" w:rsidRPr="00B85FA8" w:rsidRDefault="00267B11" w:rsidP="008D15AD"/>
        </w:tc>
      </w:tr>
      <w:tr w:rsidR="00267B11" w:rsidRPr="00B85FA8" w14:paraId="316A740A" w14:textId="77777777" w:rsidTr="008D15AD">
        <w:tc>
          <w:tcPr>
            <w:tcW w:w="4276" w:type="dxa"/>
            <w:gridSpan w:val="2"/>
            <w:vMerge w:val="restart"/>
          </w:tcPr>
          <w:p w14:paraId="447268CB" w14:textId="77777777" w:rsidR="00267B11" w:rsidRPr="00B85FA8" w:rsidRDefault="00267B11" w:rsidP="008D15AD"/>
        </w:tc>
        <w:tc>
          <w:tcPr>
            <w:tcW w:w="5068" w:type="dxa"/>
            <w:gridSpan w:val="5"/>
          </w:tcPr>
          <w:p w14:paraId="742B04F7" w14:textId="77777777" w:rsidR="00267B11" w:rsidRPr="00B85FA8" w:rsidRDefault="00267B11" w:rsidP="008D15AD">
            <w:r w:rsidRPr="00B85FA8">
              <w:t>Руководитель</w:t>
            </w:r>
            <w:r>
              <w:t xml:space="preserve"> практики от университета</w:t>
            </w:r>
          </w:p>
        </w:tc>
      </w:tr>
      <w:tr w:rsidR="00267B11" w:rsidRPr="00B85FA8" w14:paraId="4BB76A9D" w14:textId="77777777" w:rsidTr="008D15AD">
        <w:tc>
          <w:tcPr>
            <w:tcW w:w="4276" w:type="dxa"/>
            <w:gridSpan w:val="2"/>
            <w:vMerge/>
          </w:tcPr>
          <w:p w14:paraId="5BF2644B" w14:textId="77777777" w:rsidR="00267B11" w:rsidRPr="00B85FA8" w:rsidRDefault="00267B11" w:rsidP="008D15AD"/>
        </w:tc>
        <w:tc>
          <w:tcPr>
            <w:tcW w:w="5068" w:type="dxa"/>
            <w:gridSpan w:val="5"/>
            <w:tcBorders>
              <w:bottom w:val="single" w:sz="4" w:space="0" w:color="auto"/>
            </w:tcBorders>
          </w:tcPr>
          <w:p w14:paraId="7CFE8814" w14:textId="77777777" w:rsidR="00267B11" w:rsidRPr="00B85FA8" w:rsidRDefault="00267B11" w:rsidP="008D15AD">
            <w:r>
              <w:t>канд. пед. наук, доцент</w:t>
            </w:r>
            <w:r w:rsidRPr="00B85FA8">
              <w:t xml:space="preserve"> </w:t>
            </w:r>
            <w:proofErr w:type="spellStart"/>
            <w:proofErr w:type="gramStart"/>
            <w:r w:rsidRPr="00B85FA8">
              <w:t>каф.ЭМИС</w:t>
            </w:r>
            <w:proofErr w:type="spellEnd"/>
            <w:proofErr w:type="gramEnd"/>
          </w:p>
        </w:tc>
      </w:tr>
      <w:tr w:rsidR="00267B11" w:rsidRPr="00B85FA8" w14:paraId="7A4B9359" w14:textId="77777777" w:rsidTr="008D15AD">
        <w:tc>
          <w:tcPr>
            <w:tcW w:w="4276" w:type="dxa"/>
            <w:gridSpan w:val="2"/>
            <w:vMerge/>
          </w:tcPr>
          <w:p w14:paraId="5681F2E8" w14:textId="77777777" w:rsidR="00267B11" w:rsidRPr="00B85FA8" w:rsidRDefault="00267B11" w:rsidP="008D15AD"/>
        </w:tc>
        <w:tc>
          <w:tcPr>
            <w:tcW w:w="5068" w:type="dxa"/>
            <w:gridSpan w:val="5"/>
            <w:tcBorders>
              <w:top w:val="single" w:sz="4" w:space="0" w:color="auto"/>
            </w:tcBorders>
          </w:tcPr>
          <w:p w14:paraId="5250A15F" w14:textId="77777777" w:rsidR="00267B11" w:rsidRPr="00C43BFB" w:rsidRDefault="00267B11" w:rsidP="008D15AD">
            <w:pPr>
              <w:jc w:val="center"/>
              <w:rPr>
                <w:vertAlign w:val="superscript"/>
              </w:rPr>
            </w:pPr>
            <w:r w:rsidRPr="00C43BFB">
              <w:rPr>
                <w:vertAlign w:val="superscript"/>
              </w:rPr>
              <w:t>(должность, ученая степень, звание)</w:t>
            </w:r>
          </w:p>
        </w:tc>
      </w:tr>
      <w:tr w:rsidR="00267B11" w:rsidRPr="00B85FA8" w14:paraId="1D4E17CF" w14:textId="77777777" w:rsidTr="008D15AD">
        <w:tc>
          <w:tcPr>
            <w:tcW w:w="2337" w:type="dxa"/>
            <w:vMerge w:val="restart"/>
          </w:tcPr>
          <w:p w14:paraId="4060B55E" w14:textId="77777777" w:rsidR="00267B11" w:rsidRPr="00B85FA8" w:rsidRDefault="00267B11" w:rsidP="008D15AD"/>
        </w:tc>
        <w:tc>
          <w:tcPr>
            <w:tcW w:w="2338" w:type="dxa"/>
            <w:gridSpan w:val="2"/>
          </w:tcPr>
          <w:p w14:paraId="591AB0B0" w14:textId="77777777" w:rsidR="00267B11" w:rsidRPr="00B85FA8" w:rsidRDefault="00267B11" w:rsidP="008D15AD"/>
        </w:tc>
        <w:tc>
          <w:tcPr>
            <w:tcW w:w="2294" w:type="dxa"/>
            <w:tcBorders>
              <w:bottom w:val="single" w:sz="4" w:space="0" w:color="auto"/>
            </w:tcBorders>
          </w:tcPr>
          <w:p w14:paraId="6FF92C19" w14:textId="77777777" w:rsidR="00267B11" w:rsidRPr="00B85FA8" w:rsidRDefault="00267B11" w:rsidP="008D15AD"/>
        </w:tc>
        <w:tc>
          <w:tcPr>
            <w:tcW w:w="2375" w:type="dxa"/>
            <w:gridSpan w:val="3"/>
            <w:tcBorders>
              <w:bottom w:val="single" w:sz="4" w:space="0" w:color="auto"/>
            </w:tcBorders>
          </w:tcPr>
          <w:p w14:paraId="451DA4F5" w14:textId="77777777" w:rsidR="00267B11" w:rsidRPr="00B85FA8" w:rsidRDefault="00267B11" w:rsidP="008D15AD">
            <w:r w:rsidRPr="00B85FA8">
              <w:t>И.Г.</w:t>
            </w:r>
            <w:r>
              <w:t xml:space="preserve"> </w:t>
            </w:r>
            <w:r w:rsidRPr="00B85FA8">
              <w:t>Афанасьева</w:t>
            </w:r>
          </w:p>
        </w:tc>
      </w:tr>
      <w:tr w:rsidR="00267B11" w:rsidRPr="00B85FA8" w14:paraId="0F113742" w14:textId="77777777" w:rsidTr="008D15AD">
        <w:tc>
          <w:tcPr>
            <w:tcW w:w="2337" w:type="dxa"/>
            <w:vMerge/>
          </w:tcPr>
          <w:p w14:paraId="57F41AA4" w14:textId="77777777" w:rsidR="00267B11" w:rsidRPr="00B85FA8" w:rsidRDefault="00267B11" w:rsidP="008D15AD"/>
        </w:tc>
        <w:tc>
          <w:tcPr>
            <w:tcW w:w="2338" w:type="dxa"/>
            <w:gridSpan w:val="2"/>
            <w:tcBorders>
              <w:top w:val="single" w:sz="4" w:space="0" w:color="auto"/>
            </w:tcBorders>
          </w:tcPr>
          <w:p w14:paraId="4AAEF97E" w14:textId="77777777" w:rsidR="00267B11" w:rsidRPr="00C43BFB" w:rsidRDefault="00267B11" w:rsidP="008D15AD">
            <w:pPr>
              <w:jc w:val="center"/>
              <w:rPr>
                <w:vertAlign w:val="superscript"/>
              </w:rPr>
            </w:pPr>
            <w:r w:rsidRPr="00C43BFB">
              <w:rPr>
                <w:vertAlign w:val="superscript"/>
              </w:rPr>
              <w:t>оценка</w:t>
            </w:r>
          </w:p>
        </w:tc>
        <w:tc>
          <w:tcPr>
            <w:tcW w:w="2294" w:type="dxa"/>
            <w:tcBorders>
              <w:top w:val="single" w:sz="4" w:space="0" w:color="auto"/>
            </w:tcBorders>
          </w:tcPr>
          <w:p w14:paraId="35A6308A" w14:textId="77777777" w:rsidR="00267B11" w:rsidRPr="00C43BFB" w:rsidRDefault="00267B11" w:rsidP="008D15AD">
            <w:pPr>
              <w:jc w:val="center"/>
              <w:rPr>
                <w:vertAlign w:val="superscript"/>
              </w:rPr>
            </w:pPr>
            <w:r w:rsidRPr="00C43BFB">
              <w:rPr>
                <w:vertAlign w:val="superscript"/>
              </w:rPr>
              <w:t>(подпись)</w:t>
            </w:r>
          </w:p>
        </w:tc>
        <w:tc>
          <w:tcPr>
            <w:tcW w:w="2375" w:type="dxa"/>
            <w:gridSpan w:val="3"/>
          </w:tcPr>
          <w:p w14:paraId="43A0E8D6" w14:textId="77777777" w:rsidR="00267B11" w:rsidRPr="00C43BFB" w:rsidRDefault="00267B11" w:rsidP="008D15AD">
            <w:pPr>
              <w:jc w:val="center"/>
              <w:rPr>
                <w:vertAlign w:val="superscript"/>
              </w:rPr>
            </w:pPr>
            <w:r w:rsidRPr="00C43BFB">
              <w:rPr>
                <w:vertAlign w:val="superscript"/>
              </w:rPr>
              <w:t>(И.О. Фамилия)</w:t>
            </w:r>
          </w:p>
        </w:tc>
      </w:tr>
      <w:tr w:rsidR="00267B11" w:rsidRPr="00B85FA8" w14:paraId="5309976C" w14:textId="77777777" w:rsidTr="008D15AD">
        <w:tc>
          <w:tcPr>
            <w:tcW w:w="4276" w:type="dxa"/>
            <w:gridSpan w:val="2"/>
            <w:vMerge w:val="restart"/>
          </w:tcPr>
          <w:p w14:paraId="22818677" w14:textId="77777777" w:rsidR="00267B11" w:rsidRPr="00B85FA8" w:rsidRDefault="00267B11" w:rsidP="008D15AD"/>
        </w:tc>
        <w:tc>
          <w:tcPr>
            <w:tcW w:w="3260" w:type="dxa"/>
            <w:gridSpan w:val="4"/>
            <w:tcBorders>
              <w:bottom w:val="single" w:sz="4" w:space="0" w:color="auto"/>
            </w:tcBorders>
          </w:tcPr>
          <w:p w14:paraId="5E105281" w14:textId="77777777" w:rsidR="00267B11" w:rsidRPr="00B85FA8" w:rsidRDefault="00267B11" w:rsidP="008D15AD"/>
        </w:tc>
        <w:tc>
          <w:tcPr>
            <w:tcW w:w="1808" w:type="dxa"/>
            <w:vMerge w:val="restart"/>
          </w:tcPr>
          <w:p w14:paraId="3339FF72" w14:textId="77777777" w:rsidR="00267B11" w:rsidRPr="00B85FA8" w:rsidRDefault="00267B11" w:rsidP="008D15AD"/>
        </w:tc>
      </w:tr>
      <w:tr w:rsidR="00267B11" w:rsidRPr="00B85FA8" w14:paraId="0EF6E93A" w14:textId="77777777" w:rsidTr="008D15AD">
        <w:tc>
          <w:tcPr>
            <w:tcW w:w="4276" w:type="dxa"/>
            <w:gridSpan w:val="2"/>
            <w:vMerge/>
          </w:tcPr>
          <w:p w14:paraId="3202F05D" w14:textId="77777777" w:rsidR="00267B11" w:rsidRPr="00B85FA8" w:rsidRDefault="00267B11" w:rsidP="008D15AD"/>
        </w:tc>
        <w:tc>
          <w:tcPr>
            <w:tcW w:w="3260" w:type="dxa"/>
            <w:gridSpan w:val="4"/>
          </w:tcPr>
          <w:p w14:paraId="35CBE95E" w14:textId="77777777" w:rsidR="00267B11" w:rsidRPr="00C43BFB" w:rsidRDefault="00267B11" w:rsidP="008D15AD">
            <w:pPr>
              <w:jc w:val="center"/>
              <w:rPr>
                <w:vertAlign w:val="superscript"/>
              </w:rPr>
            </w:pPr>
            <w:r w:rsidRPr="00C43BFB">
              <w:rPr>
                <w:vertAlign w:val="superscript"/>
              </w:rPr>
              <w:t>(дата)</w:t>
            </w:r>
          </w:p>
        </w:tc>
        <w:tc>
          <w:tcPr>
            <w:tcW w:w="1808" w:type="dxa"/>
            <w:vMerge/>
          </w:tcPr>
          <w:p w14:paraId="6AC47CDC" w14:textId="77777777" w:rsidR="00267B11" w:rsidRPr="00B85FA8" w:rsidRDefault="00267B11" w:rsidP="008D15AD"/>
        </w:tc>
      </w:tr>
    </w:tbl>
    <w:p w14:paraId="315E1FBA" w14:textId="77777777" w:rsidR="00267B11" w:rsidRPr="00B85FA8" w:rsidRDefault="00267B11" w:rsidP="00267B11"/>
    <w:p w14:paraId="02F3EB41" w14:textId="77777777" w:rsidR="00267B11" w:rsidRPr="00B85FA8" w:rsidRDefault="00267B11" w:rsidP="00267B11"/>
    <w:p w14:paraId="6294D76E" w14:textId="77777777" w:rsidR="00267B11" w:rsidRPr="00B85FA8" w:rsidRDefault="00267B11" w:rsidP="00267B11"/>
    <w:p w14:paraId="0319875C" w14:textId="77777777" w:rsidR="00267B11" w:rsidRPr="00B85FA8" w:rsidRDefault="00267B11" w:rsidP="00267B11"/>
    <w:p w14:paraId="056A8A39" w14:textId="77777777" w:rsidR="00267B11" w:rsidRPr="00B85FA8" w:rsidRDefault="00267B11" w:rsidP="00267B11">
      <w:pPr>
        <w:jc w:val="center"/>
      </w:pPr>
      <w:r w:rsidRPr="00B85FA8">
        <w:t>Томск 202</w:t>
      </w:r>
      <w:r>
        <w:t>5</w:t>
      </w:r>
    </w:p>
    <w:bookmarkEnd w:id="0"/>
    <w:p w14:paraId="63457038" w14:textId="77777777" w:rsidR="00267B11" w:rsidRPr="00B85FA8" w:rsidRDefault="00267B11" w:rsidP="00267B11">
      <w:pPr>
        <w:jc w:val="center"/>
      </w:pPr>
      <w:r>
        <w:br w:type="page"/>
      </w:r>
      <w:r w:rsidRPr="00B85FA8">
        <w:lastRenderedPageBreak/>
        <w:t>Министерство науки и высшего образования Российской Федерации</w:t>
      </w:r>
    </w:p>
    <w:p w14:paraId="79EEF810" w14:textId="77777777" w:rsidR="00267B11" w:rsidRPr="00B85FA8" w:rsidRDefault="00267B11" w:rsidP="00267B11">
      <w:pPr>
        <w:jc w:val="center"/>
      </w:pPr>
      <w:r w:rsidRPr="00B85FA8">
        <w:t xml:space="preserve">Федеральное государственное </w:t>
      </w:r>
      <w:r>
        <w:t>автономное</w:t>
      </w:r>
      <w:r w:rsidRPr="00B85FA8">
        <w:t xml:space="preserve"> образовательное учреждение высшего образования</w:t>
      </w:r>
    </w:p>
    <w:p w14:paraId="5FAF65A9" w14:textId="77777777" w:rsidR="00267B11" w:rsidRPr="00B85FA8" w:rsidRDefault="00267B11" w:rsidP="00267B11">
      <w:pPr>
        <w:jc w:val="center"/>
      </w:pPr>
      <w:r w:rsidRPr="00B85FA8">
        <w:t xml:space="preserve">ТОМСКИЙ ГОСУДАРСТВЕННЫЙ УНИВЕРСИТЕТ </w:t>
      </w:r>
      <w:r w:rsidRPr="00B85FA8">
        <w:br/>
        <w:t>СИСТЕМ УПРАВЛЕНИЯ И РАДИОЭЛЕКТРОНИКИ (ТУСУР)</w:t>
      </w:r>
    </w:p>
    <w:p w14:paraId="66DBFB4E" w14:textId="77777777" w:rsidR="00267B11" w:rsidRPr="00B85FA8" w:rsidRDefault="00267B11" w:rsidP="00267B11">
      <w:pPr>
        <w:jc w:val="center"/>
      </w:pPr>
    </w:p>
    <w:p w14:paraId="2044C34B" w14:textId="77777777" w:rsidR="00267B11" w:rsidRPr="00B85FA8" w:rsidRDefault="00267B11" w:rsidP="00267B11">
      <w:pPr>
        <w:jc w:val="center"/>
      </w:pPr>
      <w:r w:rsidRPr="00B85FA8">
        <w:t>Кафедра экономической математики, информатики и статистики (ЭМИС)</w:t>
      </w:r>
    </w:p>
    <w:p w14:paraId="0904D390" w14:textId="77777777" w:rsidR="00267B11" w:rsidRPr="00B85FA8" w:rsidRDefault="00267B11" w:rsidP="00267B11"/>
    <w:p w14:paraId="19350173" w14:textId="77777777" w:rsidR="00267B11" w:rsidRPr="00932EA8" w:rsidRDefault="00267B11" w:rsidP="00267B11"/>
    <w:p w14:paraId="21854CDB" w14:textId="77777777" w:rsidR="00267B11" w:rsidRPr="00932EA8" w:rsidRDefault="00267B11" w:rsidP="00267B11">
      <w:pPr>
        <w:ind w:left="5103"/>
      </w:pPr>
      <w:r w:rsidRPr="00932EA8">
        <w:t>УТВЕРЖДАЮ:</w:t>
      </w:r>
    </w:p>
    <w:p w14:paraId="11E22A41" w14:textId="77777777" w:rsidR="00267B11" w:rsidRPr="00932EA8" w:rsidRDefault="00267B11" w:rsidP="00267B11">
      <w:pPr>
        <w:ind w:left="5103"/>
      </w:pPr>
      <w:proofErr w:type="spellStart"/>
      <w:r w:rsidRPr="00932EA8">
        <w:t>Зав.кафедрой</w:t>
      </w:r>
      <w:proofErr w:type="spellEnd"/>
      <w:r w:rsidRPr="00932EA8">
        <w:t xml:space="preserve"> ЭМИС, </w:t>
      </w:r>
    </w:p>
    <w:p w14:paraId="2C7BB809" w14:textId="77777777" w:rsidR="00267B11" w:rsidRPr="00932EA8" w:rsidRDefault="00267B11" w:rsidP="00267B11">
      <w:pPr>
        <w:ind w:left="5103"/>
      </w:pPr>
      <w:r w:rsidRPr="00932EA8">
        <w:t>д.ф.-м.н., профессор</w:t>
      </w:r>
    </w:p>
    <w:p w14:paraId="2150027E" w14:textId="77777777" w:rsidR="00267B11" w:rsidRPr="00932EA8" w:rsidRDefault="00267B11" w:rsidP="00267B11">
      <w:pPr>
        <w:ind w:left="5103"/>
      </w:pPr>
      <w:r w:rsidRPr="00932EA8">
        <w:t>____________И.Г. Боровской</w:t>
      </w:r>
    </w:p>
    <w:p w14:paraId="157C71B8" w14:textId="77777777" w:rsidR="00267B11" w:rsidRPr="00932EA8" w:rsidRDefault="00267B11" w:rsidP="00267B11">
      <w:pPr>
        <w:ind w:left="5103"/>
      </w:pPr>
      <w:r w:rsidRPr="00932EA8">
        <w:t>«__</w:t>
      </w:r>
      <w:proofErr w:type="gramStart"/>
      <w:r w:rsidRPr="00932EA8">
        <w:t>_»_</w:t>
      </w:r>
      <w:proofErr w:type="gramEnd"/>
      <w:r w:rsidRPr="00932EA8">
        <w:t>__________202</w:t>
      </w:r>
      <w:r>
        <w:t>5</w:t>
      </w:r>
      <w:r w:rsidRPr="00932EA8">
        <w:t xml:space="preserve"> г.</w:t>
      </w:r>
    </w:p>
    <w:p w14:paraId="6223606E" w14:textId="77777777" w:rsidR="00267B11" w:rsidRPr="00932EA8" w:rsidRDefault="00267B11" w:rsidP="00267B11"/>
    <w:p w14:paraId="02374BD5" w14:textId="77777777" w:rsidR="00267B11" w:rsidRPr="00932EA8" w:rsidRDefault="00267B11" w:rsidP="00267B11"/>
    <w:p w14:paraId="1E64E520" w14:textId="77777777" w:rsidR="00267B11" w:rsidRPr="00932EA8" w:rsidRDefault="00267B11" w:rsidP="00267B11">
      <w:pPr>
        <w:jc w:val="center"/>
      </w:pPr>
      <w:r w:rsidRPr="00932EA8">
        <w:t>ИНДИВИДУАЛЬНОЕ ЗАДАНИЕ</w:t>
      </w:r>
    </w:p>
    <w:p w14:paraId="1FB6BFB1" w14:textId="77777777" w:rsidR="00267B11" w:rsidRPr="00932EA8" w:rsidRDefault="00267B11" w:rsidP="00267B11">
      <w:pPr>
        <w:jc w:val="center"/>
      </w:pPr>
      <w:r w:rsidRPr="00932EA8">
        <w:t>на учебную практику: по получению первичных навыков научно-исследовательской работы</w:t>
      </w:r>
    </w:p>
    <w:p w14:paraId="40E4A338" w14:textId="77777777" w:rsidR="00267B11" w:rsidRPr="00932EA8" w:rsidRDefault="00267B11" w:rsidP="00267B11"/>
    <w:tbl>
      <w:tblPr>
        <w:tblW w:w="0" w:type="auto"/>
        <w:tblLook w:val="04A0" w:firstRow="1" w:lastRow="0" w:firstColumn="1" w:lastColumn="0" w:noHBand="0" w:noVBand="1"/>
      </w:tblPr>
      <w:tblGrid>
        <w:gridCol w:w="3554"/>
        <w:gridCol w:w="1257"/>
        <w:gridCol w:w="4543"/>
      </w:tblGrid>
      <w:tr w:rsidR="00267B11" w14:paraId="7474B80B" w14:textId="77777777" w:rsidTr="008D15AD">
        <w:tc>
          <w:tcPr>
            <w:tcW w:w="3652" w:type="dxa"/>
          </w:tcPr>
          <w:p w14:paraId="1E5684D8" w14:textId="77777777" w:rsidR="00267B11" w:rsidRPr="00F25EE6" w:rsidRDefault="00267B11" w:rsidP="008D15AD">
            <w:pPr>
              <w:jc w:val="right"/>
              <w:rPr>
                <w:rFonts w:eastAsia="Calibri"/>
                <w:szCs w:val="22"/>
                <w:lang w:eastAsia="en-US"/>
              </w:rPr>
            </w:pPr>
            <w:r w:rsidRPr="00F25EE6">
              <w:rPr>
                <w:rFonts w:eastAsia="Calibri"/>
                <w:szCs w:val="22"/>
                <w:lang w:eastAsia="en-US"/>
              </w:rPr>
              <w:t>студенту гр.</w:t>
            </w:r>
          </w:p>
        </w:tc>
        <w:tc>
          <w:tcPr>
            <w:tcW w:w="1276" w:type="dxa"/>
            <w:tcBorders>
              <w:bottom w:val="single" w:sz="4" w:space="0" w:color="auto"/>
            </w:tcBorders>
          </w:tcPr>
          <w:p w14:paraId="783322B7" w14:textId="739FFA65" w:rsidR="00267B11" w:rsidRPr="00F25EE6" w:rsidRDefault="00267B11" w:rsidP="008D15AD">
            <w:pPr>
              <w:jc w:val="center"/>
              <w:rPr>
                <w:rFonts w:eastAsia="Calibri"/>
                <w:szCs w:val="22"/>
                <w:lang w:eastAsia="en-US"/>
              </w:rPr>
            </w:pPr>
            <w:r>
              <w:rPr>
                <w:rFonts w:eastAsia="Calibri"/>
                <w:szCs w:val="22"/>
                <w:lang w:eastAsia="en-US"/>
              </w:rPr>
              <w:t>594-2</w:t>
            </w:r>
          </w:p>
        </w:tc>
        <w:tc>
          <w:tcPr>
            <w:tcW w:w="4643" w:type="dxa"/>
          </w:tcPr>
          <w:p w14:paraId="5CC7B4EC" w14:textId="77777777" w:rsidR="00267B11" w:rsidRPr="00F25EE6" w:rsidRDefault="00267B11" w:rsidP="008D15AD">
            <w:pPr>
              <w:rPr>
                <w:rFonts w:eastAsia="Calibri"/>
                <w:szCs w:val="22"/>
                <w:lang w:eastAsia="en-US"/>
              </w:rPr>
            </w:pPr>
            <w:r w:rsidRPr="00F25EE6">
              <w:rPr>
                <w:rFonts w:eastAsia="Calibri"/>
                <w:szCs w:val="22"/>
                <w:lang w:eastAsia="en-US"/>
              </w:rPr>
              <w:t>факультета вычислительных систем</w:t>
            </w:r>
          </w:p>
        </w:tc>
      </w:tr>
      <w:tr w:rsidR="00267B11" w14:paraId="554BFADC" w14:textId="77777777" w:rsidTr="008D15AD">
        <w:tc>
          <w:tcPr>
            <w:tcW w:w="3652" w:type="dxa"/>
          </w:tcPr>
          <w:p w14:paraId="3CC576EE" w14:textId="77777777" w:rsidR="00267B11" w:rsidRPr="00F25EE6" w:rsidRDefault="00267B11" w:rsidP="008D15AD">
            <w:pPr>
              <w:rPr>
                <w:rFonts w:eastAsia="Calibri"/>
                <w:szCs w:val="22"/>
                <w:lang w:eastAsia="en-US"/>
              </w:rPr>
            </w:pPr>
          </w:p>
        </w:tc>
        <w:tc>
          <w:tcPr>
            <w:tcW w:w="1276" w:type="dxa"/>
            <w:tcBorders>
              <w:top w:val="single" w:sz="4" w:space="0" w:color="auto"/>
            </w:tcBorders>
          </w:tcPr>
          <w:p w14:paraId="7E7068E4"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(номер)</w:t>
            </w:r>
          </w:p>
        </w:tc>
        <w:tc>
          <w:tcPr>
            <w:tcW w:w="4643" w:type="dxa"/>
          </w:tcPr>
          <w:p w14:paraId="3974EA44" w14:textId="77777777" w:rsidR="00267B11" w:rsidRPr="00F25EE6" w:rsidRDefault="00267B11" w:rsidP="008D15AD">
            <w:pPr>
              <w:rPr>
                <w:rFonts w:eastAsia="Calibri"/>
                <w:szCs w:val="22"/>
                <w:lang w:eastAsia="en-US"/>
              </w:rPr>
            </w:pPr>
          </w:p>
        </w:tc>
      </w:tr>
      <w:tr w:rsidR="00267B11" w:rsidRPr="008437F1" w14:paraId="5D9866D0" w14:textId="77777777" w:rsidTr="008D15AD">
        <w:tc>
          <w:tcPr>
            <w:tcW w:w="9571" w:type="dxa"/>
            <w:gridSpan w:val="3"/>
            <w:tcBorders>
              <w:bottom w:val="single" w:sz="4" w:space="0" w:color="auto"/>
            </w:tcBorders>
          </w:tcPr>
          <w:p w14:paraId="5EE3A0B0" w14:textId="1007590D" w:rsidR="00267B11" w:rsidRPr="00F25EE6" w:rsidRDefault="00267B11" w:rsidP="008D15AD">
            <w:pPr>
              <w:jc w:val="center"/>
              <w:rPr>
                <w:rFonts w:eastAsia="Calibri"/>
                <w:szCs w:val="22"/>
                <w:lang w:eastAsia="en-US"/>
              </w:rPr>
            </w:pPr>
            <w:r>
              <w:rPr>
                <w:rFonts w:eastAsia="Calibri"/>
                <w:szCs w:val="22"/>
                <w:lang w:eastAsia="en-US"/>
              </w:rPr>
              <w:t>Танцерев Андрей Алексеевич</w:t>
            </w:r>
          </w:p>
        </w:tc>
      </w:tr>
      <w:tr w:rsidR="00267B11" w:rsidRPr="008437F1" w14:paraId="1F0FEE19" w14:textId="77777777" w:rsidTr="008D15AD">
        <w:tc>
          <w:tcPr>
            <w:tcW w:w="9571" w:type="dxa"/>
            <w:gridSpan w:val="3"/>
            <w:tcBorders>
              <w:top w:val="single" w:sz="4" w:space="0" w:color="auto"/>
            </w:tcBorders>
          </w:tcPr>
          <w:p w14:paraId="3AAD2276"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(Ф.И.О студента)</w:t>
            </w:r>
          </w:p>
        </w:tc>
      </w:tr>
    </w:tbl>
    <w:p w14:paraId="412DF7C5" w14:textId="77777777" w:rsidR="00267B11" w:rsidRDefault="00267B11" w:rsidP="00267B11"/>
    <w:p w14:paraId="1B870D5F" w14:textId="77777777" w:rsidR="00267B11" w:rsidRPr="00932EA8" w:rsidRDefault="00267B11" w:rsidP="00267B11">
      <w:pPr>
        <w:numPr>
          <w:ilvl w:val="0"/>
          <w:numId w:val="11"/>
        </w:numPr>
      </w:pPr>
      <w:r w:rsidRPr="00932EA8">
        <w:t>Тема практики: развитие навыков научно-исследовательской деятельностей студента</w:t>
      </w:r>
      <w:r>
        <w:t>.</w:t>
      </w:r>
    </w:p>
    <w:p w14:paraId="2718AFF5" w14:textId="77777777" w:rsidR="00267B11" w:rsidRPr="00932EA8" w:rsidRDefault="00267B11" w:rsidP="00267B11">
      <w:pPr>
        <w:numPr>
          <w:ilvl w:val="0"/>
          <w:numId w:val="11"/>
        </w:numPr>
      </w:pPr>
      <w:r w:rsidRPr="00932EA8">
        <w:t>Цель практики: получение первичных навыков научно-исследовательской деятельности студента.</w:t>
      </w:r>
    </w:p>
    <w:p w14:paraId="7923178D" w14:textId="77777777" w:rsidR="00267B11" w:rsidRPr="00932EA8" w:rsidRDefault="00267B11" w:rsidP="00267B11">
      <w:pPr>
        <w:numPr>
          <w:ilvl w:val="0"/>
          <w:numId w:val="11"/>
        </w:numPr>
      </w:pPr>
      <w:r w:rsidRPr="00932EA8">
        <w:t>Задачи практики:</w:t>
      </w:r>
    </w:p>
    <w:p w14:paraId="524B7C59" w14:textId="77777777" w:rsidR="00267B11" w:rsidRPr="00932EA8" w:rsidRDefault="00267B11" w:rsidP="00267B11">
      <w:pPr>
        <w:numPr>
          <w:ilvl w:val="1"/>
          <w:numId w:val="11"/>
        </w:numPr>
      </w:pPr>
      <w:bookmarkStart w:id="1" w:name="_Hlk41313871"/>
      <w:r w:rsidRPr="00932EA8">
        <w:t>определить значение научно-исследовательской деятельности студента в будущей профессиональной деятельности;</w:t>
      </w:r>
    </w:p>
    <w:p w14:paraId="34EE538D" w14:textId="77777777" w:rsidR="00267B11" w:rsidRPr="00932EA8" w:rsidRDefault="00267B11" w:rsidP="00267B11">
      <w:pPr>
        <w:numPr>
          <w:ilvl w:val="1"/>
          <w:numId w:val="11"/>
        </w:numPr>
      </w:pPr>
      <w:r w:rsidRPr="00932EA8">
        <w:t>познакомиться с методами и средствами научного исследования;</w:t>
      </w:r>
    </w:p>
    <w:p w14:paraId="36080D4F" w14:textId="77777777" w:rsidR="00267B11" w:rsidRPr="00932EA8" w:rsidRDefault="00267B11" w:rsidP="00267B11">
      <w:pPr>
        <w:numPr>
          <w:ilvl w:val="1"/>
          <w:numId w:val="11"/>
        </w:numPr>
      </w:pPr>
      <w:r w:rsidRPr="00932EA8">
        <w:t>выделить основные этапы научно-исследовательской деятельности;</w:t>
      </w:r>
    </w:p>
    <w:p w14:paraId="6DF3554E" w14:textId="77777777" w:rsidR="00267B11" w:rsidRPr="00932EA8" w:rsidRDefault="00267B11" w:rsidP="00267B11">
      <w:pPr>
        <w:numPr>
          <w:ilvl w:val="1"/>
          <w:numId w:val="11"/>
        </w:numPr>
      </w:pPr>
      <w:r w:rsidRPr="00932EA8">
        <w:t>применить навыки научно-исследовательской деятельности в рамках индивидуального задания.</w:t>
      </w:r>
    </w:p>
    <w:bookmarkEnd w:id="1"/>
    <w:p w14:paraId="2B1C87B9" w14:textId="77777777" w:rsidR="00267B11" w:rsidRPr="00435933" w:rsidRDefault="00267B11" w:rsidP="00267B11">
      <w:pPr>
        <w:numPr>
          <w:ilvl w:val="0"/>
          <w:numId w:val="11"/>
        </w:numPr>
      </w:pPr>
      <w:r w:rsidRPr="00932EA8">
        <w:t xml:space="preserve">Сроки практики: </w:t>
      </w:r>
      <w:r w:rsidRPr="00435933">
        <w:t>с 01.09.2025 по 30.12.2025.</w:t>
      </w:r>
    </w:p>
    <w:p w14:paraId="008F9DC0" w14:textId="77777777" w:rsidR="00267B11" w:rsidRPr="008437F1" w:rsidRDefault="00267B11" w:rsidP="00267B11">
      <w:pPr>
        <w:pStyle w:val="a5"/>
      </w:pPr>
      <w:r w:rsidRPr="00932EA8">
        <w:br w:type="page"/>
      </w:r>
      <w:r w:rsidRPr="008437F1">
        <w:lastRenderedPageBreak/>
        <w:t>Совместный рабочий график (план) проведения практики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63"/>
        <w:gridCol w:w="2181"/>
      </w:tblGrid>
      <w:tr w:rsidR="00267B11" w:rsidRPr="008437F1" w14:paraId="53277C86" w14:textId="77777777" w:rsidTr="008D15AD">
        <w:tc>
          <w:tcPr>
            <w:tcW w:w="3833" w:type="pct"/>
            <w:vAlign w:val="center"/>
          </w:tcPr>
          <w:p w14:paraId="20A3848D" w14:textId="77777777" w:rsidR="00267B11" w:rsidRPr="008437F1" w:rsidRDefault="00267B11" w:rsidP="008D15AD">
            <w:pPr>
              <w:jc w:val="center"/>
              <w:rPr>
                <w:rFonts w:eastAsia="Calibri"/>
              </w:rPr>
            </w:pPr>
            <w:r w:rsidRPr="008437F1">
              <w:rPr>
                <w:rFonts w:eastAsia="Calibri"/>
              </w:rPr>
              <w:t>Перечень заданий</w:t>
            </w:r>
          </w:p>
        </w:tc>
        <w:tc>
          <w:tcPr>
            <w:tcW w:w="1167" w:type="pct"/>
            <w:vAlign w:val="center"/>
          </w:tcPr>
          <w:p w14:paraId="3C20D8BC" w14:textId="77777777" w:rsidR="00267B11" w:rsidRPr="008437F1" w:rsidRDefault="00267B11" w:rsidP="008D15AD">
            <w:pPr>
              <w:jc w:val="center"/>
              <w:rPr>
                <w:rFonts w:eastAsia="Calibri"/>
              </w:rPr>
            </w:pPr>
            <w:r w:rsidRPr="008437F1">
              <w:rPr>
                <w:rFonts w:eastAsia="Calibri"/>
              </w:rPr>
              <w:t>Сроки выполнения</w:t>
            </w:r>
          </w:p>
        </w:tc>
      </w:tr>
      <w:tr w:rsidR="00267B11" w:rsidRPr="008437F1" w14:paraId="2D4B18FB" w14:textId="77777777" w:rsidTr="008D15AD">
        <w:tc>
          <w:tcPr>
            <w:tcW w:w="3833" w:type="pct"/>
          </w:tcPr>
          <w:p w14:paraId="2CE10922" w14:textId="18468519"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1. Изучить</w:t>
            </w:r>
            <w:r w:rsidRPr="008437F1">
              <w:rPr>
                <w:rFonts w:eastAsia="Lucida Sans Unicode"/>
              </w:rPr>
              <w:t xml:space="preserve"> цели, задачи, содержание учебной практики по направлению подготовки «</w:t>
            </w:r>
            <w:r>
              <w:rPr>
                <w:rFonts w:eastAsia="Lucida Sans Unicode"/>
              </w:rPr>
              <w:t>09.03.02 Информационные системы и технологии»</w:t>
            </w:r>
          </w:p>
        </w:tc>
        <w:tc>
          <w:tcPr>
            <w:tcW w:w="1167" w:type="pct"/>
          </w:tcPr>
          <w:p w14:paraId="502818C5" w14:textId="2C7588E4" w:rsidR="00267B11" w:rsidRPr="004B362D" w:rsidRDefault="002E0FA7" w:rsidP="008D15AD">
            <w:pPr>
              <w:rPr>
                <w:rFonts w:eastAsia="Calibri"/>
              </w:rPr>
            </w:pPr>
            <w:r>
              <w:rPr>
                <w:rFonts w:eastAsia="Calibri"/>
              </w:rPr>
              <w:t>01</w:t>
            </w:r>
            <w:r w:rsidR="004B362D" w:rsidRPr="004B362D">
              <w:rPr>
                <w:rFonts w:eastAsia="Calibri"/>
              </w:rPr>
              <w:t>.09.2025</w:t>
            </w:r>
            <w:r w:rsidR="00267B11" w:rsidRPr="004B362D">
              <w:rPr>
                <w:rFonts w:eastAsia="Calibri"/>
              </w:rPr>
              <w:t xml:space="preserve"> </w:t>
            </w:r>
            <w:r>
              <w:rPr>
                <w:rFonts w:eastAsia="Calibri"/>
              </w:rPr>
              <w:t>по 18.10.2025</w:t>
            </w:r>
          </w:p>
        </w:tc>
      </w:tr>
      <w:tr w:rsidR="00267B11" w:rsidRPr="008437F1" w14:paraId="52E884E3" w14:textId="77777777" w:rsidTr="008D15AD">
        <w:tc>
          <w:tcPr>
            <w:tcW w:w="3833" w:type="pct"/>
          </w:tcPr>
          <w:p w14:paraId="350A1FBD" w14:textId="77777777"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 xml:space="preserve">2. На основе учебной, научной литературы, нормативного обеспечения провести анализ этапов научного исследования, познакомиться с методами и средствами научного исследования, сделать выводы о </w:t>
            </w:r>
            <w:r w:rsidRPr="008437F1">
              <w:t>значении научно-исследовательской деятельности студента в будущей профессиональной деятельности</w:t>
            </w:r>
          </w:p>
        </w:tc>
        <w:tc>
          <w:tcPr>
            <w:tcW w:w="1167" w:type="pct"/>
          </w:tcPr>
          <w:p w14:paraId="6070653B" w14:textId="4F68DAD2" w:rsidR="00267B11" w:rsidRPr="004B362D" w:rsidRDefault="004B362D" w:rsidP="008D15AD">
            <w:pPr>
              <w:rPr>
                <w:rFonts w:eastAsia="Calibri"/>
              </w:rPr>
            </w:pPr>
            <w:r w:rsidRPr="004B362D">
              <w:rPr>
                <w:rFonts w:eastAsia="Calibri"/>
              </w:rPr>
              <w:t>18.10.2025</w:t>
            </w:r>
            <w:r w:rsidR="00267B11" w:rsidRPr="004B362D">
              <w:rPr>
                <w:rFonts w:eastAsia="Calibri"/>
              </w:rPr>
              <w:t xml:space="preserve"> </w:t>
            </w:r>
            <w:r w:rsidR="002E0FA7">
              <w:rPr>
                <w:rFonts w:eastAsia="Calibri"/>
              </w:rPr>
              <w:t>по 12.12.2025</w:t>
            </w:r>
          </w:p>
        </w:tc>
      </w:tr>
      <w:tr w:rsidR="00267B11" w:rsidRPr="008437F1" w14:paraId="3CE894A5" w14:textId="77777777" w:rsidTr="008D15AD">
        <w:tc>
          <w:tcPr>
            <w:tcW w:w="3833" w:type="pct"/>
          </w:tcPr>
          <w:p w14:paraId="3D3EED5A" w14:textId="77777777" w:rsidR="00267B11" w:rsidRPr="008437F1" w:rsidRDefault="00267B11" w:rsidP="008D15AD">
            <w:pPr>
              <w:rPr>
                <w:rFonts w:eastAsia="Calibri"/>
              </w:rPr>
            </w:pPr>
            <w:r w:rsidRPr="008437F1">
              <w:rPr>
                <w:rFonts w:eastAsia="Calibri"/>
              </w:rPr>
              <w:t>Задание</w:t>
            </w:r>
            <w:r>
              <w:rPr>
                <w:rFonts w:eastAsia="Calibri"/>
              </w:rPr>
              <w:t> </w:t>
            </w:r>
            <w:r w:rsidRPr="008437F1">
              <w:rPr>
                <w:rFonts w:eastAsia="Calibri"/>
              </w:rPr>
              <w:t>3. Индивидуальное задание по теме, предложенной руководителем практик</w:t>
            </w:r>
            <w:r>
              <w:rPr>
                <w:rFonts w:eastAsia="Calibri"/>
              </w:rPr>
              <w:t>и</w:t>
            </w:r>
            <w:r w:rsidRPr="008437F1">
              <w:rPr>
                <w:rFonts w:eastAsia="Calibri"/>
              </w:rPr>
              <w:t>. Применение навыков научно-исследовательской деятельности в рамках индивидуального задания</w:t>
            </w:r>
            <w:r>
              <w:rPr>
                <w:rFonts w:eastAsia="Calibri"/>
              </w:rPr>
              <w:t xml:space="preserve">. </w:t>
            </w:r>
          </w:p>
        </w:tc>
        <w:tc>
          <w:tcPr>
            <w:tcW w:w="1167" w:type="pct"/>
          </w:tcPr>
          <w:p w14:paraId="32247D53" w14:textId="229E5EF4" w:rsidR="00267B11" w:rsidRPr="008571BD" w:rsidRDefault="004B362D" w:rsidP="008D15AD">
            <w:pPr>
              <w:rPr>
                <w:rFonts w:eastAsia="Calibri"/>
                <w:highlight w:val="yellow"/>
              </w:rPr>
            </w:pPr>
            <w:r w:rsidRPr="004B362D">
              <w:rPr>
                <w:rFonts w:eastAsia="Calibri"/>
              </w:rPr>
              <w:t>12.12.2025</w:t>
            </w:r>
            <w:r w:rsidR="002E0FA7">
              <w:rPr>
                <w:rFonts w:eastAsia="Calibri"/>
              </w:rPr>
              <w:t xml:space="preserve"> по 30.12.2025</w:t>
            </w:r>
          </w:p>
        </w:tc>
      </w:tr>
    </w:tbl>
    <w:p w14:paraId="419B6053" w14:textId="77777777" w:rsidR="00267B11" w:rsidRPr="008437F1" w:rsidRDefault="00267B11" w:rsidP="00267B11"/>
    <w:p w14:paraId="00CB1697" w14:textId="77777777" w:rsidR="00267B11" w:rsidRPr="008437F1" w:rsidRDefault="00267B11" w:rsidP="00267B11">
      <w:r w:rsidRPr="008437F1">
        <w:t xml:space="preserve">Дата выдачи: </w:t>
      </w:r>
      <w:r w:rsidRPr="00435933">
        <w:t>«01» сентября 2025 г.</w:t>
      </w:r>
    </w:p>
    <w:p w14:paraId="0A2E4872" w14:textId="77777777" w:rsidR="00267B11" w:rsidRPr="008437F1" w:rsidRDefault="00267B11" w:rsidP="00267B11"/>
    <w:tbl>
      <w:tblPr>
        <w:tblW w:w="5000" w:type="pct"/>
        <w:tblLook w:val="04A0" w:firstRow="1" w:lastRow="0" w:firstColumn="1" w:lastColumn="0" w:noHBand="0" w:noVBand="1"/>
      </w:tblPr>
      <w:tblGrid>
        <w:gridCol w:w="3667"/>
        <w:gridCol w:w="253"/>
        <w:gridCol w:w="2333"/>
        <w:gridCol w:w="254"/>
        <w:gridCol w:w="2847"/>
      </w:tblGrid>
      <w:tr w:rsidR="00267B11" w14:paraId="4118648C" w14:textId="77777777" w:rsidTr="008D15AD">
        <w:tc>
          <w:tcPr>
            <w:tcW w:w="5000" w:type="pct"/>
            <w:gridSpan w:val="5"/>
          </w:tcPr>
          <w:p w14:paraId="2C9DE9A0" w14:textId="77777777" w:rsidR="00267B11" w:rsidRPr="00F25EE6" w:rsidRDefault="00267B11" w:rsidP="008D15AD">
            <w:pPr>
              <w:rPr>
                <w:rFonts w:eastAsia="Calibri"/>
                <w:szCs w:val="22"/>
                <w:lang w:eastAsia="en-US"/>
              </w:rPr>
            </w:pPr>
            <w:r w:rsidRPr="00F25EE6">
              <w:rPr>
                <w:rFonts w:eastAsia="Calibri"/>
                <w:szCs w:val="22"/>
                <w:lang w:eastAsia="en-US"/>
              </w:rPr>
              <w:t>Руководитель практики от университета</w:t>
            </w:r>
          </w:p>
        </w:tc>
      </w:tr>
      <w:tr w:rsidR="00267B11" w14:paraId="0EEB9299" w14:textId="77777777" w:rsidTr="008D15AD">
        <w:tc>
          <w:tcPr>
            <w:tcW w:w="1960" w:type="pct"/>
            <w:tcBorders>
              <w:bottom w:val="single" w:sz="4" w:space="0" w:color="auto"/>
            </w:tcBorders>
          </w:tcPr>
          <w:p w14:paraId="5FD620A4" w14:textId="77777777" w:rsidR="00267B11" w:rsidRPr="00F25EE6" w:rsidRDefault="00267B11" w:rsidP="008D15AD">
            <w:pPr>
              <w:rPr>
                <w:rFonts w:eastAsia="Calibri"/>
                <w:szCs w:val="22"/>
                <w:lang w:eastAsia="en-US"/>
              </w:rPr>
            </w:pPr>
            <w:r w:rsidRPr="00435933">
              <w:rPr>
                <w:rFonts w:eastAsia="Calibri"/>
                <w:szCs w:val="22"/>
                <w:lang w:eastAsia="en-US"/>
              </w:rPr>
              <w:t>кан</w:t>
            </w:r>
            <w:r>
              <w:rPr>
                <w:rFonts w:eastAsia="Calibri"/>
                <w:szCs w:val="22"/>
                <w:lang w:eastAsia="en-US"/>
              </w:rPr>
              <w:t>д</w:t>
            </w:r>
            <w:r w:rsidRPr="00435933">
              <w:rPr>
                <w:rFonts w:eastAsia="Calibri"/>
                <w:szCs w:val="22"/>
                <w:lang w:eastAsia="en-US"/>
              </w:rPr>
              <w:t>. пед. наук, доцент</w:t>
            </w:r>
          </w:p>
        </w:tc>
        <w:tc>
          <w:tcPr>
            <w:tcW w:w="135" w:type="pct"/>
            <w:vMerge w:val="restart"/>
          </w:tcPr>
          <w:p w14:paraId="34AF2A91" w14:textId="77777777" w:rsidR="00267B11" w:rsidRPr="00F25EE6" w:rsidRDefault="00267B11" w:rsidP="008D15AD">
            <w:pPr>
              <w:rPr>
                <w:rFonts w:eastAsia="Calibri"/>
                <w:szCs w:val="22"/>
                <w:lang w:eastAsia="en-US"/>
              </w:rPr>
            </w:pPr>
          </w:p>
        </w:tc>
        <w:tc>
          <w:tcPr>
            <w:tcW w:w="1247" w:type="pct"/>
            <w:tcBorders>
              <w:bottom w:val="single" w:sz="4" w:space="0" w:color="auto"/>
            </w:tcBorders>
          </w:tcPr>
          <w:p w14:paraId="3F00C13C" w14:textId="77777777" w:rsidR="00267B11" w:rsidRPr="00F25EE6" w:rsidRDefault="00267B11" w:rsidP="008D15AD">
            <w:pPr>
              <w:rPr>
                <w:rFonts w:eastAsia="Calibri"/>
                <w:szCs w:val="22"/>
                <w:lang w:eastAsia="en-US"/>
              </w:rPr>
            </w:pPr>
          </w:p>
        </w:tc>
        <w:tc>
          <w:tcPr>
            <w:tcW w:w="136" w:type="pct"/>
            <w:vMerge w:val="restart"/>
          </w:tcPr>
          <w:p w14:paraId="1B01FC5B" w14:textId="77777777" w:rsidR="00267B11" w:rsidRPr="00F25EE6" w:rsidRDefault="00267B11" w:rsidP="008D15AD">
            <w:pPr>
              <w:rPr>
                <w:rFonts w:eastAsia="Calibri"/>
                <w:szCs w:val="22"/>
                <w:lang w:eastAsia="en-US"/>
              </w:rPr>
            </w:pPr>
          </w:p>
        </w:tc>
        <w:tc>
          <w:tcPr>
            <w:tcW w:w="1522" w:type="pct"/>
            <w:tcBorders>
              <w:bottom w:val="single" w:sz="4" w:space="0" w:color="auto"/>
            </w:tcBorders>
          </w:tcPr>
          <w:p w14:paraId="363AF591" w14:textId="77777777" w:rsidR="00267B11" w:rsidRPr="00F25EE6" w:rsidRDefault="00267B11" w:rsidP="008D15AD">
            <w:pPr>
              <w:rPr>
                <w:rFonts w:eastAsia="Calibri"/>
                <w:szCs w:val="22"/>
                <w:lang w:eastAsia="en-US"/>
              </w:rPr>
            </w:pPr>
            <w:r w:rsidRPr="00F25EE6">
              <w:rPr>
                <w:rFonts w:eastAsia="Calibri"/>
                <w:szCs w:val="22"/>
                <w:lang w:eastAsia="en-US"/>
              </w:rPr>
              <w:t>И.Г. Афанасьева</w:t>
            </w:r>
          </w:p>
        </w:tc>
      </w:tr>
      <w:tr w:rsidR="00267B11" w:rsidRPr="00F25EE6" w14:paraId="2E533C85" w14:textId="77777777" w:rsidTr="008D15AD">
        <w:tc>
          <w:tcPr>
            <w:tcW w:w="1960" w:type="pct"/>
            <w:tcBorders>
              <w:top w:val="single" w:sz="4" w:space="0" w:color="auto"/>
            </w:tcBorders>
          </w:tcPr>
          <w:p w14:paraId="7E639FAA"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(должность)</w:t>
            </w:r>
          </w:p>
        </w:tc>
        <w:tc>
          <w:tcPr>
            <w:tcW w:w="135" w:type="pct"/>
            <w:vMerge/>
          </w:tcPr>
          <w:p w14:paraId="4EF143C7" w14:textId="77777777" w:rsidR="00267B11" w:rsidRPr="00F25EE6" w:rsidRDefault="00267B11" w:rsidP="008D15AD">
            <w:pPr>
              <w:jc w:val="center"/>
              <w:rPr>
                <w:rFonts w:eastAsia="Calibri"/>
                <w:szCs w:val="22"/>
                <w:vertAlign w:val="superscript"/>
                <w:lang w:eastAsia="en-US"/>
              </w:rPr>
            </w:pPr>
          </w:p>
        </w:tc>
        <w:tc>
          <w:tcPr>
            <w:tcW w:w="1247" w:type="pct"/>
          </w:tcPr>
          <w:p w14:paraId="18C20F6C"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(подпись)</w:t>
            </w:r>
          </w:p>
        </w:tc>
        <w:tc>
          <w:tcPr>
            <w:tcW w:w="136" w:type="pct"/>
            <w:vMerge/>
          </w:tcPr>
          <w:p w14:paraId="67D66BD0" w14:textId="77777777" w:rsidR="00267B11" w:rsidRPr="00F25EE6" w:rsidRDefault="00267B11" w:rsidP="008D15AD">
            <w:pPr>
              <w:jc w:val="center"/>
              <w:rPr>
                <w:rFonts w:eastAsia="Calibri"/>
                <w:szCs w:val="22"/>
                <w:vertAlign w:val="superscript"/>
                <w:lang w:eastAsia="en-US"/>
              </w:rPr>
            </w:pPr>
          </w:p>
        </w:tc>
        <w:tc>
          <w:tcPr>
            <w:tcW w:w="1522" w:type="pct"/>
          </w:tcPr>
          <w:p w14:paraId="27F2F2A4"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(И.О. Фамилия)</w:t>
            </w:r>
          </w:p>
        </w:tc>
      </w:tr>
    </w:tbl>
    <w:p w14:paraId="4A4583F8" w14:textId="77777777" w:rsidR="00267B11" w:rsidRDefault="00267B11" w:rsidP="00267B11"/>
    <w:tbl>
      <w:tblPr>
        <w:tblW w:w="5000" w:type="pct"/>
        <w:tblLook w:val="04A0" w:firstRow="1" w:lastRow="0" w:firstColumn="1" w:lastColumn="0" w:noHBand="0" w:noVBand="1"/>
      </w:tblPr>
      <w:tblGrid>
        <w:gridCol w:w="2462"/>
        <w:gridCol w:w="1205"/>
        <w:gridCol w:w="253"/>
        <w:gridCol w:w="2333"/>
        <w:gridCol w:w="254"/>
        <w:gridCol w:w="2847"/>
      </w:tblGrid>
      <w:tr w:rsidR="00267B11" w14:paraId="4B460FE5" w14:textId="77777777" w:rsidTr="008D15AD">
        <w:tc>
          <w:tcPr>
            <w:tcW w:w="5000" w:type="pct"/>
            <w:gridSpan w:val="6"/>
          </w:tcPr>
          <w:p w14:paraId="67E4B023" w14:textId="77777777" w:rsidR="00267B11" w:rsidRPr="00F25EE6" w:rsidRDefault="00267B11" w:rsidP="008D15AD">
            <w:pPr>
              <w:rPr>
                <w:rFonts w:eastAsia="Calibri"/>
                <w:szCs w:val="22"/>
                <w:lang w:eastAsia="en-US"/>
              </w:rPr>
            </w:pPr>
            <w:r w:rsidRPr="00F25EE6">
              <w:rPr>
                <w:rFonts w:eastAsia="Calibri"/>
                <w:szCs w:val="22"/>
                <w:lang w:eastAsia="en-US"/>
              </w:rPr>
              <w:t xml:space="preserve">Задание принял к исполнению: </w:t>
            </w:r>
            <w:r w:rsidRPr="00435933">
              <w:rPr>
                <w:rFonts w:eastAsia="Calibri"/>
                <w:szCs w:val="22"/>
                <w:lang w:eastAsia="en-US"/>
              </w:rPr>
              <w:t>«01» сентября 2025 г.</w:t>
            </w:r>
          </w:p>
        </w:tc>
      </w:tr>
      <w:tr w:rsidR="00267B11" w14:paraId="22C6C1D3" w14:textId="77777777" w:rsidTr="008D15AD">
        <w:tc>
          <w:tcPr>
            <w:tcW w:w="1316" w:type="pct"/>
            <w:vMerge w:val="restart"/>
          </w:tcPr>
          <w:p w14:paraId="59DCB495" w14:textId="77777777" w:rsidR="00267B11" w:rsidRPr="00F25EE6" w:rsidRDefault="00267B11" w:rsidP="008D15AD">
            <w:pPr>
              <w:rPr>
                <w:rFonts w:eastAsia="Calibri"/>
                <w:szCs w:val="22"/>
                <w:lang w:eastAsia="en-US"/>
              </w:rPr>
            </w:pPr>
            <w:r w:rsidRPr="00F25EE6">
              <w:rPr>
                <w:rFonts w:eastAsia="Calibri"/>
                <w:szCs w:val="22"/>
                <w:lang w:eastAsia="en-US"/>
              </w:rPr>
              <w:t>Обучающийся гр.</w:t>
            </w:r>
          </w:p>
        </w:tc>
        <w:tc>
          <w:tcPr>
            <w:tcW w:w="644" w:type="pct"/>
            <w:tcBorders>
              <w:bottom w:val="single" w:sz="4" w:space="0" w:color="auto"/>
            </w:tcBorders>
          </w:tcPr>
          <w:p w14:paraId="0308A3A8" w14:textId="0EFF7E73" w:rsidR="00267B11" w:rsidRPr="00F25EE6" w:rsidRDefault="007A0C85" w:rsidP="008D15AD">
            <w:pPr>
              <w:rPr>
                <w:rFonts w:eastAsia="Calibri"/>
                <w:szCs w:val="22"/>
                <w:lang w:eastAsia="en-US"/>
              </w:rPr>
            </w:pPr>
            <w:r>
              <w:rPr>
                <w:rFonts w:eastAsia="Calibri"/>
                <w:szCs w:val="22"/>
                <w:lang w:eastAsia="en-US"/>
              </w:rPr>
              <w:t>594-2</w:t>
            </w:r>
          </w:p>
        </w:tc>
        <w:tc>
          <w:tcPr>
            <w:tcW w:w="135" w:type="pct"/>
            <w:vMerge w:val="restart"/>
          </w:tcPr>
          <w:p w14:paraId="7D7B0A3E" w14:textId="77777777" w:rsidR="00267B11" w:rsidRPr="00F25EE6" w:rsidRDefault="00267B11" w:rsidP="008D15AD">
            <w:pPr>
              <w:rPr>
                <w:rFonts w:eastAsia="Calibri"/>
                <w:szCs w:val="22"/>
                <w:lang w:eastAsia="en-US"/>
              </w:rPr>
            </w:pPr>
          </w:p>
        </w:tc>
        <w:tc>
          <w:tcPr>
            <w:tcW w:w="1247" w:type="pct"/>
            <w:tcBorders>
              <w:bottom w:val="single" w:sz="4" w:space="0" w:color="auto"/>
            </w:tcBorders>
          </w:tcPr>
          <w:p w14:paraId="7444DECA" w14:textId="77777777" w:rsidR="00267B11" w:rsidRPr="00F25EE6" w:rsidRDefault="00267B11" w:rsidP="008D15AD">
            <w:pPr>
              <w:rPr>
                <w:rFonts w:eastAsia="Calibri"/>
                <w:szCs w:val="22"/>
                <w:lang w:eastAsia="en-US"/>
              </w:rPr>
            </w:pPr>
          </w:p>
        </w:tc>
        <w:tc>
          <w:tcPr>
            <w:tcW w:w="136" w:type="pct"/>
            <w:vMerge w:val="restart"/>
          </w:tcPr>
          <w:p w14:paraId="1123DC4E" w14:textId="77777777" w:rsidR="00267B11" w:rsidRPr="00F25EE6" w:rsidRDefault="00267B11" w:rsidP="008D15AD">
            <w:pPr>
              <w:rPr>
                <w:rFonts w:eastAsia="Calibri"/>
                <w:szCs w:val="22"/>
                <w:lang w:eastAsia="en-US"/>
              </w:rPr>
            </w:pPr>
          </w:p>
        </w:tc>
        <w:tc>
          <w:tcPr>
            <w:tcW w:w="1522" w:type="pct"/>
            <w:tcBorders>
              <w:bottom w:val="single" w:sz="4" w:space="0" w:color="auto"/>
            </w:tcBorders>
          </w:tcPr>
          <w:p w14:paraId="27C745A0" w14:textId="35AF55C9" w:rsidR="00267B11" w:rsidRPr="00F25EE6" w:rsidRDefault="007A0C85" w:rsidP="008D15AD">
            <w:pPr>
              <w:rPr>
                <w:rFonts w:eastAsia="Calibri"/>
                <w:szCs w:val="22"/>
                <w:lang w:eastAsia="en-US"/>
              </w:rPr>
            </w:pPr>
            <w:r>
              <w:rPr>
                <w:rFonts w:eastAsia="Calibri"/>
                <w:szCs w:val="22"/>
                <w:lang w:eastAsia="en-US"/>
              </w:rPr>
              <w:t>А.А. Танцерев</w:t>
            </w:r>
          </w:p>
        </w:tc>
      </w:tr>
      <w:tr w:rsidR="00267B11" w14:paraId="1BB161BC" w14:textId="77777777" w:rsidTr="008D15AD">
        <w:tc>
          <w:tcPr>
            <w:tcW w:w="1316" w:type="pct"/>
            <w:vMerge/>
          </w:tcPr>
          <w:p w14:paraId="3E06860E" w14:textId="77777777" w:rsidR="00267B11" w:rsidRPr="00F25EE6" w:rsidRDefault="00267B11" w:rsidP="008D15AD">
            <w:pPr>
              <w:rPr>
                <w:rFonts w:eastAsia="Calibri"/>
                <w:szCs w:val="22"/>
                <w:lang w:eastAsia="en-US"/>
              </w:rPr>
            </w:pPr>
          </w:p>
        </w:tc>
        <w:tc>
          <w:tcPr>
            <w:tcW w:w="644" w:type="pct"/>
          </w:tcPr>
          <w:p w14:paraId="1B51AF17" w14:textId="77777777" w:rsidR="00267B11" w:rsidRPr="00F25EE6" w:rsidRDefault="00267B11" w:rsidP="008D15AD">
            <w:pPr>
              <w:jc w:val="center"/>
              <w:rPr>
                <w:rFonts w:eastAsia="Calibri"/>
                <w:szCs w:val="22"/>
                <w:vertAlign w:val="superscript"/>
                <w:lang w:eastAsia="en-US"/>
              </w:rPr>
            </w:pPr>
            <w:r w:rsidRPr="00F25EE6">
              <w:rPr>
                <w:rFonts w:eastAsia="Calibri"/>
                <w:szCs w:val="22"/>
                <w:vertAlign w:val="superscript"/>
                <w:lang w:eastAsia="en-US"/>
              </w:rPr>
              <w:t>(номер)</w:t>
            </w:r>
          </w:p>
        </w:tc>
        <w:tc>
          <w:tcPr>
            <w:tcW w:w="135" w:type="pct"/>
            <w:vMerge/>
          </w:tcPr>
          <w:p w14:paraId="27B6BD54" w14:textId="77777777" w:rsidR="00267B11" w:rsidRPr="00F25EE6" w:rsidRDefault="00267B11" w:rsidP="008D15AD">
            <w:pPr>
              <w:jc w:val="center"/>
              <w:rPr>
                <w:rFonts w:eastAsia="Calibri"/>
                <w:szCs w:val="22"/>
                <w:lang w:eastAsia="en-US"/>
              </w:rPr>
            </w:pPr>
          </w:p>
        </w:tc>
        <w:tc>
          <w:tcPr>
            <w:tcW w:w="1247" w:type="pct"/>
          </w:tcPr>
          <w:p w14:paraId="288A0D4B" w14:textId="77777777" w:rsidR="00267B11" w:rsidRPr="00F25EE6" w:rsidRDefault="00267B11" w:rsidP="008D15AD">
            <w:pPr>
              <w:jc w:val="center"/>
              <w:rPr>
                <w:rFonts w:eastAsia="Calibri"/>
                <w:szCs w:val="22"/>
                <w:lang w:eastAsia="en-US"/>
              </w:rPr>
            </w:pPr>
            <w:r w:rsidRPr="00F25EE6">
              <w:rPr>
                <w:rFonts w:eastAsia="Calibri"/>
                <w:szCs w:val="22"/>
                <w:vertAlign w:val="superscript"/>
                <w:lang w:eastAsia="en-US"/>
              </w:rPr>
              <w:t>(подпись)</w:t>
            </w:r>
          </w:p>
        </w:tc>
        <w:tc>
          <w:tcPr>
            <w:tcW w:w="136" w:type="pct"/>
            <w:vMerge/>
          </w:tcPr>
          <w:p w14:paraId="532CBE8D" w14:textId="77777777" w:rsidR="00267B11" w:rsidRPr="00F25EE6" w:rsidRDefault="00267B11" w:rsidP="008D15AD">
            <w:pPr>
              <w:jc w:val="center"/>
              <w:rPr>
                <w:rFonts w:eastAsia="Calibri"/>
                <w:szCs w:val="22"/>
                <w:lang w:eastAsia="en-US"/>
              </w:rPr>
            </w:pPr>
          </w:p>
        </w:tc>
        <w:tc>
          <w:tcPr>
            <w:tcW w:w="1522" w:type="pct"/>
          </w:tcPr>
          <w:p w14:paraId="76970BEC" w14:textId="77777777" w:rsidR="00267B11" w:rsidRPr="00F25EE6" w:rsidRDefault="00267B11" w:rsidP="008D15AD">
            <w:pPr>
              <w:jc w:val="center"/>
              <w:rPr>
                <w:rFonts w:eastAsia="Calibri"/>
                <w:szCs w:val="22"/>
                <w:lang w:eastAsia="en-US"/>
              </w:rPr>
            </w:pPr>
            <w:r w:rsidRPr="00F25EE6">
              <w:rPr>
                <w:rFonts w:eastAsia="Calibri"/>
                <w:szCs w:val="22"/>
                <w:vertAlign w:val="superscript"/>
                <w:lang w:eastAsia="en-US"/>
              </w:rPr>
              <w:t>(И.О. Фамилия)</w:t>
            </w:r>
          </w:p>
        </w:tc>
      </w:tr>
    </w:tbl>
    <w:p w14:paraId="7EFF2CA7" w14:textId="77777777" w:rsidR="00267B11" w:rsidRDefault="00267B11" w:rsidP="00267B11"/>
    <w:p w14:paraId="1E610E30" w14:textId="77777777" w:rsidR="00267B11" w:rsidRPr="00267B11" w:rsidRDefault="00267B11" w:rsidP="00267B11"/>
    <w:p w14:paraId="70A810D9" w14:textId="78EF4C78" w:rsidR="00267B11" w:rsidRDefault="00267B11" w:rsidP="00267B11">
      <w:pPr>
        <w:rPr>
          <w:lang w:val="en-US"/>
        </w:rPr>
      </w:pPr>
      <w:r>
        <w:rPr>
          <w:lang w:val="en-US"/>
        </w:rPr>
        <w:t> </w:t>
      </w:r>
    </w:p>
    <w:sdt>
      <w:sdtPr>
        <w:rPr>
          <w:rFonts w:ascii="Times New Roman" w:hAnsi="Times New Roman"/>
          <w:color w:val="auto"/>
          <w:sz w:val="28"/>
          <w:szCs w:val="24"/>
        </w:rPr>
        <w:id w:val="-2089069525"/>
        <w:docPartObj>
          <w:docPartGallery w:val="Table of Contents"/>
          <w:docPartUnique/>
        </w:docPartObj>
      </w:sdtPr>
      <w:sdtEndPr>
        <w:rPr>
          <w:b/>
          <w:bCs/>
        </w:rPr>
      </w:sdtEndPr>
      <w:sdtContent>
        <w:p w14:paraId="7FAB9689" w14:textId="474BCB29" w:rsidR="007A0C85" w:rsidRPr="007A0C85" w:rsidRDefault="007A0C85" w:rsidP="007A0C85">
          <w:pPr>
            <w:pStyle w:val="ae"/>
            <w:spacing w:after="240"/>
            <w:jc w:val="center"/>
            <w:rPr>
              <w:rFonts w:ascii="Times New Roman" w:hAnsi="Times New Roman"/>
              <w:color w:val="auto"/>
              <w:sz w:val="28"/>
              <w:szCs w:val="28"/>
            </w:rPr>
          </w:pPr>
          <w:r w:rsidRPr="007A0C85">
            <w:rPr>
              <w:rFonts w:ascii="Times New Roman" w:hAnsi="Times New Roman"/>
              <w:color w:val="auto"/>
              <w:sz w:val="28"/>
              <w:szCs w:val="28"/>
            </w:rPr>
            <w:t>Оглавление</w:t>
          </w:r>
        </w:p>
        <w:p w14:paraId="12BA62D8" w14:textId="0A599600" w:rsidR="007A0C85" w:rsidRDefault="007A0C85">
          <w:pPr>
            <w:pStyle w:val="10"/>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6877980" w:history="1">
            <w:r w:rsidRPr="00CE40E3">
              <w:rPr>
                <w:rStyle w:val="af"/>
                <w:noProof/>
              </w:rPr>
              <w:t>Введение</w:t>
            </w:r>
            <w:r>
              <w:rPr>
                <w:noProof/>
                <w:webHidden/>
              </w:rPr>
              <w:tab/>
            </w:r>
            <w:r>
              <w:rPr>
                <w:noProof/>
                <w:webHidden/>
              </w:rPr>
              <w:fldChar w:fldCharType="begin"/>
            </w:r>
            <w:r>
              <w:rPr>
                <w:noProof/>
                <w:webHidden/>
              </w:rPr>
              <w:instrText xml:space="preserve"> PAGEREF _Toc216877980 \h </w:instrText>
            </w:r>
            <w:r>
              <w:rPr>
                <w:noProof/>
                <w:webHidden/>
              </w:rPr>
            </w:r>
            <w:r>
              <w:rPr>
                <w:noProof/>
                <w:webHidden/>
              </w:rPr>
              <w:fldChar w:fldCharType="separate"/>
            </w:r>
            <w:r w:rsidR="005663E8">
              <w:rPr>
                <w:noProof/>
                <w:webHidden/>
              </w:rPr>
              <w:t>5</w:t>
            </w:r>
            <w:r>
              <w:rPr>
                <w:noProof/>
                <w:webHidden/>
              </w:rPr>
              <w:fldChar w:fldCharType="end"/>
            </w:r>
          </w:hyperlink>
        </w:p>
        <w:p w14:paraId="136EA5BA" w14:textId="3FF146F7" w:rsidR="007A0C85" w:rsidRDefault="00000000">
          <w:pPr>
            <w:pStyle w:val="10"/>
            <w:rPr>
              <w:rFonts w:asciiTheme="minorHAnsi" w:eastAsiaTheme="minorEastAsia" w:hAnsiTheme="minorHAnsi" w:cstheme="minorBidi"/>
              <w:noProof/>
              <w:kern w:val="2"/>
              <w:sz w:val="24"/>
              <w14:ligatures w14:val="standardContextual"/>
            </w:rPr>
          </w:pPr>
          <w:hyperlink w:anchor="_Toc216877981" w:history="1">
            <w:r w:rsidR="007A0C85" w:rsidRPr="00CE40E3">
              <w:rPr>
                <w:rStyle w:val="af"/>
                <w:noProof/>
              </w:rPr>
              <w:t>1 ОСНОВНЫЕ ПРИНЦИПЫ И ПОДХОДЫ К ОРГАНИЗАЦИИ НАУЧНО-ИССЛЕДОВАТЕЛЬСКОЙ ДЕЯТЕЛЬНОСТИ</w:t>
            </w:r>
            <w:r w:rsidR="007A0C85">
              <w:rPr>
                <w:noProof/>
                <w:webHidden/>
              </w:rPr>
              <w:tab/>
            </w:r>
            <w:r w:rsidR="007A0C85">
              <w:rPr>
                <w:noProof/>
                <w:webHidden/>
              </w:rPr>
              <w:fldChar w:fldCharType="begin"/>
            </w:r>
            <w:r w:rsidR="007A0C85">
              <w:rPr>
                <w:noProof/>
                <w:webHidden/>
              </w:rPr>
              <w:instrText xml:space="preserve"> PAGEREF _Toc216877981 \h </w:instrText>
            </w:r>
            <w:r w:rsidR="007A0C85">
              <w:rPr>
                <w:noProof/>
                <w:webHidden/>
              </w:rPr>
            </w:r>
            <w:r w:rsidR="007A0C85">
              <w:rPr>
                <w:noProof/>
                <w:webHidden/>
              </w:rPr>
              <w:fldChar w:fldCharType="separate"/>
            </w:r>
            <w:r w:rsidR="005663E8">
              <w:rPr>
                <w:noProof/>
                <w:webHidden/>
              </w:rPr>
              <w:t>7</w:t>
            </w:r>
            <w:r w:rsidR="007A0C85">
              <w:rPr>
                <w:noProof/>
                <w:webHidden/>
              </w:rPr>
              <w:fldChar w:fldCharType="end"/>
            </w:r>
          </w:hyperlink>
        </w:p>
        <w:p w14:paraId="16D89F53" w14:textId="7220723A" w:rsidR="007A0C85" w:rsidRDefault="00000000">
          <w:pPr>
            <w:pStyle w:val="21"/>
            <w:rPr>
              <w:rFonts w:asciiTheme="minorHAnsi" w:eastAsiaTheme="minorEastAsia" w:hAnsiTheme="minorHAnsi" w:cstheme="minorBidi"/>
              <w:noProof/>
              <w:kern w:val="2"/>
              <w:sz w:val="24"/>
              <w14:ligatures w14:val="standardContextual"/>
            </w:rPr>
          </w:pPr>
          <w:hyperlink w:anchor="_Toc216877982" w:history="1">
            <w:r w:rsidR="007A0C85" w:rsidRPr="00CE40E3">
              <w:rPr>
                <w:rStyle w:val="af"/>
                <w:noProof/>
              </w:rPr>
              <w:t>1.1 Логика научного исследования</w:t>
            </w:r>
            <w:r w:rsidR="007A0C85">
              <w:rPr>
                <w:noProof/>
                <w:webHidden/>
              </w:rPr>
              <w:tab/>
            </w:r>
            <w:r w:rsidR="007A0C85">
              <w:rPr>
                <w:noProof/>
                <w:webHidden/>
              </w:rPr>
              <w:fldChar w:fldCharType="begin"/>
            </w:r>
            <w:r w:rsidR="007A0C85">
              <w:rPr>
                <w:noProof/>
                <w:webHidden/>
              </w:rPr>
              <w:instrText xml:space="preserve"> PAGEREF _Toc216877982 \h </w:instrText>
            </w:r>
            <w:r w:rsidR="007A0C85">
              <w:rPr>
                <w:noProof/>
                <w:webHidden/>
              </w:rPr>
            </w:r>
            <w:r w:rsidR="007A0C85">
              <w:rPr>
                <w:noProof/>
                <w:webHidden/>
              </w:rPr>
              <w:fldChar w:fldCharType="separate"/>
            </w:r>
            <w:r w:rsidR="005663E8">
              <w:rPr>
                <w:noProof/>
                <w:webHidden/>
              </w:rPr>
              <w:t>7</w:t>
            </w:r>
            <w:r w:rsidR="007A0C85">
              <w:rPr>
                <w:noProof/>
                <w:webHidden/>
              </w:rPr>
              <w:fldChar w:fldCharType="end"/>
            </w:r>
          </w:hyperlink>
        </w:p>
        <w:p w14:paraId="0F64E2F6" w14:textId="448984B7" w:rsidR="007A0C85" w:rsidRDefault="00000000">
          <w:pPr>
            <w:pStyle w:val="21"/>
            <w:rPr>
              <w:rFonts w:asciiTheme="minorHAnsi" w:eastAsiaTheme="minorEastAsia" w:hAnsiTheme="minorHAnsi" w:cstheme="minorBidi"/>
              <w:noProof/>
              <w:kern w:val="2"/>
              <w:sz w:val="24"/>
              <w14:ligatures w14:val="standardContextual"/>
            </w:rPr>
          </w:pPr>
          <w:hyperlink w:anchor="_Toc216877983" w:history="1">
            <w:r w:rsidR="007A0C85" w:rsidRPr="00CE40E3">
              <w:rPr>
                <w:rStyle w:val="af"/>
                <w:noProof/>
              </w:rPr>
              <w:t>1.2 Инструменты организации и проведения исследовательской деятельности</w:t>
            </w:r>
            <w:r w:rsidR="007A0C85">
              <w:rPr>
                <w:noProof/>
                <w:webHidden/>
              </w:rPr>
              <w:tab/>
            </w:r>
            <w:r w:rsidR="007A0C85">
              <w:rPr>
                <w:noProof/>
                <w:webHidden/>
              </w:rPr>
              <w:fldChar w:fldCharType="begin"/>
            </w:r>
            <w:r w:rsidR="007A0C85">
              <w:rPr>
                <w:noProof/>
                <w:webHidden/>
              </w:rPr>
              <w:instrText xml:space="preserve"> PAGEREF _Toc216877983 \h </w:instrText>
            </w:r>
            <w:r w:rsidR="007A0C85">
              <w:rPr>
                <w:noProof/>
                <w:webHidden/>
              </w:rPr>
            </w:r>
            <w:r w:rsidR="007A0C85">
              <w:rPr>
                <w:noProof/>
                <w:webHidden/>
              </w:rPr>
              <w:fldChar w:fldCharType="separate"/>
            </w:r>
            <w:r w:rsidR="005663E8">
              <w:rPr>
                <w:noProof/>
                <w:webHidden/>
              </w:rPr>
              <w:t>8</w:t>
            </w:r>
            <w:r w:rsidR="007A0C85">
              <w:rPr>
                <w:noProof/>
                <w:webHidden/>
              </w:rPr>
              <w:fldChar w:fldCharType="end"/>
            </w:r>
          </w:hyperlink>
        </w:p>
        <w:p w14:paraId="2C63A680" w14:textId="4696816F" w:rsidR="007A0C85" w:rsidRDefault="00000000">
          <w:pPr>
            <w:pStyle w:val="10"/>
            <w:rPr>
              <w:rFonts w:asciiTheme="minorHAnsi" w:eastAsiaTheme="minorEastAsia" w:hAnsiTheme="minorHAnsi" w:cstheme="minorBidi"/>
              <w:noProof/>
              <w:kern w:val="2"/>
              <w:sz w:val="24"/>
              <w14:ligatures w14:val="standardContextual"/>
            </w:rPr>
          </w:pPr>
          <w:hyperlink w:anchor="_Toc216877984" w:history="1">
            <w:r w:rsidR="007A0C85" w:rsidRPr="00CE40E3">
              <w:rPr>
                <w:rStyle w:val="af"/>
                <w:noProof/>
              </w:rPr>
              <w:t>2 НАУЧНО-ИССЛЕДОВАТЕЛЬСКАЯ РАБОТА СТУДЕНТА КАК ФАКТОР ПРОФЕССИОНАЛЬНОГО РАЗВИТИЯ</w:t>
            </w:r>
            <w:r w:rsidR="007A0C85">
              <w:rPr>
                <w:noProof/>
                <w:webHidden/>
              </w:rPr>
              <w:tab/>
            </w:r>
            <w:r w:rsidR="007A0C85">
              <w:rPr>
                <w:noProof/>
                <w:webHidden/>
              </w:rPr>
              <w:fldChar w:fldCharType="begin"/>
            </w:r>
            <w:r w:rsidR="007A0C85">
              <w:rPr>
                <w:noProof/>
                <w:webHidden/>
              </w:rPr>
              <w:instrText xml:space="preserve"> PAGEREF _Toc216877984 \h </w:instrText>
            </w:r>
            <w:r w:rsidR="007A0C85">
              <w:rPr>
                <w:noProof/>
                <w:webHidden/>
              </w:rPr>
            </w:r>
            <w:r w:rsidR="007A0C85">
              <w:rPr>
                <w:noProof/>
                <w:webHidden/>
              </w:rPr>
              <w:fldChar w:fldCharType="separate"/>
            </w:r>
            <w:r w:rsidR="005663E8">
              <w:rPr>
                <w:noProof/>
                <w:webHidden/>
              </w:rPr>
              <w:t>11</w:t>
            </w:r>
            <w:r w:rsidR="007A0C85">
              <w:rPr>
                <w:noProof/>
                <w:webHidden/>
              </w:rPr>
              <w:fldChar w:fldCharType="end"/>
            </w:r>
          </w:hyperlink>
        </w:p>
        <w:p w14:paraId="05F739A5" w14:textId="1D969210" w:rsidR="007A0C85" w:rsidRDefault="00000000">
          <w:pPr>
            <w:pStyle w:val="21"/>
            <w:rPr>
              <w:rFonts w:asciiTheme="minorHAnsi" w:eastAsiaTheme="minorEastAsia" w:hAnsiTheme="minorHAnsi" w:cstheme="minorBidi"/>
              <w:noProof/>
              <w:kern w:val="2"/>
              <w:sz w:val="24"/>
              <w14:ligatures w14:val="standardContextual"/>
            </w:rPr>
          </w:pPr>
          <w:hyperlink w:anchor="_Toc216877985" w:history="1">
            <w:r w:rsidR="007A0C85" w:rsidRPr="00CE40E3">
              <w:rPr>
                <w:rStyle w:val="af"/>
                <w:noProof/>
              </w:rPr>
              <w:t>2.1 Основные направления научных исследований в области внедрения цифровых технологий</w:t>
            </w:r>
            <w:r w:rsidR="007A0C85">
              <w:rPr>
                <w:noProof/>
                <w:webHidden/>
              </w:rPr>
              <w:tab/>
            </w:r>
            <w:r w:rsidR="007A0C85">
              <w:rPr>
                <w:noProof/>
                <w:webHidden/>
              </w:rPr>
              <w:fldChar w:fldCharType="begin"/>
            </w:r>
            <w:r w:rsidR="007A0C85">
              <w:rPr>
                <w:noProof/>
                <w:webHidden/>
              </w:rPr>
              <w:instrText xml:space="preserve"> PAGEREF _Toc216877985 \h </w:instrText>
            </w:r>
            <w:r w:rsidR="007A0C85">
              <w:rPr>
                <w:noProof/>
                <w:webHidden/>
              </w:rPr>
            </w:r>
            <w:r w:rsidR="007A0C85">
              <w:rPr>
                <w:noProof/>
                <w:webHidden/>
              </w:rPr>
              <w:fldChar w:fldCharType="separate"/>
            </w:r>
            <w:r w:rsidR="005663E8">
              <w:rPr>
                <w:noProof/>
                <w:webHidden/>
              </w:rPr>
              <w:t>11</w:t>
            </w:r>
            <w:r w:rsidR="007A0C85">
              <w:rPr>
                <w:noProof/>
                <w:webHidden/>
              </w:rPr>
              <w:fldChar w:fldCharType="end"/>
            </w:r>
          </w:hyperlink>
        </w:p>
        <w:p w14:paraId="786B2ACE" w14:textId="00D97939" w:rsidR="007A0C85" w:rsidRDefault="00000000">
          <w:pPr>
            <w:pStyle w:val="21"/>
            <w:rPr>
              <w:rFonts w:asciiTheme="minorHAnsi" w:eastAsiaTheme="minorEastAsia" w:hAnsiTheme="minorHAnsi" w:cstheme="minorBidi"/>
              <w:noProof/>
              <w:kern w:val="2"/>
              <w:sz w:val="24"/>
              <w14:ligatures w14:val="standardContextual"/>
            </w:rPr>
          </w:pPr>
          <w:hyperlink w:anchor="_Toc216877986" w:history="1">
            <w:r w:rsidR="007A0C85" w:rsidRPr="00CE40E3">
              <w:rPr>
                <w:rStyle w:val="af"/>
                <w:noProof/>
              </w:rPr>
              <w:t>2.2 Инновационные площадки для реализации научного потенциала студентов</w:t>
            </w:r>
            <w:r w:rsidR="007A0C85">
              <w:rPr>
                <w:noProof/>
                <w:webHidden/>
              </w:rPr>
              <w:tab/>
            </w:r>
            <w:r w:rsidR="007A0C85">
              <w:rPr>
                <w:noProof/>
                <w:webHidden/>
              </w:rPr>
              <w:fldChar w:fldCharType="begin"/>
            </w:r>
            <w:r w:rsidR="007A0C85">
              <w:rPr>
                <w:noProof/>
                <w:webHidden/>
              </w:rPr>
              <w:instrText xml:space="preserve"> PAGEREF _Toc216877986 \h </w:instrText>
            </w:r>
            <w:r w:rsidR="007A0C85">
              <w:rPr>
                <w:noProof/>
                <w:webHidden/>
              </w:rPr>
            </w:r>
            <w:r w:rsidR="007A0C85">
              <w:rPr>
                <w:noProof/>
                <w:webHidden/>
              </w:rPr>
              <w:fldChar w:fldCharType="separate"/>
            </w:r>
            <w:r w:rsidR="005663E8">
              <w:rPr>
                <w:noProof/>
                <w:webHidden/>
              </w:rPr>
              <w:t>14</w:t>
            </w:r>
            <w:r w:rsidR="007A0C85">
              <w:rPr>
                <w:noProof/>
                <w:webHidden/>
              </w:rPr>
              <w:fldChar w:fldCharType="end"/>
            </w:r>
          </w:hyperlink>
        </w:p>
        <w:p w14:paraId="4256260F" w14:textId="177F15FC" w:rsidR="007A0C85" w:rsidRDefault="00000000">
          <w:pPr>
            <w:pStyle w:val="21"/>
            <w:tabs>
              <w:tab w:val="left" w:pos="720"/>
            </w:tabs>
            <w:rPr>
              <w:rFonts w:asciiTheme="minorHAnsi" w:eastAsiaTheme="minorEastAsia" w:hAnsiTheme="minorHAnsi" w:cstheme="minorBidi"/>
              <w:noProof/>
              <w:kern w:val="2"/>
              <w:sz w:val="24"/>
              <w14:ligatures w14:val="standardContextual"/>
            </w:rPr>
          </w:pPr>
          <w:hyperlink w:anchor="_Toc216877987" w:history="1">
            <w:r w:rsidR="007A0C85" w:rsidRPr="00CE40E3">
              <w:rPr>
                <w:rStyle w:val="af"/>
                <w:noProof/>
              </w:rPr>
              <w:t>2.3</w:t>
            </w:r>
            <w:r w:rsidR="007A0C85">
              <w:rPr>
                <w:rFonts w:asciiTheme="minorHAnsi" w:eastAsiaTheme="minorEastAsia" w:hAnsiTheme="minorHAnsi" w:cstheme="minorBidi"/>
                <w:noProof/>
                <w:kern w:val="2"/>
                <w:sz w:val="24"/>
                <w14:ligatures w14:val="standardContextual"/>
              </w:rPr>
              <w:tab/>
            </w:r>
            <w:r w:rsidR="007A0C85" w:rsidRPr="00CE40E3">
              <w:rPr>
                <w:rStyle w:val="af"/>
                <w:noProof/>
              </w:rPr>
              <w:t>Современные подходы к созданию облачных платформ и инфраструктуры</w:t>
            </w:r>
            <w:r w:rsidR="007A0C85">
              <w:rPr>
                <w:noProof/>
                <w:webHidden/>
              </w:rPr>
              <w:tab/>
            </w:r>
            <w:r w:rsidR="007A0C85">
              <w:rPr>
                <w:noProof/>
                <w:webHidden/>
              </w:rPr>
              <w:fldChar w:fldCharType="begin"/>
            </w:r>
            <w:r w:rsidR="007A0C85">
              <w:rPr>
                <w:noProof/>
                <w:webHidden/>
              </w:rPr>
              <w:instrText xml:space="preserve"> PAGEREF _Toc216877987 \h </w:instrText>
            </w:r>
            <w:r w:rsidR="007A0C85">
              <w:rPr>
                <w:noProof/>
                <w:webHidden/>
              </w:rPr>
            </w:r>
            <w:r w:rsidR="007A0C85">
              <w:rPr>
                <w:noProof/>
                <w:webHidden/>
              </w:rPr>
              <w:fldChar w:fldCharType="separate"/>
            </w:r>
            <w:r w:rsidR="005663E8">
              <w:rPr>
                <w:noProof/>
                <w:webHidden/>
              </w:rPr>
              <w:t>16</w:t>
            </w:r>
            <w:r w:rsidR="007A0C85">
              <w:rPr>
                <w:noProof/>
                <w:webHidden/>
              </w:rPr>
              <w:fldChar w:fldCharType="end"/>
            </w:r>
          </w:hyperlink>
        </w:p>
        <w:p w14:paraId="7DFEE5C9" w14:textId="6CD50313" w:rsidR="007A0C85" w:rsidRDefault="00000000">
          <w:pPr>
            <w:pStyle w:val="10"/>
            <w:rPr>
              <w:rFonts w:asciiTheme="minorHAnsi" w:eastAsiaTheme="minorEastAsia" w:hAnsiTheme="minorHAnsi" w:cstheme="minorBidi"/>
              <w:noProof/>
              <w:kern w:val="2"/>
              <w:sz w:val="24"/>
              <w14:ligatures w14:val="standardContextual"/>
            </w:rPr>
          </w:pPr>
          <w:hyperlink w:anchor="_Toc216877988" w:history="1">
            <w:r w:rsidR="007A0C85" w:rsidRPr="00CE40E3">
              <w:rPr>
                <w:rStyle w:val="af"/>
                <w:noProof/>
              </w:rPr>
              <w:t>Заключение</w:t>
            </w:r>
            <w:r w:rsidR="007A0C85">
              <w:rPr>
                <w:noProof/>
                <w:webHidden/>
              </w:rPr>
              <w:tab/>
            </w:r>
            <w:r w:rsidR="007A0C85">
              <w:rPr>
                <w:noProof/>
                <w:webHidden/>
              </w:rPr>
              <w:fldChar w:fldCharType="begin"/>
            </w:r>
            <w:r w:rsidR="007A0C85">
              <w:rPr>
                <w:noProof/>
                <w:webHidden/>
              </w:rPr>
              <w:instrText xml:space="preserve"> PAGEREF _Toc216877988 \h </w:instrText>
            </w:r>
            <w:r w:rsidR="007A0C85">
              <w:rPr>
                <w:noProof/>
                <w:webHidden/>
              </w:rPr>
            </w:r>
            <w:r w:rsidR="007A0C85">
              <w:rPr>
                <w:noProof/>
                <w:webHidden/>
              </w:rPr>
              <w:fldChar w:fldCharType="separate"/>
            </w:r>
            <w:r w:rsidR="005663E8">
              <w:rPr>
                <w:noProof/>
                <w:webHidden/>
              </w:rPr>
              <w:t>21</w:t>
            </w:r>
            <w:r w:rsidR="007A0C85">
              <w:rPr>
                <w:noProof/>
                <w:webHidden/>
              </w:rPr>
              <w:fldChar w:fldCharType="end"/>
            </w:r>
          </w:hyperlink>
        </w:p>
        <w:p w14:paraId="36C25624" w14:textId="3B1F2469" w:rsidR="007A0C85" w:rsidRDefault="00000000">
          <w:pPr>
            <w:pStyle w:val="10"/>
            <w:rPr>
              <w:rFonts w:asciiTheme="minorHAnsi" w:eastAsiaTheme="minorEastAsia" w:hAnsiTheme="minorHAnsi" w:cstheme="minorBidi"/>
              <w:noProof/>
              <w:kern w:val="2"/>
              <w:sz w:val="24"/>
              <w14:ligatures w14:val="standardContextual"/>
            </w:rPr>
          </w:pPr>
          <w:hyperlink w:anchor="_Toc216877989" w:history="1">
            <w:r w:rsidR="007A0C85" w:rsidRPr="00CE40E3">
              <w:rPr>
                <w:rStyle w:val="af"/>
                <w:noProof/>
              </w:rPr>
              <w:t>Список использованных источников</w:t>
            </w:r>
            <w:r w:rsidR="007A0C85">
              <w:rPr>
                <w:noProof/>
                <w:webHidden/>
              </w:rPr>
              <w:tab/>
            </w:r>
            <w:r w:rsidR="007A0C85">
              <w:rPr>
                <w:noProof/>
                <w:webHidden/>
              </w:rPr>
              <w:fldChar w:fldCharType="begin"/>
            </w:r>
            <w:r w:rsidR="007A0C85">
              <w:rPr>
                <w:noProof/>
                <w:webHidden/>
              </w:rPr>
              <w:instrText xml:space="preserve"> PAGEREF _Toc216877989 \h </w:instrText>
            </w:r>
            <w:r w:rsidR="007A0C85">
              <w:rPr>
                <w:noProof/>
                <w:webHidden/>
              </w:rPr>
            </w:r>
            <w:r w:rsidR="007A0C85">
              <w:rPr>
                <w:noProof/>
                <w:webHidden/>
              </w:rPr>
              <w:fldChar w:fldCharType="separate"/>
            </w:r>
            <w:r w:rsidR="005663E8">
              <w:rPr>
                <w:noProof/>
                <w:webHidden/>
              </w:rPr>
              <w:t>23</w:t>
            </w:r>
            <w:r w:rsidR="007A0C85">
              <w:rPr>
                <w:noProof/>
                <w:webHidden/>
              </w:rPr>
              <w:fldChar w:fldCharType="end"/>
            </w:r>
          </w:hyperlink>
        </w:p>
        <w:p w14:paraId="74BAFE7A" w14:textId="586F8250" w:rsidR="007A0C85" w:rsidRDefault="007A0C85" w:rsidP="007A0C85">
          <w:pPr>
            <w:jc w:val="left"/>
          </w:pPr>
          <w:r>
            <w:rPr>
              <w:b/>
              <w:bCs/>
            </w:rPr>
            <w:fldChar w:fldCharType="end"/>
          </w:r>
        </w:p>
      </w:sdtContent>
    </w:sdt>
    <w:p w14:paraId="474A1C6C" w14:textId="7C620FD0" w:rsidR="00267B11" w:rsidRPr="007A0C85" w:rsidRDefault="00267B11" w:rsidP="00574491">
      <w:pPr>
        <w:spacing w:after="400"/>
        <w:jc w:val="center"/>
        <w:outlineLvl w:val="0"/>
        <w:rPr>
          <w:color w:val="000000"/>
          <w:szCs w:val="28"/>
        </w:rPr>
      </w:pPr>
      <w:r w:rsidRPr="00267B11">
        <w:br w:type="column"/>
      </w:r>
      <w:bookmarkStart w:id="2" w:name="_Toc216877980"/>
      <w:r w:rsidRPr="007A0C85">
        <w:rPr>
          <w:color w:val="000000"/>
          <w:szCs w:val="28"/>
        </w:rPr>
        <w:lastRenderedPageBreak/>
        <w:t>Введение</w:t>
      </w:r>
      <w:bookmarkEnd w:id="2"/>
    </w:p>
    <w:p w14:paraId="01314676" w14:textId="77777777" w:rsidR="00267B11" w:rsidRPr="00267B11" w:rsidRDefault="00267B11" w:rsidP="00267B11">
      <w:pPr>
        <w:spacing w:line="360" w:lineRule="auto"/>
        <w:ind w:firstLine="709"/>
        <w:rPr>
          <w:color w:val="000000"/>
          <w:szCs w:val="28"/>
        </w:rPr>
      </w:pPr>
      <w:r w:rsidRPr="00267B11">
        <w:rPr>
          <w:color w:val="000000"/>
          <w:szCs w:val="28"/>
        </w:rPr>
        <w:t>Практика представляет собой вид учебной деятельности, в ходе которой происходит формирование, закрепление и развитие практических навыков и необходимых компетенций посредством выполнения работ, отражающих специфику будущей профессиональной деятельности. Учебная практика представляет собой первый этап практической подготовки и имеет ознакомительный характер.</w:t>
      </w:r>
    </w:p>
    <w:p w14:paraId="5A68CD92" w14:textId="5BA05A24" w:rsidR="00267B11" w:rsidRPr="00267B11" w:rsidRDefault="00267B11" w:rsidP="00267B11">
      <w:pPr>
        <w:spacing w:line="360" w:lineRule="auto"/>
        <w:ind w:firstLine="709"/>
        <w:rPr>
          <w:color w:val="000000"/>
          <w:szCs w:val="28"/>
        </w:rPr>
      </w:pPr>
      <w:r w:rsidRPr="00267B11">
        <w:rPr>
          <w:color w:val="000000"/>
          <w:szCs w:val="28"/>
        </w:rPr>
        <w:t>Сроки прохождения практики: с 0</w:t>
      </w:r>
      <w:r w:rsidR="007A0C85">
        <w:rPr>
          <w:color w:val="000000"/>
          <w:szCs w:val="28"/>
        </w:rPr>
        <w:t>1</w:t>
      </w:r>
      <w:r w:rsidRPr="00267B11">
        <w:rPr>
          <w:color w:val="000000"/>
          <w:szCs w:val="28"/>
        </w:rPr>
        <w:t>.09.2025 по 30.12.2025. Место прохождения: ТУСУР, кафедра ЭМИС.</w:t>
      </w:r>
    </w:p>
    <w:p w14:paraId="01A3366E" w14:textId="77777777" w:rsidR="00267B11" w:rsidRPr="00267B11" w:rsidRDefault="00267B11" w:rsidP="00267B11">
      <w:pPr>
        <w:spacing w:line="360" w:lineRule="auto"/>
        <w:ind w:firstLine="709"/>
        <w:rPr>
          <w:color w:val="000000"/>
          <w:szCs w:val="28"/>
        </w:rPr>
      </w:pPr>
      <w:r w:rsidRPr="00267B11">
        <w:rPr>
          <w:color w:val="000000"/>
          <w:szCs w:val="28"/>
        </w:rPr>
        <w:t>В результате прохождения учебной практики формируются следующие компетенции:</w:t>
      </w:r>
    </w:p>
    <w:p w14:paraId="6D6BD77A" w14:textId="77777777" w:rsidR="00267B11" w:rsidRPr="000D2AA8" w:rsidRDefault="00267B11" w:rsidP="00267B11">
      <w:pPr>
        <w:pStyle w:val="a"/>
      </w:pPr>
      <w:r w:rsidRPr="000D2AA8">
        <w:t>поиск, критический анализ и синтез информации для решения профессиональных задач;</w:t>
      </w:r>
    </w:p>
    <w:p w14:paraId="5D364208" w14:textId="77777777" w:rsidR="00267B11" w:rsidRPr="000D2AA8" w:rsidRDefault="00267B11" w:rsidP="00267B11">
      <w:pPr>
        <w:pStyle w:val="a"/>
      </w:pPr>
      <w:r w:rsidRPr="000D2AA8">
        <w:t>применение естественнонаучных, общеинженерных знаний в профессиональной деятельности;</w:t>
      </w:r>
    </w:p>
    <w:p w14:paraId="059002B4" w14:textId="77777777" w:rsidR="00267B11" w:rsidRPr="000D2AA8" w:rsidRDefault="00267B11" w:rsidP="00267B11">
      <w:pPr>
        <w:pStyle w:val="a"/>
      </w:pPr>
      <w:r w:rsidRPr="000D2AA8">
        <w:t>решение профессиональных задач на основе информационной и библиографической культуры.</w:t>
      </w:r>
    </w:p>
    <w:p w14:paraId="00C4660C" w14:textId="77777777" w:rsidR="00267B11" w:rsidRPr="00267B11" w:rsidRDefault="00267B11" w:rsidP="00267B11">
      <w:pPr>
        <w:spacing w:line="360" w:lineRule="auto"/>
        <w:ind w:firstLine="709"/>
        <w:rPr>
          <w:color w:val="000000"/>
          <w:szCs w:val="28"/>
        </w:rPr>
      </w:pPr>
      <w:r w:rsidRPr="00267B11">
        <w:rPr>
          <w:color w:val="000000"/>
          <w:szCs w:val="28"/>
        </w:rPr>
        <w:t>Во время выполнения практики было выдано индивидуальное задание на тему «Современные подходы к созданию облачных платформ и инфраструктуры». Актуальность темы обусловлена необходимостью технологического суверенитета и повышением конкурентоспособности отечественных облачных решений. Рынок облачных технологий активно развивается, и для обеспечения эффективной цифровой трансформации требуется понимание современных архитектурных подходов, методов проектирования и принципов организации облачной инфраструктуры.</w:t>
      </w:r>
    </w:p>
    <w:p w14:paraId="098B85BF" w14:textId="77777777" w:rsidR="00267B11" w:rsidRPr="00267B11" w:rsidRDefault="00267B11" w:rsidP="00267B11">
      <w:pPr>
        <w:spacing w:line="360" w:lineRule="auto"/>
        <w:ind w:firstLine="709"/>
        <w:rPr>
          <w:color w:val="000000"/>
          <w:szCs w:val="28"/>
        </w:rPr>
      </w:pPr>
      <w:r w:rsidRPr="00267B11">
        <w:rPr>
          <w:color w:val="000000"/>
          <w:szCs w:val="28"/>
        </w:rPr>
        <w:t xml:space="preserve">Исследование современных подходов к созданию облачных платформ позволит выявить наиболее эффективные архитектурные решения, используемые при проектировании облачной инфраструктуры, а также определить принципы выбора конфигурации сервисов в зависимости от </w:t>
      </w:r>
      <w:r w:rsidRPr="00267B11">
        <w:rPr>
          <w:color w:val="000000"/>
          <w:szCs w:val="28"/>
        </w:rPr>
        <w:lastRenderedPageBreak/>
        <w:t>специфики вычислительных задач. Решение поставленной задачи позволит приобрести практические навыки в сферах анализа информационных систем, проектирования архитектуры программного обеспечения и оценки технологических решений.</w:t>
      </w:r>
    </w:p>
    <w:p w14:paraId="3A9ECB70" w14:textId="2F098F97" w:rsidR="00267B11" w:rsidRPr="004B362D" w:rsidRDefault="00267B11" w:rsidP="00267B11">
      <w:pPr>
        <w:spacing w:line="360" w:lineRule="auto"/>
        <w:ind w:firstLine="709"/>
      </w:pPr>
      <w:r>
        <w:rPr>
          <w:lang w:val="en-US"/>
        </w:rPr>
        <w:t> </w:t>
      </w:r>
    </w:p>
    <w:p w14:paraId="3D2343CA" w14:textId="154F1953" w:rsidR="00267B11" w:rsidRDefault="00267B11" w:rsidP="00574491">
      <w:pPr>
        <w:pStyle w:val="1"/>
        <w:tabs>
          <w:tab w:val="num" w:pos="360"/>
        </w:tabs>
        <w:spacing w:line="360" w:lineRule="auto"/>
        <w:ind w:firstLine="0"/>
      </w:pPr>
      <w:r w:rsidRPr="00267B11">
        <w:br w:type="column"/>
      </w:r>
      <w:bookmarkStart w:id="3" w:name="_Toc216266060"/>
      <w:bookmarkStart w:id="4" w:name="_Toc216877981"/>
      <w:r w:rsidR="00574491">
        <w:lastRenderedPageBreak/>
        <w:t xml:space="preserve">1 </w:t>
      </w:r>
      <w:r w:rsidR="00574491" w:rsidRPr="00971E3F">
        <w:t>ОСНОВНЫЕ ПРИНЦИПЫ И ПОДХОДЫ К ОРГАНИЗАЦИИ НАУЧНО-ИССЛЕДОВАТЕЛЬСКОЙ ДЕЯТЕЛЬНОСТИ</w:t>
      </w:r>
      <w:bookmarkEnd w:id="3"/>
      <w:bookmarkEnd w:id="4"/>
    </w:p>
    <w:p w14:paraId="0CEC7660" w14:textId="77777777" w:rsidR="00267B11" w:rsidRDefault="00267B11" w:rsidP="00267B11">
      <w:pPr>
        <w:pStyle w:val="2"/>
        <w:ind w:left="0" w:firstLine="0"/>
      </w:pPr>
      <w:bookmarkStart w:id="5" w:name="_Toc216266061"/>
      <w:bookmarkStart w:id="6" w:name="_Toc216877982"/>
      <w:r>
        <w:t>1.1 Логика научного исследования</w:t>
      </w:r>
      <w:bookmarkEnd w:id="5"/>
      <w:bookmarkEnd w:id="6"/>
    </w:p>
    <w:p w14:paraId="6685FA1E" w14:textId="5FAADD7F" w:rsidR="00267B11" w:rsidRDefault="00267B11" w:rsidP="00267B11">
      <w:pPr>
        <w:spacing w:line="360" w:lineRule="auto"/>
        <w:ind w:firstLine="709"/>
      </w:pPr>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 Процесс исследования строится на принципах проектно-технологического типа организации научной деятельности, включающий три ключевых фазы</w:t>
      </w:r>
      <w:r w:rsidR="00142E8F">
        <w:rPr>
          <w:lang w:val="en-US"/>
        </w:rPr>
        <w:t> </w:t>
      </w:r>
      <w:r w:rsidR="00142E8F" w:rsidRPr="00142E8F">
        <w:t>[</w:t>
      </w:r>
      <w:r w:rsidRPr="00CB59B7">
        <w:t>1]</w:t>
      </w:r>
      <w:r>
        <w:t>: проектирование, технологическая, рефлексивная.</w:t>
      </w:r>
    </w:p>
    <w:p w14:paraId="3CD94869" w14:textId="5B7CB0F1" w:rsidR="00267B11" w:rsidRPr="000975F9" w:rsidRDefault="00267B11" w:rsidP="00267B11">
      <w:pPr>
        <w:spacing w:line="360" w:lineRule="auto"/>
        <w:ind w:firstLine="709"/>
      </w:pPr>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rsidR="00142E8F">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76BBB31E" w14:textId="77777777" w:rsidR="00267B11" w:rsidRPr="000975F9" w:rsidRDefault="00267B11" w:rsidP="00267B11">
      <w:pPr>
        <w:spacing w:line="360" w:lineRule="auto"/>
        <w:ind w:firstLine="709"/>
      </w:pPr>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w:t>
      </w:r>
      <w:r w:rsidRPr="000975F9">
        <w:lastRenderedPageBreak/>
        <w:t>решению поставленной проблемы: оценивание архитектуры, эффективности работы, показателей надёжности и потенциальных уязвимостей путём 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19D370F9" w14:textId="77777777" w:rsidR="00267B11" w:rsidRPr="000975F9" w:rsidRDefault="00267B11" w:rsidP="00267B11">
      <w:pPr>
        <w:spacing w:line="360" w:lineRule="auto"/>
        <w:ind w:firstLine="709"/>
      </w:pPr>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5FA1C9A9" w14:textId="7476CCB6" w:rsidR="00267B11" w:rsidRDefault="00267B11" w:rsidP="00267B11">
      <w:pPr>
        <w:spacing w:line="360" w:lineRule="auto"/>
        <w:ind w:firstLine="709"/>
      </w:pPr>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sidR="00142E8F">
        <w:rPr>
          <w:lang w:val="en-US"/>
        </w:rPr>
        <w:t> </w:t>
      </w:r>
      <w:r w:rsidR="00142E8F" w:rsidRPr="00142E8F">
        <w:t>[</w:t>
      </w:r>
      <w:r w:rsidRPr="00CB59B7">
        <w:t>1].</w:t>
      </w:r>
    </w:p>
    <w:p w14:paraId="5CC243FD" w14:textId="77777777" w:rsidR="00267B11" w:rsidRDefault="00267B11" w:rsidP="00267B11">
      <w:pPr>
        <w:pStyle w:val="2"/>
        <w:ind w:left="0" w:firstLine="0"/>
      </w:pPr>
      <w:bookmarkStart w:id="7" w:name="_Toc216266062"/>
      <w:bookmarkStart w:id="8" w:name="_Toc216877983"/>
      <w:r>
        <w:t xml:space="preserve">1.2 </w:t>
      </w:r>
      <w:r w:rsidRPr="005E1F06">
        <w:t>Инструменты организации и проведения исследовательской деятельности</w:t>
      </w:r>
      <w:bookmarkEnd w:id="7"/>
      <w:bookmarkEnd w:id="8"/>
    </w:p>
    <w:p w14:paraId="23B73AD2" w14:textId="77777777" w:rsidR="00267B11" w:rsidRDefault="00267B11" w:rsidP="00CD50B5">
      <w:pPr>
        <w:pStyle w:val="a0"/>
        <w:numPr>
          <w:ilvl w:val="0"/>
          <w:numId w:val="0"/>
        </w:numPr>
        <w:ind w:firstLine="709"/>
      </w:pPr>
      <w:r>
        <w:t>Основными инструментами, обеспечивающие организацию и реализацию исследовательской деятельности, являются средства, методы, формы и условия научного исследования. В основе правильной организации исследования лежит методология – совокупность принципов, подходов и способов, которые задают логику выбора методов, средств и форм работы.</w:t>
      </w:r>
    </w:p>
    <w:p w14:paraId="47585212" w14:textId="77777777" w:rsidR="00267B11" w:rsidRDefault="00267B11" w:rsidP="00CD50B5">
      <w:pPr>
        <w:pStyle w:val="a0"/>
        <w:numPr>
          <w:ilvl w:val="0"/>
          <w:numId w:val="0"/>
        </w:numPr>
        <w:ind w:firstLine="709"/>
      </w:pPr>
      <w:r>
        <w:t>Средства представляют собой совокупность материальных, информационных, логических и языковых инструментов, способствующие получению знаний. К ним можно отнести: материальные, например, приборы, оборудования, установки, техника, информационные – базы данных, программное обеспечение, сетевые ресурсы, математические и логические – модели, схемы, а также языковые – термины, символы, графические и вербальные формы представления информации. Также к средствам могут относится современные программные комплексы для анализа данных, цифровые библиотеки, системы статистической обработки.</w:t>
      </w:r>
    </w:p>
    <w:p w14:paraId="225156D4" w14:textId="157670B3" w:rsidR="00267B11" w:rsidRPr="00167931" w:rsidRDefault="00267B11" w:rsidP="00CD50B5">
      <w:pPr>
        <w:shd w:val="clear" w:color="auto" w:fill="FFFFFF"/>
        <w:spacing w:line="360" w:lineRule="auto"/>
        <w:ind w:firstLine="709"/>
        <w:rPr>
          <w:color w:val="0F1115"/>
          <w:szCs w:val="28"/>
        </w:rPr>
      </w:pPr>
      <w:r>
        <w:lastRenderedPageBreak/>
        <w:t xml:space="preserve">Методы, в свою очередь, представляют совокупность приёмов и операций, направленных на получение достоверных знаний. Методы можно подразделить на эмпирические, то есть наблюдение, измерение, эксперимент и </w:t>
      </w:r>
      <w:proofErr w:type="spellStart"/>
      <w:r>
        <w:t>тп</w:t>
      </w:r>
      <w:proofErr w:type="spellEnd"/>
      <w:r>
        <w:t xml:space="preserve">., и теоретические – анализ, моделирование, индукция, дедукция и </w:t>
      </w:r>
      <w:proofErr w:type="spellStart"/>
      <w:r>
        <w:t>тд</w:t>
      </w:r>
      <w:proofErr w:type="spellEnd"/>
      <w:r>
        <w:t>. Ещё выделяют общие логические методы, применяющиеся на всех этапах исследования, позволяющие переходить от отдельных фактов к системе обобщенных знаний. Эмпирические методы обеспечивают сбор первостепенной информации, ссылаясь на реальные условия. Теоретические, в свою очередь, на глубокое осмысление результатов, выявление закономерностей и формирование концепций</w:t>
      </w:r>
      <w:r w:rsidR="00142E8F">
        <w:t> [</w:t>
      </w:r>
      <w:r w:rsidRPr="00B95A8B">
        <w:t>2]</w:t>
      </w:r>
      <w:r>
        <w:t>. Формы же зависят от состава и характера задач. Обычно различают индивидуальную, в котором исследователь самостоятельно осуществляет этапы, коллективную, где взаимодействуют несколько специалистов в рамках научных групп, а также проектную, основанную на последовательном прохождении всех трёх фаз. В настоящее время используется также сетевые формы взаимодействия, к ним относят дистанционные научные коллаборации, работу в виртуальных научных группах, участие в международных проектах</w:t>
      </w:r>
      <w:r w:rsidR="00142E8F">
        <w:rPr>
          <w:lang w:val="en-US"/>
        </w:rPr>
        <w:t> </w:t>
      </w:r>
      <w:r w:rsidR="00142E8F" w:rsidRPr="00E50AF8">
        <w:t>[</w:t>
      </w:r>
      <w:r w:rsidRPr="00B95A8B">
        <w:t>2]</w:t>
      </w:r>
      <w:r>
        <w:t xml:space="preserve">. </w:t>
      </w:r>
      <w:r w:rsidRPr="000C08DF">
        <w:rPr>
          <w:color w:val="0F1115"/>
          <w:szCs w:val="28"/>
        </w:rPr>
        <w:t>Анализ предполагает мысленное или практическое расчленение объекта на составные элементы для их детального изучения. Синтез, будучи неразрывно связанным с анализом, представляет собой соединение ранее выделенных частей в целостную систему, что позволяет раскрыть сущность объекта в единстве и взаимо</w:t>
      </w:r>
      <w:r>
        <w:rPr>
          <w:color w:val="0F1115"/>
          <w:szCs w:val="28"/>
        </w:rPr>
        <w:t xml:space="preserve">связи его сторон. </w:t>
      </w:r>
      <w:r w:rsidRPr="000B68E4">
        <w:rPr>
          <w:bCs/>
          <w:color w:val="0F1115"/>
          <w:szCs w:val="28"/>
        </w:rPr>
        <w:t>Моделирование</w:t>
      </w:r>
      <w:r>
        <w:rPr>
          <w:color w:val="0F1115"/>
          <w:szCs w:val="28"/>
        </w:rPr>
        <w:t xml:space="preserve"> – это </w:t>
      </w:r>
      <w:r w:rsidRPr="000C08DF">
        <w:rPr>
          <w:color w:val="0F1115"/>
          <w:szCs w:val="28"/>
        </w:rPr>
        <w:t xml:space="preserve">метод изучения объектов через создание и исследование их </w:t>
      </w:r>
      <w:r w:rsidRPr="00167931">
        <w:rPr>
          <w:color w:val="0F1115"/>
          <w:szCs w:val="28"/>
        </w:rPr>
        <w:t>аналогов (моделей), воспроизводящих ключевые свойства оригинала.</w:t>
      </w:r>
    </w:p>
    <w:p w14:paraId="257CD823" w14:textId="77777777" w:rsidR="00267B11" w:rsidRPr="00167931" w:rsidRDefault="00267B11" w:rsidP="00CD50B5">
      <w:pPr>
        <w:pStyle w:val="a0"/>
        <w:numPr>
          <w:ilvl w:val="0"/>
          <w:numId w:val="0"/>
        </w:numPr>
        <w:ind w:firstLine="709"/>
      </w:pPr>
      <w:r w:rsidRPr="00167931">
        <w:t>Однако наличие средств, методов и форм ещё не гарантирует успешности научного исследования. Результативность работы напрямую зависит от комплекса условий, в которых протекает исследовательская деятельность. Условия эффективного научного исследования включают несколько взаимосвязанных компонентов:</w:t>
      </w:r>
    </w:p>
    <w:p w14:paraId="417C7761" w14:textId="77777777" w:rsidR="00267B11" w:rsidRPr="00167931" w:rsidRDefault="00267B11" w:rsidP="00CD50B5">
      <w:pPr>
        <w:spacing w:line="360" w:lineRule="auto"/>
        <w:ind w:firstLine="709"/>
      </w:pPr>
      <w:r w:rsidRPr="00167931">
        <w:lastRenderedPageBreak/>
        <w:t>Квалифицированные кадры и грамотное делегирование обязанностей. Профессионализм исследователей определяет качество постановки задач, выбор адекватных методов и корректность интерпретации результатов. В коллективных проектах важна чёткая координация ролей, что позволяет избежать дублирования функций и повысить продуктивность команды.</w:t>
      </w:r>
    </w:p>
    <w:p w14:paraId="5EFC94B6" w14:textId="77777777" w:rsidR="00267B11" w:rsidRPr="00167931" w:rsidRDefault="00267B11" w:rsidP="00CD50B5">
      <w:pPr>
        <w:spacing w:line="360" w:lineRule="auto"/>
        <w:ind w:firstLine="709"/>
      </w:pPr>
      <w:r w:rsidRPr="00167931">
        <w:t>Материально-техническая база и информационное обеспечение. Доступ к современному оборудованию, вычислительным мощностям, базам данных и научным публикациям существенно расширяет возможности исследователя. Отсутствие необходимой инфраструктуры может существенно замедлить или ограничить масштаб научной работы.</w:t>
      </w:r>
    </w:p>
    <w:p w14:paraId="1AE1E71B" w14:textId="77777777" w:rsidR="00267B11" w:rsidRPr="00167931" w:rsidRDefault="00267B11" w:rsidP="00CD50B5">
      <w:pPr>
        <w:spacing w:line="360" w:lineRule="auto"/>
        <w:ind w:firstLine="709"/>
      </w:pPr>
      <w:r w:rsidRPr="00167931">
        <w:t>Организационно-методическое сопровождение. Наличие утверждённых регламентов, методических рекомендаций и стандартов обеспечивает структурированность процесса, снижает вероятность ошибок и повышает воспроизводимость результатов.</w:t>
      </w:r>
    </w:p>
    <w:p w14:paraId="676BBA3E" w14:textId="77777777" w:rsidR="00267B11" w:rsidRPr="00167931" w:rsidRDefault="00267B11" w:rsidP="00CD50B5">
      <w:pPr>
        <w:spacing w:line="360" w:lineRule="auto"/>
        <w:ind w:firstLine="709"/>
      </w:pPr>
      <w:r w:rsidRPr="00167931">
        <w:t>Соблюдение принципов научной этики. Честность в представлении данных, корректное цитирование источников,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w:t>
      </w:r>
    </w:p>
    <w:p w14:paraId="2AD4C8A6" w14:textId="77777777" w:rsidR="00267B11" w:rsidRPr="00167931" w:rsidRDefault="00267B11" w:rsidP="00CD50B5">
      <w:pPr>
        <w:spacing w:line="360" w:lineRule="auto"/>
        <w:ind w:firstLine="709"/>
      </w:pPr>
      <w:r w:rsidRPr="00167931">
        <w:t xml:space="preserve">Эффективность исследовательской деятельность определяется качеством организации самого процесса. Необходимо грамотно подойти к планированию, определению ресурсов и возможных рисков.  К тому же, современные исследования требуют системной обработки, применяя методы статистики, инструментов визуализации, средств проверки достоверности и воспроизводимости результатов. </w:t>
      </w:r>
    </w:p>
    <w:p w14:paraId="5F0A54E3" w14:textId="557E3970" w:rsidR="00267B11" w:rsidRDefault="00267B11" w:rsidP="00267B11">
      <w:pPr>
        <w:pStyle w:val="1"/>
        <w:spacing w:line="360" w:lineRule="auto"/>
        <w:ind w:firstLine="0"/>
      </w:pPr>
      <w:r>
        <w:br w:type="column"/>
      </w:r>
      <w:bookmarkStart w:id="9" w:name="_Toc216266063"/>
      <w:bookmarkStart w:id="10" w:name="_Toc216877984"/>
      <w:r w:rsidRPr="00267B11">
        <w:lastRenderedPageBreak/>
        <w:t xml:space="preserve">2 </w:t>
      </w:r>
      <w:r w:rsidRPr="00971E3F">
        <w:t>НАУЧНО-ИССЛЕДОВАТЕЛЬСКАЯ РАБОТА СТУДЕНТА КАК ФАКТОР ПРОФЕССИОНАЛЬНОГО РАЗВИТИЯ</w:t>
      </w:r>
      <w:bookmarkEnd w:id="9"/>
      <w:bookmarkEnd w:id="10"/>
    </w:p>
    <w:p w14:paraId="2A676E85" w14:textId="77777777" w:rsidR="00267B11" w:rsidRDefault="00267B11" w:rsidP="00267B11">
      <w:pPr>
        <w:pStyle w:val="2"/>
        <w:ind w:left="0" w:firstLine="0"/>
      </w:pPr>
      <w:bookmarkStart w:id="11" w:name="_Toc216266064"/>
      <w:bookmarkStart w:id="12" w:name="_Toc216877985"/>
      <w:r>
        <w:t xml:space="preserve">2.1 </w:t>
      </w:r>
      <w:r w:rsidRPr="007D38CD">
        <w:t>Основные направления научных исследований в области внедрения цифровых технологий</w:t>
      </w:r>
      <w:bookmarkEnd w:id="11"/>
      <w:bookmarkEnd w:id="12"/>
    </w:p>
    <w:p w14:paraId="5D07A6ED" w14:textId="27FE718A" w:rsidR="00267B11" w:rsidRDefault="00267B11" w:rsidP="00267B11">
      <w:pPr>
        <w:spacing w:line="360" w:lineRule="auto"/>
        <w:ind w:firstLine="709"/>
        <w:rPr>
          <w:b/>
          <w:bCs/>
        </w:rPr>
      </w:pPr>
      <w:r w:rsidRPr="00012FD9">
        <w:t xml:space="preserve">Цифровые технологии представляют собой совокупность процессов, методов и средств, базирующихся на применении вычислительных систем для обработки, хранения и передачи информации в цифровом виде. </w:t>
      </w:r>
      <w:r>
        <w:t>К</w:t>
      </w:r>
      <w:r w:rsidRPr="00012FD9">
        <w:t xml:space="preserve"> цифровым технологиям относятся технологии сбора, обработки, хранения и передачи информации в </w:t>
      </w:r>
      <w:r w:rsidRPr="00EF6ACB">
        <w:t>электронном виде, включая</w:t>
      </w:r>
      <w:r w:rsidRPr="00012FD9">
        <w:t xml:space="preserve"> большие данные, искусственный интеллект, распределённые реестры, системы распределённых вычислений, технологии виртуальной и дополненной реальности</w:t>
      </w:r>
      <w:r>
        <w:t xml:space="preserve">, </w:t>
      </w:r>
      <w:r w:rsidRPr="00EF6ACB">
        <w:t>то есть представленной в виде дискретных значений, пригодных для автоматизированной обработки электронными устройствами.</w:t>
      </w:r>
      <w:r w:rsidR="00142E8F">
        <w:t> [</w:t>
      </w:r>
      <w:r>
        <w:t>4</w:t>
      </w:r>
      <w:r w:rsidRPr="00012FD9">
        <w:t xml:space="preserve">]. </w:t>
      </w:r>
      <w:r w:rsidRPr="00EF6ACB">
        <w:t>Федеральный закон от 31 июля 2020 года № 258-ФЗ «Об экспериментальных правовых режимах в сфере цифровых инноваций в Российской Федерации»</w:t>
      </w:r>
      <w:r w:rsidRPr="00012FD9">
        <w:t xml:space="preserve"> </w:t>
      </w:r>
      <w:r>
        <w:t>определяет</w:t>
      </w:r>
      <w:r w:rsidRPr="00EF6ACB">
        <w:t>,</w:t>
      </w:r>
      <w:r w:rsidRPr="00012FD9">
        <w:t xml:space="preserve"> что цифровые технологии включают программные, аппаратные и иные решения, направленные на создание новых продуктов и услуг на основе цифровых данных</w:t>
      </w:r>
      <w:r w:rsidR="00142E8F">
        <w:t> [</w:t>
      </w:r>
      <w:r>
        <w:t>5</w:t>
      </w:r>
      <w:r w:rsidRPr="00012FD9">
        <w:t>].</w:t>
      </w:r>
    </w:p>
    <w:p w14:paraId="099BBE4C" w14:textId="77777777" w:rsidR="00267B11" w:rsidRPr="00012FD9" w:rsidRDefault="00267B11" w:rsidP="00267B11">
      <w:pPr>
        <w:spacing w:line="360" w:lineRule="auto"/>
        <w:ind w:firstLine="709"/>
      </w:pPr>
      <w:r w:rsidRPr="00012FD9">
        <w:t>Внедрение цифровых технологий охватывает различные сферы деятельности: науку, образование, промышленность, здравоохранение, государственное управление. В научной области применение данных технологий позволяет обрабатывать массивы информации, выявлять скрытые закономерности и ускорять получение результатов. В образовании цифровизация обеспечивает создание гибких форматов обучения, доступ к материалам независимо от местоположения и возможность индивидуализации учебных траекторий. В промышленности технологии способствуют автоматизации процессов, оптимизации производства и разработке цифровых двойников. Внедрение в медицине улучшает диагностику, персонализирует лечение и повышает точность медицинских процедур.</w:t>
      </w:r>
    </w:p>
    <w:p w14:paraId="36E0282D" w14:textId="7EEBAE25" w:rsidR="00267B11" w:rsidRDefault="00267B11" w:rsidP="00267B11">
      <w:pPr>
        <w:spacing w:line="360" w:lineRule="auto"/>
        <w:ind w:firstLine="709"/>
        <w:rPr>
          <w:b/>
          <w:bCs/>
        </w:rPr>
      </w:pPr>
      <w:r w:rsidRPr="00012FD9">
        <w:lastRenderedPageBreak/>
        <w:t>Анализ современного состояния цифровизации науки и образования позволяет выделить три ключевых направления внедрения технологий, демонстрирующих разнообразие доступных решений и их влияние на научно-образовательную среду.</w:t>
      </w:r>
      <w:r>
        <w:rPr>
          <w:b/>
          <w:bCs/>
        </w:rPr>
        <w:t xml:space="preserve"> </w:t>
      </w:r>
      <w:r w:rsidRPr="00012FD9">
        <w:t>Первое направление связано с искусственным интеллектом и машинным обучением. Алгоритмы машинного обучения позволяют обрабатывать большие объёмы данных, строить прогнозные модели и выявлять закономерности, недоступные для ручного анализа. Нейронные сети применяются в медицинской диагностике для распознавания патологий на снимках, в материаловедении для предсказания свойств новых соединений, в климатическом моделировании для прогнозирования изменений окружающей среды. Данное направление обеспечивает переход от трудоёмкого ручного анализа к автоматизированным методам, что повышает точность и воспроизводимость результатов</w:t>
      </w:r>
      <w:r w:rsidR="00142E8F">
        <w:t> [</w:t>
      </w:r>
      <w:r>
        <w:t>2</w:t>
      </w:r>
      <w:r w:rsidRPr="00012FD9">
        <w:t>].</w:t>
      </w:r>
    </w:p>
    <w:p w14:paraId="50721386" w14:textId="28003FF8" w:rsidR="00267B11" w:rsidRDefault="00267B11" w:rsidP="00267B11">
      <w:pPr>
        <w:spacing w:line="360" w:lineRule="auto"/>
        <w:ind w:firstLine="709"/>
        <w:rPr>
          <w:b/>
          <w:bCs/>
        </w:rPr>
      </w:pPr>
      <w:r w:rsidRPr="000F4747">
        <w:t>К данному направлению относится и работа исследовательских команд, создающих прикладные решения на основе ИИ. Так, в Университете Иннополис была реализована разработка алгоритмов автономного пилотирования беспилотных транспортных средств, функционирующих в условиях бездорожья. Проект включал создание комплекса обработки сенсорной информации и алгоритмов принятия решений, что позволило сформировать действующий прототип системы управления и продемонстрировать практическую значимость внедрения технологий искусственного интеллекта в транспортную сферу</w:t>
      </w:r>
      <w:r w:rsidR="00142E8F">
        <w:t> [</w:t>
      </w:r>
      <w:r w:rsidRPr="000F4747">
        <w:t>10].</w:t>
      </w:r>
    </w:p>
    <w:p w14:paraId="4363D8F7" w14:textId="7DAAF136" w:rsidR="00267B11" w:rsidRDefault="00267B11" w:rsidP="00267B11">
      <w:pPr>
        <w:spacing w:line="360" w:lineRule="auto"/>
        <w:ind w:firstLine="709"/>
        <w:rPr>
          <w:b/>
          <w:bCs/>
        </w:rPr>
      </w:pPr>
      <w:r w:rsidRPr="000F4747">
        <w:t xml:space="preserve">Второе направление охватывает работу с большими данными и распределёнными вычислениями. Облачные платформы предоставляют доступ к масштабируемым ресурсам, необходимым для обработки информации в реальном времени. Высокопроизводительные вычислительные системы позволяют выполнять сложные расчёты, лежащие в основе создания цифровых двойников, симуляций и экспериментальных моделей. Распределённые вычисления обеспечивают возможность проведения крупномасштабных научных проектов, объединяя ресурсы множества </w:t>
      </w:r>
      <w:r w:rsidRPr="000F4747">
        <w:lastRenderedPageBreak/>
        <w:t xml:space="preserve">участников. На практике такие подходы демонстрируют себя в образовательных и исследовательских инициативах университетов. Например, проект </w:t>
      </w:r>
      <w:proofErr w:type="spellStart"/>
      <w:r w:rsidRPr="000F4747">
        <w:t>ComPass</w:t>
      </w:r>
      <w:proofErr w:type="spellEnd"/>
      <w:r w:rsidRPr="000F4747">
        <w:t xml:space="preserve"> Томского государственного университета использовал методы анализа данных для автоматического подбора языковых собеседников. Благодаря алгоритмизации процесса взаимодействия студентов и применению цифровых инструментов проект успешно интегрировал зарубежных обучающихся в университетскую среду и стал частью постоянной работы Научной библиотеки ТГУ</w:t>
      </w:r>
      <w:r w:rsidR="00142E8F">
        <w:t> [</w:t>
      </w:r>
      <w:r w:rsidRPr="000F4747">
        <w:t>9].</w:t>
      </w:r>
      <w:r>
        <w:rPr>
          <w:b/>
          <w:bCs/>
        </w:rPr>
        <w:t xml:space="preserve"> </w:t>
      </w:r>
    </w:p>
    <w:p w14:paraId="68875B09" w14:textId="425832F8" w:rsidR="00267B11" w:rsidRDefault="00267B11" w:rsidP="00267B11">
      <w:pPr>
        <w:spacing w:line="360" w:lineRule="auto"/>
        <w:ind w:firstLine="709"/>
      </w:pPr>
      <w:r w:rsidRPr="000F4747">
        <w:t xml:space="preserve">Третье направление связано с виртуальными лабораториями и технологиями виртуальной и дополненной реальности. Виртуальные среды позволяют безопасно отрабатывать экспериментальные процедуры, визуализировать сложные модели и предоставляют доступ к недоступным или дорогостоящим экспериментам. Данные технологии также стали основой для разработки инновационных инженерных решений. Так, стартап </w:t>
      </w:r>
      <w:proofErr w:type="spellStart"/>
      <w:r w:rsidRPr="000F4747">
        <w:t>Fluctio</w:t>
      </w:r>
      <w:proofErr w:type="spellEnd"/>
      <w:r w:rsidRPr="000F4747">
        <w:t xml:space="preserve"> </w:t>
      </w:r>
      <w:proofErr w:type="spellStart"/>
      <w:r w:rsidRPr="000F4747">
        <w:t>Sim</w:t>
      </w:r>
      <w:proofErr w:type="spellEnd"/>
      <w:r w:rsidRPr="000F4747">
        <w:t xml:space="preserve"> создал конструктор физически точных элементов для построения цифровых двойников роботов в </w:t>
      </w:r>
      <w:proofErr w:type="spellStart"/>
      <w:r w:rsidRPr="000F4747">
        <w:t>Unity</w:t>
      </w:r>
      <w:proofErr w:type="spellEnd"/>
      <w:r w:rsidRPr="000F4747">
        <w:t>, что позволило существенно удешевить и ускорить процессы внедрения промышленных роботов за счёт использования виртуальных симуляций</w:t>
      </w:r>
      <w:r w:rsidR="00142E8F">
        <w:t> [</w:t>
      </w:r>
      <w:r w:rsidRPr="000F4747">
        <w:t>12].</w:t>
      </w:r>
    </w:p>
    <w:p w14:paraId="2BBC6A46" w14:textId="6A2524EF" w:rsidR="00267B11" w:rsidRDefault="00267B11" w:rsidP="00267B11">
      <w:pPr>
        <w:spacing w:line="360" w:lineRule="auto"/>
        <w:ind w:firstLine="709"/>
      </w:pPr>
      <w:r w:rsidRPr="000F4747">
        <w:t xml:space="preserve">Отдельного внимания заслуживают проекты, ориентированные на сферу робототехники и инженерного творчества. В ТУСУР был реализован проект </w:t>
      </w:r>
      <w:proofErr w:type="spellStart"/>
      <w:r w:rsidRPr="000F4747">
        <w:t>Pequod</w:t>
      </w:r>
      <w:proofErr w:type="spellEnd"/>
      <w:r w:rsidRPr="000F4747">
        <w:t xml:space="preserve"> </w:t>
      </w:r>
      <w:r>
        <w:t>-</w:t>
      </w:r>
      <w:r w:rsidRPr="000F4747">
        <w:t xml:space="preserve"> роевой комплекс лёгких LED-дронов для проведения шоу в закрытых помещениях. Программное обеспечение, созданное командой, обеспечивало автоматическую генерацию траекторий и синхронность полёта дронов, что позволило сформировать безопасную альтернативу традиционным визуальным эффектам и одновременно предоставить студентам практический опыт работы с ROS, Python/C++ и инструментами проектирования инновационных продуктов</w:t>
      </w:r>
      <w:r w:rsidR="00142E8F">
        <w:t> [</w:t>
      </w:r>
      <w:r w:rsidRPr="000F4747">
        <w:t>11].</w:t>
      </w:r>
    </w:p>
    <w:p w14:paraId="7645B886" w14:textId="77777777" w:rsidR="00267B11" w:rsidRDefault="00267B11" w:rsidP="00267B11">
      <w:pPr>
        <w:spacing w:line="360" w:lineRule="auto"/>
        <w:ind w:firstLine="709"/>
        <w:rPr>
          <w:b/>
          <w:bCs/>
        </w:rPr>
      </w:pPr>
      <w:r w:rsidRPr="00012FD9">
        <w:t xml:space="preserve">Внедрение цифровых технологий сопровождается определёнными вызовами. Необходимо развивать инфраструктуру, разрабатывать новые методики работы с данными, повышать квалификацию специалистов и </w:t>
      </w:r>
      <w:r w:rsidRPr="00012FD9">
        <w:lastRenderedPageBreak/>
        <w:t>соблюдать этические нормы при использовании информации. Решение данных задач напрямую влияет на эффективность цифровой трансформации научной и образовательной среды.</w:t>
      </w:r>
      <w:r>
        <w:rPr>
          <w:b/>
          <w:bCs/>
        </w:rPr>
        <w:t xml:space="preserve"> </w:t>
      </w:r>
      <w:r w:rsidRPr="00012FD9">
        <w:t>Вследствие происходящих изменений цифровые технологии становятся основой для развития современной науки и образования, расширяя возможности аналитики, автоматизации и моделирования сложных систем</w:t>
      </w:r>
      <w:r>
        <w:rPr>
          <w:b/>
          <w:bCs/>
        </w:rPr>
        <w:t>.</w:t>
      </w:r>
    </w:p>
    <w:p w14:paraId="6BC4D640" w14:textId="1EFDA19C" w:rsidR="00267B11" w:rsidRDefault="00574491" w:rsidP="00574491">
      <w:pPr>
        <w:pStyle w:val="2"/>
        <w:ind w:left="0" w:firstLine="0"/>
      </w:pPr>
      <w:bookmarkStart w:id="13" w:name="_Toc216266065"/>
      <w:bookmarkStart w:id="14" w:name="_Toc216877986"/>
      <w:r>
        <w:t xml:space="preserve">2.2 </w:t>
      </w:r>
      <w:r w:rsidR="00267B11" w:rsidRPr="00860F25">
        <w:t>Инновационные площадки для реализации научного потенциала студентов</w:t>
      </w:r>
      <w:bookmarkEnd w:id="13"/>
      <w:bookmarkEnd w:id="14"/>
    </w:p>
    <w:p w14:paraId="28B02482" w14:textId="77777777"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Развитие научного потенциала студентов требует не только теоретической подготовки, но и практического применения полученных знаний в реальных проектах. Инновационные площадки представляют собой специализированные экосистемы, где студенческие инициативы могут получить финансовую поддержку, менторское сопровождение, доступ к современному оборудованию и возможность коммерциализации результатов. Данные платформы позволяют приобрести компетенции в области управления проектами, работы в команде и взаимодействия с инвесторами.</w:t>
      </w:r>
    </w:p>
    <w:p w14:paraId="0875665F" w14:textId="287B2C49"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В Российской Федерации функционирует развитая система инновационных площадок, ориентированных на поддержку молодых учёных и студенческих команд. Согласно «Стратегии научно-технологического развития Российской Федерации» одним из приоритетных направлений является создание условий для реализации талантов молодёжи в научно-технологической сфере. Федеральная целевая программа предусматривает поддержку молодых учёных через систему грантов, стипендий и инфраструктурных проектов</w:t>
      </w:r>
      <w:r w:rsidR="00142E8F">
        <w:rPr>
          <w:sz w:val="28"/>
          <w:szCs w:val="28"/>
        </w:rPr>
        <w:t> [</w:t>
      </w:r>
      <w:r w:rsidRPr="003A7EBD">
        <w:rPr>
          <w:sz w:val="28"/>
          <w:szCs w:val="28"/>
        </w:rPr>
        <w:t>6].</w:t>
      </w:r>
    </w:p>
    <w:p w14:paraId="1AE50782" w14:textId="024F1E40"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 xml:space="preserve">Инновационный центр «Сколково» выступает крупнейшей национальной платформой для развития высокотехнологичных проектов. Он объединяет стартапы, научные группы и образовательные организации, обеспечивая резидентов налоговыми послаблениями, грантовыми инструментами и консультационной поддержкой. Для студентов </w:t>
      </w:r>
      <w:r w:rsidRPr="003A7EBD">
        <w:rPr>
          <w:sz w:val="28"/>
          <w:szCs w:val="28"/>
        </w:rPr>
        <w:lastRenderedPageBreak/>
        <w:t>формируются специальные образовательные программы, включающие наставничество и участие в акселераторах. Наличие современных лабораторий позволяет реализовывать проекты в области ИИ, робототехники, биотехнологий и материаловедения</w:t>
      </w:r>
      <w:r w:rsidR="00142E8F">
        <w:rPr>
          <w:sz w:val="28"/>
          <w:szCs w:val="28"/>
        </w:rPr>
        <w:t> [</w:t>
      </w:r>
      <w:r w:rsidRPr="003A7EBD">
        <w:rPr>
          <w:sz w:val="28"/>
          <w:szCs w:val="28"/>
        </w:rPr>
        <w:t>7].</w:t>
      </w:r>
    </w:p>
    <w:p w14:paraId="5F5DB428" w14:textId="5D4E3810"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 xml:space="preserve">Университет Иннополис представляет собой интегрированную образовательную площадку, сосредоточенную на информационных технологиях и интеллектуальной робототехнике. Студенты могут включаться в работу научных лабораторий, реализовывать проекты совместно с индустриальными партнёрами и участвовать в международных исследовательских инициативах. Университет предоставляет доступ к вычислительным ресурсам и цифровой инфраструктуре. Важную роль играют </w:t>
      </w:r>
      <w:proofErr w:type="spellStart"/>
      <w:r w:rsidRPr="003A7EBD">
        <w:rPr>
          <w:sz w:val="28"/>
          <w:szCs w:val="28"/>
        </w:rPr>
        <w:t>хакатоны</w:t>
      </w:r>
      <w:proofErr w:type="spellEnd"/>
      <w:r w:rsidRPr="003A7EBD">
        <w:rPr>
          <w:sz w:val="28"/>
          <w:szCs w:val="28"/>
        </w:rPr>
        <w:t>, проектные школы и инженерные соревнования</w:t>
      </w:r>
      <w:r w:rsidR="00142E8F">
        <w:rPr>
          <w:sz w:val="28"/>
          <w:szCs w:val="28"/>
        </w:rPr>
        <w:t> [</w:t>
      </w:r>
      <w:r w:rsidRPr="003A7EBD">
        <w:rPr>
          <w:sz w:val="28"/>
          <w:szCs w:val="28"/>
        </w:rPr>
        <w:t>8].</w:t>
      </w:r>
    </w:p>
    <w:p w14:paraId="28D549A2" w14:textId="77777777"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Агентство стратегических инициатив (АСИ) формирует условия для развития молодёжного технологического предпринимательства. Ключевой инициативой является проект «Стартап как диплом», который позволяет студентам оформлять выпускные работы в формате реального бизнес-проекта. Такая модель обеспечивает переход от учебной деятельности к предпринимательству. АСИ также координирует деятельность региональных инновационных кластеров.</w:t>
      </w:r>
    </w:p>
    <w:p w14:paraId="1976A34C" w14:textId="77777777"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Фонд содействия инновациям поддерживает молодые научные команды через программы грантовой поддержки. Программа «УМНИК» предусматривает финансирование перспективных проектов, предоставляя до 500 тысяч рублей на два года. Программа «Студенческий стартап» ориентирована на проекты, готовые к коммерциализации и созданию собственного предприятия. Участники получают компетенции в области патентования, анализа рынка и работы с инвесторами.</w:t>
      </w:r>
    </w:p>
    <w:p w14:paraId="77634D1C" w14:textId="77777777"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 xml:space="preserve">Технопарки при ведущих университетах формируют локальные инновационные экосистемы. Студенты могут использовать оборудование для создания прототипов, участвовать в акселерационных программах и получать </w:t>
      </w:r>
      <w:r w:rsidRPr="003A7EBD">
        <w:rPr>
          <w:sz w:val="28"/>
          <w:szCs w:val="28"/>
        </w:rPr>
        <w:lastRenderedPageBreak/>
        <w:t>консультации от научных руководителей. Технопарки обеспечивают связь с индустриальными партнёрами.</w:t>
      </w:r>
    </w:p>
    <w:p w14:paraId="37921559" w14:textId="77777777" w:rsidR="003A7EBD" w:rsidRPr="003A7EBD" w:rsidRDefault="003A7EBD" w:rsidP="003A7EBD">
      <w:pPr>
        <w:pStyle w:val="font-claude-response-body"/>
        <w:spacing w:before="0" w:beforeAutospacing="0" w:after="0" w:afterAutospacing="0" w:line="360" w:lineRule="auto"/>
        <w:ind w:firstLine="709"/>
        <w:jc w:val="both"/>
        <w:rPr>
          <w:sz w:val="28"/>
          <w:szCs w:val="28"/>
        </w:rPr>
      </w:pPr>
      <w:r w:rsidRPr="003A7EBD">
        <w:rPr>
          <w:sz w:val="28"/>
          <w:szCs w:val="28"/>
        </w:rPr>
        <w:t>Каждая площадка обладает собственной спецификой и ориентирована на определённые этапы развития проекта. На ранних стадиях целесообразно обратиться к программам «Фонда содействия инновациям» для получения начального финансирования. Представленные институты формируют комплексную поддержку студентов - от генерации идеи до вывода продукта на рынок. Такие площадки позволяют молодым исследователям развивать предпринимательское мышление, осваивать современные технологии и трансформировать учебные проекты в реальные инновационные решения, что способствует росту научного потенциала молодёжи и усилению технологической конкурентоспособности страны.</w:t>
      </w:r>
    </w:p>
    <w:p w14:paraId="08682D0A" w14:textId="77777777" w:rsidR="00267B11" w:rsidRPr="004B362D" w:rsidRDefault="00267B11" w:rsidP="00267B11"/>
    <w:p w14:paraId="745B2A32" w14:textId="7C99FB1D" w:rsidR="00267B11" w:rsidRDefault="00267B11" w:rsidP="00574491">
      <w:pPr>
        <w:pStyle w:val="2"/>
        <w:numPr>
          <w:ilvl w:val="1"/>
          <w:numId w:val="17"/>
        </w:numPr>
        <w:spacing w:before="0" w:after="200"/>
        <w:ind w:left="0" w:firstLine="0"/>
      </w:pPr>
      <w:bookmarkStart w:id="15" w:name="_Toc216266066"/>
      <w:bookmarkStart w:id="16" w:name="_Toc216877987"/>
      <w:r>
        <w:t>Современные подходы к созданию облачных платформ и инфраструктуры</w:t>
      </w:r>
      <w:bookmarkEnd w:id="15"/>
      <w:bookmarkEnd w:id="16"/>
    </w:p>
    <w:p w14:paraId="686EC2C3" w14:textId="754665E1" w:rsidR="00267B11" w:rsidRDefault="00267B11" w:rsidP="003A7EBD">
      <w:pPr>
        <w:spacing w:line="360" w:lineRule="auto"/>
        <w:ind w:firstLine="709"/>
      </w:pPr>
      <w:r>
        <w:t>Облачные вычисления представляют собой модель предоставления удалённого доступа к вычислительным ресурсам, хранилищам данных и программным сервисам через сеть Интернет</w:t>
      </w:r>
      <w:r w:rsidR="00142E8F">
        <w:t> [</w:t>
      </w:r>
      <w:r>
        <w:t>12]. В Российской Федерации наблюдается активный переход организаций к использованию облачных решений, стимулируемый потребностью в масштабируемой инфраструктуре для задач искусственного интеллекта, развитием сегмента государственных заказчиков и необходимостью импортозамещения зарубежных технологических решений</w:t>
      </w:r>
      <w:r w:rsidR="00142E8F">
        <w:t> [</w:t>
      </w:r>
      <w:r>
        <w:t>14].</w:t>
      </w:r>
    </w:p>
    <w:p w14:paraId="7C32A3C1" w14:textId="282D7C04" w:rsidR="00267B11" w:rsidRDefault="00267B11" w:rsidP="003A7EBD">
      <w:pPr>
        <w:spacing w:line="360" w:lineRule="auto"/>
        <w:ind w:firstLine="709"/>
      </w:pPr>
      <w:r>
        <w:t>Актуальность изучения современных подходов к созданию облачных платформ обусловлена несколькими факторами. Во-первых, облачная инфраструктура становится критическим элементом цифровой трансформации бизнеса, государственного управления, науки и образования</w:t>
      </w:r>
      <w:r w:rsidR="00142E8F">
        <w:t> [</w:t>
      </w:r>
      <w:r>
        <w:t xml:space="preserve">17]. Организации переносят в облачную среду корпоративные информационные системы, аналитические инструменты и базы данных, что требует надёжных, безопасных и производительных архитектурных решений. </w:t>
      </w:r>
      <w:r>
        <w:lastRenderedPageBreak/>
        <w:t>Во-вторых, задачи обработки больших данных и машинного обучения предъявляют повышенные требования к вычислительным мощностям, доступ к которым эффективнее всего обеспечивается через облачные платформы. В-третьих, геополитическая ситуация стимулирует развитие отечественных облачных решений, способных конкурировать с международными провайдерами по функциональности и надёжности</w:t>
      </w:r>
      <w:r w:rsidR="00142E8F">
        <w:t> [</w:t>
      </w:r>
      <w:r>
        <w:t>14].</w:t>
      </w:r>
    </w:p>
    <w:p w14:paraId="3DC1190D" w14:textId="77777777" w:rsidR="00267B11" w:rsidRDefault="00267B11" w:rsidP="003A7EBD">
      <w:pPr>
        <w:spacing w:line="360" w:lineRule="auto"/>
        <w:ind w:firstLine="709"/>
      </w:pPr>
      <w:r>
        <w:t>При этом практика внедрения облачных решений сталкивается с рядом противоречий. Одним из ключевых является противоречие между универсальностью предлагаемых облачных сервисов и специфичностью требований конкретных проектов. Провайдеры предлагают стандартизированные решения, рассчитанные на широкий круг задач, однако на практике различные типы нагрузок - вычислительно-интенсивные расчёты, потоковая обработка данных, хранение и обработка медиафайлов, работа с базами данных - требуют различных конфигураций ресурсов, моделей масштабирования и архитектурных подходов. Организации вынуждены адаптировать универсальные облачные сервисы под свои задачи, что приводит к избыточному потреблению ресурсов, усложнению архитектуры и снижению производительности.</w:t>
      </w:r>
    </w:p>
    <w:p w14:paraId="33EADDF7" w14:textId="20A0F98E" w:rsidR="00267B11" w:rsidRDefault="00267B11" w:rsidP="003A7EBD">
      <w:pPr>
        <w:spacing w:line="360" w:lineRule="auto"/>
        <w:ind w:firstLine="709"/>
      </w:pPr>
      <w:r>
        <w:t xml:space="preserve">Проблема заключается в </w:t>
      </w:r>
      <w:r w:rsidR="005663E8">
        <w:t>нехватке</w:t>
      </w:r>
      <w:r>
        <w:t xml:space="preserve"> систематизированных подходов к выбору архитектурных решений и конфигурации облачной инфраструктуры в зависимости от специфики решаемых задач. На практике организациям приходится принимать решения о выборе модели развёртывания, распределении нагрузок и конфигурировании сервисов, не обладая методиками, которые бы учитывали характер вычислительных задач, паттерны доступа к данным, требования к латентности, особенности интеграции с существующими системами и перспективы масштабирования. Вследствие этого архитектурные решения часто принимаются на основе общих рекомендаций провайдеров или опыта схожих проектов, что приводит к неоптимальному использованию ресурсов, проблемам с производительностью и сложностям при масштабировании системы.</w:t>
      </w:r>
    </w:p>
    <w:p w14:paraId="54522931" w14:textId="77777777" w:rsidR="00267B11" w:rsidRDefault="00267B11" w:rsidP="003A7EBD">
      <w:pPr>
        <w:spacing w:line="360" w:lineRule="auto"/>
        <w:ind w:firstLine="709"/>
      </w:pPr>
      <w:r>
        <w:lastRenderedPageBreak/>
        <w:t>Объектом исследования выступают облачные платформы как комплексные программно-аппаратные системы, обеспечивающие предоставление вычислительных ресурсов, средств хранения данных и прикладных сервисов через сетевую инфраструктуру. Предметом исследования являются архитектурные подходы и методы проектирования облачной инфраструктуры, адаптированные под специфику различных типов вычислительных задач и организационных требований.</w:t>
      </w:r>
    </w:p>
    <w:p w14:paraId="6F031C2F" w14:textId="0CEE4FDE" w:rsidR="00267B11" w:rsidRDefault="00267B11" w:rsidP="003A7EBD">
      <w:pPr>
        <w:spacing w:line="360" w:lineRule="auto"/>
        <w:ind w:firstLine="709"/>
      </w:pPr>
      <w:r>
        <w:t xml:space="preserve">Облачные платформы строятся на основе нескольких фундаментальных моделей предоставления сервисов. Модель Infrastructure </w:t>
      </w:r>
      <w:proofErr w:type="spellStart"/>
      <w:r>
        <w:t>as</w:t>
      </w:r>
      <w:proofErr w:type="spellEnd"/>
      <w:r>
        <w:t xml:space="preserve"> a Service (</w:t>
      </w:r>
      <w:proofErr w:type="spellStart"/>
      <w:r>
        <w:t>IaaS</w:t>
      </w:r>
      <w:proofErr w:type="spellEnd"/>
      <w:r>
        <w:t xml:space="preserve">) предоставляет доступ к </w:t>
      </w:r>
      <w:proofErr w:type="spellStart"/>
      <w:r>
        <w:t>виртуализированным</w:t>
      </w:r>
      <w:proofErr w:type="spellEnd"/>
      <w:r>
        <w:t xml:space="preserve"> вычислительным ресурсам - виртуальным машинам, хранилищам данных, сетевым компонентам - позволяя организациям самостоятельно управлять операционными системами и приложениями. Модель Platform </w:t>
      </w:r>
      <w:proofErr w:type="spellStart"/>
      <w:r>
        <w:t>as</w:t>
      </w:r>
      <w:proofErr w:type="spellEnd"/>
      <w:r>
        <w:t xml:space="preserve"> a Service (</w:t>
      </w:r>
      <w:proofErr w:type="spellStart"/>
      <w:r>
        <w:t>PaaS</w:t>
      </w:r>
      <w:proofErr w:type="spellEnd"/>
      <w:r>
        <w:t xml:space="preserve">) предлагает готовую среду для разработки и развёртывания приложений, скрывая сложность управления базовой инфраструктурой. Модель Software </w:t>
      </w:r>
      <w:proofErr w:type="spellStart"/>
      <w:r>
        <w:t>as</w:t>
      </w:r>
      <w:proofErr w:type="spellEnd"/>
      <w:r>
        <w:t xml:space="preserve"> a Service (</w:t>
      </w:r>
      <w:proofErr w:type="spellStart"/>
      <w:r>
        <w:t>SaaS</w:t>
      </w:r>
      <w:proofErr w:type="spellEnd"/>
      <w:r>
        <w:t>) обеспечивает доступ к готовым программным продуктам через веб-интерфейс, полностью освобождая пользователя от задач администрирования</w:t>
      </w:r>
      <w:r w:rsidR="00142E8F">
        <w:t> [</w:t>
      </w:r>
      <w:r>
        <w:t>18].</w:t>
      </w:r>
    </w:p>
    <w:p w14:paraId="655D19AE" w14:textId="58931ECF" w:rsidR="00267B11" w:rsidRDefault="00267B11" w:rsidP="003A7EBD">
      <w:pPr>
        <w:spacing w:line="360" w:lineRule="auto"/>
        <w:ind w:firstLine="709"/>
      </w:pPr>
      <w:r>
        <w:t xml:space="preserve">По типу развёртывания различают публичные облака, предоставляющие ресурсы широкому кругу клиентов через общую инфраструктуру; частные облака, развёртываемые внутри организации для обеспечения полного контроля над данными и безопасностью; гибридные облака, сочетающие публичные и частные ресурсы с возможностью миграции нагрузок между ними; и </w:t>
      </w:r>
      <w:proofErr w:type="spellStart"/>
      <w:r>
        <w:t>мультиоблачные</w:t>
      </w:r>
      <w:proofErr w:type="spellEnd"/>
      <w:r>
        <w:t xml:space="preserve"> архитектуры, использующие сервисы нескольких независимых провайдеров для обеспечения отказоустойчивости и оптимизации затрат</w:t>
      </w:r>
      <w:r w:rsidR="00142E8F">
        <w:t> [</w:t>
      </w:r>
      <w:r>
        <w:t>19].</w:t>
      </w:r>
    </w:p>
    <w:p w14:paraId="3FAF038D" w14:textId="0A9B0176" w:rsidR="00267B11" w:rsidRDefault="00267B11" w:rsidP="003A7EBD">
      <w:pPr>
        <w:spacing w:line="360" w:lineRule="auto"/>
        <w:ind w:firstLine="709"/>
      </w:pPr>
      <w:r>
        <w:t>Современные облачные платформы базируются на концепции адаптивной облачной инфраструктуры, объединяющей распределённые ресурсы, команды и системы в единую модель управления операциями, безопасностью, приложениями и данными</w:t>
      </w:r>
      <w:r w:rsidR="00142E8F">
        <w:t> [</w:t>
      </w:r>
      <w:r>
        <w:t xml:space="preserve">16]. Такой подход обеспечивает </w:t>
      </w:r>
      <w:r>
        <w:lastRenderedPageBreak/>
        <w:t>гибкость архитектуры, позволяя распределять рабочие нагрузки между различными облачными провайдерами и собственными ресурсами в зависимости от требований к производительности, доступности и безопасности.</w:t>
      </w:r>
    </w:p>
    <w:p w14:paraId="3827FBCF" w14:textId="786B784C" w:rsidR="00267B11" w:rsidRDefault="00267B11" w:rsidP="003A7EBD">
      <w:pPr>
        <w:spacing w:line="360" w:lineRule="auto"/>
        <w:ind w:firstLine="709"/>
      </w:pPr>
      <w:r>
        <w:t xml:space="preserve">Ключевыми технологиями, обеспечивающими функционирование облачных платформ, являются виртуализация и контейнеризация. Виртуализация позволяет создавать множество изолированных виртуальных окружений на одном физическом сервере, обеспечивая эффективное использование аппаратных ресурсов и гибкость в распределении нагрузок. Контейнеризация предоставляет более </w:t>
      </w:r>
      <w:proofErr w:type="spellStart"/>
      <w:r>
        <w:t>лёгковесный</w:t>
      </w:r>
      <w:proofErr w:type="spellEnd"/>
      <w:r>
        <w:t xml:space="preserve"> механизм изоляции приложений, упаковывая программное обеспечение вместе со всеми зависимостями в переносимые контейнеры, что ускоряет развёртывание и масштабирование сервисов</w:t>
      </w:r>
      <w:r w:rsidR="00142E8F">
        <w:t> [</w:t>
      </w:r>
      <w:r>
        <w:t>19].</w:t>
      </w:r>
    </w:p>
    <w:p w14:paraId="70F407E4" w14:textId="79CAD950" w:rsidR="00267B11" w:rsidRDefault="00267B11" w:rsidP="003A7EBD">
      <w:pPr>
        <w:spacing w:line="360" w:lineRule="auto"/>
        <w:ind w:firstLine="709"/>
      </w:pPr>
      <w:r>
        <w:t xml:space="preserve">Использование декларативных API и механизмов автоматизации управления инфраструктурой (Infrastructure </w:t>
      </w:r>
      <w:proofErr w:type="spellStart"/>
      <w:r>
        <w:t>as</w:t>
      </w:r>
      <w:proofErr w:type="spellEnd"/>
      <w:r>
        <w:t xml:space="preserve"> Code) позволяет описывать требуемое состояние системы в виде кода, а платформа автоматически приводит инфраструктуру к заданной конфигурации. Это существенно упрощает управление сложными распределёнными системами, обеспечивает воспроизводимость конфигураций и снижает вероятность ошибок при развёртывании</w:t>
      </w:r>
      <w:r w:rsidR="00142E8F">
        <w:t> [</w:t>
      </w:r>
      <w:r>
        <w:t>19].</w:t>
      </w:r>
    </w:p>
    <w:p w14:paraId="5CDFB1E8" w14:textId="6FA00A23" w:rsidR="00267B11" w:rsidRDefault="00267B11" w:rsidP="003A7EBD">
      <w:pPr>
        <w:spacing w:line="360" w:lineRule="auto"/>
        <w:ind w:firstLine="709"/>
      </w:pPr>
      <w:r>
        <w:t>Важным направлением развития облачных платформ является создание специализированной инфраструктуры для задач машинного обучения. Обучение моделей нейронных сетей требует высокопроизводительных графических процессоров (GPU), больших объёмов оперативной памяти и эффективных систем хранения данных, что делает облачные платформы оптимальным выбором для исследовательских и промышленных проектов в области искусственного интеллекта. Российские облачные провайдеры активно развивают данное направление, предлагая доступ к специализированным вычислительным ресурсам и фреймворкам для работы с нейронными сетями</w:t>
      </w:r>
      <w:r w:rsidR="00142E8F">
        <w:t> [</w:t>
      </w:r>
      <w:r>
        <w:t>14].</w:t>
      </w:r>
    </w:p>
    <w:p w14:paraId="0CB909B2" w14:textId="67C96C38" w:rsidR="00267B11" w:rsidRDefault="00267B11" w:rsidP="003A7EBD">
      <w:pPr>
        <w:spacing w:line="360" w:lineRule="auto"/>
        <w:ind w:firstLine="709"/>
      </w:pPr>
      <w:r>
        <w:lastRenderedPageBreak/>
        <w:t>Анализ существующих подходов показывает, что выбор архитектурного решения зависит от специфики решаемых задач. Для вычислительно-интенсивных научных расчётов и обработки больших данных критичным становится доступ к высокопроизводительным вычислительным кластерам и эффективным системам распределённого хранения. Для веб-приложений с переменной нагрузкой важна возможность динамического масштабирования и балансировки нагрузки. Для систем реального времени ключевое значение приобретает минимизация задержек и обеспечение гарантированной доступности ресурсов</w:t>
      </w:r>
      <w:r w:rsidR="00142E8F">
        <w:t> [</w:t>
      </w:r>
      <w:r>
        <w:t>20].</w:t>
      </w:r>
    </w:p>
    <w:p w14:paraId="31B5A12B" w14:textId="632E1D36" w:rsidR="00267B11" w:rsidRDefault="00267B11" w:rsidP="003A7EBD">
      <w:pPr>
        <w:spacing w:line="360" w:lineRule="auto"/>
        <w:ind w:firstLine="709"/>
      </w:pPr>
      <w:r>
        <w:t xml:space="preserve">Гибридные и </w:t>
      </w:r>
      <w:proofErr w:type="spellStart"/>
      <w:r>
        <w:t>мультиоблачные</w:t>
      </w:r>
      <w:proofErr w:type="spellEnd"/>
      <w:r>
        <w:t xml:space="preserve"> архитектуры позволяют организациям сочетать преимущества различных моделей развёртывания. Критичные данные и системы могут размещаться в частном облаке или локальной инфраструктуре, обеспечивая полный контроль и соответствие требованиям безопасности, в то время как менее чувствительные нагрузки передаются в публичное облако для оптимизации стоимости и обеспечения масштабируемости. Однако такие архитектуры требуют дополнительных инструментов для управления распределёнными системами, мониторинга производительности и обеспечения согласованности данных</w:t>
      </w:r>
      <w:r w:rsidR="00142E8F">
        <w:t> [</w:t>
      </w:r>
      <w:r>
        <w:t>21].</w:t>
      </w:r>
    </w:p>
    <w:p w14:paraId="1FF4CE9B" w14:textId="1FFA542E" w:rsidR="00267B11" w:rsidRDefault="00267B11" w:rsidP="003A7EBD">
      <w:pPr>
        <w:spacing w:line="360" w:lineRule="auto"/>
        <w:ind w:firstLine="709"/>
      </w:pPr>
      <w:r>
        <w:t xml:space="preserve">Современные облачные платформы также предоставляют средства для автоматизации развёртывания и управления приложениями. </w:t>
      </w:r>
      <w:proofErr w:type="spellStart"/>
      <w:r>
        <w:t>Оркестрация</w:t>
      </w:r>
      <w:proofErr w:type="spellEnd"/>
      <w:r>
        <w:t xml:space="preserve"> контейнеров позволяет автоматически масштабировать сервисы в зависимости от нагрузки, обеспечивать отказоустойчивость через автоматическое перезапуск отказавших компонентов и упрощать обновление приложений без прерывания обслуживания. Системы мониторинга и логирования обеспечивают прозрачность работы инфраструктуры, позволяя оперативно выявлять проблемы производительности и планировать оптимизацию ресурсов</w:t>
      </w:r>
      <w:r w:rsidR="00142E8F">
        <w:t> [</w:t>
      </w:r>
      <w:r>
        <w:t>19].</w:t>
      </w:r>
    </w:p>
    <w:p w14:paraId="559CFA8E" w14:textId="04D64332" w:rsidR="00267B11" w:rsidRPr="007A0C85" w:rsidRDefault="00267B11" w:rsidP="007A0C85">
      <w:pPr>
        <w:spacing w:after="240" w:line="360" w:lineRule="auto"/>
        <w:jc w:val="center"/>
        <w:outlineLvl w:val="0"/>
      </w:pPr>
      <w:r>
        <w:br w:type="column"/>
      </w:r>
      <w:bookmarkStart w:id="17" w:name="_Toc216877988"/>
      <w:r w:rsidRPr="007A0C85">
        <w:lastRenderedPageBreak/>
        <w:t>Заключение</w:t>
      </w:r>
      <w:bookmarkEnd w:id="17"/>
    </w:p>
    <w:p w14:paraId="02450689" w14:textId="77777777" w:rsidR="00267B11" w:rsidRDefault="00267B11" w:rsidP="00267B11">
      <w:pPr>
        <w:spacing w:line="360" w:lineRule="auto"/>
        <w:ind w:firstLine="709"/>
      </w:pPr>
      <w:r>
        <w:t>В ходе прохождения практики были получены следующие знания и навыки:</w:t>
      </w:r>
    </w:p>
    <w:p w14:paraId="2D186D4B" w14:textId="77777777" w:rsidR="00267B11" w:rsidRDefault="00267B11" w:rsidP="00267B11">
      <w:pPr>
        <w:pStyle w:val="a"/>
      </w:pPr>
      <w:r>
        <w:t>изучены структура и определение методологии научно-исследовательской деятельности;</w:t>
      </w:r>
    </w:p>
    <w:p w14:paraId="1D25A094" w14:textId="77777777" w:rsidR="00267B11" w:rsidRDefault="00267B11" w:rsidP="00267B11">
      <w:pPr>
        <w:pStyle w:val="a"/>
      </w:pPr>
      <w:r>
        <w:t>рассмотрены основные направления научных исследований в области информационных технологий;</w:t>
      </w:r>
    </w:p>
    <w:p w14:paraId="478E1F70" w14:textId="77777777" w:rsidR="00267B11" w:rsidRDefault="00267B11" w:rsidP="00267B11">
      <w:pPr>
        <w:pStyle w:val="a"/>
      </w:pPr>
      <w:r>
        <w:t>выявлена научно-исследовательская составляющая в деятельности системного аналитика;</w:t>
      </w:r>
    </w:p>
    <w:p w14:paraId="3258E514" w14:textId="77777777" w:rsidR="00267B11" w:rsidRDefault="00267B11" w:rsidP="00267B11">
      <w:pPr>
        <w:pStyle w:val="a"/>
      </w:pPr>
      <w:r>
        <w:t>изучена связь науки и производства, а также роль и проблемы R&amp;D деятельности.</w:t>
      </w:r>
    </w:p>
    <w:p w14:paraId="1758FE7E" w14:textId="77777777" w:rsidR="00267B11" w:rsidRDefault="00267B11" w:rsidP="00267B11">
      <w:pPr>
        <w:spacing w:line="360" w:lineRule="auto"/>
        <w:ind w:firstLine="709"/>
      </w:pPr>
      <w:r>
        <w:t>Также, в рамках практики, для закрепления полученных знаний и навыков, было проведено исследование на тему «Современные подходы к созданию облачных платформ и инфраструктуры».</w:t>
      </w:r>
    </w:p>
    <w:p w14:paraId="4C27F387" w14:textId="77777777" w:rsidR="00267B11" w:rsidRDefault="00267B11" w:rsidP="00574491">
      <w:pPr>
        <w:spacing w:line="360" w:lineRule="auto"/>
        <w:ind w:firstLine="709"/>
      </w:pPr>
      <w:r>
        <w:t>В ходе проведения данного исследования были получены знания об основных моделях предоставления облачных сервисов, типах развёртывания облачной инфраструктуры, технологических основах облачных платформ и архитектурных подходах к их проектированию. Рассмотрены базовые технологии виртуализации и контейнеризации, механизмы автоматизации управления инфраструктурой, а также специфика проектирования облачных решений для различных типов вычислительных задач. Выявлены противоречия между универсальностью облачных сервисов и специфичностью требований конкретных проектов, определена проблема отсутствия систематизированных подходов к выбору архитектурных решений в зависимости от характеристик решаемых задач.</w:t>
      </w:r>
    </w:p>
    <w:p w14:paraId="33B64E05" w14:textId="77777777" w:rsidR="00267B11" w:rsidRDefault="00267B11" w:rsidP="00574491">
      <w:pPr>
        <w:spacing w:line="360" w:lineRule="auto"/>
        <w:ind w:firstLine="709"/>
      </w:pPr>
      <w:r>
        <w:t>Во время прохождения практики приобретены следующие компетенции:</w:t>
      </w:r>
    </w:p>
    <w:p w14:paraId="73DBF6B2" w14:textId="77777777" w:rsidR="00267B11" w:rsidRDefault="00267B11" w:rsidP="00574491">
      <w:pPr>
        <w:pStyle w:val="a"/>
      </w:pPr>
      <w:r>
        <w:t>поиск, критический анализ и синтез информации для решения профессиональных задач;</w:t>
      </w:r>
    </w:p>
    <w:p w14:paraId="5894058C" w14:textId="77777777" w:rsidR="00267B11" w:rsidRDefault="00267B11" w:rsidP="00574491">
      <w:pPr>
        <w:pStyle w:val="a"/>
      </w:pPr>
      <w:r>
        <w:lastRenderedPageBreak/>
        <w:t>применение естественнонаучных, общеинженерных знаний в профессиональной деятельности;</w:t>
      </w:r>
    </w:p>
    <w:p w14:paraId="1BD51241" w14:textId="77777777" w:rsidR="00574491" w:rsidRDefault="00267B11" w:rsidP="007A0C85">
      <w:pPr>
        <w:pStyle w:val="a"/>
        <w:spacing w:after="240"/>
      </w:pPr>
      <w:r>
        <w:t>решение профессиональных задач на основе информационной и библиографической</w:t>
      </w:r>
      <w:r>
        <w:rPr>
          <w:lang w:val="en-US"/>
        </w:rPr>
        <w:t> </w:t>
      </w:r>
      <w:r>
        <w:t>культуры.</w:t>
      </w:r>
    </w:p>
    <w:p w14:paraId="142438FE" w14:textId="6B1EE8C7" w:rsidR="003A7EBD" w:rsidRPr="007A0C85" w:rsidRDefault="00267B11" w:rsidP="00574491">
      <w:pPr>
        <w:pStyle w:val="a"/>
        <w:numPr>
          <w:ilvl w:val="0"/>
          <w:numId w:val="0"/>
        </w:numPr>
        <w:spacing w:after="240"/>
        <w:jc w:val="center"/>
        <w:outlineLvl w:val="0"/>
      </w:pPr>
      <w:r>
        <w:br w:type="column"/>
      </w:r>
      <w:bookmarkStart w:id="18" w:name="_Toc216877989"/>
      <w:r w:rsidRPr="007A0C85">
        <w:lastRenderedPageBreak/>
        <w:t>Список использованных источников</w:t>
      </w:r>
      <w:bookmarkEnd w:id="18"/>
    </w:p>
    <w:p w14:paraId="0A319CF2" w14:textId="77777777" w:rsidR="00267B11" w:rsidRDefault="00267B11" w:rsidP="00267B11">
      <w:pPr>
        <w:pStyle w:val="a0"/>
        <w:numPr>
          <w:ilvl w:val="0"/>
          <w:numId w:val="14"/>
        </w:numPr>
        <w:tabs>
          <w:tab w:val="clear" w:pos="1134"/>
        </w:tabs>
        <w:ind w:left="0" w:firstLine="709"/>
      </w:pPr>
      <w:r w:rsidRPr="00C06A80">
        <w:t xml:space="preserve">Новиков, А. М. Методология научного исследования: учебное пособие / А. М. Новиков, Д. А. Новиков. </w:t>
      </w:r>
      <w:r w:rsidRPr="009406E7">
        <w:t>–</w:t>
      </w:r>
      <w:r w:rsidRPr="00C06A80">
        <w:t xml:space="preserve"> </w:t>
      </w:r>
      <w:proofErr w:type="gramStart"/>
      <w:r w:rsidRPr="00C06A80">
        <w:t>Москва :</w:t>
      </w:r>
      <w:proofErr w:type="gramEnd"/>
      <w:r w:rsidRPr="00C06A80">
        <w:t xml:space="preserve"> </w:t>
      </w:r>
      <w:proofErr w:type="spellStart"/>
      <w:r w:rsidRPr="00C06A80">
        <w:t>Либроком</w:t>
      </w:r>
      <w:proofErr w:type="spellEnd"/>
      <w:r w:rsidRPr="00C06A80">
        <w:t xml:space="preserve">, 2010. </w:t>
      </w:r>
      <w:r>
        <w:t>-</w:t>
      </w:r>
      <w:r w:rsidRPr="00C06A80">
        <w:t xml:space="preserve"> 280</w:t>
      </w:r>
      <w:r>
        <w:t> </w:t>
      </w:r>
      <w:r w:rsidRPr="00C06A80">
        <w:t>с.</w:t>
      </w:r>
      <w:r>
        <w:t xml:space="preserve"> (дата обращения: 21.10.2025)</w:t>
      </w:r>
    </w:p>
    <w:p w14:paraId="43F6250F" w14:textId="7FC503F3" w:rsidR="009D4F42" w:rsidRPr="009D4F42" w:rsidRDefault="009D4F42" w:rsidP="00267B11">
      <w:pPr>
        <w:pStyle w:val="a0"/>
        <w:numPr>
          <w:ilvl w:val="0"/>
          <w:numId w:val="14"/>
        </w:numPr>
        <w:tabs>
          <w:tab w:val="clear" w:pos="1134"/>
        </w:tabs>
        <w:ind w:left="0" w:firstLine="709"/>
        <w:rPr>
          <w:lang w:val="en-US"/>
        </w:rPr>
      </w:pPr>
      <w:r w:rsidRPr="009D4F42">
        <w:t>Основные направления и факторы цифровой трансформации сектора науки и образования / Е. С. Гаврилюк, А. Г. Изотова // Научный журнал НИУ ИТМО. Серия</w:t>
      </w:r>
      <w:r w:rsidRPr="009D4F42">
        <w:rPr>
          <w:lang w:val="en-US"/>
        </w:rPr>
        <w:t xml:space="preserve"> «</w:t>
      </w:r>
      <w:r w:rsidRPr="009D4F42">
        <w:t>Экономика</w:t>
      </w:r>
      <w:r w:rsidRPr="009D4F42">
        <w:rPr>
          <w:lang w:val="en-US"/>
        </w:rPr>
        <w:t xml:space="preserve"> </w:t>
      </w:r>
      <w:r w:rsidRPr="009D4F42">
        <w:t>и</w:t>
      </w:r>
      <w:r w:rsidRPr="009D4F42">
        <w:rPr>
          <w:lang w:val="en-US"/>
        </w:rPr>
        <w:t xml:space="preserve"> </w:t>
      </w:r>
      <w:r w:rsidRPr="009D4F42">
        <w:t>экологический</w:t>
      </w:r>
      <w:r w:rsidRPr="009D4F42">
        <w:rPr>
          <w:lang w:val="en-US"/>
        </w:rPr>
        <w:t xml:space="preserve"> </w:t>
      </w:r>
      <w:r w:rsidRPr="009D4F42">
        <w:t>менеджмент</w:t>
      </w:r>
      <w:r w:rsidRPr="009D4F42">
        <w:rPr>
          <w:lang w:val="en-US"/>
        </w:rPr>
        <w:t>». – 2021. – № 1</w:t>
      </w:r>
      <w:r w:rsidR="00E50AF8">
        <w:t>.</w:t>
      </w:r>
    </w:p>
    <w:p w14:paraId="45B4C4BE" w14:textId="65212786" w:rsidR="00267B11" w:rsidRPr="00012FD9" w:rsidRDefault="00267B11" w:rsidP="00267B11">
      <w:pPr>
        <w:pStyle w:val="a0"/>
        <w:numPr>
          <w:ilvl w:val="0"/>
          <w:numId w:val="14"/>
        </w:numPr>
        <w:tabs>
          <w:tab w:val="clear" w:pos="1134"/>
        </w:tabs>
        <w:ind w:left="0" w:firstLine="709"/>
        <w:rPr>
          <w:lang w:val="en-US"/>
        </w:rPr>
      </w:pPr>
      <w:r w:rsidRPr="007946BC">
        <w:rPr>
          <w:lang w:val="en-US"/>
        </w:rPr>
        <w:t>How AI and machine learning can improve scientific data handling // Technology Networks. – URL: https://www.technologynetworks.com/informatics/lists/how-ai-and-machine-learning-can-improve-scientific-data-handling-389910 (</w:t>
      </w:r>
      <w:proofErr w:type="spellStart"/>
      <w:r w:rsidRPr="007946BC">
        <w:rPr>
          <w:lang w:val="en-US"/>
        </w:rPr>
        <w:t>дата</w:t>
      </w:r>
      <w:proofErr w:type="spellEnd"/>
      <w:r w:rsidRPr="007946BC">
        <w:rPr>
          <w:lang w:val="en-US"/>
        </w:rPr>
        <w:t> </w:t>
      </w:r>
      <w:proofErr w:type="spellStart"/>
      <w:r w:rsidRPr="007946BC">
        <w:rPr>
          <w:lang w:val="en-US"/>
        </w:rPr>
        <w:t>обращения</w:t>
      </w:r>
      <w:proofErr w:type="spellEnd"/>
      <w:r w:rsidRPr="007946BC">
        <w:rPr>
          <w:lang w:val="en-US"/>
        </w:rPr>
        <w:t>: 19.11.2025).</w:t>
      </w:r>
    </w:p>
    <w:p w14:paraId="42EC7E2C" w14:textId="77777777" w:rsidR="00267B11" w:rsidRPr="00012FD9" w:rsidRDefault="00267B11" w:rsidP="00267B11">
      <w:pPr>
        <w:pStyle w:val="a0"/>
        <w:numPr>
          <w:ilvl w:val="0"/>
          <w:numId w:val="14"/>
        </w:numPr>
        <w:ind w:left="0" w:firstLine="709"/>
      </w:pPr>
      <w:r w:rsidRPr="00012FD9">
        <w:t xml:space="preserve">Указ Президента РФ от 9 мая 2017 г. № 203 «О Стратегии развития информационного общества в Российской Федерации на 2017–2030 годы»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05B12CF6" w14:textId="77777777" w:rsidR="00267B11" w:rsidRPr="001120B0" w:rsidRDefault="00267B11" w:rsidP="00267B11">
      <w:pPr>
        <w:pStyle w:val="a0"/>
        <w:numPr>
          <w:ilvl w:val="0"/>
          <w:numId w:val="14"/>
        </w:numPr>
        <w:ind w:left="0" w:firstLine="709"/>
      </w:pPr>
      <w:r w:rsidRPr="00012FD9">
        <w:t xml:space="preserve">Федеральный закон от 31 июля 2020 г. № 258-ФЗ «Об экспериментальных правовых режимах в сфере цифровых инноваций в Российской Федерации»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79169E13" w14:textId="77777777" w:rsidR="00267B11" w:rsidRPr="001120B0" w:rsidRDefault="00267B11" w:rsidP="00267B11">
      <w:pPr>
        <w:pStyle w:val="a0"/>
        <w:numPr>
          <w:ilvl w:val="0"/>
          <w:numId w:val="14"/>
        </w:numPr>
        <w:ind w:left="0" w:firstLine="709"/>
      </w:pPr>
      <w:r w:rsidRPr="001120B0">
        <w:t xml:space="preserve">Указ Президента РФ от 1 декабря 2016 г. № 642 «О Стратегии научно-технологического развития Российской Федерации» // Официальный интернет-портал правовой информации. – URL: </w:t>
      </w:r>
      <w:hyperlink r:id="rId8" w:history="1">
        <w:r w:rsidRPr="001120B0">
          <w:rPr>
            <w:rStyle w:val="af"/>
          </w:rPr>
          <w:t>http://pravo.gov.ru/</w:t>
        </w:r>
      </w:hyperlink>
      <w:r w:rsidRPr="001120B0">
        <w:t xml:space="preserve"> (дата обращения: 29.11.2025).</w:t>
      </w:r>
    </w:p>
    <w:p w14:paraId="73BB2E65" w14:textId="77777777" w:rsidR="00267B11" w:rsidRDefault="00267B11" w:rsidP="00267B11">
      <w:pPr>
        <w:pStyle w:val="a0"/>
        <w:numPr>
          <w:ilvl w:val="0"/>
          <w:numId w:val="14"/>
        </w:numPr>
        <w:ind w:left="0" w:firstLine="709"/>
      </w:pPr>
      <w:r w:rsidRPr="001120B0">
        <w:t xml:space="preserve">Фонд «Сколково». Официальный сайт. – URL: </w:t>
      </w:r>
      <w:hyperlink r:id="rId9" w:history="1">
        <w:r w:rsidRPr="001120B0">
          <w:rPr>
            <w:rStyle w:val="af"/>
          </w:rPr>
          <w:t>https://sk.ru/</w:t>
        </w:r>
      </w:hyperlink>
      <w:r w:rsidRPr="001120B0">
        <w:t xml:space="preserve"> (дата обращения: 29.11.2025).</w:t>
      </w:r>
    </w:p>
    <w:p w14:paraId="6EEFBD51" w14:textId="77777777" w:rsidR="00267B11" w:rsidRPr="006D15BA" w:rsidRDefault="00267B11" w:rsidP="00267B11">
      <w:pPr>
        <w:pStyle w:val="a0"/>
        <w:numPr>
          <w:ilvl w:val="0"/>
          <w:numId w:val="14"/>
        </w:numPr>
        <w:ind w:left="0" w:firstLine="709"/>
      </w:pPr>
      <w:r w:rsidRPr="00015E70">
        <w:t xml:space="preserve">Университет Иннополис. Официальный сайт. – URL: </w:t>
      </w:r>
      <w:hyperlink r:id="rId10" w:history="1">
        <w:r w:rsidRPr="00015E70">
          <w:rPr>
            <w:rStyle w:val="af"/>
          </w:rPr>
          <w:t>https://innopolis.university/</w:t>
        </w:r>
      </w:hyperlink>
      <w:r w:rsidRPr="00015E70">
        <w:t xml:space="preserve"> (дата обращения: 29.11.2025).</w:t>
      </w:r>
    </w:p>
    <w:p w14:paraId="7E3ECA87" w14:textId="740F8F8D" w:rsidR="00267B11" w:rsidRPr="006D15BA" w:rsidRDefault="00267B11" w:rsidP="00267B11">
      <w:pPr>
        <w:pStyle w:val="a0"/>
        <w:numPr>
          <w:ilvl w:val="0"/>
          <w:numId w:val="14"/>
        </w:numPr>
        <w:ind w:left="0" w:firstLine="709"/>
      </w:pPr>
      <w:r w:rsidRPr="006D15BA">
        <w:t>Разработка роботизированной системы для автоматизации процессов обучения студентов</w:t>
      </w:r>
      <w:r w:rsidR="00142E8F">
        <w:t> [</w:t>
      </w:r>
      <w:r w:rsidRPr="006D15BA">
        <w:t xml:space="preserve">Электронный ресурс] // Инновационный </w:t>
      </w:r>
      <w:r w:rsidRPr="006D15BA">
        <w:lastRenderedPageBreak/>
        <w:t xml:space="preserve">вектор Томского государственного университета. – URL: </w:t>
      </w:r>
      <w:hyperlink r:id="rId11" w:history="1">
        <w:r w:rsidRPr="006D15BA">
          <w:rPr>
            <w:rStyle w:val="af"/>
          </w:rPr>
          <w:t>https://innovector.tsu.ru/initiatives/page/4187/</w:t>
        </w:r>
      </w:hyperlink>
      <w:r w:rsidRPr="006D15BA">
        <w:t xml:space="preserve"> (дата обращения: 29.11.2025).</w:t>
      </w:r>
    </w:p>
    <w:p w14:paraId="49EC91DB" w14:textId="53EBBA16" w:rsidR="00267B11" w:rsidRPr="006D15BA" w:rsidRDefault="00267B11" w:rsidP="00267B11">
      <w:pPr>
        <w:pStyle w:val="a0"/>
        <w:numPr>
          <w:ilvl w:val="0"/>
          <w:numId w:val="14"/>
        </w:numPr>
        <w:ind w:left="0" w:firstLine="709"/>
      </w:pPr>
      <w:r w:rsidRPr="006D15BA">
        <w:t>Портфель проектов</w:t>
      </w:r>
      <w:r w:rsidR="00142E8F">
        <w:t> [</w:t>
      </w:r>
      <w:r w:rsidRPr="006D15BA">
        <w:t xml:space="preserve">Электронный ресурс] // Университет Иннополис. – URL: </w:t>
      </w:r>
      <w:hyperlink r:id="rId12" w:history="1">
        <w:r w:rsidRPr="006D15BA">
          <w:rPr>
            <w:rStyle w:val="af"/>
          </w:rPr>
          <w:t>https://innopolis.university/portfel-proektov/</w:t>
        </w:r>
      </w:hyperlink>
      <w:r w:rsidRPr="006D15BA">
        <w:t xml:space="preserve"> (дата обращения: 29.11.2025).</w:t>
      </w:r>
    </w:p>
    <w:p w14:paraId="13A45F4B" w14:textId="0A537C82" w:rsidR="00267B11" w:rsidRPr="006D15BA" w:rsidRDefault="00267B11" w:rsidP="00267B11">
      <w:pPr>
        <w:pStyle w:val="a0"/>
        <w:numPr>
          <w:ilvl w:val="0"/>
          <w:numId w:val="14"/>
        </w:numPr>
        <w:ind w:left="0" w:firstLine="709"/>
      </w:pPr>
      <w:r w:rsidRPr="006D15BA">
        <w:t>Разработка системы обучения с подкреплением для манипуляционных роботов</w:t>
      </w:r>
      <w:r w:rsidR="00142E8F">
        <w:t> [</w:t>
      </w:r>
      <w:r w:rsidRPr="006D15BA">
        <w:t xml:space="preserve">Электронный ресурс] // Инженерная школа ТУСУР. – URL: </w:t>
      </w:r>
      <w:hyperlink r:id="rId13" w:history="1">
        <w:r w:rsidRPr="006D15BA">
          <w:rPr>
            <w:rStyle w:val="af"/>
          </w:rPr>
          <w:t>https://engineers.tusur.ru/projects/aa442f3e-8271-4ac9-b136-262a5210016b</w:t>
        </w:r>
      </w:hyperlink>
      <w:r w:rsidRPr="006D15BA">
        <w:t xml:space="preserve"> (дата обращения: 29.11.2025).</w:t>
      </w:r>
    </w:p>
    <w:p w14:paraId="23E886D5" w14:textId="615A5BAB" w:rsidR="00267B11" w:rsidRDefault="00267B11" w:rsidP="00267B11">
      <w:pPr>
        <w:pStyle w:val="a0"/>
        <w:numPr>
          <w:ilvl w:val="0"/>
          <w:numId w:val="14"/>
        </w:numPr>
        <w:ind w:left="0" w:firstLine="709"/>
      </w:pPr>
      <w:r w:rsidRPr="006D15BA">
        <w:t>Университетский стартап из Казани разработал среду обучения механических роботов</w:t>
      </w:r>
      <w:r w:rsidR="00142E8F">
        <w:t> [</w:t>
      </w:r>
      <w:r w:rsidRPr="006D15BA">
        <w:t>Электронный ресурс] // Универсальные технологии предпринимательства.</w:t>
      </w:r>
      <w:r w:rsidR="00142E8F">
        <w:t xml:space="preserve"> </w:t>
      </w:r>
      <w:r w:rsidRPr="006D15BA">
        <w:t xml:space="preserve">– URL: </w:t>
      </w:r>
      <w:hyperlink r:id="rId14" w:history="1">
        <w:r w:rsidRPr="006D15BA">
          <w:rPr>
            <w:rStyle w:val="af"/>
          </w:rPr>
          <w:t>https://univertechpred.ru/novosti/20240709-universitetskiy-startap-iz-kazani-razrabotal-sredu-obucheniya-mekhanicheskikh-robotov/</w:t>
        </w:r>
      </w:hyperlink>
      <w:r w:rsidRPr="006D15BA">
        <w:t xml:space="preserve"> (дата обращения: 29.11.2025).</w:t>
      </w:r>
    </w:p>
    <w:p w14:paraId="2A8950E7" w14:textId="484C5480" w:rsidR="00267B11" w:rsidRDefault="00267B11" w:rsidP="00267B11">
      <w:pPr>
        <w:pStyle w:val="a0"/>
        <w:numPr>
          <w:ilvl w:val="0"/>
          <w:numId w:val="14"/>
        </w:numPr>
        <w:tabs>
          <w:tab w:val="clear" w:pos="1134"/>
          <w:tab w:val="left" w:pos="710"/>
        </w:tabs>
        <w:ind w:left="0" w:firstLine="709"/>
      </w:pPr>
      <w:r>
        <w:t xml:space="preserve">Баланов, А. Н. Облачные </w:t>
      </w:r>
      <w:proofErr w:type="gramStart"/>
      <w:r>
        <w:t>технологии :</w:t>
      </w:r>
      <w:proofErr w:type="gramEnd"/>
      <w:r>
        <w:t xml:space="preserve"> учебное пособие для вузов / А. Н. Баланов. – Санкт-</w:t>
      </w:r>
      <w:proofErr w:type="gramStart"/>
      <w:r>
        <w:t>Петербург :</w:t>
      </w:r>
      <w:proofErr w:type="gramEnd"/>
      <w:r>
        <w:t xml:space="preserve"> Лань, 2024. – 204 с.</w:t>
      </w:r>
    </w:p>
    <w:p w14:paraId="7A9EE9EA" w14:textId="17CAD5BA" w:rsidR="00267B11" w:rsidRDefault="00267B11" w:rsidP="004B362D">
      <w:pPr>
        <w:pStyle w:val="a0"/>
        <w:numPr>
          <w:ilvl w:val="0"/>
          <w:numId w:val="14"/>
        </w:numPr>
        <w:tabs>
          <w:tab w:val="clear" w:pos="1134"/>
          <w:tab w:val="left" w:pos="710"/>
        </w:tabs>
        <w:ind w:left="0" w:firstLine="709"/>
      </w:pPr>
      <w:r>
        <w:t xml:space="preserve">Что лучше: собственная инфраструктура или публичное облако // </w:t>
      </w:r>
      <w:proofErr w:type="spellStart"/>
      <w:r>
        <w:t>Tproger</w:t>
      </w:r>
      <w:proofErr w:type="spellEnd"/>
      <w:r>
        <w:t>. – URL: https://tproger.ru/articles/chto-luchwe--</w:t>
      </w:r>
      <w:proofErr w:type="spellStart"/>
      <w:r>
        <w:t>sobstvennaya-infrastruktura-ili-publichnoe-oblako</w:t>
      </w:r>
      <w:proofErr w:type="spellEnd"/>
      <w:r>
        <w:t xml:space="preserve"> (дата обращения: 30.11.2025).</w:t>
      </w:r>
    </w:p>
    <w:p w14:paraId="3D80BEE7" w14:textId="77777777" w:rsidR="00267B11" w:rsidRDefault="00267B11" w:rsidP="00267B11">
      <w:pPr>
        <w:pStyle w:val="a0"/>
        <w:numPr>
          <w:ilvl w:val="0"/>
          <w:numId w:val="14"/>
        </w:numPr>
        <w:tabs>
          <w:tab w:val="clear" w:pos="1134"/>
          <w:tab w:val="left" w:pos="710"/>
        </w:tabs>
        <w:ind w:left="0" w:firstLine="709"/>
      </w:pPr>
      <w:r>
        <w:t>Сервисы для облачной инфраструктуры (мировой рынок) // TAdviser. – URL: https://www.tadviser.ru/index.php/Статья:Сервисы_для_облачной_инфраструктуры_(мировой_рынок) (дата обращения: 30.11.2025).</w:t>
      </w:r>
    </w:p>
    <w:p w14:paraId="0F28785E" w14:textId="77777777" w:rsidR="00267B11" w:rsidRDefault="00267B11" w:rsidP="00267B11">
      <w:pPr>
        <w:pStyle w:val="a0"/>
        <w:numPr>
          <w:ilvl w:val="0"/>
          <w:numId w:val="14"/>
        </w:numPr>
        <w:tabs>
          <w:tab w:val="clear" w:pos="1134"/>
          <w:tab w:val="left" w:pos="710"/>
        </w:tabs>
        <w:ind w:left="0" w:firstLine="709"/>
      </w:pPr>
      <w:r>
        <w:t xml:space="preserve">Разработка без границ: как облачные среды меняют ИТ-ландшафт // </w:t>
      </w:r>
      <w:proofErr w:type="spellStart"/>
      <w:r>
        <w:t>Tproger</w:t>
      </w:r>
      <w:proofErr w:type="spellEnd"/>
      <w:r>
        <w:t>. – URL: https://tproger.ru/articles/razrabotka-bez-granic--</w:t>
      </w:r>
      <w:proofErr w:type="spellStart"/>
      <w:r>
        <w:t>kak-oblachnye-sredy-menyayut-it-landwaft</w:t>
      </w:r>
      <w:proofErr w:type="spellEnd"/>
      <w:r>
        <w:t xml:space="preserve"> (дата обращения: 30.11.2025).</w:t>
      </w:r>
    </w:p>
    <w:p w14:paraId="1E9E5676" w14:textId="77777777" w:rsidR="00267B11" w:rsidRDefault="00267B11" w:rsidP="00267B11">
      <w:pPr>
        <w:pStyle w:val="a0"/>
        <w:numPr>
          <w:ilvl w:val="0"/>
          <w:numId w:val="14"/>
        </w:numPr>
        <w:tabs>
          <w:tab w:val="clear" w:pos="1134"/>
          <w:tab w:val="left" w:pos="710"/>
        </w:tabs>
        <w:ind w:left="0" w:firstLine="709"/>
      </w:pPr>
      <w:r>
        <w:t xml:space="preserve">Облачные технологии: что это, виды, примеры, возможности, сферы применения // </w:t>
      </w:r>
      <w:proofErr w:type="spellStart"/>
      <w:r>
        <w:t>Gitinsky</w:t>
      </w:r>
      <w:proofErr w:type="spellEnd"/>
      <w:r>
        <w:t>. – URL: https://gitinsky.com/oblachnye-tekhnologii (дата обращения: 30.11.2025).</w:t>
      </w:r>
    </w:p>
    <w:p w14:paraId="3B67BC11" w14:textId="77777777" w:rsidR="00267B11" w:rsidRDefault="00267B11" w:rsidP="00267B11">
      <w:pPr>
        <w:pStyle w:val="a0"/>
        <w:numPr>
          <w:ilvl w:val="0"/>
          <w:numId w:val="14"/>
        </w:numPr>
        <w:tabs>
          <w:tab w:val="clear" w:pos="1134"/>
          <w:tab w:val="left" w:pos="710"/>
        </w:tabs>
        <w:ind w:left="0" w:firstLine="709"/>
      </w:pPr>
      <w:r>
        <w:t xml:space="preserve">Облачные технологии: что это, виды, возможности – сферы применения и развитие облачных технологий // Яндекс Практикум. – URL: </w:t>
      </w:r>
      <w:r>
        <w:lastRenderedPageBreak/>
        <w:t>https://practicum.yandex.ru/blog/oblachnye-tehnologii/ (дата обращения: 30.11.2025).</w:t>
      </w:r>
    </w:p>
    <w:p w14:paraId="15A6B1CB" w14:textId="77777777" w:rsidR="00267B11" w:rsidRDefault="00267B11" w:rsidP="00267B11">
      <w:pPr>
        <w:pStyle w:val="a0"/>
        <w:numPr>
          <w:ilvl w:val="0"/>
          <w:numId w:val="14"/>
        </w:numPr>
        <w:tabs>
          <w:tab w:val="clear" w:pos="1134"/>
          <w:tab w:val="left" w:pos="710"/>
        </w:tabs>
        <w:ind w:left="0" w:firstLine="709"/>
      </w:pPr>
      <w:r>
        <w:t>Что такое облачная инфраструктура? // Microsoft Azure. – URL: https://azure.microsoft.com/ru-ru/resources/cloud-computing-dictionary/what-is-cloud-infrastructure (дата обращения: 30.11.2025).</w:t>
      </w:r>
    </w:p>
    <w:p w14:paraId="1B782C88" w14:textId="77777777" w:rsidR="00E50AF8" w:rsidRDefault="00267B11" w:rsidP="00267B11">
      <w:pPr>
        <w:pStyle w:val="a0"/>
        <w:numPr>
          <w:ilvl w:val="0"/>
          <w:numId w:val="14"/>
        </w:numPr>
        <w:tabs>
          <w:tab w:val="clear" w:pos="1134"/>
          <w:tab w:val="left" w:pos="710"/>
        </w:tabs>
        <w:ind w:left="0" w:firstLine="709"/>
      </w:pPr>
      <w:r>
        <w:t xml:space="preserve">Облачные технологии. Теория и </w:t>
      </w:r>
      <w:proofErr w:type="gramStart"/>
      <w:r>
        <w:t>практика :</w:t>
      </w:r>
      <w:proofErr w:type="gramEnd"/>
      <w:r>
        <w:t xml:space="preserve"> учебное пособие / Н. В. Гришкин</w:t>
      </w:r>
      <w:r w:rsidR="00142E8F">
        <w:t> [</w:t>
      </w:r>
      <w:r>
        <w:t xml:space="preserve">и др.]. – </w:t>
      </w:r>
      <w:proofErr w:type="gramStart"/>
      <w:r>
        <w:t>Москва :</w:t>
      </w:r>
      <w:proofErr w:type="gramEnd"/>
      <w:r>
        <w:t xml:space="preserve"> МГУ, 2013. – 128 с.</w:t>
      </w:r>
    </w:p>
    <w:p w14:paraId="0B4D4981" w14:textId="1B0F59F4" w:rsidR="008437F1" w:rsidRPr="00267B11" w:rsidRDefault="00E50AF8" w:rsidP="00267B11">
      <w:pPr>
        <w:pStyle w:val="a0"/>
        <w:numPr>
          <w:ilvl w:val="0"/>
          <w:numId w:val="14"/>
        </w:numPr>
        <w:tabs>
          <w:tab w:val="clear" w:pos="1134"/>
          <w:tab w:val="left" w:pos="710"/>
        </w:tabs>
        <w:ind w:left="0" w:firstLine="709"/>
      </w:pPr>
      <w:r w:rsidRPr="00E50AF8">
        <w:t xml:space="preserve">Дружинин, Д. В. Высокопроизводительные вычисления и облачные </w:t>
      </w:r>
      <w:proofErr w:type="gramStart"/>
      <w:r w:rsidRPr="00E50AF8">
        <w:t>технологии :</w:t>
      </w:r>
      <w:proofErr w:type="gramEnd"/>
      <w:r w:rsidRPr="00E50AF8">
        <w:t xml:space="preserve"> учебное пособие / Д. В. Дружинин ; Томский государственный университет. – </w:t>
      </w:r>
      <w:proofErr w:type="gramStart"/>
      <w:r w:rsidRPr="00E50AF8">
        <w:t>Томск :</w:t>
      </w:r>
      <w:proofErr w:type="gramEnd"/>
      <w:r w:rsidRPr="00E50AF8">
        <w:t xml:space="preserve"> Издательство Томского государственного университета, 2020</w:t>
      </w:r>
      <w:r>
        <w:t>.</w:t>
      </w:r>
    </w:p>
    <w:sectPr w:rsidR="008437F1" w:rsidRPr="00267B11" w:rsidSect="007A0C85">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30E94" w14:textId="77777777" w:rsidR="00FC254C" w:rsidRDefault="00FC254C" w:rsidP="00A618E6">
      <w:r>
        <w:separator/>
      </w:r>
    </w:p>
  </w:endnote>
  <w:endnote w:type="continuationSeparator" w:id="0">
    <w:p w14:paraId="7CF81AB2" w14:textId="77777777" w:rsidR="00FC254C" w:rsidRDefault="00FC254C" w:rsidP="00A61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3784949"/>
      <w:docPartObj>
        <w:docPartGallery w:val="Page Numbers (Bottom of Page)"/>
        <w:docPartUnique/>
      </w:docPartObj>
    </w:sdtPr>
    <w:sdtContent>
      <w:p w14:paraId="1926541D" w14:textId="1F08BA37" w:rsidR="00A618E6" w:rsidRDefault="00A618E6" w:rsidP="007A0C85">
        <w:pPr>
          <w:pStyle w:val="af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4232C" w14:textId="77777777" w:rsidR="00FC254C" w:rsidRDefault="00FC254C" w:rsidP="00A618E6">
      <w:r>
        <w:separator/>
      </w:r>
    </w:p>
  </w:footnote>
  <w:footnote w:type="continuationSeparator" w:id="0">
    <w:p w14:paraId="00C5007E" w14:textId="77777777" w:rsidR="00FC254C" w:rsidRDefault="00FC254C" w:rsidP="00A618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0A5C"/>
    <w:multiLevelType w:val="hybridMultilevel"/>
    <w:tmpl w:val="C1463C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7EE7097"/>
    <w:multiLevelType w:val="hybridMultilevel"/>
    <w:tmpl w:val="2AA44EE2"/>
    <w:lvl w:ilvl="0" w:tplc="04190001">
      <w:start w:val="1"/>
      <w:numFmt w:val="bullet"/>
      <w:lvlText w:val=""/>
      <w:lvlJc w:val="left"/>
      <w:pPr>
        <w:ind w:left="720" w:hanging="360"/>
      </w:pPr>
      <w:rPr>
        <w:rFonts w:ascii="Symbol" w:hAnsi="Symbol" w:cs="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7C5236C"/>
    <w:multiLevelType w:val="hybridMultilevel"/>
    <w:tmpl w:val="00B09C7A"/>
    <w:lvl w:ilvl="0" w:tplc="094AA0C4">
      <w:start w:val="1"/>
      <w:numFmt w:val="decimal"/>
      <w:lvlText w:val="%1."/>
      <w:lvlJc w:val="left"/>
      <w:pPr>
        <w:tabs>
          <w:tab w:val="num" w:pos="340"/>
        </w:tabs>
        <w:ind w:left="340" w:hanging="340"/>
      </w:pPr>
      <w:rPr>
        <w:rFonts w:hint="default"/>
        <w:color w:val="auto"/>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9DF3CC3"/>
    <w:multiLevelType w:val="hybridMultilevel"/>
    <w:tmpl w:val="8162FA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21E19CF"/>
    <w:multiLevelType w:val="multilevel"/>
    <w:tmpl w:val="AFD2813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2E27A2E"/>
    <w:multiLevelType w:val="multilevel"/>
    <w:tmpl w:val="244244E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8C66024"/>
    <w:multiLevelType w:val="multilevel"/>
    <w:tmpl w:val="313E75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C4458D8"/>
    <w:multiLevelType w:val="hybridMultilevel"/>
    <w:tmpl w:val="B8E4A68C"/>
    <w:lvl w:ilvl="0" w:tplc="2B408B82">
      <w:start w:val="1"/>
      <w:numFmt w:val="decimal"/>
      <w:pStyle w:val="a0"/>
      <w:lvlText w:val="%1."/>
      <w:lvlJc w:val="left"/>
      <w:pPr>
        <w:ind w:left="1070"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0" w15:restartNumberingAfterBreak="0">
    <w:nsid w:val="48715704"/>
    <w:multiLevelType w:val="hybridMultilevel"/>
    <w:tmpl w:val="1458CAD2"/>
    <w:lvl w:ilvl="0" w:tplc="0419000F">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1" w15:restartNumberingAfterBreak="0">
    <w:nsid w:val="4A090AD7"/>
    <w:multiLevelType w:val="hybridMultilevel"/>
    <w:tmpl w:val="FC38B2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1B42671"/>
    <w:multiLevelType w:val="multilevel"/>
    <w:tmpl w:val="44A24FD4"/>
    <w:lvl w:ilvl="0">
      <w:start w:val="1"/>
      <w:numFmt w:val="decimal"/>
      <w:lvlText w:val="%1."/>
      <w:lvlJc w:val="left"/>
      <w:pPr>
        <w:tabs>
          <w:tab w:val="num" w:pos="340"/>
        </w:tabs>
        <w:ind w:left="340" w:hanging="340"/>
      </w:pPr>
      <w:rPr>
        <w:rFonts w:hint="default"/>
      </w:rPr>
    </w:lvl>
    <w:lvl w:ilvl="1">
      <w:start w:val="1"/>
      <w:numFmt w:val="russianLower"/>
      <w:lvlText w:val="%2)"/>
      <w:lvlJc w:val="left"/>
      <w:pPr>
        <w:tabs>
          <w:tab w:val="num" w:pos="680"/>
        </w:tabs>
        <w:ind w:left="680" w:hanging="34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B003F0"/>
    <w:multiLevelType w:val="hybridMultilevel"/>
    <w:tmpl w:val="76FAD058"/>
    <w:lvl w:ilvl="0" w:tplc="04190001">
      <w:start w:val="1"/>
      <w:numFmt w:val="bullet"/>
      <w:lvlText w:val=""/>
      <w:lvlJc w:val="left"/>
      <w:pPr>
        <w:ind w:left="1364" w:hanging="360"/>
      </w:pPr>
      <w:rPr>
        <w:rFonts w:ascii="Symbol" w:hAnsi="Symbol" w:hint="default"/>
      </w:rPr>
    </w:lvl>
    <w:lvl w:ilvl="1" w:tplc="04190003" w:tentative="1">
      <w:start w:val="1"/>
      <w:numFmt w:val="bullet"/>
      <w:lvlText w:val="o"/>
      <w:lvlJc w:val="left"/>
      <w:pPr>
        <w:ind w:left="2084" w:hanging="360"/>
      </w:pPr>
      <w:rPr>
        <w:rFonts w:ascii="Courier New" w:hAnsi="Courier New" w:cs="Courier New" w:hint="default"/>
      </w:rPr>
    </w:lvl>
    <w:lvl w:ilvl="2" w:tplc="04190005" w:tentative="1">
      <w:start w:val="1"/>
      <w:numFmt w:val="bullet"/>
      <w:lvlText w:val=""/>
      <w:lvlJc w:val="left"/>
      <w:pPr>
        <w:ind w:left="2804" w:hanging="360"/>
      </w:pPr>
      <w:rPr>
        <w:rFonts w:ascii="Wingdings" w:hAnsi="Wingdings" w:hint="default"/>
      </w:rPr>
    </w:lvl>
    <w:lvl w:ilvl="3" w:tplc="04190001" w:tentative="1">
      <w:start w:val="1"/>
      <w:numFmt w:val="bullet"/>
      <w:lvlText w:val=""/>
      <w:lvlJc w:val="left"/>
      <w:pPr>
        <w:ind w:left="3524" w:hanging="360"/>
      </w:pPr>
      <w:rPr>
        <w:rFonts w:ascii="Symbol" w:hAnsi="Symbol" w:hint="default"/>
      </w:rPr>
    </w:lvl>
    <w:lvl w:ilvl="4" w:tplc="04190003" w:tentative="1">
      <w:start w:val="1"/>
      <w:numFmt w:val="bullet"/>
      <w:lvlText w:val="o"/>
      <w:lvlJc w:val="left"/>
      <w:pPr>
        <w:ind w:left="4244" w:hanging="360"/>
      </w:pPr>
      <w:rPr>
        <w:rFonts w:ascii="Courier New" w:hAnsi="Courier New" w:cs="Courier New" w:hint="default"/>
      </w:rPr>
    </w:lvl>
    <w:lvl w:ilvl="5" w:tplc="04190005" w:tentative="1">
      <w:start w:val="1"/>
      <w:numFmt w:val="bullet"/>
      <w:lvlText w:val=""/>
      <w:lvlJc w:val="left"/>
      <w:pPr>
        <w:ind w:left="4964" w:hanging="360"/>
      </w:pPr>
      <w:rPr>
        <w:rFonts w:ascii="Wingdings" w:hAnsi="Wingdings" w:hint="default"/>
      </w:rPr>
    </w:lvl>
    <w:lvl w:ilvl="6" w:tplc="04190001" w:tentative="1">
      <w:start w:val="1"/>
      <w:numFmt w:val="bullet"/>
      <w:lvlText w:val=""/>
      <w:lvlJc w:val="left"/>
      <w:pPr>
        <w:ind w:left="5684" w:hanging="360"/>
      </w:pPr>
      <w:rPr>
        <w:rFonts w:ascii="Symbol" w:hAnsi="Symbol" w:hint="default"/>
      </w:rPr>
    </w:lvl>
    <w:lvl w:ilvl="7" w:tplc="04190003" w:tentative="1">
      <w:start w:val="1"/>
      <w:numFmt w:val="bullet"/>
      <w:lvlText w:val="o"/>
      <w:lvlJc w:val="left"/>
      <w:pPr>
        <w:ind w:left="6404" w:hanging="360"/>
      </w:pPr>
      <w:rPr>
        <w:rFonts w:ascii="Courier New" w:hAnsi="Courier New" w:cs="Courier New" w:hint="default"/>
      </w:rPr>
    </w:lvl>
    <w:lvl w:ilvl="8" w:tplc="04190005" w:tentative="1">
      <w:start w:val="1"/>
      <w:numFmt w:val="bullet"/>
      <w:lvlText w:val=""/>
      <w:lvlJc w:val="left"/>
      <w:pPr>
        <w:ind w:left="7124" w:hanging="360"/>
      </w:pPr>
      <w:rPr>
        <w:rFonts w:ascii="Wingdings" w:hAnsi="Wingdings" w:hint="default"/>
      </w:rPr>
    </w:lvl>
  </w:abstractNum>
  <w:abstractNum w:abstractNumId="14" w15:restartNumberingAfterBreak="0">
    <w:nsid w:val="62006A87"/>
    <w:multiLevelType w:val="hybridMultilevel"/>
    <w:tmpl w:val="27CABD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num w:numId="1" w16cid:durableId="1273173813">
    <w:abstractNumId w:val="15"/>
  </w:num>
  <w:num w:numId="2" w16cid:durableId="73551698">
    <w:abstractNumId w:val="4"/>
  </w:num>
  <w:num w:numId="3" w16cid:durableId="836770503">
    <w:abstractNumId w:val="10"/>
  </w:num>
  <w:num w:numId="4" w16cid:durableId="1746611952">
    <w:abstractNumId w:val="13"/>
  </w:num>
  <w:num w:numId="5" w16cid:durableId="1821579270">
    <w:abstractNumId w:val="11"/>
  </w:num>
  <w:num w:numId="6" w16cid:durableId="1081950057">
    <w:abstractNumId w:val="3"/>
  </w:num>
  <w:num w:numId="7" w16cid:durableId="1536964069">
    <w:abstractNumId w:val="14"/>
  </w:num>
  <w:num w:numId="8" w16cid:durableId="1567643563">
    <w:abstractNumId w:val="0"/>
  </w:num>
  <w:num w:numId="9" w16cid:durableId="1993410458">
    <w:abstractNumId w:val="1"/>
  </w:num>
  <w:num w:numId="10" w16cid:durableId="1611623792">
    <w:abstractNumId w:val="2"/>
  </w:num>
  <w:num w:numId="11" w16cid:durableId="732123989">
    <w:abstractNumId w:val="12"/>
  </w:num>
  <w:num w:numId="12" w16cid:durableId="17826040">
    <w:abstractNumId w:val="5"/>
  </w:num>
  <w:num w:numId="13" w16cid:durableId="1833912639">
    <w:abstractNumId w:val="9"/>
  </w:num>
  <w:num w:numId="14" w16cid:durableId="18554815">
    <w:abstractNumId w:val="9"/>
    <w:lvlOverride w:ilvl="0">
      <w:startOverride w:val="1"/>
    </w:lvlOverride>
  </w:num>
  <w:num w:numId="15" w16cid:durableId="312832265">
    <w:abstractNumId w:val="8"/>
  </w:num>
  <w:num w:numId="16" w16cid:durableId="146479190">
    <w:abstractNumId w:val="6"/>
  </w:num>
  <w:num w:numId="17" w16cid:durableId="4569929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32DB9"/>
    <w:rsid w:val="0004357F"/>
    <w:rsid w:val="000467AA"/>
    <w:rsid w:val="000B62E7"/>
    <w:rsid w:val="000E37FF"/>
    <w:rsid w:val="00110D90"/>
    <w:rsid w:val="00134A9C"/>
    <w:rsid w:val="00142E8F"/>
    <w:rsid w:val="00184531"/>
    <w:rsid w:val="0019306F"/>
    <w:rsid w:val="001B238A"/>
    <w:rsid w:val="00237C77"/>
    <w:rsid w:val="00250622"/>
    <w:rsid w:val="00251AF2"/>
    <w:rsid w:val="00267B11"/>
    <w:rsid w:val="002B6057"/>
    <w:rsid w:val="002E0FA7"/>
    <w:rsid w:val="003027DD"/>
    <w:rsid w:val="0034343D"/>
    <w:rsid w:val="003A43FE"/>
    <w:rsid w:val="003A4CB3"/>
    <w:rsid w:val="003A7EBD"/>
    <w:rsid w:val="003D0675"/>
    <w:rsid w:val="003E7DF1"/>
    <w:rsid w:val="00414E05"/>
    <w:rsid w:val="00435933"/>
    <w:rsid w:val="004B362D"/>
    <w:rsid w:val="00544B7B"/>
    <w:rsid w:val="00554432"/>
    <w:rsid w:val="005663E8"/>
    <w:rsid w:val="00574491"/>
    <w:rsid w:val="00581E8B"/>
    <w:rsid w:val="005A27D2"/>
    <w:rsid w:val="005A4297"/>
    <w:rsid w:val="005B05AF"/>
    <w:rsid w:val="00613E0A"/>
    <w:rsid w:val="00626288"/>
    <w:rsid w:val="00633867"/>
    <w:rsid w:val="006B596C"/>
    <w:rsid w:val="006E46B8"/>
    <w:rsid w:val="00715AC3"/>
    <w:rsid w:val="00765E52"/>
    <w:rsid w:val="007A0C85"/>
    <w:rsid w:val="007A4A10"/>
    <w:rsid w:val="007E6F0A"/>
    <w:rsid w:val="007F0FEF"/>
    <w:rsid w:val="00823A64"/>
    <w:rsid w:val="008437F1"/>
    <w:rsid w:val="00854A28"/>
    <w:rsid w:val="008571BD"/>
    <w:rsid w:val="00875F02"/>
    <w:rsid w:val="00895D6D"/>
    <w:rsid w:val="008F2878"/>
    <w:rsid w:val="008F2A78"/>
    <w:rsid w:val="00932EA8"/>
    <w:rsid w:val="00933369"/>
    <w:rsid w:val="009A011A"/>
    <w:rsid w:val="009B18F2"/>
    <w:rsid w:val="009C59C0"/>
    <w:rsid w:val="009D4F42"/>
    <w:rsid w:val="00A16842"/>
    <w:rsid w:val="00A50106"/>
    <w:rsid w:val="00A618E6"/>
    <w:rsid w:val="00B47A0D"/>
    <w:rsid w:val="00B56FE0"/>
    <w:rsid w:val="00B826E8"/>
    <w:rsid w:val="00B85FA8"/>
    <w:rsid w:val="00BD7C84"/>
    <w:rsid w:val="00C06FB1"/>
    <w:rsid w:val="00C43BFB"/>
    <w:rsid w:val="00C81B86"/>
    <w:rsid w:val="00CD50B5"/>
    <w:rsid w:val="00CE58C8"/>
    <w:rsid w:val="00D060C7"/>
    <w:rsid w:val="00DA02AA"/>
    <w:rsid w:val="00DE53CB"/>
    <w:rsid w:val="00E171BC"/>
    <w:rsid w:val="00E227FB"/>
    <w:rsid w:val="00E36F08"/>
    <w:rsid w:val="00E50AF8"/>
    <w:rsid w:val="00E528A9"/>
    <w:rsid w:val="00EE4C9F"/>
    <w:rsid w:val="00F25EE6"/>
    <w:rsid w:val="00F74EF7"/>
    <w:rsid w:val="00FA5110"/>
    <w:rsid w:val="00FC254C"/>
    <w:rsid w:val="00FE05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41DB08"/>
  <w15:chartTrackingRefBased/>
  <w15:docId w15:val="{C73DF0AE-038C-4AEC-BA93-4448B1CB3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8437F1"/>
    <w:pPr>
      <w:jc w:val="both"/>
    </w:pPr>
    <w:rPr>
      <w:sz w:val="28"/>
      <w:szCs w:val="24"/>
    </w:rPr>
  </w:style>
  <w:style w:type="paragraph" w:styleId="1">
    <w:name w:val="heading 1"/>
    <w:basedOn w:val="a1"/>
    <w:next w:val="a1"/>
    <w:qFormat/>
    <w:pPr>
      <w:keepNext/>
      <w:ind w:firstLine="567"/>
      <w:jc w:val="center"/>
      <w:outlineLvl w:val="0"/>
    </w:pPr>
    <w:rPr>
      <w:b/>
      <w:bCs/>
    </w:rPr>
  </w:style>
  <w:style w:type="paragraph" w:styleId="2">
    <w:name w:val="heading 2"/>
    <w:basedOn w:val="a1"/>
    <w:next w:val="a1"/>
    <w:link w:val="20"/>
    <w:unhideWhenUsed/>
    <w:qFormat/>
    <w:rsid w:val="00267B11"/>
    <w:pPr>
      <w:keepNext/>
      <w:spacing w:before="240" w:after="240" w:line="360" w:lineRule="auto"/>
      <w:ind w:left="576" w:hanging="576"/>
      <w:jc w:val="center"/>
      <w:outlineLvl w:val="1"/>
    </w:pPr>
    <w:rPr>
      <w:b/>
      <w:bCs/>
    </w:rPr>
  </w:style>
  <w:style w:type="paragraph" w:styleId="3">
    <w:name w:val="heading 3"/>
    <w:basedOn w:val="a1"/>
    <w:next w:val="a1"/>
    <w:qFormat/>
    <w:pPr>
      <w:keepNext/>
      <w:ind w:left="5670"/>
      <w:outlineLvl w:val="2"/>
    </w:pPr>
  </w:style>
  <w:style w:type="paragraph" w:styleId="4">
    <w:name w:val="heading 4"/>
    <w:basedOn w:val="a1"/>
    <w:next w:val="a1"/>
    <w:qFormat/>
    <w:pPr>
      <w:keepNext/>
      <w:jc w:val="center"/>
      <w:outlineLvl w:val="3"/>
    </w:pPr>
  </w:style>
  <w:style w:type="paragraph" w:styleId="5">
    <w:name w:val="heading 5"/>
    <w:basedOn w:val="a1"/>
    <w:next w:val="a1"/>
    <w:link w:val="50"/>
    <w:semiHidden/>
    <w:unhideWhenUsed/>
    <w:qFormat/>
    <w:rsid w:val="00267B11"/>
    <w:pPr>
      <w:spacing w:before="240" w:after="60" w:line="360" w:lineRule="auto"/>
      <w:ind w:left="1008" w:hanging="1008"/>
      <w:outlineLvl w:val="4"/>
    </w:pPr>
    <w:rPr>
      <w:rFonts w:ascii="Calibri" w:hAnsi="Calibri"/>
      <w:b/>
      <w:bCs/>
      <w:i/>
      <w:iCs/>
      <w:sz w:val="26"/>
      <w:szCs w:val="26"/>
    </w:rPr>
  </w:style>
  <w:style w:type="paragraph" w:styleId="6">
    <w:name w:val="heading 6"/>
    <w:basedOn w:val="a1"/>
    <w:next w:val="a1"/>
    <w:link w:val="60"/>
    <w:semiHidden/>
    <w:unhideWhenUsed/>
    <w:qFormat/>
    <w:rsid w:val="00267B11"/>
    <w:pPr>
      <w:spacing w:before="240" w:after="60" w:line="360" w:lineRule="auto"/>
      <w:ind w:left="1152" w:hanging="1152"/>
      <w:outlineLvl w:val="5"/>
    </w:pPr>
    <w:rPr>
      <w:rFonts w:ascii="Calibri" w:hAnsi="Calibri"/>
      <w:b/>
      <w:bCs/>
      <w:sz w:val="22"/>
      <w:szCs w:val="22"/>
    </w:rPr>
  </w:style>
  <w:style w:type="paragraph" w:styleId="7">
    <w:name w:val="heading 7"/>
    <w:basedOn w:val="a1"/>
    <w:next w:val="a1"/>
    <w:link w:val="70"/>
    <w:semiHidden/>
    <w:unhideWhenUsed/>
    <w:qFormat/>
    <w:rsid w:val="00267B11"/>
    <w:pPr>
      <w:spacing w:before="240" w:after="60" w:line="360" w:lineRule="auto"/>
      <w:ind w:left="1296" w:hanging="1296"/>
      <w:outlineLvl w:val="6"/>
    </w:pPr>
    <w:rPr>
      <w:rFonts w:ascii="Calibri" w:hAnsi="Calibri"/>
      <w:sz w:val="24"/>
    </w:rPr>
  </w:style>
  <w:style w:type="paragraph" w:styleId="8">
    <w:name w:val="heading 8"/>
    <w:basedOn w:val="a1"/>
    <w:next w:val="a1"/>
    <w:link w:val="80"/>
    <w:semiHidden/>
    <w:unhideWhenUsed/>
    <w:qFormat/>
    <w:rsid w:val="00267B11"/>
    <w:pPr>
      <w:spacing w:before="240" w:after="60" w:line="360" w:lineRule="auto"/>
      <w:ind w:left="1440" w:hanging="1440"/>
      <w:outlineLvl w:val="7"/>
    </w:pPr>
    <w:rPr>
      <w:rFonts w:ascii="Calibri" w:hAnsi="Calibri"/>
      <w:i/>
      <w:iCs/>
      <w:sz w:val="24"/>
    </w:rPr>
  </w:style>
  <w:style w:type="paragraph" w:styleId="9">
    <w:name w:val="heading 9"/>
    <w:basedOn w:val="a1"/>
    <w:next w:val="a1"/>
    <w:link w:val="90"/>
    <w:semiHidden/>
    <w:unhideWhenUsed/>
    <w:qFormat/>
    <w:rsid w:val="00267B11"/>
    <w:pPr>
      <w:spacing w:before="240" w:after="60" w:line="360" w:lineRule="auto"/>
      <w:ind w:left="1584" w:hanging="1584"/>
      <w:outlineLvl w:val="8"/>
    </w:pPr>
    <w:rPr>
      <w:rFonts w:ascii="Calibri Light" w:hAnsi="Calibri Light"/>
      <w:sz w:val="22"/>
      <w:szCs w:val="2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link w:val="a6"/>
    <w:qFormat/>
    <w:rsid w:val="008437F1"/>
    <w:pPr>
      <w:spacing w:after="240"/>
      <w:jc w:val="center"/>
    </w:pPr>
    <w:rPr>
      <w:b/>
    </w:rPr>
  </w:style>
  <w:style w:type="paragraph" w:styleId="a7">
    <w:name w:val="Body Text Indent"/>
    <w:basedOn w:val="a1"/>
    <w:pPr>
      <w:ind w:firstLine="567"/>
    </w:pPr>
  </w:style>
  <w:style w:type="table" w:styleId="a8">
    <w:name w:val="Table Grid"/>
    <w:basedOn w:val="a3"/>
    <w:uiPriority w:val="39"/>
    <w:rsid w:val="008437F1"/>
    <w:rPr>
      <w:rFonts w:eastAsia="Calibri"/>
      <w:sz w:val="24"/>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1"/>
    <w:link w:val="aa"/>
    <w:uiPriority w:val="99"/>
    <w:rsid w:val="009B18F2"/>
    <w:pPr>
      <w:widowControl w:val="0"/>
      <w:tabs>
        <w:tab w:val="center" w:pos="4677"/>
        <w:tab w:val="right" w:pos="9355"/>
      </w:tabs>
      <w:autoSpaceDE w:val="0"/>
      <w:autoSpaceDN w:val="0"/>
      <w:adjustRightInd w:val="0"/>
    </w:pPr>
  </w:style>
  <w:style w:type="character" w:customStyle="1" w:styleId="aa">
    <w:name w:val="Верхний колонтитул Знак"/>
    <w:link w:val="a9"/>
    <w:uiPriority w:val="99"/>
    <w:rsid w:val="009B18F2"/>
    <w:rPr>
      <w:sz w:val="24"/>
      <w:szCs w:val="24"/>
    </w:rPr>
  </w:style>
  <w:style w:type="character" w:customStyle="1" w:styleId="FontStyle92">
    <w:name w:val="Font Style92"/>
    <w:rsid w:val="009B18F2"/>
    <w:rPr>
      <w:rFonts w:ascii="Times New Roman" w:hAnsi="Times New Roman" w:cs="Times New Roman"/>
      <w:b/>
      <w:bCs/>
      <w:sz w:val="20"/>
      <w:szCs w:val="20"/>
    </w:rPr>
  </w:style>
  <w:style w:type="paragraph" w:customStyle="1" w:styleId="ab">
    <w:name w:val="Название"/>
    <w:basedOn w:val="a1"/>
    <w:link w:val="ac"/>
    <w:qFormat/>
    <w:rsid w:val="003A43FE"/>
    <w:pPr>
      <w:widowControl w:val="0"/>
      <w:overflowPunct w:val="0"/>
      <w:autoSpaceDE w:val="0"/>
      <w:autoSpaceDN w:val="0"/>
      <w:adjustRightInd w:val="0"/>
      <w:ind w:right="-766"/>
      <w:jc w:val="center"/>
      <w:textAlignment w:val="baseline"/>
    </w:pPr>
    <w:rPr>
      <w:szCs w:val="20"/>
    </w:rPr>
  </w:style>
  <w:style w:type="character" w:customStyle="1" w:styleId="ac">
    <w:name w:val="Название Знак"/>
    <w:link w:val="ab"/>
    <w:rsid w:val="003A43FE"/>
    <w:rPr>
      <w:sz w:val="24"/>
    </w:rPr>
  </w:style>
  <w:style w:type="paragraph" w:styleId="ad">
    <w:name w:val="List Paragraph"/>
    <w:basedOn w:val="a1"/>
    <w:qFormat/>
    <w:rsid w:val="003A43FE"/>
    <w:pPr>
      <w:widowControl w:val="0"/>
      <w:autoSpaceDE w:val="0"/>
      <w:autoSpaceDN w:val="0"/>
      <w:adjustRightInd w:val="0"/>
      <w:ind w:left="708"/>
    </w:pPr>
  </w:style>
  <w:style w:type="paragraph" w:customStyle="1" w:styleId="Style32">
    <w:name w:val="Style32"/>
    <w:basedOn w:val="a1"/>
    <w:rsid w:val="00933369"/>
    <w:pPr>
      <w:widowControl w:val="0"/>
      <w:autoSpaceDE w:val="0"/>
      <w:autoSpaceDN w:val="0"/>
      <w:adjustRightInd w:val="0"/>
    </w:pPr>
    <w:rPr>
      <w:sz w:val="20"/>
      <w:szCs w:val="20"/>
    </w:rPr>
  </w:style>
  <w:style w:type="character" w:customStyle="1" w:styleId="a6">
    <w:name w:val="Подзаголовок Знак"/>
    <w:link w:val="a5"/>
    <w:rsid w:val="00267B11"/>
    <w:rPr>
      <w:b/>
      <w:sz w:val="28"/>
      <w:szCs w:val="24"/>
    </w:rPr>
  </w:style>
  <w:style w:type="character" w:customStyle="1" w:styleId="20">
    <w:name w:val="Заголовок 2 Знак"/>
    <w:basedOn w:val="a2"/>
    <w:link w:val="2"/>
    <w:rsid w:val="00267B11"/>
    <w:rPr>
      <w:b/>
      <w:bCs/>
      <w:sz w:val="28"/>
      <w:szCs w:val="24"/>
    </w:rPr>
  </w:style>
  <w:style w:type="character" w:customStyle="1" w:styleId="50">
    <w:name w:val="Заголовок 5 Знак"/>
    <w:basedOn w:val="a2"/>
    <w:link w:val="5"/>
    <w:semiHidden/>
    <w:rsid w:val="00267B11"/>
    <w:rPr>
      <w:rFonts w:ascii="Calibri" w:hAnsi="Calibri"/>
      <w:b/>
      <w:bCs/>
      <w:i/>
      <w:iCs/>
      <w:sz w:val="26"/>
      <w:szCs w:val="26"/>
    </w:rPr>
  </w:style>
  <w:style w:type="character" w:customStyle="1" w:styleId="60">
    <w:name w:val="Заголовок 6 Знак"/>
    <w:basedOn w:val="a2"/>
    <w:link w:val="6"/>
    <w:semiHidden/>
    <w:rsid w:val="00267B11"/>
    <w:rPr>
      <w:rFonts w:ascii="Calibri" w:hAnsi="Calibri"/>
      <w:b/>
      <w:bCs/>
      <w:sz w:val="22"/>
      <w:szCs w:val="22"/>
    </w:rPr>
  </w:style>
  <w:style w:type="character" w:customStyle="1" w:styleId="70">
    <w:name w:val="Заголовок 7 Знак"/>
    <w:basedOn w:val="a2"/>
    <w:link w:val="7"/>
    <w:semiHidden/>
    <w:rsid w:val="00267B11"/>
    <w:rPr>
      <w:rFonts w:ascii="Calibri" w:hAnsi="Calibri"/>
      <w:sz w:val="24"/>
      <w:szCs w:val="24"/>
    </w:rPr>
  </w:style>
  <w:style w:type="character" w:customStyle="1" w:styleId="80">
    <w:name w:val="Заголовок 8 Знак"/>
    <w:basedOn w:val="a2"/>
    <w:link w:val="8"/>
    <w:semiHidden/>
    <w:rsid w:val="00267B11"/>
    <w:rPr>
      <w:rFonts w:ascii="Calibri" w:hAnsi="Calibri"/>
      <w:i/>
      <w:iCs/>
      <w:sz w:val="24"/>
      <w:szCs w:val="24"/>
    </w:rPr>
  </w:style>
  <w:style w:type="character" w:customStyle="1" w:styleId="90">
    <w:name w:val="Заголовок 9 Знак"/>
    <w:basedOn w:val="a2"/>
    <w:link w:val="9"/>
    <w:semiHidden/>
    <w:rsid w:val="00267B11"/>
    <w:rPr>
      <w:rFonts w:ascii="Calibri Light" w:hAnsi="Calibri Light"/>
      <w:sz w:val="22"/>
      <w:szCs w:val="22"/>
    </w:rPr>
  </w:style>
  <w:style w:type="paragraph" w:styleId="ae">
    <w:name w:val="TOC Heading"/>
    <w:basedOn w:val="1"/>
    <w:next w:val="a1"/>
    <w:uiPriority w:val="39"/>
    <w:unhideWhenUsed/>
    <w:qFormat/>
    <w:rsid w:val="00267B11"/>
    <w:pPr>
      <w:keepLines/>
      <w:pageBreakBefore/>
      <w:spacing w:before="240" w:line="259" w:lineRule="auto"/>
      <w:ind w:firstLine="0"/>
      <w:jc w:val="left"/>
      <w:outlineLvl w:val="9"/>
    </w:pPr>
    <w:rPr>
      <w:rFonts w:ascii="Calibri Light" w:hAnsi="Calibri Light"/>
      <w:b w:val="0"/>
      <w:bCs w:val="0"/>
      <w:color w:val="2F5496"/>
      <w:sz w:val="32"/>
      <w:szCs w:val="32"/>
    </w:rPr>
  </w:style>
  <w:style w:type="paragraph" w:styleId="10">
    <w:name w:val="toc 1"/>
    <w:basedOn w:val="a1"/>
    <w:next w:val="a1"/>
    <w:autoRedefine/>
    <w:uiPriority w:val="39"/>
    <w:rsid w:val="00267B11"/>
    <w:pPr>
      <w:tabs>
        <w:tab w:val="right" w:leader="dot" w:pos="9345"/>
      </w:tabs>
      <w:spacing w:line="360" w:lineRule="auto"/>
    </w:pPr>
  </w:style>
  <w:style w:type="character" w:styleId="af">
    <w:name w:val="Hyperlink"/>
    <w:uiPriority w:val="99"/>
    <w:unhideWhenUsed/>
    <w:rsid w:val="00267B11"/>
    <w:rPr>
      <w:rFonts w:ascii="Times New Roman" w:hAnsi="Times New Roman"/>
      <w:color w:val="auto"/>
      <w:sz w:val="28"/>
      <w:u w:val="none"/>
    </w:rPr>
  </w:style>
  <w:style w:type="paragraph" w:styleId="21">
    <w:name w:val="toc 2"/>
    <w:basedOn w:val="a1"/>
    <w:next w:val="a1"/>
    <w:autoRedefine/>
    <w:uiPriority w:val="39"/>
    <w:rsid w:val="00267B11"/>
    <w:pPr>
      <w:tabs>
        <w:tab w:val="right" w:leader="dot" w:pos="9345"/>
      </w:tabs>
      <w:spacing w:line="360" w:lineRule="auto"/>
    </w:pPr>
  </w:style>
  <w:style w:type="paragraph" w:customStyle="1" w:styleId="a">
    <w:name w:val="маркерованный список"/>
    <w:basedOn w:val="a1"/>
    <w:qFormat/>
    <w:rsid w:val="00267B11"/>
    <w:pPr>
      <w:numPr>
        <w:ilvl w:val="1"/>
        <w:numId w:val="12"/>
      </w:numPr>
      <w:tabs>
        <w:tab w:val="left" w:pos="1134"/>
      </w:tabs>
      <w:spacing w:line="360" w:lineRule="auto"/>
      <w:ind w:left="0" w:firstLine="709"/>
    </w:pPr>
  </w:style>
  <w:style w:type="paragraph" w:customStyle="1" w:styleId="a0">
    <w:name w:val="нумерованный список"/>
    <w:basedOn w:val="a1"/>
    <w:qFormat/>
    <w:rsid w:val="00267B11"/>
    <w:pPr>
      <w:numPr>
        <w:numId w:val="13"/>
      </w:numPr>
      <w:tabs>
        <w:tab w:val="left" w:pos="1134"/>
      </w:tabs>
      <w:spacing w:line="360" w:lineRule="auto"/>
      <w:ind w:left="0" w:firstLine="709"/>
    </w:pPr>
  </w:style>
  <w:style w:type="paragraph" w:styleId="af0">
    <w:name w:val="footer"/>
    <w:basedOn w:val="a1"/>
    <w:link w:val="af1"/>
    <w:uiPriority w:val="99"/>
    <w:rsid w:val="00A618E6"/>
    <w:pPr>
      <w:tabs>
        <w:tab w:val="center" w:pos="4677"/>
        <w:tab w:val="right" w:pos="9355"/>
      </w:tabs>
    </w:pPr>
  </w:style>
  <w:style w:type="character" w:customStyle="1" w:styleId="af1">
    <w:name w:val="Нижний колонтитул Знак"/>
    <w:basedOn w:val="a2"/>
    <w:link w:val="af0"/>
    <w:uiPriority w:val="99"/>
    <w:rsid w:val="00A618E6"/>
    <w:rPr>
      <w:sz w:val="28"/>
      <w:szCs w:val="24"/>
    </w:rPr>
  </w:style>
  <w:style w:type="paragraph" w:customStyle="1" w:styleId="font-claude-response-body">
    <w:name w:val="font-claude-response-body"/>
    <w:basedOn w:val="a1"/>
    <w:rsid w:val="003A7EBD"/>
    <w:pPr>
      <w:spacing w:before="100" w:beforeAutospacing="1" w:after="100" w:afterAutospacing="1"/>
      <w:jc w:val="lef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896168">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ravo.gov.ru/" TargetMode="External"/><Relationship Id="rId13" Type="http://schemas.openxmlformats.org/officeDocument/2006/relationships/hyperlink" Target="https://engineers.tusur.ru/projects/aa442f3e-8271-4ac9-b136-262a5210016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nnopolis.university/portfel-proekto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novector.tsu.ru/initiatives/page/4187/"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innopolis.university/" TargetMode="External"/><Relationship Id="rId4" Type="http://schemas.openxmlformats.org/officeDocument/2006/relationships/settings" Target="settings.xml"/><Relationship Id="rId9" Type="http://schemas.openxmlformats.org/officeDocument/2006/relationships/hyperlink" Target="https://sk.ru/" TargetMode="External"/><Relationship Id="rId14" Type="http://schemas.openxmlformats.org/officeDocument/2006/relationships/hyperlink" Target="https://univertechpred.ru/novosti/20240709-universitetskiy-startap-iz-kazani-razrabotal-sredu-obucheniya-mekhanicheskikh-robot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62E0C208-AFE6-4871-8229-11786D793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Pages>
  <Words>5595</Words>
  <Characters>31894</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37415</CharactersWithSpaces>
  <SharedDoc>false</SharedDoc>
  <HLinks>
    <vt:vector size="84" baseType="variant">
      <vt:variant>
        <vt:i4>5505049</vt:i4>
      </vt:variant>
      <vt:variant>
        <vt:i4>63</vt:i4>
      </vt:variant>
      <vt:variant>
        <vt:i4>0</vt:i4>
      </vt:variant>
      <vt:variant>
        <vt:i4>5</vt:i4>
      </vt:variant>
      <vt:variant>
        <vt:lpwstr>https://univertechpred.ru/novosti/20240709-universitetskiy-startap-iz-kazani-razrabotal-sredu-obucheniya-mekhanicheskikh-robotov/</vt:lpwstr>
      </vt:variant>
      <vt:variant>
        <vt:lpwstr/>
      </vt:variant>
      <vt:variant>
        <vt:i4>196639</vt:i4>
      </vt:variant>
      <vt:variant>
        <vt:i4>60</vt:i4>
      </vt:variant>
      <vt:variant>
        <vt:i4>0</vt:i4>
      </vt:variant>
      <vt:variant>
        <vt:i4>5</vt:i4>
      </vt:variant>
      <vt:variant>
        <vt:lpwstr>https://engineers.tusur.ru/projects/aa442f3e-8271-4ac9-b136-262a5210016b</vt:lpwstr>
      </vt:variant>
      <vt:variant>
        <vt:lpwstr/>
      </vt:variant>
      <vt:variant>
        <vt:i4>8257599</vt:i4>
      </vt:variant>
      <vt:variant>
        <vt:i4>57</vt:i4>
      </vt:variant>
      <vt:variant>
        <vt:i4>0</vt:i4>
      </vt:variant>
      <vt:variant>
        <vt:i4>5</vt:i4>
      </vt:variant>
      <vt:variant>
        <vt:lpwstr>https://innopolis.university/portfel-proektov/</vt:lpwstr>
      </vt:variant>
      <vt:variant>
        <vt:lpwstr/>
      </vt:variant>
      <vt:variant>
        <vt:i4>5242909</vt:i4>
      </vt:variant>
      <vt:variant>
        <vt:i4>54</vt:i4>
      </vt:variant>
      <vt:variant>
        <vt:i4>0</vt:i4>
      </vt:variant>
      <vt:variant>
        <vt:i4>5</vt:i4>
      </vt:variant>
      <vt:variant>
        <vt:lpwstr>https://innovector.tsu.ru/initiatives/page/4187/</vt:lpwstr>
      </vt:variant>
      <vt:variant>
        <vt:lpwstr/>
      </vt:variant>
      <vt:variant>
        <vt:i4>4325462</vt:i4>
      </vt:variant>
      <vt:variant>
        <vt:i4>51</vt:i4>
      </vt:variant>
      <vt:variant>
        <vt:i4>0</vt:i4>
      </vt:variant>
      <vt:variant>
        <vt:i4>5</vt:i4>
      </vt:variant>
      <vt:variant>
        <vt:lpwstr>https://innopolis.university/</vt:lpwstr>
      </vt:variant>
      <vt:variant>
        <vt:lpwstr/>
      </vt:variant>
      <vt:variant>
        <vt:i4>2556008</vt:i4>
      </vt:variant>
      <vt:variant>
        <vt:i4>48</vt:i4>
      </vt:variant>
      <vt:variant>
        <vt:i4>0</vt:i4>
      </vt:variant>
      <vt:variant>
        <vt:i4>5</vt:i4>
      </vt:variant>
      <vt:variant>
        <vt:lpwstr>https://sk.ru/</vt:lpwstr>
      </vt:variant>
      <vt:variant>
        <vt:lpwstr/>
      </vt:variant>
      <vt:variant>
        <vt:i4>1638423</vt:i4>
      </vt:variant>
      <vt:variant>
        <vt:i4>45</vt:i4>
      </vt:variant>
      <vt:variant>
        <vt:i4>0</vt:i4>
      </vt:variant>
      <vt:variant>
        <vt:i4>5</vt:i4>
      </vt:variant>
      <vt:variant>
        <vt:lpwstr>http://pravo.gov.ru/</vt:lpwstr>
      </vt:variant>
      <vt:variant>
        <vt:lpwstr/>
      </vt:variant>
      <vt:variant>
        <vt:i4>1310770</vt:i4>
      </vt:variant>
      <vt:variant>
        <vt:i4>38</vt:i4>
      </vt:variant>
      <vt:variant>
        <vt:i4>0</vt:i4>
      </vt:variant>
      <vt:variant>
        <vt:i4>5</vt:i4>
      </vt:variant>
      <vt:variant>
        <vt:lpwstr/>
      </vt:variant>
      <vt:variant>
        <vt:lpwstr>_Toc216266066</vt:lpwstr>
      </vt:variant>
      <vt:variant>
        <vt:i4>1310770</vt:i4>
      </vt:variant>
      <vt:variant>
        <vt:i4>32</vt:i4>
      </vt:variant>
      <vt:variant>
        <vt:i4>0</vt:i4>
      </vt:variant>
      <vt:variant>
        <vt:i4>5</vt:i4>
      </vt:variant>
      <vt:variant>
        <vt:lpwstr/>
      </vt:variant>
      <vt:variant>
        <vt:lpwstr>_Toc216266065</vt:lpwstr>
      </vt:variant>
      <vt:variant>
        <vt:i4>1310770</vt:i4>
      </vt:variant>
      <vt:variant>
        <vt:i4>26</vt:i4>
      </vt:variant>
      <vt:variant>
        <vt:i4>0</vt:i4>
      </vt:variant>
      <vt:variant>
        <vt:i4>5</vt:i4>
      </vt:variant>
      <vt:variant>
        <vt:lpwstr/>
      </vt:variant>
      <vt:variant>
        <vt:lpwstr>_Toc216266064</vt:lpwstr>
      </vt:variant>
      <vt:variant>
        <vt:i4>1310770</vt:i4>
      </vt:variant>
      <vt:variant>
        <vt:i4>20</vt:i4>
      </vt:variant>
      <vt:variant>
        <vt:i4>0</vt:i4>
      </vt:variant>
      <vt:variant>
        <vt:i4>5</vt:i4>
      </vt:variant>
      <vt:variant>
        <vt:lpwstr/>
      </vt:variant>
      <vt:variant>
        <vt:lpwstr>_Toc216266063</vt:lpwstr>
      </vt:variant>
      <vt:variant>
        <vt:i4>1310770</vt:i4>
      </vt:variant>
      <vt:variant>
        <vt:i4>14</vt:i4>
      </vt:variant>
      <vt:variant>
        <vt:i4>0</vt:i4>
      </vt:variant>
      <vt:variant>
        <vt:i4>5</vt:i4>
      </vt:variant>
      <vt:variant>
        <vt:lpwstr/>
      </vt:variant>
      <vt:variant>
        <vt:lpwstr>_Toc216266062</vt:lpwstr>
      </vt:variant>
      <vt:variant>
        <vt:i4>1310770</vt:i4>
      </vt:variant>
      <vt:variant>
        <vt:i4>8</vt:i4>
      </vt:variant>
      <vt:variant>
        <vt:i4>0</vt:i4>
      </vt:variant>
      <vt:variant>
        <vt:i4>5</vt:i4>
      </vt:variant>
      <vt:variant>
        <vt:lpwstr/>
      </vt:variant>
      <vt:variant>
        <vt:lpwstr>_Toc216266061</vt:lpwstr>
      </vt:variant>
      <vt:variant>
        <vt:i4>1310770</vt:i4>
      </vt:variant>
      <vt:variant>
        <vt:i4>2</vt:i4>
      </vt:variant>
      <vt:variant>
        <vt:i4>0</vt:i4>
      </vt:variant>
      <vt:variant>
        <vt:i4>5</vt:i4>
      </vt:variant>
      <vt:variant>
        <vt:lpwstr/>
      </vt:variant>
      <vt:variant>
        <vt:lpwstr>_Toc216266060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kitty swirth</cp:lastModifiedBy>
  <cp:revision>10</cp:revision>
  <cp:lastPrinted>2025-12-17T09:23:00Z</cp:lastPrinted>
  <dcterms:created xsi:type="dcterms:W3CDTF">2025-12-16T02:37:00Z</dcterms:created>
  <dcterms:modified xsi:type="dcterms:W3CDTF">2025-12-17T09:23:00Z</dcterms:modified>
</cp:coreProperties>
</file>