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5DDD0B3B" w14:textId="794F9B36" w:rsidR="00A75FE4" w:rsidRPr="00206FD5" w:rsidRDefault="00B9188B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>
        <w:t>ВЗАИМОДЕЙСТ</w:t>
      </w:r>
      <w:r w:rsidR="002F6BA2">
        <w:t>В</w:t>
      </w:r>
      <w:r>
        <w:t>ИЕ СИСТЕМЫ С ОКРУЖАЮЩЕЙ СРЕДОЙ</w:t>
      </w:r>
    </w:p>
    <w:p w14:paraId="0404B0E0" w14:textId="4E6323A3" w:rsidR="00A75FE4" w:rsidRPr="00D72593" w:rsidRDefault="00A75FE4" w:rsidP="00206FD5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206FD5">
        <w:rPr>
          <w:color w:val="000000" w:themeColor="text1"/>
          <w:szCs w:val="28"/>
        </w:rPr>
        <w:t>практической</w:t>
      </w:r>
      <w:r w:rsidRPr="00D72593">
        <w:rPr>
          <w:color w:val="000000" w:themeColor="text1"/>
          <w:szCs w:val="28"/>
        </w:rPr>
        <w:t xml:space="preserve"> работе по дисциплине </w:t>
      </w:r>
      <w:r w:rsidR="00206FD5">
        <w:rPr>
          <w:color w:val="000000" w:themeColor="text1"/>
          <w:szCs w:val="28"/>
        </w:rPr>
        <w:t>«Теория систем и системный анализ</w:t>
      </w:r>
      <w:r w:rsidRPr="00D72593">
        <w:rPr>
          <w:color w:val="000000" w:themeColor="text1"/>
          <w:szCs w:val="28"/>
        </w:rPr>
        <w:t>»</w:t>
      </w:r>
    </w:p>
    <w:p w14:paraId="43023E11" w14:textId="7948F8E6" w:rsidR="00A75FE4" w:rsidRPr="00D72593" w:rsidRDefault="0081180D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>Студент гр.594-2 ___________ А. А. </w:t>
      </w:r>
      <w:proofErr w:type="spellStart"/>
      <w:r w:rsidR="00A75FE4" w:rsidRPr="00D72593">
        <w:rPr>
          <w:color w:val="000000" w:themeColor="text1"/>
          <w:szCs w:val="28"/>
        </w:rPr>
        <w:t>Танцерев</w:t>
      </w:r>
      <w:proofErr w:type="spellEnd"/>
      <w:r w:rsidR="00A75FE4" w:rsidRPr="00D72593">
        <w:rPr>
          <w:color w:val="000000" w:themeColor="text1"/>
          <w:szCs w:val="28"/>
        </w:rPr>
        <w:t xml:space="preserve"> </w:t>
      </w:r>
      <w:r w:rsidR="00A75FE4" w:rsidRPr="00206FD5">
        <w:rPr>
          <w:color w:val="000000" w:themeColor="text1"/>
          <w:szCs w:val="28"/>
        </w:rPr>
        <w:t>“__</w:t>
      </w:r>
      <w:r w:rsidR="00186344" w:rsidRPr="00206FD5">
        <w:rPr>
          <w:color w:val="000000" w:themeColor="text1"/>
          <w:szCs w:val="28"/>
        </w:rPr>
        <w:t>__</w:t>
      </w:r>
      <w:r w:rsidR="00A75FE4" w:rsidRPr="00206FD5">
        <w:rPr>
          <w:color w:val="000000" w:themeColor="text1"/>
          <w:szCs w:val="28"/>
        </w:rPr>
        <w:t>__”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_______</w:t>
      </w:r>
      <w:r w:rsidR="00186344" w:rsidRPr="00206FD5">
        <w:rPr>
          <w:color w:val="000000" w:themeColor="text1"/>
          <w:szCs w:val="28"/>
        </w:rPr>
        <w:t>___</w:t>
      </w:r>
      <w:r w:rsidR="00A75FE4" w:rsidRPr="00206FD5">
        <w:rPr>
          <w:color w:val="000000" w:themeColor="text1"/>
          <w:szCs w:val="28"/>
        </w:rPr>
        <w:t>___202</w:t>
      </w:r>
      <w:r w:rsidR="00206FD5" w:rsidRPr="00206FD5">
        <w:rPr>
          <w:color w:val="000000" w:themeColor="text1"/>
          <w:szCs w:val="28"/>
        </w:rPr>
        <w:t>6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г.</w:t>
      </w:r>
      <w:r w:rsidR="00A75FE4" w:rsidRPr="00D72593">
        <w:rPr>
          <w:color w:val="000000" w:themeColor="text1"/>
          <w:szCs w:val="28"/>
        </w:rPr>
        <w:t xml:space="preserve">  </w:t>
      </w:r>
      <w:r w:rsidR="00206FD5">
        <w:rPr>
          <w:color w:val="000000" w:themeColor="text1"/>
          <w:szCs w:val="28"/>
        </w:rPr>
        <w:t>Старший преподаватель каф. ЭМИС</w:t>
      </w:r>
    </w:p>
    <w:p w14:paraId="4813F0F6" w14:textId="6AE9C74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206FD5">
        <w:rPr>
          <w:color w:val="000000" w:themeColor="text1"/>
          <w:szCs w:val="28"/>
        </w:rPr>
        <w:t>А. В. Токарева</w:t>
      </w:r>
    </w:p>
    <w:p w14:paraId="733751C9" w14:textId="47A1BC46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 w:rsidR="00206FD5"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1E9B5A53" w:rsidR="00971E3F" w:rsidRDefault="00A75FE4" w:rsidP="00186344">
      <w:pPr>
        <w:spacing w:after="16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 w:rsidR="00186344">
        <w:rPr>
          <w:color w:val="000000" w:themeColor="text1"/>
          <w:szCs w:val="28"/>
        </w:rPr>
        <w:t>6</w:t>
      </w:r>
    </w:p>
    <w:p w14:paraId="38E4E8C0" w14:textId="013219D7" w:rsidR="00F51CD6" w:rsidRPr="006B73A8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</w:t>
      </w:r>
      <w:r w:rsidR="00372BEC" w:rsidRPr="00372BEC">
        <w:rPr>
          <w:b/>
          <w:bCs/>
        </w:rPr>
        <w:t>ая работа №</w:t>
      </w:r>
      <w:r w:rsidR="00B9188B">
        <w:rPr>
          <w:b/>
          <w:bCs/>
        </w:rPr>
        <w:t>3</w:t>
      </w:r>
    </w:p>
    <w:p w14:paraId="766A1807" w14:textId="59B344C3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72BEC">
        <w:rPr>
          <w:b/>
          <w:bCs/>
        </w:rPr>
        <w:t>«</w:t>
      </w:r>
      <w:r w:rsidR="00B9188B">
        <w:rPr>
          <w:b/>
          <w:bCs/>
        </w:rPr>
        <w:t>Взаимодействие системы с окружающей средой</w:t>
      </w:r>
      <w:r w:rsidRPr="00372BEC">
        <w:rPr>
          <w:b/>
          <w:bCs/>
        </w:rPr>
        <w:t>»</w:t>
      </w:r>
    </w:p>
    <w:p w14:paraId="61E8A343" w14:textId="63CF999B" w:rsidR="008E2BF4" w:rsidRDefault="00206FD5" w:rsidP="00B9188B">
      <w:r>
        <w:t xml:space="preserve">Великое и неповторимое, чудесное и омерзительное, тяжелое и неощутимое «Великое </w:t>
      </w:r>
      <w:proofErr w:type="spellStart"/>
      <w:r>
        <w:t>пятикнижие</w:t>
      </w:r>
      <w:proofErr w:type="spellEnd"/>
      <w:r>
        <w:t>» Достоевского</w:t>
      </w:r>
      <w:r w:rsidR="008A2D83" w:rsidRPr="008A2D83">
        <w:t xml:space="preserve">, </w:t>
      </w:r>
      <w:r w:rsidR="008A2D83">
        <w:t>столь важное в наше время для принятия себя, разговор с самим собой, способствующее Достоевским. Но, задавшись вопросом о его величии, как, в общем итоге оно взаимодействует с нами, с окружающей средой? Полагается, следует рассмотреть это детальнее.</w:t>
      </w:r>
    </w:p>
    <w:p w14:paraId="6221B81B" w14:textId="08BEFD97" w:rsidR="00914D1D" w:rsidRDefault="00245EFC" w:rsidP="00245EFC">
      <w:pPr>
        <w:rPr>
          <w:rStyle w:val="aff0"/>
        </w:rPr>
      </w:pPr>
      <w:r>
        <w:t xml:space="preserve">Учитывая, что «Великое </w:t>
      </w:r>
      <w:proofErr w:type="spellStart"/>
      <w:r>
        <w:t>пятикнижие</w:t>
      </w:r>
      <w:proofErr w:type="spellEnd"/>
      <w:r>
        <w:t xml:space="preserve">», в первую очередь, является культурным достоянием нашей страны, которая взаимодействует с глобальными институтами, науками и вопросами современности. Начнём, пожалуй, с глобальных институтов, ведь Достоевский, расписывая мир и характеры героев, ненароком затрагивает важные вопросы о формировании личности, нахождение пути в религиозном мире. Вспомнить не только «Преступление и наказание», но и «Братьев Карамазовых, в котором один из братьев — Иван — рассказывает Алёше о некотором «Великом Инквизиторе», описывая превращение религии в жёсткий социальный институт контроля, забирающий свободу выбора у человека, заменяя на хлеб и порядок.  </w:t>
      </w:r>
      <w:r w:rsidRPr="00245EFC">
        <w:rPr>
          <w:rStyle w:val="aff0"/>
        </w:rPr>
        <w:t xml:space="preserve">Это прямой вызов современной политике. </w:t>
      </w:r>
      <w:r w:rsidR="00E94CEE" w:rsidRPr="00E94CEE">
        <w:rPr>
          <w:rStyle w:val="aff0"/>
        </w:rPr>
        <w:t>Инквизитор ставит человечеству ультиматум: «Свобода или Хлеб». Он утверждает, что люди слишком слабы, чтобы нести бремя свободы, и будут счастливы, только если отдадут её в обмен на сытость и безопасность</w:t>
      </w:r>
      <w:r w:rsidR="00E94CEE">
        <w:rPr>
          <w:rStyle w:val="aff0"/>
        </w:rPr>
        <w:t xml:space="preserve">, что прекрасно взаимодействует с нашей реальностью, когда свободу перечёркивает возможность существовать. Главным инструментом управления в наше время становится обещание избавления от мук выбора, когда </w:t>
      </w:r>
      <w:r w:rsidR="00CE2357">
        <w:rPr>
          <w:rStyle w:val="aff0"/>
        </w:rPr>
        <w:t xml:space="preserve">современная среда забирает право на допущение ошибок, предлагая «готовые маршруты» к достижению цели, убеждая личность, что свобода является тяжким бременем, порождающее разлад и депрессивное состояние, а послушание, в свою очередь, залог спокойствия. </w:t>
      </w:r>
      <w:r w:rsidR="00CE2357" w:rsidRPr="00CE2357">
        <w:rPr>
          <w:rStyle w:val="aff0"/>
        </w:rPr>
        <w:t>Система взаимодействует с нами, постоянно проверяя: на каком этапе мы согласимся обменять остатки своей индивидуальности на «хлебы»?</w:t>
      </w:r>
    </w:p>
    <w:p w14:paraId="27A6547A" w14:textId="0B437670" w:rsidR="00E94CEE" w:rsidRDefault="00E94CEE" w:rsidP="00245EFC">
      <w:pPr>
        <w:rPr>
          <w:rStyle w:val="aff0"/>
        </w:rPr>
      </w:pPr>
      <w:r>
        <w:lastRenderedPageBreak/>
        <w:t xml:space="preserve">Продолжив тернистый путь размышлений, неизбежно выходим к размышлениям о насущных проблемах нашего времени, в котором находим отражение страхов, неоправданных надежд и амбиций. Тот же вопрос Раскольникова Родиона Романовича из «Преступления и наказания», мол «я не старушку убил, я себя убил», которая, интерпретируя в наше время и на наш язык, звучит, мол «является ли результат деяний оправданием нарушения моральных границ?» </w:t>
      </w:r>
      <w:r w:rsidRPr="00E94CEE">
        <w:rPr>
          <w:rStyle w:val="aff0"/>
        </w:rPr>
        <w:t>В мире жесткой конкуренции нас постоянно подталкивают к идее «сверхчеловека». Современная среда транслирует: если ты успешен, инновационен и «меняешь мир», обычные правила (этика, сострадание, закон) на тебя не распространяются</w:t>
      </w:r>
      <w:r>
        <w:rPr>
          <w:rStyle w:val="aff0"/>
        </w:rPr>
        <w:t>, ты становишься верхом в этом мире, где смеешь творить неоправданно ужасные деяния.</w:t>
      </w:r>
      <w:r w:rsidR="00CE2357">
        <w:rPr>
          <w:rStyle w:val="aff0"/>
        </w:rPr>
        <w:t xml:space="preserve"> </w:t>
      </w:r>
      <w:r w:rsidR="00CE2357" w:rsidRPr="00CE2357">
        <w:rPr>
          <w:rStyle w:val="aff0"/>
        </w:rPr>
        <w:t>Как и Раскольников, современный человек пытается «</w:t>
      </w:r>
      <w:proofErr w:type="spellStart"/>
      <w:r w:rsidR="00CE2357" w:rsidRPr="00CE2357">
        <w:rPr>
          <w:rStyle w:val="aff0"/>
        </w:rPr>
        <w:t>самоубиться</w:t>
      </w:r>
      <w:proofErr w:type="spellEnd"/>
      <w:r w:rsidR="00CE2357" w:rsidRPr="00CE2357">
        <w:rPr>
          <w:rStyle w:val="aff0"/>
        </w:rPr>
        <w:t xml:space="preserve">» как моральное существо, чтобы воскреснуть как эффективная функция. </w:t>
      </w:r>
      <w:r w:rsidR="00CE2357">
        <w:rPr>
          <w:rStyle w:val="aff0"/>
        </w:rPr>
        <w:t>Система</w:t>
      </w:r>
      <w:r w:rsidR="00CE2357" w:rsidRPr="00CE2357">
        <w:rPr>
          <w:rStyle w:val="aff0"/>
        </w:rPr>
        <w:t xml:space="preserve"> навязывает мысль, что этика — это балласт для слабых. Управление осуществляется путём создания «этических серых зон»: если твоё деяние приносит прибыль или прогресс миллионам, то «старушка» (в виде интересов малых групп или экологии) становится допустимой статистической погрешностью.</w:t>
      </w:r>
      <w:r w:rsidR="00CE2357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CE2357" w:rsidRPr="00CE2357">
        <w:rPr>
          <w:rStyle w:val="aff0"/>
        </w:rPr>
        <w:t xml:space="preserve">Система поощряет </w:t>
      </w:r>
      <w:r w:rsidR="00CE2357">
        <w:rPr>
          <w:rStyle w:val="aff0"/>
        </w:rPr>
        <w:t>качество</w:t>
      </w:r>
      <w:r w:rsidR="00CE2357" w:rsidRPr="00CE2357">
        <w:rPr>
          <w:rStyle w:val="aff0"/>
        </w:rPr>
        <w:t xml:space="preserve"> «сметь», но умалчивает о том, что на вершине этой пирамиды человек оказывается в абсолютном одиночестве. Достоевский сегодня напоминает нам: когда мы перешагиваем через мораль ради «великой цели», мы не мир меняем под себя, а сами растворяемся в пустоте собственного деяния.</w:t>
      </w:r>
    </w:p>
    <w:p w14:paraId="36235A9D" w14:textId="110ABF7E" w:rsidR="00DD3EE1" w:rsidRPr="002F6BA2" w:rsidRDefault="00DD3EE1" w:rsidP="002F6BA2">
      <w:pPr>
        <w:rPr>
          <w:rStyle w:val="aff0"/>
        </w:rPr>
      </w:pPr>
      <w:r>
        <w:rPr>
          <w:rStyle w:val="aff0"/>
        </w:rPr>
        <w:t>Схема взаимодействия с внешней средой представлено на рисунке 1.</w:t>
      </w:r>
      <w:r w:rsidR="002F6BA2">
        <w:rPr>
          <w:rStyle w:val="aff0"/>
        </w:rPr>
        <w:t xml:space="preserve"> </w:t>
      </w:r>
      <w:r w:rsidR="002F6BA2" w:rsidRPr="002F6BA2">
        <w:rPr>
          <w:rStyle w:val="aff0"/>
        </w:rPr>
        <w:t xml:space="preserve">Схема показывает, как идеи Достоевского толкают пользователя на размышления о выборе между свободой и хлебом, пока социальные структуры перерождаются в политику. При этом современная среда агрессивно навязывает «готовые маршруты», стараясь избавить нас от боли выбора и заменить личную рефлексию удобными шаблонами. Это </w:t>
      </w:r>
      <w:r w:rsidR="002F6BA2">
        <w:rPr>
          <w:rStyle w:val="aff0"/>
        </w:rPr>
        <w:t>демонстрация</w:t>
      </w:r>
      <w:r w:rsidR="002F6BA2" w:rsidRPr="002F6BA2">
        <w:rPr>
          <w:rStyle w:val="aff0"/>
        </w:rPr>
        <w:t xml:space="preserve"> борьбы живого духа против системы, которая хочет превратить сложный поиск смысла в предсказуемое потребление.</w:t>
      </w:r>
    </w:p>
    <w:p w14:paraId="2574E6C2" w14:textId="5F4268B8" w:rsidR="00DD3EE1" w:rsidRDefault="00B456FE" w:rsidP="00DD3EE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B841F3" wp14:editId="7DE238AC">
            <wp:extent cx="5940425" cy="2611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A3EE" w14:textId="6AA51026" w:rsidR="00DD3EE1" w:rsidRDefault="00DD3EE1" w:rsidP="00DD3EE1">
      <w:pPr>
        <w:pStyle w:val="af8"/>
      </w:pPr>
      <w:r>
        <w:t>Рисунок 1 – Схема взаимодействия с внешней средой</w:t>
      </w:r>
    </w:p>
    <w:p w14:paraId="596970C6" w14:textId="72FEAC5F" w:rsidR="00B456FE" w:rsidRPr="009911C1" w:rsidRDefault="00B456FE" w:rsidP="00DD3EE1">
      <w:pPr>
        <w:pStyle w:val="af8"/>
      </w:pPr>
      <w:r w:rsidRPr="00B456FE">
        <w:t>https://excalidraw.com/#room=510aee28d4bc2ea121a4,i20vB1z36aZ5WSDzrqiurA</w:t>
      </w:r>
    </w:p>
    <w:sectPr w:rsidR="00B456FE" w:rsidRPr="009911C1" w:rsidSect="00A75FE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0"/>
  </w:num>
  <w:num w:numId="12">
    <w:abstractNumId w:val="3"/>
    <w:lvlOverride w:ilvl="0">
      <w:startOverride w:val="1"/>
    </w:lvlOverride>
  </w:num>
  <w:num w:numId="13">
    <w:abstractNumId w:val="8"/>
  </w:num>
  <w:num w:numId="14">
    <w:abstractNumId w:val="10"/>
    <w:lvlOverride w:ilvl="0">
      <w:startOverride w:val="1"/>
    </w:lvlOverride>
  </w:num>
  <w:num w:numId="15">
    <w:abstractNumId w:val="2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449D9"/>
    <w:rsid w:val="00245EFC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585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4622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3</cp:revision>
  <cp:lastPrinted>2026-02-16T09:07:00Z</cp:lastPrinted>
  <dcterms:created xsi:type="dcterms:W3CDTF">2026-02-24T06:26:00Z</dcterms:created>
  <dcterms:modified xsi:type="dcterms:W3CDTF">2026-02-24T07:40:00Z</dcterms:modified>
</cp:coreProperties>
</file>