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w:t>
      </w:r>
      <w:r>
        <w:t xml:space="preserve"> </w:t>
      </w:r>
      <w:r>
        <w:rPr>
          <w:rStyle w:val="VerbatimChar"/>
        </w:rPr>
        <w:t xml:space="preserve">public_committee</w:t>
      </w:r>
      <w:r>
        <w:t xml:space="preserve">, « Ausübung politischer Ämter in Bund, Kanton und Gemeinden (ausgenommen Landratsmandat) » (Bâle-Campagne)</w:t>
      </w:r>
      <w:r>
        <w:t xml:space="preserve"> </w:t>
      </w:r>
      <w:r>
        <w:rPr>
          <w:rStyle w:val="VerbatimChar"/>
        </w:rPr>
        <w:t xml:space="preserve">political_office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56b9ff8eb50e738a708d467b4291cb499ce2160"/>
    <w:p>
      <w:pPr>
        <w:pStyle w:val="berschrift4"/>
      </w:pPr>
      <w:r>
        <w:t xml:space="preserve">Exemple InterestLink : Mandat politique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5"/>
    <w:bookmarkStart w:id="206"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6"/>
    <w:bookmarkStart w:id="20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1625df3de078094e5604ea97477da33c0bae67d"/>
    <w:p>
      <w:pPr>
        <w:pStyle w:val="berschrift4"/>
      </w:pPr>
      <w:r>
        <w:t xml:space="preserve">Exemple InterestLink : Siège nommé dans une commission cantonale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à des commissions et à d’autres organes de la Confédération, d’un canton, d’une commune ou de la coopération intercantonale et intercommunale. À la différence du</w:t>
            </w:r>
            <w:r>
              <w:t xml:space="preserve"> </w:t>
            </w:r>
            <w:r>
              <w:rPr>
                <w:rStyle w:val="VerbatimChar"/>
              </w:rPr>
              <w:t xml:space="preserve">political_office</w:t>
            </w:r>
            <w:r>
              <w:t xml:space="preserve">, le siège n’est pas obtenu par une élection mais conféré par une autorité, souvent précisément en raison du mandat politique.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Fonction élective à un autre niveau fédéral ou dans une autre collectivité — exécutif ou législatif communal, commission scolaire, paroisse. Le mandat pour lequel la déclaration est faite n’y figure jamais.</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éléments-partagés"/>
    <w:p>
      <w:pPr>
        <w:pStyle w:val="berschrift1"/>
      </w:pPr>
      <w:r>
        <w:t xml:space="preserve">Éléments partagés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5"/>
    <w:bookmarkStart w:id="269"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70"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4">
        <w:r>
          <w:rPr>
            <w:rStyle w:val="Hyperlink"/>
          </w:rPr>
          <w:t xml:space="preserve">API de recherche de geo.admin.ch</w:t>
        </w:r>
      </w:hyperlink>
      <w:r>
        <w:t xml:space="preserve"> </w:t>
      </w:r>
      <w:r>
        <w:t xml:space="preserve">ou procéder à un rapprochement avec le</w:t>
      </w:r>
      <w:r>
        <w:t xml:space="preserve"> </w:t>
      </w:r>
      <w:hyperlink ns1:id="rId275">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6"/>
    <w:bookmarkStart w:id="283"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7"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emples-6"/>
    <w:p>
      <w:pPr>
        <w:pStyle w:val="berschrift3"/>
      </w:pPr>
      <w:r>
        <w:t xml:space="preserve">Exemples</w:t>
      </w:r>
    </w:p>
    <w:bookmarkStart w:id="280"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4">
        <w:r>
          <w:rPr>
            <w:rStyle w:val="Hyperlink"/>
          </w:rPr>
          <w:t xml:space="preserve">act:AddressTypeEnum</w:t>
        </w:r>
      </w:hyperlink>
    </w:p>
    <w:bookmarkStart w:id="28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5"/>
    <w:bookmarkEnd w:id="286"/>
    <w:bookmarkStart w:id="28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7"/>
    <w:bookmarkStart w:id="28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6"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6"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5">
              <w:r>
                <w:rPr>
                  <w:rStyle w:val="Hyperlink"/>
                </w:rPr>
                <w:t xml:space="preserve">https://www.ech.ch/de/ech/ech-0297</w:t>
              </w:r>
            </w:hyperlink>
          </w:p>
        </w:tc>
      </w:tr>
    </w:tbl>
    <w:bookmarkEnd w:id="296"/>
    <w:bookmarkStart w:id="299"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7">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8">
              <w:r>
                <w:rPr>
                  <w:rStyle w:val="Hyperlink"/>
                </w:rPr>
                <w:t xml:space="preserve">https://www.ech.ch/de/ech/ech-0108/6.0.0</w:t>
              </w:r>
            </w:hyperlink>
          </w:p>
        </w:tc>
      </w:tr>
    </w:tbl>
    <w:bookmarkEnd w:id="299"/>
    <w:bookmarkStart w:id="305"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0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1">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3">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4">
              <w:r>
                <w:rPr>
                  <w:rStyle w:val="Hyperlink"/>
                </w:rPr>
                <w:t xml:space="preserve">https://linkml.io</w:t>
              </w:r>
            </w:hyperlink>
          </w:p>
        </w:tc>
      </w:tr>
    </w:tbl>
    <w:bookmarkEnd w:id="305"/>
    <w:bookmarkEnd w:id="30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1"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4"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3"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7" Target="https://www.ech.ch/de/ech/ech-0011/9.0.0" TargetMode="External" /><Relationship Type="http://schemas.openxmlformats.org/officeDocument/2006/relationships/hyperlink" Id="rId298"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00"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fr/repertoire-officiel-des-adresses-de-batiments" TargetMode="External" /><Relationship Type="http://schemas.openxmlformats.org/officeDocument/2006/relationships/hyperlink" Id="rId30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2026-08-10T07:58:57Z</dcterms:created>
  <dcterms:modified xsi:type="dcterms:W3CDTF">2026-08-10T07:58:57Z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