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3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9" w:name="klasse-person"/>
    <w:p>
      <w:pPr>
        <w:pStyle w:val="berschrift2"/>
      </w:pPr>
      <w:r>
        <w:t xml:space="preserve">Klasse: Person</w:t>
      </w:r>
      <w:r>
        <w:t xml:space="preserve"> </w:t>
      </w:r>
      <w:bookmarkStart w:id="29" w:name="Person"/>
      <w:bookmarkEnd w:id="29"/>
    </w:p>
    <w:p>
      <w:pPr>
        <w:pStyle w:val="FirstParagraph"/>
      </w:pPr>
      <w:r>
        <w:rPr>
          <w:i/>
          <w:iCs/>
        </w:rPr>
        <w:t xml:space="preserve">Eine Person mit Identifikatoren, Namen, Adressen, Staatsbürgerschaften und Berufen.</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0"/>
    <w:bookmarkStart w:id="31"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beispiele"/>
    <w:p>
      <w:pPr>
        <w:pStyle w:val="berschrift3"/>
      </w:pPr>
      <w:r>
        <w:t xml:space="preserve">Beispiele</w:t>
      </w:r>
    </w:p>
    <w:bookmarkStart w:id="32"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4"/>
    <w:bookmarkStart w:id="35"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7"/>
    <w:bookmarkEnd w:id="38"/>
    <w:bookmarkEnd w:id="39"/>
    <w:bookmarkStart w:id="43" w:name="klasse-name"/>
    <w:p>
      <w:pPr>
        <w:pStyle w:val="berschrift2"/>
      </w:pPr>
      <w:r>
        <w:t xml:space="preserve">Klasse: Name</w:t>
      </w:r>
      <w:r>
        <w:t xml:space="preserve"> </w:t>
      </w:r>
      <w:bookmarkStart w:id="40" w:name="Name"/>
      <w:bookmarkEnd w:id="40"/>
    </w:p>
    <w:p>
      <w:pPr>
        <w:pStyle w:val="FirstParagraph"/>
      </w:pPr>
      <w:r>
        <w:rPr>
          <w:i/>
          <w:iCs/>
        </w:rPr>
        <w:t xml:space="preserve">Ein Name mit einem Typ (z.B. Rufname, amtlicher Name) und einem Wert und einer zeitlichen Gültigkeit.</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41"/>
    <w:bookmarkStart w:id="42"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5">
        <w:r>
          <w:rPr>
            <w:rStyle w:val="Hyperlink"/>
          </w:rPr>
          <w:t xml:space="preserve">act:NameTypeEnum</w:t>
        </w:r>
      </w:hyperlink>
    </w:p>
    <w:bookmarkStart w:id="5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klasse-languageproficiency"/>
    <w:p>
      <w:pPr>
        <w:pStyle w:val="berschrift2"/>
      </w:pPr>
      <w:r>
        <w:t xml:space="preserve">Klasse: LanguageProficiency</w:t>
      </w:r>
      <w:r>
        <w:t xml:space="preserve"> </w:t>
      </w:r>
      <w:bookmarkStart w:id="59" w:name="LanguageProficiency"/>
      <w:bookmarkEnd w:id="59"/>
    </w:p>
    <w:p>
      <w:pPr>
        <w:pStyle w:val="FirstParagraph"/>
      </w:pPr>
      <w:r>
        <w:rPr>
          <w:i/>
          <w:iCs/>
        </w:rPr>
        <w:t xml:space="preserve">Sprachkenntnisse einer Person mit Angabe der Sprache und ob es sich um die bevorzugte Sprache oder die Muttersprache handelt.</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bookmarkEnd w:id="60"/>
    <w:bookmarkStart w:id="61"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klasse-citizenship"/>
    <w:p>
      <w:pPr>
        <w:pStyle w:val="berschrift2"/>
      </w:pPr>
      <w:r>
        <w:t xml:space="preserve">Klasse: Citizenship</w:t>
      </w:r>
      <w:r>
        <w:t xml:space="preserve"> </w:t>
      </w:r>
      <w:bookmarkStart w:id="63" w:name="Citizenship"/>
      <w:bookmarkEnd w:id="63"/>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4"/>
    <w:bookmarkStart w:id="65"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klasse-gender"/>
    <w:p>
      <w:pPr>
        <w:pStyle w:val="berschrift2"/>
      </w:pPr>
      <w:r>
        <w:t xml:space="preserve">Klasse: Gender</w:t>
      </w:r>
      <w:r>
        <w:t xml:space="preserve"> </w:t>
      </w:r>
      <w:bookmarkStart w:id="67" w:name="Gender"/>
      <w:bookmarkEnd w:id="67"/>
    </w:p>
    <w:p>
      <w:pPr>
        <w:pStyle w:val="FirstParagraph"/>
      </w:pPr>
      <w:r>
        <w:rPr>
          <w:i/>
          <w:iCs/>
        </w:rPr>
        <w:t xml:space="preserve">Geschlecht einer Person mit Angabe eines Geschlechtscodes und der zeitlichen Gültigkeit.</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8"/>
    <w:bookmarkStart w:id="69"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2">
        <w:r>
          <w:rPr>
            <w:rStyle w:val="Hyperlink"/>
          </w:rPr>
          <w:t xml:space="preserve">act:GenderCodeEnum</w:t>
        </w:r>
      </w:hyperlink>
    </w:p>
    <w:bookmarkStart w:id="75"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75"/>
    <w:bookmarkEnd w:id="76"/>
    <w:bookmarkStart w:id="84" w:name="klasse-occupation"/>
    <w:p>
      <w:pPr>
        <w:pStyle w:val="berschrift2"/>
      </w:pPr>
      <w:r>
        <w:t xml:space="preserve">Klasse: Occupation</w:t>
      </w:r>
      <w:r>
        <w:t xml:space="preserve"> </w:t>
      </w:r>
      <w:bookmarkStart w:id="77" w:name="Occupation"/>
      <w:bookmarkEnd w:id="77"/>
    </w:p>
    <w:p>
      <w:pPr>
        <w:pStyle w:val="FirstParagraph"/>
      </w:pPr>
      <w:r>
        <w:rPr>
          <w:i/>
          <w:iCs/>
        </w:rPr>
        <w:t xml:space="preserve">Beruf oder Tätigkeit einer Person mit Angabe eines Labels, eines ISCO-19 Codes, ob die Tätigkeit bezahlt ist, und der zeitlichen Gültigkeit.</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8"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beispiele-1"/>
    <w:p>
      <w:pPr>
        <w:pStyle w:val="berschrift3"/>
      </w:pPr>
      <w:r>
        <w:t xml:space="preserve">Beispiele</w:t>
      </w:r>
    </w:p>
    <w:bookmarkStart w:id="81"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klasse-training"/>
    <w:p>
      <w:pPr>
        <w:pStyle w:val="berschrift2"/>
      </w:pPr>
      <w:r>
        <w:t xml:space="preserve">Klasse: Training</w:t>
      </w:r>
      <w:r>
        <w:t xml:space="preserve"> </w:t>
      </w:r>
      <w:bookmarkStart w:id="85" w:name="Training"/>
      <w:bookmarkEnd w:id="85"/>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86"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1">
        <w:r>
          <w:rPr>
            <w:rStyle w:val="Hyperlink"/>
          </w:rPr>
          <w:t xml:space="preserve">act:TrainingTypeEnum</w:t>
        </w:r>
      </w:hyperlink>
    </w:p>
    <w:bookmarkStart w:id="13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34"/>
    <w:p>
      <w:r>
        <w:br w:type="page"/>
      </w:r>
    </w:p>
    <w:bookmarkEnd w:id="135"/>
    <w:bookmarkEnd w:id="136"/>
    <w:bookmarkStart w:id="18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1" w:name="klasse-group"/>
    <w:p>
      <w:pPr>
        <w:pStyle w:val="berschrift2"/>
      </w:pPr>
      <w:r>
        <w:t xml:space="preserve">Klasse: Group</w:t>
      </w:r>
      <w:r>
        <w:t xml:space="preserve"> </w:t>
      </w:r>
      <w:bookmarkStart w:id="137" w:name="Group"/>
      <w:bookmarkEnd w:id="137"/>
    </w:p>
    <w:p>
      <w:pPr>
        <w:pStyle w:val="FirstParagraph"/>
      </w:pPr>
      <w:r>
        <w:rPr>
          <w:i/>
          <w:iCs/>
        </w:rPr>
        <w:t xml:space="preserve">Eine politische Gruppe, Organisation oder Körperschaft (z.B. Partei, Kommission, Parlament, Departement).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38"/>
    <w:bookmarkStart w:id="139"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beispiele-2"/>
    <w:p>
      <w:pPr>
        <w:pStyle w:val="berschrift3"/>
      </w:pPr>
      <w:r>
        <w:t xml:space="preserve">Beispiele</w:t>
      </w:r>
    </w:p>
    <w:bookmarkStart w:id="140"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0"/>
    <w:bookmarkStart w:id="141"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1"/>
    <w:bookmarkStart w:id="142"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2"/>
    <w:bookmarkStart w:id="143"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4"/>
    <w:bookmarkStart w:id="145"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5"/>
    <w:bookmarkStart w:id="146"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6"/>
    <w:bookmarkStart w:id="147"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7"/>
    <w:bookmarkStart w:id="148"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9"/>
    <w:bookmarkEnd w:id="150"/>
    <w:bookmarkEnd w:id="151"/>
    <w:bookmarkStart w:id="155" w:name="klasse-grouptype"/>
    <w:p>
      <w:pPr>
        <w:pStyle w:val="berschrift2"/>
      </w:pPr>
      <w:r>
        <w:t xml:space="preserve">Klasse: GroupType</w:t>
      </w:r>
      <w:r>
        <w:t xml:space="preserve"> </w:t>
      </w:r>
      <w:bookmarkStart w:id="152" w:name="GroupType"/>
      <w:bookmarkEnd w:id="152"/>
    </w:p>
    <w:p>
      <w:pPr>
        <w:pStyle w:val="FirstParagraph"/>
      </w:pPr>
      <w:r>
        <w:rPr>
          <w:i/>
          <w:iCs/>
        </w:rPr>
        <w:t xml:space="preserve">Art der Gruppe (z.B. Partei, Kommission, Parlament, Departement).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53"/>
    <w:bookmarkStart w:id="154"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6" w:name="klasse-membership"/>
    <w:p>
      <w:pPr>
        <w:pStyle w:val="berschrift2"/>
      </w:pPr>
      <w:r>
        <w:t xml:space="preserve">Klasse: Membership</w:t>
      </w:r>
      <w:r>
        <w:t xml:space="preserve"> </w:t>
      </w:r>
      <w:bookmarkStart w:id="184" w:name="Membership"/>
      <w:bookmarkEnd w:id="184"/>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85"/>
    <w:bookmarkStart w:id="186"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beispiele-3"/>
    <w:p>
      <w:pPr>
        <w:pStyle w:val="berschrift3"/>
      </w:pPr>
      <w:r>
        <w:t xml:space="preserve">Beispiele</w:t>
      </w:r>
    </w:p>
    <w:bookmarkStart w:id="187"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9"/>
    <w:bookmarkStart w:id="190"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End w:id="195"/>
    <w:bookmarkEnd w:id="196"/>
    <w:bookmarkStart w:id="202" w:name="klasse-roletype"/>
    <w:p>
      <w:pPr>
        <w:pStyle w:val="berschrift2"/>
      </w:pPr>
      <w:r>
        <w:t xml:space="preserve">Klasse: RoleType</w:t>
      </w:r>
      <w:r>
        <w:t xml:space="preserve"> </w:t>
      </w:r>
      <w:bookmarkStart w:id="197" w:name="RoleType"/>
      <w:bookmarkEnd w:id="197"/>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9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Rollen, die eine Person im Rahmen einer Mitgliedschaft haben kann.</w:t>
      </w:r>
    </w:p>
    <w:p>
      <w:pPr>
        <w:pStyle w:val="Textkrper"/>
      </w:pPr>
      <w:r>
        <w:t xml:space="preserve">URI:</w:t>
      </w:r>
      <w:r>
        <w:t xml:space="preserve"> </w:t>
      </w:r>
      <w:hyperlink ns1:id="rId204">
        <w:r>
          <w:rPr>
            <w:rStyle w:val="Hyperlink"/>
          </w:rPr>
          <w:t xml:space="preserve">act:RoleEnum</w:t>
        </w:r>
      </w:hyperlink>
    </w:p>
    <w:bookmarkStart w:id="205"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205"/>
    <w:bookmarkEnd w:id="206"/>
    <w:bookmarkStart w:id="213" w:name="klasse-electoraldistrict"/>
    <w:p>
      <w:pPr>
        <w:pStyle w:val="berschrift2"/>
      </w:pPr>
      <w:r>
        <w:t xml:space="preserve">Klasse: ElectoralDistrict</w:t>
      </w:r>
      <w:r>
        <w:t xml:space="preserve"> </w:t>
      </w:r>
      <w:bookmarkStart w:id="207" w:name="ElectoralDistrict"/>
      <w:bookmarkEnd w:id="207"/>
    </w:p>
    <w:p>
      <w:pPr>
        <w:pStyle w:val="FirstParagraph"/>
      </w:pPr>
      <w:r>
        <w:rPr>
          <w:i/>
          <w:iCs/>
        </w:rPr>
        <w:t xml:space="preserve">Wahlkreis oder Wahlregion, die einer Mitgliedschaft zugeordnet ist. Die zeitliche Gültigkeit wird von der umschliessenden Mitgliedschaft übernommen.</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208"/>
    <w:bookmarkStart w:id="20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beispiele-4"/>
    <w:p>
      <w:pPr>
        <w:pStyle w:val="berschrift3"/>
      </w:pPr>
      <w:r>
        <w:t xml:space="preserve">Beispiele</w:t>
      </w:r>
    </w:p>
    <w:bookmarkStart w:id="210"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0" w:name="klasse-interestlink"/>
    <w:p>
      <w:pPr>
        <w:pStyle w:val="berschrift2"/>
      </w:pPr>
      <w:r>
        <w:t xml:space="preserve">Klasse: InterestLink</w:t>
      </w:r>
      <w:r>
        <w:t xml:space="preserve"> </w:t>
      </w:r>
      <w:bookmarkStart w:id="216" w:name="InterestLink"/>
      <w:bookmarkEnd w:id="216"/>
    </w:p>
    <w:p>
      <w:pPr>
        <w:pStyle w:val="FirstParagraph"/>
      </w:pPr>
      <w:r>
        <w:rPr>
          <w:i/>
          <w:iCs/>
        </w:rPr>
        <w:t xml:space="preserve">Eine Interessenbindung (Interessenkonflikt, Politikfinanzierung) einer Person zu einer Organisation ausserhalb des Akteur-Schemas.</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21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beispiele-5"/>
    <w:p>
      <w:pPr>
        <w:pStyle w:val="berschrift3"/>
      </w:pPr>
      <w:r>
        <w:t xml:space="preserve">Beispiele</w:t>
      </w:r>
    </w:p>
    <w:bookmarkStart w:id="220"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0"/>
    <w:bookmarkStart w:id="221"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1"/>
    <w:bookmarkStart w:id="222"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2"/>
    <w:bookmarkStart w:id="223"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3"/>
    <w:bookmarkStart w:id="224"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5"/>
    <w:bookmarkStart w:id="226"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6"/>
    <w:bookmarkStart w:id="227"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Typen von Interessenbindungen (Interessenkonflikte, Politikfinanzierung).</w:t>
      </w:r>
    </w:p>
    <w:p>
      <w:pPr>
        <w:pStyle w:val="Textkrper"/>
      </w:pPr>
      <w:r>
        <w:t xml:space="preserve">URI:</w:t>
      </w:r>
      <w:r>
        <w:t xml:space="preserve"> </w:t>
      </w:r>
      <w:hyperlink ns1:id="rId232">
        <w:r>
          <w:rPr>
            <w:rStyle w:val="Hyperlink"/>
          </w:rPr>
          <w:t xml:space="preserve">act:InterestTypeEnum</w:t>
        </w:r>
      </w:hyperlink>
    </w:p>
    <w:bookmarkStart w:id="23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geteilte-elemente"/>
    <w:p>
      <w:pPr>
        <w:pStyle w:val="berschrift1"/>
      </w:pPr>
      <w:r>
        <w:t xml:space="preserve">Geteilte Elemente</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4"/>
    <w:bookmarkStart w:id="289" w:name="klasse-personreference"/>
    <w:p>
      <w:pPr>
        <w:pStyle w:val="berschrift2"/>
      </w:pPr>
      <w:r>
        <w:t xml:space="preserve">Klasse: PersonReference</w:t>
      </w:r>
      <w:r>
        <w:t xml:space="preserve"> </w:t>
      </w:r>
      <w:bookmarkStart w:id="285" w:name="PersonReference"/>
      <w:bookmarkEnd w:id="285"/>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8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klasse-groupreference"/>
    <w:p>
      <w:pPr>
        <w:pStyle w:val="berschrift2"/>
      </w:pPr>
      <w:r>
        <w:t xml:space="preserve">Klasse: GroupReference</w:t>
      </w:r>
      <w:r>
        <w:t xml:space="preserve"> </w:t>
      </w:r>
      <w:bookmarkStart w:id="290" w:name="GroupReference"/>
      <w:bookmarkEnd w:id="290"/>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291"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5">
        <w:r>
          <w:rPr>
            <w:rStyle w:val="Hyperlink"/>
          </w:rPr>
          <w:t xml:space="preserve">Such-API von geo.admin.ch</w:t>
        </w:r>
      </w:hyperlink>
      <w:r>
        <w:t xml:space="preserve"> </w:t>
      </w:r>
      <w:r>
        <w:t xml:space="preserve">benutzen oder mit dem</w:t>
      </w:r>
      <w:r>
        <w:t xml:space="preserve"> </w:t>
      </w:r>
      <w:hyperlink ns1:id="rId296">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97"/>
    <w:bookmarkStart w:id="305" w:name="klasse-address"/>
    <w:p>
      <w:pPr>
        <w:pStyle w:val="berschrift2"/>
      </w:pPr>
      <w:r>
        <w:t xml:space="preserve">Klasse: Address</w:t>
      </w:r>
      <w:r>
        <w:t xml:space="preserve"> </w:t>
      </w:r>
      <w:bookmarkStart w:id="298" w:name="Address"/>
      <w:bookmarkEnd w:id="298"/>
    </w:p>
    <w:p>
      <w:pPr>
        <w:pStyle w:val="FirstParagraph"/>
      </w:pPr>
      <w:r>
        <w:rPr>
          <w:i/>
          <w:iCs/>
        </w:rPr>
        <w:t xml:space="preserve">Eine Adresse mit einem Typ (z.B. Privatadresse, Geschäftsadresse) und einem Wert.</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bookmarkStart w:id="299"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beispiele-6"/>
    <w:p>
      <w:pPr>
        <w:pStyle w:val="berschrift3"/>
      </w:pPr>
      <w:r>
        <w:t xml:space="preserve">Beispiele</w:t>
      </w:r>
    </w:p>
    <w:bookmarkStart w:id="302"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Adresstypen.</w:t>
      </w:r>
    </w:p>
    <w:p>
      <w:pPr>
        <w:pStyle w:val="Textkrper"/>
      </w:pPr>
      <w:r>
        <w:t xml:space="preserve">URI:</w:t>
      </w:r>
      <w:r>
        <w:t xml:space="preserve"> </w:t>
      </w:r>
      <w:hyperlink ns1:id="rId307">
        <w:r>
          <w:rPr>
            <w:rStyle w:val="Hyperlink"/>
          </w:rPr>
          <w:t xml:space="preserve">act:AddressTypeEnum</w:t>
        </w:r>
      </w:hyperlink>
    </w:p>
    <w:bookmarkStart w:id="308"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308"/>
    <w:bookmarkEnd w:id="309"/>
    <w:bookmarkStart w:id="313" w:name="klasse-contact"/>
    <w:p>
      <w:pPr>
        <w:pStyle w:val="berschrift2"/>
      </w:pPr>
      <w:r>
        <w:t xml:space="preserve">Klasse: Contact</w:t>
      </w:r>
      <w:r>
        <w:t xml:space="preserve"> </w:t>
      </w:r>
      <w:bookmarkStart w:id="310" w:name="Contact"/>
      <w:bookmarkEnd w:id="310"/>
    </w:p>
    <w:p>
      <w:pPr>
        <w:pStyle w:val="FirstParagraph"/>
      </w:pPr>
      <w:r>
        <w:rPr>
          <w:i/>
          <w:iCs/>
        </w:rPr>
        <w:t xml:space="preserve">Kontaktinformation einer Person mit Angabe eines Typs (z.B. E-Mail, LinkedIn) und eines Werts.</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bookmarkEnd w:id="311"/>
    <w:bookmarkStart w:id="312"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4"/>
    <w:bookmarkStart w:id="318" w:name="klasse-hasidentification"/>
    <w:p>
      <w:pPr>
        <w:pStyle w:val="berschrift2"/>
      </w:pPr>
      <w:r>
        <w:t xml:space="preserve">Klasse: HasIdentification</w:t>
      </w:r>
      <w:r>
        <w:t xml:space="preserve"> </w:t>
      </w:r>
      <w:bookmarkStart w:id="315" w:name="HasIdentification"/>
      <w:bookmarkEnd w:id="31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16"/>
    <w:bookmarkStart w:id="317"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klasse-hasreferenceidentification"/>
    <w:p>
      <w:pPr>
        <w:pStyle w:val="berschrift2"/>
      </w:pPr>
      <w:r>
        <w:t xml:space="preserve">Klasse: HasReferenceIdentification</w:t>
      </w:r>
      <w:r>
        <w:t xml:space="preserve"> </w:t>
      </w:r>
      <w:bookmarkStart w:id="319" w:name="HasReferenceIdentification"/>
      <w:bookmarkEnd w:id="319"/>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0"/>
    <w:bookmarkStart w:id="321"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klasse-hastemporalvalidity"/>
    <w:p>
      <w:pPr>
        <w:pStyle w:val="berschrift2"/>
      </w:pPr>
      <w:r>
        <w:t xml:space="preserve">Klasse: HasTemporalValidity</w:t>
      </w:r>
      <w:r>
        <w:t xml:space="preserve"> </w:t>
      </w:r>
      <w:bookmarkStart w:id="323" w:name="HasTemporalValidity"/>
      <w:bookmarkEnd w:id="323"/>
    </w:p>
    <w:p>
      <w:pPr>
        <w:pStyle w:val="FirstParagraph"/>
      </w:pPr>
      <w:r>
        <w:rPr>
          <w:i/>
          <w:iCs/>
        </w:rPr>
        <w:t xml:space="preserve">Eine Mixin-Klasse, die Slots für die Modellierung einer zeitlichen Gültigkeit einer Information (nicht eines Events) zur Verfügung stellt.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bookmarkEnd w:id="324"/>
    <w:bookmarkStart w:id="325"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klasse-hascreationmodificationdates"/>
    <w:p>
      <w:pPr>
        <w:pStyle w:val="berschrift2"/>
      </w:pPr>
      <w:r>
        <w:t xml:space="preserve">Klasse: HasCreationModificationDates</w:t>
      </w:r>
      <w:r>
        <w:t xml:space="preserve"> </w:t>
      </w:r>
      <w:bookmarkStart w:id="327" w:name="HasCreationModificationDates"/>
      <w:bookmarkEnd w:id="327"/>
    </w:p>
    <w:p>
      <w:pPr>
        <w:pStyle w:val="FirstParagraph"/>
      </w:pPr>
      <w:r>
        <w:rPr>
          <w:i/>
          <w:iCs/>
        </w:rPr>
        <w:t xml:space="preserve">Eine Mixin-Klasse, die Slots für die Modellierung von Erstellungs- und Änderungsdaten einer Entität zur Verfügung stellt.</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28"/>
    <w:bookmarkStart w:id="329"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32" w:name="sicherheitsüberlegungen"/>
    <w:p>
      <w:pPr>
        <w:pStyle w:val="berschrift1"/>
      </w:pPr>
      <w:r>
        <w:t xml:space="preserve">Sicherheitsüberlegungen</w:t>
      </w:r>
    </w:p>
    <w:p>
      <w:pPr>
        <w:pStyle w:val="FirstParagraph"/>
      </w:pPr>
      <w:r>
        <w:t xml:space="preserve">tbd</w:t>
      </w:r>
    </w:p>
    <w:bookmarkEnd w:id="332"/>
    <w:bookmarkStart w:id="333" w:name="X7a7cd44f7636750088658f6a550ed57dcb8441f"/>
    <w:p>
      <w:pPr>
        <w:pStyle w:val="berschrift1"/>
      </w:pPr>
      <w:r>
        <w:t xml:space="preserve">Haftungsausschluss/Hinweise auf Rechte Dritter</w:t>
      </w:r>
    </w:p>
    <w:p>
      <w:pPr>
        <w:pStyle w:val="FirstParagraph"/>
      </w:pPr>
      <w:r>
        <w:rPr>
          <w:b/>
          <w:bCs/>
        </w:rPr>
        <w:t xml:space="preserve">eCH</w:t>
      </w:r>
      <w:r>
        <w:t xml:space="preserve">-Standards, welche der Verein</w:t>
      </w:r>
      <w:r>
        <w:t xml:space="preserve"> </w:t>
      </w:r>
      <w:r>
        <w:rPr>
          <w:b/>
          <w:bCs/>
        </w:rPr>
        <w:t xml:space="preserve">eCH</w:t>
      </w:r>
      <w:r>
        <w:t xml:space="preserve"> </w:t>
      </w:r>
      <w:r>
        <w:t xml:space="preserve">den Benutzenden zur unentgeltlichen Nutzung zur Verfügung stellen oder welche</w:t>
      </w:r>
      <w:r>
        <w:t xml:space="preserve"> </w:t>
      </w:r>
      <w:r>
        <w:rPr>
          <w:b/>
          <w:bCs/>
        </w:rPr>
        <w:t xml:space="preserve">eCH</w:t>
      </w:r>
      <w:r>
        <w:t xml:space="preserve"> </w:t>
      </w:r>
      <w:r>
        <w:t xml:space="preserve">referenzieren, haben nur den Status von Empfehlungen. Der Verein</w:t>
      </w:r>
      <w:r>
        <w:t xml:space="preserve"> </w:t>
      </w:r>
      <w:r>
        <w:rPr>
          <w:b/>
          <w:bCs/>
        </w:rPr>
        <w:t xml:space="preserve">eCH</w:t>
      </w:r>
      <w:r>
        <w:t xml:space="preserve"> </w:t>
      </w:r>
      <w:r>
        <w:t xml:space="preserve">haftet in keinem Fall für Entscheidungen oder Massnahmen, welche den Benutzenden auf Grund dieser Dokumente trifft und / oder ergreift. Die Benutzenden sind verpflichtet, die Dokumente vor deren Nutzung selbst zu überprüfen und sich gegebenenfalls beraten zu lassen.</w:t>
      </w:r>
      <w:r>
        <w:t xml:space="preserve"> </w:t>
      </w:r>
      <w:r>
        <w:rPr>
          <w:b/>
          <w:bCs/>
        </w:rPr>
        <w:t xml:space="preserve">eCH</w:t>
      </w:r>
      <w:r>
        <w:t xml:space="preserve">-Standards können und sollen die technische, organisatorische oder juristische Beratung im konkreten Einzelfall nicht ersetzen.</w:t>
      </w:r>
    </w:p>
    <w:p>
      <w:pPr>
        <w:pStyle w:val="Textkrper"/>
      </w:pPr>
      <w:r>
        <w:t xml:space="preserve">In</w:t>
      </w:r>
      <w:r>
        <w:t xml:space="preserve"> </w:t>
      </w:r>
      <w:r>
        <w:rPr>
          <w:b/>
          <w:bCs/>
        </w:rPr>
        <w:t xml:space="preserve">eCH</w:t>
      </w:r>
      <w:r>
        <w:t xml:space="preserve">-Standards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pStyle w:val="Textkrper"/>
      </w:pPr>
      <w:r>
        <w:t xml:space="preserve">Obwohl der Verein</w:t>
      </w:r>
      <w:r>
        <w:t xml:space="preserve"> </w:t>
      </w:r>
      <w:r>
        <w:rPr>
          <w:b/>
          <w:bCs/>
        </w:rPr>
        <w:t xml:space="preserve">eCH</w:t>
      </w:r>
      <w:r>
        <w:t xml:space="preserve"> </w:t>
      </w:r>
      <w:r>
        <w:t xml:space="preserve">all seine Sorgfalt darauf verwendet, die</w:t>
      </w:r>
      <w:r>
        <w:t xml:space="preserve"> </w:t>
      </w:r>
      <w:r>
        <w:rPr>
          <w:b/>
          <w:bCs/>
        </w:rPr>
        <w:t xml:space="preserve">eCH</w:t>
      </w:r>
      <w:r>
        <w:t xml:space="preserve">-Standards sorgfältig auszuarbeiten, kann keine Zusicherung oder Garantie auf Aktualität, Vollständigkeit, Richtigkeit bzw. Fehlerfreiheit der zur Verfügung gestellten Informationen und Dokumente gegeben werden. Der Inhalt von eCH-Standards kann jederzeit und ohne Ankündigung geändert werden.</w:t>
      </w:r>
    </w:p>
    <w:p>
      <w:pPr>
        <w:pStyle w:val="Textkrper"/>
      </w:pPr>
      <w:r>
        <w:t xml:space="preserve">Jede Haftung für Schäden, welche den Benutzenden aus dem Gebrauch der</w:t>
      </w:r>
      <w:r>
        <w:t xml:space="preserve"> </w:t>
      </w:r>
      <w:r>
        <w:rPr>
          <w:b/>
          <w:bCs/>
        </w:rPr>
        <w:t xml:space="preserve">eCH</w:t>
      </w:r>
      <w:r>
        <w:t xml:space="preserve">-Standards entstehen ist, soweit gesetzlich zulässig, wegbedungen.</w:t>
      </w:r>
    </w:p>
    <w:bookmarkEnd w:id="333"/>
    <w:bookmarkStart w:id="334" w:name="urheberrechte"/>
    <w:p>
      <w:pPr>
        <w:pStyle w:val="berschrift1"/>
      </w:pPr>
      <w:r>
        <w:t xml:space="preserve">Urheberrechte</w:t>
      </w:r>
    </w:p>
    <w:p>
      <w:pPr>
        <w:pStyle w:val="FirstParagraph"/>
      </w:pPr>
      <w:r>
        <w:t xml:space="preserve">Wer</w:t>
      </w:r>
      <w:r>
        <w:t xml:space="preserve"> </w:t>
      </w:r>
      <w:r>
        <w:rPr>
          <w:b/>
          <w:bCs/>
        </w:rPr>
        <w:t xml:space="preserve">eCH</w:t>
      </w:r>
      <w:r>
        <w:t xml:space="preserve">-Standards erarbeitet, behält das geistige Eigentum an diesen. Allerdings verpflichten sich die Erarbeitenden, ihr betreffendes geistiges Eigentum oder ihre Rechte an geistigem Eigentum anderer, sofern möglich, den jeweiligen Fachgruppen und dem Verein</w:t>
      </w:r>
      <w:r>
        <w:t xml:space="preserve"> </w:t>
      </w:r>
      <w:r>
        <w:rPr>
          <w:b/>
          <w:bCs/>
        </w:rPr>
        <w:t xml:space="preserve">eCH</w:t>
      </w:r>
      <w:r>
        <w:t xml:space="preserve"> </w:t>
      </w:r>
      <w:r>
        <w:t xml:space="preserve">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w:t>
      </w:r>
      <w:r>
        <w:t xml:space="preserve"> </w:t>
      </w:r>
      <w:r>
        <w:rPr>
          <w:b/>
          <w:bCs/>
        </w:rPr>
        <w:t xml:space="preserve">eCH</w:t>
      </w:r>
      <w:r>
        <w:t xml:space="preserve"> </w:t>
      </w:r>
      <w:r>
        <w:t xml:space="preserve">unentgeltlich und uneingeschränkt genutzt, weiterverbreitet und weiterentwickelt werden.</w:t>
      </w:r>
    </w:p>
    <w:p>
      <w:pPr>
        <w:pStyle w:val="Textkrper"/>
      </w:pPr>
      <w:r>
        <w:rPr>
          <w:b/>
          <w:bCs/>
        </w:rPr>
        <w:t xml:space="preserve">eCH</w:t>
      </w:r>
      <w:r>
        <w:t xml:space="preserve">-Standards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w:t>
      </w:r>
      <w:r>
        <w:t xml:space="preserve"> </w:t>
      </w:r>
      <w:r>
        <w:rPr>
          <w:b/>
          <w:bCs/>
        </w:rPr>
        <w:t xml:space="preserve">eCH</w:t>
      </w:r>
      <w:r>
        <w:t xml:space="preserve"> </w:t>
      </w:r>
      <w:r>
        <w:t xml:space="preserve">erarbeiteten Standards, nicht jedoch für Standards oder Produkte Dritter, auf welche in den eCH-Standards Bezug genommen wird. Die Standards enthalten die entsprechenden Hinweise auf die Rechte Dritter.</w:t>
      </w:r>
    </w:p>
    <w:p>
      <w:r>
        <w:br w:type="page"/>
      </w:r>
    </w:p>
    <w:bookmarkEnd w:id="334"/>
    <w:bookmarkStart w:id="34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340"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w:t>
            </w:r>
            <w:r>
              <w:t xml:space="preserve"> </w:t>
            </w:r>
            <w:hyperlink ns1:id="rId335">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r>
              <w:t xml:space="preserve"> </w:t>
            </w:r>
            <w:hyperlink ns1:id="rId336">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w:t>
            </w:r>
            <w:r>
              <w:t xml:space="preserve"> </w:t>
            </w:r>
            <w:hyperlink ns1:id="rId337">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38">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39">
              <w:r>
                <w:rPr>
                  <w:rStyle w:val="Hyperlink"/>
                </w:rPr>
                <w:t xml:space="preserve">https://www.ech.ch/de/ech/ech-0297</w:t>
              </w:r>
            </w:hyperlink>
          </w:p>
        </w:tc>
      </w:tr>
    </w:tbl>
    <w:bookmarkEnd w:id="340"/>
    <w:bookmarkStart w:id="342"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41">
              <w:r>
                <w:rPr>
                  <w:rStyle w:val="Hyperlink"/>
                </w:rPr>
                <w:t xml:space="preserve">https://www.ech.ch/de/ech/ech-0108/6.0.0</w:t>
              </w:r>
            </w:hyperlink>
          </w:p>
        </w:tc>
      </w:tr>
    </w:tbl>
    <w:bookmarkEnd w:id="342"/>
    <w:bookmarkStart w:id="34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3">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4">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5">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46">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7">
              <w:r>
                <w:rPr>
                  <w:rStyle w:val="Hyperlink"/>
                </w:rPr>
                <w:t xml:space="preserve">https://linkml.io</w:t>
              </w:r>
            </w:hyperlink>
          </w:p>
        </w:tc>
      </w:tr>
    </w:tbl>
    <w:bookmarkEnd w:id="348"/>
    <w:bookmarkEnd w:id="349"/>
    <w:bookmarkStart w:id="350" w:name="anhang-b---mitarbeit-überprüfung"/>
    <w:p>
      <w:pPr>
        <w:pStyle w:val="berschrift1"/>
      </w:pPr>
      <w:r>
        <w:t xml:space="preserve">Anhang B - Mitarbeit &amp; Überprüfung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Organisation</w:t>
            </w:r>
          </w:p>
        </w:tc>
      </w:tr>
      <w:tr>
        <w:tc>
          <w:tcPr>
            <w:shd w:val="clear" w:color="auto" w:fill="F2F2F2"/>
          </w:tcPr>
          <w:p>
            <w:pPr>
              <w:pStyle w:val="Compact"/>
            </w:pPr>
            <w:r>
              <w:t xml:space="preserve">Christian Gutknecht</w:t>
            </w:r>
          </w:p>
        </w:tc>
        <w:tc>
          <w:tcPr>
            <w:shd w:val="clear" w:color="auto" w:fill="F2F2F2"/>
          </w:tcPr>
          <w:p>
            <w:pPr>
              <w:pStyle w:val="Compact"/>
            </w:pPr>
            <w:r>
              <w:t xml:space="preserve">Glue Sofware Engineering</w:t>
            </w:r>
          </w:p>
        </w:tc>
      </w:tr>
      <w:tr>
        <w:tc>
          <w:tcPr/>
          <w:p>
            <w:pPr>
              <w:pStyle w:val="Compact"/>
            </w:pPr>
            <w:r>
              <w:t xml:space="preserve">Michael Luggen</w:t>
            </w:r>
          </w:p>
        </w:tc>
        <w:tc>
          <w:tcPr/>
          <w:p>
            <w:pPr>
              <w:pStyle w:val="Compact"/>
            </w:pPr>
            <w:r>
              <w:t xml:space="preserve">Bundeskanzlei</w:t>
            </w:r>
          </w:p>
        </w:tc>
      </w:tr>
    </w:tbl>
    <w:bookmarkEnd w:id="350"/>
    <w:bookmarkStart w:id="351" w:name="anhang-c---abkürzungen-und-glossar"/>
    <w:p>
      <w:pPr>
        <w:pStyle w:val="berschrift1"/>
      </w:pPr>
      <w:r>
        <w:t xml:space="preserve">Anhang C - Abkürzungen und Glossar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w:t>
            </w:r>
          </w:p>
        </w:tc>
      </w:tr>
      <w:tr>
        <w:tc>
          <w:tcPr>
            <w:shd w:val="clear" w:color="auto" w:fill="F2F2F2"/>
          </w:tcPr>
          <w:p>
            <w:pPr>
              <w:pStyle w:val="Compact"/>
            </w:pPr>
            <w:r>
              <w:t xml:space="preserve">I14Y</w:t>
            </w:r>
          </w:p>
        </w:tc>
        <w:tc>
          <w:tcPr>
            <w:shd w:val="clear" w:color="auto" w:fill="F2F2F2"/>
          </w:tcPr>
          <w:p>
            <w:pPr>
              <w:pStyle w:val="Compact"/>
            </w:pPr>
            <w:r>
              <w:t xml:space="preserve">Interoperabilitätsplattform des Bundesamts für Statistik</w:t>
            </w:r>
          </w:p>
        </w:tc>
      </w:tr>
    </w:tbl>
    <w:bookmarkEnd w:id="351"/>
    <w:bookmarkStart w:id="352" w:name="anhang-d-änderungen-gegenüber-vorversion"/>
    <w:p>
      <w:pPr>
        <w:pStyle w:val="berschrift1"/>
      </w:pPr>
      <w:r>
        <w:t xml:space="preserve">Anhang D – Änderungen gegenüber Vorversion</w:t>
      </w:r>
    </w:p>
    <w:p>
      <w:pPr>
        <w:pStyle w:val="FirstParagraph"/>
      </w:pPr>
      <w:r>
        <w:t xml:space="preserve">Dies ist die erste Version.</w:t>
      </w:r>
    </w:p>
    <w:bookmarkEnd w:id="352"/>
    <w:bookmarkStart w:id="353" w:name="anhang-e---abbildungsverzeichnis"/>
    <w:p>
      <w:pPr>
        <w:pStyle w:val="berschrift1"/>
      </w:pPr>
      <w:r>
        <w:t xml:space="preserve">Anhang E - Abbildungsverzeichnis</w:t>
      </w:r>
    </w:p>
    <w:bookmarkEnd w:id="353"/>
    <w:bookmarkStart w:id="354" w:name="anhang-f---tabellenverzeichnis"/>
    <w:p>
      <w:pPr>
        <w:pStyle w:val="berschrift1"/>
      </w:pPr>
      <w:r>
        <w:t xml:space="preserve">Anhang F - Tabellenverzeichnis</w:t>
      </w:r>
    </w:p>
    <w:bookmarkEnd w:id="35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4"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7"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6"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41" Target="https://www.ech.ch/de/ech/ech-0108/6.0.0" TargetMode="External" /><Relationship Type="http://schemas.openxmlformats.org/officeDocument/2006/relationships/hyperlink" Id="rId335" Target="https://www.ech.ch/de/ech/ech-0292" TargetMode="External" /><Relationship Type="http://schemas.openxmlformats.org/officeDocument/2006/relationships/hyperlink" Id="rId336" Target="https://www.ech.ch/de/ech/ech-0293" TargetMode="External" /><Relationship Type="http://schemas.openxmlformats.org/officeDocument/2006/relationships/hyperlink" Id="rId337" Target="https://www.ech.ch/de/ech/ech-0295" TargetMode="External" /><Relationship Type="http://schemas.openxmlformats.org/officeDocument/2006/relationships/hyperlink" Id="rId338" Target="https://www.ech.ch/de/ech/ech-0296" TargetMode="External" /><Relationship Type="http://schemas.openxmlformats.org/officeDocument/2006/relationships/hyperlink" Id="rId339" Target="https://www.ech.ch/de/ech/ech-0297" TargetMode="External" /><Relationship Type="http://schemas.openxmlformats.org/officeDocument/2006/relationships/hyperlink" Id="rId343"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5"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4"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7"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6"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41" Target="https://www.ech.ch/de/ech/ech-0108/6.0.0" TargetMode="External" /><Relationship Type="http://schemas.openxmlformats.org/officeDocument/2006/relationships/hyperlink" Id="rId335" Target="https://www.ech.ch/de/ech/ech-0292" TargetMode="External" /><Relationship Type="http://schemas.openxmlformats.org/officeDocument/2006/relationships/hyperlink" Id="rId336" Target="https://www.ech.ch/de/ech/ech-0293" TargetMode="External" /><Relationship Type="http://schemas.openxmlformats.org/officeDocument/2006/relationships/hyperlink" Id="rId337" Target="https://www.ech.ch/de/ech/ech-0295" TargetMode="External" /><Relationship Type="http://schemas.openxmlformats.org/officeDocument/2006/relationships/hyperlink" Id="rId338" Target="https://www.ech.ch/de/ech/ech-0296" TargetMode="External" /><Relationship Type="http://schemas.openxmlformats.org/officeDocument/2006/relationships/hyperlink" Id="rId339" Target="https://www.ech.ch/de/ech/ech-0297" TargetMode="External" /><Relationship Type="http://schemas.openxmlformats.org/officeDocument/2006/relationships/hyperlink" Id="rId343"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5"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2026-09-01T08:41:54Z</dcterms:created>
  <dcterms:modified xsi:type="dcterms:W3CDTF">2026-09-01T08:41:54Z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