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Öffentlicher Ratsbetrieb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Öffentlicher Ratsbetrieb</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eCH-0293</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Nicole Aeby, David Imseng, Jonas Schärer, Lena Mina Friedrich, Manuel Weingartner, Orhan Saeedi, Michel Moret, Laurens Abu-Talib</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Textkrper"/>
      </w:pPr>
      <w:r>
        <w:t xml:space="preserve">Dieser Standard richtet sich an Parlamentsdienste, Softwareanbieterinnen und Softwareanbieter von Parlamentsverwaltungssystemen, Datennutzerinnen und Datennutzer für Analysen und Visualisierungen sowie an Open-Data-Plattformen.</w:t>
      </w:r>
    </w:p>
    <w:p>
      <w:pPr>
        <w:pStyle w:val="Textkrper"/>
      </w:pPr>
      <w:r>
        <w:t xml:space="preserve">eCH-0293 ist Teil einer Familie von Standards für politische Daten und arbeitet eng mit eCH-0294 (Politische Akteure), eCH-0295 (Parlamentarische Geschäfte), eCH-0296 (Erlasse und Gesetzestexte)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35" w:name="einleitung"/>
    <w:p>
      <w:pPr>
        <w:pStyle w:val="berschrift1"/>
      </w:pPr>
      <w:r>
        <w:t xml:space="preserve">Einleitung</w:t>
      </w:r>
    </w:p>
    <w:bookmarkStart w:id="34"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 eCH-0293 übernimmt daraus unter anderem die Identifikations- und Datumselemente sowie die FRBR-Struktur für verknüpfte Dokumente.</w:t>
      </w:r>
    </w:p>
    <w:p>
      <w:pPr>
        <w:pStyle w:val="Compact"/>
        <w:numPr>
          <w:ilvl w:val="0"/>
          <w:numId w:val="1001"/>
        </w:numPr>
      </w:pPr>
      <w:r>
        <w:rPr>
          <w:b/>
          <w:bCs/>
        </w:rPr>
        <w:t xml:space="preserve">eCH-0293 – Öffentlicher Ratsbetrieb (Operations) – dieser Standard:</w:t>
      </w:r>
      <w:r>
        <w:t xml:space="preserve"> </w:t>
      </w:r>
      <w:r>
        <w:t xml:space="preserve">Beschreibt den öffentlichen Ratsbetrieb – Legislaturperioden und Sessionen, Sitzungen und Traktanden, Protokolle und Beschlüsse, Abstimmungen und Wahlen, Anwesenheiten sowie Wortmeldungen.</w:t>
      </w:r>
    </w:p>
    <w:p>
      <w:pPr>
        <w:pStyle w:val="Compact"/>
        <w:numPr>
          <w:ilvl w:val="0"/>
          <w:numId w:val="1001"/>
        </w:numPr>
      </w:pPr>
      <w:r>
        <w:rPr>
          <w:b/>
          <w:bCs/>
        </w:rPr>
        <w:t xml:space="preserve">eCH-0294 – Politische Akteure (Actors):</w:t>
      </w:r>
      <w:r>
        <w:t xml:space="preserve"> </w:t>
      </w:r>
      <w:r>
        <w:t xml:space="preserve">Definiert Personen, Gruppen und Organe im politischen Kontext sowie deren Mitgliedschaften und Interessenbindungen. eCH-0293 referenziert diese Akteure über</w:t>
      </w:r>
      <w:r>
        <w:t xml:space="preserve"> </w:t>
      </w:r>
      <w:r>
        <w:rPr>
          <w:rStyle w:val="VerbatimChar"/>
        </w:rPr>
        <w:t xml:space="preserve">actor_id</w:t>
      </w:r>
      <w:r>
        <w:t xml:space="preserve"> </w:t>
      </w:r>
      <w:r>
        <w:t xml:space="preserve">– etwa welches Parlament getagt und welche Person abgestimmt hat.</w:t>
      </w:r>
    </w:p>
    <w:p>
      <w:pPr>
        <w:pStyle w:val="Compact"/>
        <w:numPr>
          <w:ilvl w:val="0"/>
          <w:numId w:val="1001"/>
        </w:numPr>
      </w:pPr>
      <w:r>
        <w:rPr>
          <w:b/>
          <w:bCs/>
        </w:rPr>
        <w:t xml:space="preserve">eCH-0295 – Parlamentarische Geschäfte (Affairs):</w:t>
      </w:r>
      <w:r>
        <w:t xml:space="preserve"> </w:t>
      </w:r>
      <w:r>
        <w:t xml:space="preserve">Beschreibt den Lebenszyklus politischer Geschäfte. Traktanden in eCH-0293 verweisen über</w:t>
      </w:r>
      <w:r>
        <w:t xml:space="preserve"> </w:t>
      </w:r>
      <w:r>
        <w:rPr>
          <w:rStyle w:val="VerbatimChar"/>
        </w:rPr>
        <w:t xml:space="preserve">affair_id</w:t>
      </w:r>
      <w:r>
        <w:t xml:space="preserve"> </w:t>
      </w:r>
      <w:r>
        <w:t xml:space="preserve">auf das zugehörige Geschäft.</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Start w:id="33" w:name="klasse-container"/>
    <w:p>
      <w:pPr>
        <w:pStyle w:val="berschrift3"/>
      </w:pPr>
      <w:r>
        <w:t xml:space="preserve">Klasse: Container</w:t>
      </w:r>
      <w:r>
        <w:t xml:space="preserve"> </w:t>
      </w:r>
      <w:bookmarkStart w:id="23" w:name="Container"/>
      <w:bookmarkEnd w:id="23"/>
    </w:p>
    <w:p>
      <w:pPr>
        <w:pStyle w:val="FirstParagraph"/>
      </w:pPr>
      <w:r>
        <w:rPr>
          <w:i/>
          <w:iCs/>
        </w:rPr>
        <w:t xml:space="preserve">Container für die Daten des öffentlichen Ratsbetriebs: Legislaturperioden, Sessionen, Sitzungen, Traktanden, Protokolle, Abstimmungen, Wahlen, Anwesenheiten, Wortmeldungen und Resolutionen.</w:t>
      </w:r>
    </w:p>
    <w:bookmarkStart w:id="24"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Sammlung der Legislaturperioden.</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Sammlung der Sessionen.</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Sammlung der Protokolle.</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Sammlung der Abstimmungen.</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Sammlung der Wahlen.</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Sammlung der Einzelstimmen.</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Sammlung der Anwesenheitslisten.</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Sammlung der einzelnen Anwesenheitsfeststellungen.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Sammlung der Resolutionen.</w:t>
            </w:r>
          </w:p>
        </w:tc>
      </w:tr>
    </w:tbl>
    <w:bookmarkEnd w:id="24"/>
    <w:bookmarkStart w:id="32" w:name="beispiele"/>
    <w:p>
      <w:pPr>
        <w:pStyle w:val="berschrift4"/>
      </w:pPr>
      <w:r>
        <w:t xml:space="preserve">Beispiele</w:t>
      </w:r>
    </w:p>
    <w:bookmarkStart w:id="25" w:name="beispiel-container-voting"/>
    <w:p>
      <w:pPr>
        <w:pStyle w:val="berschrift5"/>
      </w:pPr>
      <w:r>
        <w:t xml:space="preserve">Beispiel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5"/>
    <w:bookmarkStart w:id="26" w:name="beispiel-container-meeting-complete"/>
    <w:p>
      <w:pPr>
        <w:pStyle w:val="berschrift5"/>
      </w:pPr>
      <w:r>
        <w:t xml:space="preserve">Beispiel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
    <w:bookmarkStart w:id="27" w:name="beispiel-container-session"/>
    <w:p>
      <w:pPr>
        <w:pStyle w:val="berschrift5"/>
      </w:pPr>
      <w:r>
        <w:t xml:space="preserve">Beispiel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27"/>
    <w:bookmarkStart w:id="28" w:name="beispiel-container-meeting-item"/>
    <w:p>
      <w:pPr>
        <w:pStyle w:val="berschrift5"/>
      </w:pPr>
      <w:r>
        <w:t xml:space="preserve">Beispiel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28"/>
    <w:bookmarkStart w:id="29" w:name="beispiel-container-legislature"/>
    <w:p>
      <w:pPr>
        <w:pStyle w:val="berschrift5"/>
      </w:pPr>
      <w:r>
        <w:t xml:space="preserve">Beispiel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29"/>
    <w:bookmarkStart w:id="30" w:name="beispiel-container-meeting"/>
    <w:p>
      <w:pPr>
        <w:pStyle w:val="berschrift5"/>
      </w:pPr>
      <w:r>
        <w:t xml:space="preserve">Beispiel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0"/>
    <w:bookmarkStart w:id="31" w:name="X9604a3a045ffba6c0cd13425eea3f8a396cf9f2"/>
    <w:p>
      <w:pPr>
        <w:pStyle w:val="berschrift5"/>
      </w:pPr>
      <w:r>
        <w:t xml:space="preserve">Beispiel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31"/>
    <w:bookmarkEnd w:id="32"/>
    <w:p>
      <w:r>
        <w:br w:type="page"/>
      </w:r>
    </w:p>
    <w:bookmarkEnd w:id="33"/>
    <w:bookmarkEnd w:id="34"/>
    <w:bookmarkEnd w:id="35"/>
    <w:bookmarkStart w:id="88" w:name="zeitliche-organisation-des-ratsbetriebs"/>
    <w:p>
      <w:pPr>
        <w:pStyle w:val="berschrift1"/>
      </w:pPr>
      <w:r>
        <w:t xml:space="preserve">Zeitliche Organisation des Ratsbetriebs</w:t>
      </w:r>
    </w:p>
    <w:p>
      <w:pPr>
        <w:pStyle w:val="FirstParagraph"/>
      </w:pPr>
      <w:r>
        <w:t xml:space="preserve">Der Ratsbetrieb ist zeitlich in vier Klassen gegliedert:</w:t>
      </w:r>
    </w:p>
    <w:p>
      <w:pPr>
        <w:pStyle w:val="SourceCode"/>
      </w:pPr>
      <w:r>
        <w:rPr>
          <w:rStyle w:val="VerbatimChar"/>
        </w:rPr>
        <w:t xml:space="preserve">Legislature (Legislaturperiode)</w:t>
      </w:r>
      <w:r>
        <w:br/>
      </w:r>
      <w:r>
        <w:rPr>
          <w:rStyle w:val="VerbatimChar"/>
        </w:rPr>
        <w:t xml:space="preserve">  └─ Session (z.B. Frühjahrssession)</w:t>
      </w:r>
      <w:r>
        <w:br/>
      </w:r>
      <w:r>
        <w:rPr>
          <w:rStyle w:val="VerbatimChar"/>
        </w:rPr>
        <w:t xml:space="preserve">      └─ Meeting (einzelne Sitzung)</w:t>
      </w:r>
      <w:r>
        <w:br/>
      </w:r>
      <w:r>
        <w:rPr>
          <w:rStyle w:val="VerbatimChar"/>
        </w:rPr>
        <w:t xml:space="preserve">          └─ AgendaItem (Traktandum)</w:t>
      </w:r>
    </w:p>
    <w:p>
      <w:pPr>
        <w:pStyle w:val="FirstParagraph"/>
      </w:pPr>
      <w:r>
        <w:t xml:space="preserve">Die Legislaturperiode bildet den langfristigen Rahmen, die Session strukturiert die Arbeit innerhalb einer Legislaturperiode, das Meeting ist die konkrete Sitzung, in der Geschäfte beraten werden, und das Traktandum gliedert die einzelne Sitzung. Die Ebenen greifen auf zwei Arten ineinander: Die Session nimmt ihre Sitzungen als Liste auf (</w:t>
      </w:r>
      <w:r>
        <w:rPr>
          <w:rStyle w:val="VerbatimChar"/>
        </w:rPr>
        <w:t xml:space="preserve">meetings</w:t>
      </w:r>
      <w:r>
        <w:t xml:space="preserve">), während Sitzung und Traktandum über Referenzen nach oben zeigen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Wer keine Sessionen führt, liefert seine Sitzungen einzeln und hängt sie über</w:t>
      </w:r>
      <w:r>
        <w:t xml:space="preserve"> </w:t>
      </w:r>
      <w:r>
        <w:rPr>
          <w:rStyle w:val="VerbatimChar"/>
        </w:rPr>
        <w:t xml:space="preserve">parent_legislature</w:t>
      </w:r>
      <w:r>
        <w:t xml:space="preserve"> </w:t>
      </w:r>
      <w:r>
        <w:t xml:space="preserve">an die Legislaturperiode.</w:t>
      </w:r>
    </w:p>
    <w:p>
      <w:pPr>
        <w:pStyle w:val="Textkrper"/>
      </w:pPr>
      <w:r>
        <w:t xml:space="preserve">Die ersten drei Klassen sind nachfolgend beschrieben, das Traktandum im nächsten Kapitel.</w:t>
      </w:r>
    </w:p>
    <w:bookmarkStart w:id="36" w:name="gemeinsame-elemente"/>
    <w:p>
      <w:pPr>
        <w:pStyle w:val="berschrift2"/>
      </w:pPr>
      <w:r>
        <w:t xml:space="preserve">Gemeinsame Elemente</w:t>
      </w:r>
    </w:p>
    <w:p>
      <w:pPr>
        <w:pStyle w:val="FirstParagraph"/>
      </w:pPr>
      <w:r>
        <w:t xml:space="preserve">Die drei Klassen sind bewusst gleich gebaut. Die folgenden Felder haben auf allen Ebenen dieselbe Bedeutung.</w:t>
      </w:r>
    </w:p>
    <w:p>
      <w:pPr>
        <w:pStyle w:val="Textkrper"/>
      </w:pPr>
      <w:r>
        <w:rPr>
          <w:b/>
          <w:bCs/>
        </w:rPr>
        <w:t xml:space="preserve">Identifikation.</w:t>
      </w:r>
      <w:r>
        <w:t xml:space="preserve"> </w:t>
      </w:r>
      <w:r>
        <w:rPr>
          <w:rStyle w:val="VerbatimChar"/>
        </w:rPr>
        <w:t xml:space="preserve">global_uri</w:t>
      </w:r>
      <w:r>
        <w:t xml:space="preserve"> </w:t>
      </w:r>
      <w:r>
        <w:t xml:space="preserve">ist der Identifikator und obligatorisch.</w:t>
      </w:r>
      <w:r>
        <w:t xml:space="preserve"> </w:t>
      </w:r>
      <w:r>
        <w:rPr>
          <w:rStyle w:val="VerbatimChar"/>
        </w:rPr>
        <w:t xml:space="preserve">local_id</w:t>
      </w:r>
      <w:r>
        <w:t xml:space="preserve"> </w:t>
      </w:r>
      <w:r>
        <w:t xml:space="preserve">nimmt die Id des liefernden Systems auf,</w:t>
      </w:r>
      <w:r>
        <w:t xml:space="preserve"> </w:t>
      </w:r>
      <w:r>
        <w:rPr>
          <w:rStyle w:val="VerbatimChar"/>
        </w:rPr>
        <w:t xml:space="preserve">wikidata_uri</w:t>
      </w:r>
      <w:r>
        <w:t xml:space="preserve"> </w:t>
      </w:r>
      <w:r>
        <w:t xml:space="preserve">verweist auf den Wikidata-Eintrag, sofern es einen gibt.</w:t>
      </w:r>
    </w:p>
    <w:p>
      <w:pPr>
        <w:pStyle w:val="Textkrper"/>
      </w:pPr>
      <w:r>
        <w:rPr>
          <w:b/>
          <w:bCs/>
        </w:rPr>
        <w:t xml:space="preserve">Beginn und Ende.</w:t>
      </w:r>
      <w:r>
        <w:t xml:space="preserve"> </w:t>
      </w:r>
      <w:r>
        <w:t xml:space="preserve">Die Zeitangaben werden doppelt geführt:</w:t>
      </w:r>
      <w:r>
        <w:t xml:space="preserve"> </w:t>
      </w:r>
      <w:r>
        <w:rPr>
          <w:rStyle w:val="VerbatimChar"/>
        </w:rPr>
        <w:t xml:space="preserve">date_begin_planned</w:t>
      </w:r>
      <w:r>
        <w:t xml:space="preserve"> </w:t>
      </w:r>
      <w:r>
        <w:t xml:space="preserve">und</w:t>
      </w:r>
      <w:r>
        <w:t xml:space="preserve"> </w:t>
      </w:r>
      <w:r>
        <w:rPr>
          <w:rStyle w:val="VerbatimChar"/>
        </w:rPr>
        <w:t xml:space="preserve">date_end_planned</w:t>
      </w:r>
      <w:r>
        <w:t xml:space="preserve"> </w:t>
      </w:r>
      <w:r>
        <w:t xml:space="preserve">halten fest, was angesetzt war,</w:t>
      </w:r>
      <w:r>
        <w:t xml:space="preserve"> </w:t>
      </w:r>
      <w:r>
        <w:rPr>
          <w:rStyle w:val="VerbatimChar"/>
        </w:rPr>
        <w:t xml:space="preserve">date_begin_actual</w:t>
      </w:r>
      <w:r>
        <w:t xml:space="preserve"> </w:t>
      </w:r>
      <w:r>
        <w:t xml:space="preserve">und</w:t>
      </w:r>
      <w:r>
        <w:t xml:space="preserve"> </w:t>
      </w:r>
      <w:r>
        <w:rPr>
          <w:rStyle w:val="VerbatimChar"/>
        </w:rPr>
        <w:t xml:space="preserve">date_end_actual</w:t>
      </w:r>
      <w:r>
        <w:t xml:space="preserve">, was tatsächlich geschah. Wo die Uhrzeit relevant ist, stehen die Varianten</w:t>
      </w:r>
      <w:r>
        <w:t xml:space="preserve"> </w:t>
      </w:r>
      <w:r>
        <w:rPr>
          <w:rStyle w:val="VerbatimChar"/>
        </w:rPr>
        <w:t xml:space="preserve">datetime_*</w:t>
      </w:r>
      <w:r>
        <w:t xml:space="preserve"> </w:t>
      </w:r>
      <w:r>
        <w:t xml:space="preserve">zur Verfügung.</w:t>
      </w:r>
    </w:p>
    <w:p>
      <w:pPr>
        <w:pStyle w:val="Textkrper"/>
      </w:pPr>
      <w:r>
        <w:rPr>
          <w:b/>
          <w:bCs/>
        </w:rPr>
        <w:t xml:space="preserve">Raum und Organ.</w:t>
      </w:r>
      <w:r>
        <w:t xml:space="preserve"> </w:t>
      </w:r>
      <w:r>
        <w:rPr>
          <w:rStyle w:val="VerbatimChar"/>
        </w:rPr>
        <w:t xml:space="preserve">spatial</w:t>
      </w:r>
      <w:r>
        <w:t xml:space="preserve"> </w:t>
      </w:r>
      <w:r>
        <w:t xml:space="preserve">verweist auf die Raumeinheit gemäss LINDAS — Land, Kanton, Bezirk oder Gemeinde, also</w:t>
      </w:r>
      <w:r>
        <w:t xml:space="preserve"> </w:t>
      </w:r>
      <w:r>
        <w:rPr>
          <w:rStyle w:val="VerbatimChar"/>
        </w:rPr>
        <w:t xml:space="preserve">https://ld.admin.ch/canton/2</w:t>
      </w:r>
      <w:r>
        <w:t xml:space="preserve"> </w:t>
      </w:r>
      <w:r>
        <w:t xml:space="preserve">statt „BE”. Es ist dasselbe Feld, mit dem eCH-0294 seine Gruppen verortet, sodass ein Ratsbetrieb und die Akteure, die ihn tragen, auf dieselbe Ressource zeigen. Wer innerhalb dieser Raumeinheit tagt, sagt</w:t>
      </w:r>
      <w:r>
        <w:t xml:space="preserve"> </w:t>
      </w:r>
      <w:r>
        <w:rPr>
          <w:rStyle w:val="VerbatimChar"/>
        </w:rPr>
        <w:t xml:space="preserve">actor_id</w:t>
      </w:r>
      <w:r>
        <w:t xml:space="preserve"> </w:t>
      </w:r>
      <w:r>
        <w:t xml:space="preserve">als Kurzreferenz auf das Organ gemäss eCH-0294.</w:t>
      </w:r>
    </w:p>
    <w:p>
      <w:pPr>
        <w:pStyle w:val="Textkrper"/>
      </w:pPr>
      <w:r>
        <w:rPr>
          <w:b/>
          <w:bCs/>
        </w:rPr>
        <w:t xml:space="preserve">Verlinkte Dokumente.</w:t>
      </w:r>
      <w:r>
        <w:t xml:space="preserve"> </w:t>
      </w:r>
      <w:r>
        <w:rPr>
          <w:rStyle w:val="VerbatimChar"/>
        </w:rPr>
        <w:t xml:space="preserve">documents</w:t>
      </w:r>
      <w:r>
        <w:t xml:space="preserve"> </w:t>
      </w:r>
      <w:r>
        <w:t xml:space="preserve">verknüpft Dokumente als FRBR-Works gemäss eCH-0292 — bei der Legislaturperiode etwa Mitglieder- und Geschäftsverzeichnisse, bei der Session das Sessionsprogramm, beim Meeting das Protokoll.</w:t>
      </w:r>
    </w:p>
    <w:bookmarkEnd w:id="36"/>
    <w:bookmarkStart w:id="45" w:name="legislature-legislaturperiode"/>
    <w:p>
      <w:pPr>
        <w:pStyle w:val="berschrift2"/>
      </w:pPr>
      <w:r>
        <w:t xml:space="preserve">Legislature (Legislaturperiode)</w:t>
      </w:r>
    </w:p>
    <w:p>
      <w:pPr>
        <w:pStyle w:val="FirstParagraph"/>
      </w:pPr>
      <w:r>
        <w:t xml:space="preserve">Eine Legislaturperiode bezeichnet den Zeitraum, für den ein Parlament gewählt wird und in seiner aktuellen Zusammensetzung tätig ist.</w:t>
      </w:r>
    </w:p>
    <w:bookmarkStart w:id="44" w:name="klasse-legislature"/>
    <w:p>
      <w:pPr>
        <w:pStyle w:val="berschrift3"/>
      </w:pPr>
      <w:r>
        <w:t xml:space="preserve">Klasse: Legislature</w:t>
      </w:r>
      <w:r>
        <w:t xml:space="preserve"> </w:t>
      </w:r>
      <w:bookmarkStart w:id="37" w:name="Legislature"/>
      <w:bookmarkEnd w:id="37"/>
    </w:p>
    <w:p>
      <w:pPr>
        <w:pStyle w:val="FirstParagraph"/>
      </w:pPr>
      <w:r>
        <w:rPr>
          <w:i/>
          <w:iCs/>
        </w:rPr>
        <w:t xml:space="preserve">Amtsdauer eines Parlaments als gesetzgebender Versammlung. Dauert in der Regel vier Jahre.</w:t>
      </w:r>
    </w:p>
    <w:bookmarkStart w:id="38"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Verwaltungs-ID des gesetzgebenden Körpers, wie z.B. Gemeinde, Kanton oder 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8"/>
    <w:bookmarkStart w:id="39" w:name="verwendungen"/>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9"/>
    <w:bookmarkStart w:id="43" w:name="beispiele-1"/>
    <w:p>
      <w:pPr>
        <w:pStyle w:val="berschrift4"/>
      </w:pPr>
      <w:r>
        <w:t xml:space="preserve">Beispiele</w:t>
      </w:r>
    </w:p>
    <w:bookmarkStart w:id="40" w:name="Xc43d745a14ccd65cb5bcbc0ad399f3aa483a4b8"/>
    <w:p>
      <w:pPr>
        <w:pStyle w:val="berschrift5"/>
      </w:pPr>
      <w:r>
        <w:t xml:space="preserve">Beispiel Legislature: Abgeschlossene Legislaturperiode des Bundes</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0"/>
    <w:bookmarkStart w:id="41" w:name="X9c12191c0fea795953816ca6919f1612474112a"/>
    <w:p>
      <w:pPr>
        <w:pStyle w:val="berschrift5"/>
      </w:pPr>
      <w:r>
        <w:t xml:space="preserve">Beispiel Legislature: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1"/>
    <w:bookmarkStart w:id="42" w:name="Xc5dbbbed14c4e9f12f7c17f098e14a2a5b64243"/>
    <w:p>
      <w:pPr>
        <w:pStyle w:val="berschrift5"/>
      </w:pPr>
      <w:r>
        <w:t xml:space="preserve">Beispiel Legislature: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2"/>
    <w:bookmarkEnd w:id="43"/>
    <w:bookmarkEnd w:id="44"/>
    <w:bookmarkEnd w:id="45"/>
    <w:bookmarkStart w:id="57" w:name="session-sitzungsperiode"/>
    <w:p>
      <w:pPr>
        <w:pStyle w:val="berschrift2"/>
      </w:pPr>
      <w:r>
        <w:t xml:space="preserve">Session (Sitzungsperiode)</w:t>
      </w:r>
    </w:p>
    <w:p>
      <w:pPr>
        <w:pStyle w:val="FirstParagraph"/>
      </w:pPr>
      <w:r>
        <w:t xml:space="preserve">Eine Session ist eine zusammenhängende Sitzungsperiode, in der mehrere Meetings stattfinden.</w:t>
      </w:r>
    </w:p>
    <w:bookmarkStart w:id="46" w:name="optionale-ebene"/>
    <w:p>
      <w:pPr>
        <w:pStyle w:val="berschrift3"/>
      </w:pPr>
      <w:r>
        <w:t xml:space="preserve">Optionale Ebene</w:t>
      </w:r>
    </w:p>
    <w:p>
      <w:pPr>
        <w:pStyle w:val="FirstParagraph"/>
      </w:pPr>
      <w:r>
        <w:t xml:space="preserve">Die Session ist die einzige der drei Ebenen, auf die verzichtet werden kann: Föderaleinheiten ohne formale Sessionen lassen sie weg und führen ihre Sitzungen direkt. Session und Meeting können auch zusammenfallen — eine eintägige Sitzung des Landrats oder eine Landsgemeinde wird als Sitzungsperiode mit einer einzigen Sitzung geführt.</w:t>
      </w:r>
    </w:p>
    <w:bookmarkEnd w:id="46"/>
    <w:bookmarkStart w:id="47" w:name="nummerierung"/>
    <w:p>
      <w:pPr>
        <w:pStyle w:val="berschrift3"/>
      </w:pPr>
      <w:r>
        <w:t xml:space="preserve">Nummerierung</w:t>
      </w:r>
    </w:p>
    <w:p>
      <w:pPr>
        <w:pStyle w:val="FirstParagraph"/>
      </w:pPr>
      <w:r>
        <w:t xml:space="preserve">Nummeriert wird sehr unterschiedlich, weshalb vier Felder zur Verfügung stehen:</w:t>
      </w:r>
      <w:r>
        <w:t xml:space="preserve"> </w:t>
      </w:r>
      <w:r>
        <w:rPr>
          <w:rStyle w:val="VerbatimChar"/>
        </w:rPr>
        <w:t xml:space="preserve">number</w:t>
      </w:r>
      <w:r>
        <w:t xml:space="preserve"> </w:t>
      </w:r>
      <w:r>
        <w:t xml:space="preserve">hält die laufende Nummer als Zahl fest,</w:t>
      </w:r>
      <w:r>
        <w:t xml:space="preserve"> </w:t>
      </w:r>
      <w:r>
        <w:rPr>
          <w:rStyle w:val="VerbatimChar"/>
        </w:rPr>
        <w:t xml:space="preserve">sequential_number</w:t>
      </w:r>
      <w:r>
        <w:t xml:space="preserve"> </w:t>
      </w:r>
      <w:r>
        <w:t xml:space="preserve">dieselbe Angabe als Zeichenkette (und damit auch römische Ziffern),</w:t>
      </w:r>
      <w:r>
        <w:t xml:space="preserve"> </w:t>
      </w:r>
      <w:r>
        <w:rPr>
          <w:rStyle w:val="VerbatimChar"/>
        </w:rPr>
        <w:t xml:space="preserve">position</w:t>
      </w:r>
      <w:r>
        <w:t xml:space="preserve"> </w:t>
      </w:r>
      <w:r>
        <w:t xml:space="preserve">die Position innerhalb der Legislaturperiode und</w:t>
      </w:r>
      <w:r>
        <w:t xml:space="preserve"> </w:t>
      </w:r>
      <w:r>
        <w:rPr>
          <w:rStyle w:val="VerbatimChar"/>
        </w:rPr>
        <w:t xml:space="preserve">meeting_abbreviation</w:t>
      </w:r>
      <w:r>
        <w:t xml:space="preserve"> </w:t>
      </w:r>
      <w:r>
        <w:t xml:space="preserve">eine Kurzbezeichnung wie „FS24“. Das Meeting kennt dieselben vier Felder.</w:t>
      </w:r>
    </w:p>
    <w:bookmarkEnd w:id="47"/>
    <w:bookmarkStart w:id="56" w:name="klasse-session"/>
    <w:p>
      <w:pPr>
        <w:pStyle w:val="berschrift3"/>
      </w:pPr>
      <w:r>
        <w:t xml:space="preserve">Klasse: Session</w:t>
      </w:r>
      <w:r>
        <w:t xml:space="preserve"> </w:t>
      </w:r>
      <w:bookmarkStart w:id="48" w:name="Session"/>
      <w:bookmarkEnd w:id="48"/>
    </w:p>
    <w:p>
      <w:pPr>
        <w:pStyle w:val="FirstParagraph"/>
      </w:pPr>
      <w:r>
        <w:rPr>
          <w:i/>
          <w:iCs/>
        </w:rPr>
        <w:t xml:space="preserve">Eine Parlamentssession, die mehrere Sitzungen gruppiert und sich über einen bestimmten Zeitraum erstreckt.</w:t>
      </w:r>
    </w:p>
    <w:bookmarkStart w:id="49"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Laufende Nummer, z.B. innerhalb der Legislatur, der Session oder des Jahres.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49"/>
    <w:bookmarkStart w:id="50" w:name="verwendungen-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0"/>
    <w:bookmarkStart w:id="55" w:name="beispiele-2"/>
    <w:p>
      <w:pPr>
        <w:pStyle w:val="berschrift4"/>
      </w:pPr>
      <w:r>
        <w:t xml:space="preserve">Beispiele</w:t>
      </w:r>
    </w:p>
    <w:bookmarkStart w:id="51" w:name="X6c05c2bf6e1a01d8f5bdaee172242b97fe8400d"/>
    <w:p>
      <w:pPr>
        <w:pStyle w:val="berschrift5"/>
      </w:pPr>
      <w:r>
        <w:t xml:space="preserve">Beispiel Session: Landsgemeinde als Sitzungsperiode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38569ffc8861278239fe50d3592299bf828e375"/>
    <w:p>
      <w:pPr>
        <w:pStyle w:val="berschrift5"/>
      </w:pPr>
      <w:r>
        <w:t xml:space="preserve">Beispiel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2"/>
    <w:bookmarkStart w:id="53" w:name="X0af59a6aa31a760f7c9d7653ced6bc88e7e81b1"/>
    <w:p>
      <w:pPr>
        <w:pStyle w:val="berschrift5"/>
      </w:pPr>
      <w:r>
        <w:t xml:space="preserve">Beispiel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Start w:id="54" w:name="X2650bab54319b17b25ef5204ff28ff7c3d73987"/>
    <w:p>
      <w:pPr>
        <w:pStyle w:val="berschrift5"/>
      </w:pPr>
      <w:r>
        <w:t xml:space="preserve">Beispiel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4"/>
    <w:bookmarkEnd w:id="55"/>
    <w:bookmarkEnd w:id="56"/>
    <w:bookmarkEnd w:id="57"/>
    <w:bookmarkStart w:id="87" w:name="meeting-einzelne-sitzung"/>
    <w:p>
      <w:pPr>
        <w:pStyle w:val="berschrift2"/>
      </w:pPr>
      <w:r>
        <w:t xml:space="preserve">Meeting (Einzelne Sitzung)</w:t>
      </w:r>
    </w:p>
    <w:p>
      <w:pPr>
        <w:pStyle w:val="FirstParagraph"/>
      </w:pPr>
      <w:r>
        <w:t xml:space="preserve">Ein Meeting ist die einzelne Sitzung eines Organs — die Ebene, auf der Traktanden beraten, Beschlüsse gefasst und Wortmeldungen festgehalten werden.</w:t>
      </w:r>
    </w:p>
    <w:bookmarkStart w:id="58" w:name="sitzungstypen"/>
    <w:p>
      <w:pPr>
        <w:pStyle w:val="berschrift3"/>
      </w:pPr>
      <w:r>
        <w:t xml:space="preserve">Sitzungstypen</w:t>
      </w:r>
    </w:p>
    <w:p>
      <w:pPr>
        <w:pStyle w:val="FirstParagraph"/>
      </w:pPr>
      <w:r>
        <w:rPr>
          <w:rStyle w:val="VerbatimChar"/>
        </w:rPr>
        <w:t xml:space="preserve">meeting_type</w:t>
      </w:r>
      <w:r>
        <w:t xml:space="preserve"> </w:t>
      </w:r>
      <w:r>
        <w:t xml:space="preserve">unterscheidet vier Typen:</w:t>
      </w:r>
      <w:r>
        <w:t xml:space="preserve"> </w:t>
      </w:r>
      <w:r>
        <w:rPr>
          <w:rStyle w:val="VerbatimChar"/>
        </w:rPr>
        <w:t xml:space="preserve">session</w:t>
      </w:r>
      <w:r>
        <w:t xml:space="preserve"> </w:t>
      </w:r>
      <w:r>
        <w:t xml:space="preserve">für Plenarsitzungen eines Parlaments oder einer Kammer,</w:t>
      </w:r>
      <w:r>
        <w:t xml:space="preserve"> </w:t>
      </w:r>
      <w:r>
        <w:rPr>
          <w:rStyle w:val="VerbatimChar"/>
        </w:rPr>
        <w:t xml:space="preserve">committee</w:t>
      </w:r>
      <w:r>
        <w:t xml:space="preserve"> </w:t>
      </w:r>
      <w:r>
        <w:t xml:space="preserve">für Kommissionssitzungen,</w:t>
      </w:r>
      <w:r>
        <w:t xml:space="preserve"> </w:t>
      </w:r>
      <w:r>
        <w:rPr>
          <w:rStyle w:val="VerbatimChar"/>
        </w:rPr>
        <w:t xml:space="preserve">sitting</w:t>
      </w:r>
      <w:r>
        <w:t xml:space="preserve"> </w:t>
      </w:r>
      <w:r>
        <w:t xml:space="preserve">für Versammlungen wie Landsgemeinden, Gemeinde- und Bürgergemeindeversammlungen und</w:t>
      </w:r>
      <w:r>
        <w:t xml:space="preserve"> </w:t>
      </w:r>
      <w:r>
        <w:rPr>
          <w:rStyle w:val="VerbatimChar"/>
        </w:rPr>
        <w:t xml:space="preserve">various</w:t>
      </w:r>
      <w:r>
        <w:t xml:space="preserve"> </w:t>
      </w:r>
      <w:r>
        <w:t xml:space="preserve">als Auffangwert. Der Wert</w:t>
      </w:r>
      <w:r>
        <w:t xml:space="preserve"> </w:t>
      </w:r>
      <w:r>
        <w:rPr>
          <w:rStyle w:val="VerbatimChar"/>
        </w:rPr>
        <w:t xml:space="preserve">sitting</w:t>
      </w:r>
      <w:r>
        <w:t xml:space="preserve"> </w:t>
      </w:r>
      <w:r>
        <w:t xml:space="preserve">ist eine bewusste Setzung: Landsgemeinden und Gemeindeversammlungen sind Versammlungen der Stimmberechtigten selbst, entscheiden aber als tagendes Organ mit Traktandenliste und werden deshalb wie eine Ratssitzung abgebildet.</w:t>
      </w:r>
    </w:p>
    <w:bookmarkEnd w:id="58"/>
    <w:bookmarkStart w:id="59" w:name="planung-und-verlauf"/>
    <w:p>
      <w:pPr>
        <w:pStyle w:val="berschrift3"/>
      </w:pPr>
      <w:r>
        <w:t xml:space="preserve">Planung und Verlauf</w:t>
      </w:r>
    </w:p>
    <w:p>
      <w:pPr>
        <w:pStyle w:val="FirstParagraph"/>
      </w:pPr>
      <w:r>
        <w:t xml:space="preserve">Auf dieser Ebene fallen die geplanten und die tatsächlichen Zeiten regelmässig auseinander: Eine für 14:00 angesetzte Sitzung beginnt wegen Verzögerungen erst um 14:25 und endet statt um 18:00 bereits um 17:30. Ob eine Sitzung überhaupt wie vorgesehen stattfindet, hält</w:t>
      </w:r>
      <w:r>
        <w:t xml:space="preserve"> </w:t>
      </w:r>
      <w:r>
        <w:rPr>
          <w:rStyle w:val="VerbatimChar"/>
        </w:rPr>
        <w:t xml:space="preserve">state</w:t>
      </w:r>
      <w:r>
        <w:t xml:space="preserve"> </w:t>
      </w:r>
      <w:r>
        <w:t xml:space="preserve">fest (</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w:t>
      </w:r>
      <w:r>
        <w:t xml:space="preserve"> </w:t>
      </w:r>
      <w:r>
        <w:rPr>
          <w:rStyle w:val="VerbatimChar"/>
        </w:rPr>
        <w:t xml:space="preserve">state_name</w:t>
      </w:r>
      <w:r>
        <w:t xml:space="preserve"> </w:t>
      </w:r>
      <w:r>
        <w:t xml:space="preserve">nimmt eine abweichende, freitextliche Statusbezeichnung auf.</w:t>
      </w:r>
      <w:r>
        <w:t xml:space="preserve"> </w:t>
      </w:r>
      <w:r>
        <w:rPr>
          <w:rStyle w:val="VerbatimChar"/>
        </w:rPr>
        <w:t xml:space="preserve">location</w:t>
      </w:r>
      <w:r>
        <w:t xml:space="preserve"> </w:t>
      </w:r>
      <w:r>
        <w:t xml:space="preserve">erfasst den Sitzungsort — den physischen Raum („Bundeshaus, Nationalratssaal“), eine Videokonferenz oder ein hybrides Format.</w:t>
      </w:r>
    </w:p>
    <w:bookmarkEnd w:id="59"/>
    <w:bookmarkStart w:id="60" w:name="anknüpfungspunkte"/>
    <w:p>
      <w:pPr>
        <w:pStyle w:val="berschrift3"/>
      </w:pPr>
      <w:r>
        <w:t xml:space="preserve">Anknüpfungspunkte</w:t>
      </w:r>
    </w:p>
    <w:p>
      <w:pPr>
        <w:pStyle w:val="FirstParagraph"/>
      </w:pPr>
      <w:r>
        <w:t xml:space="preserve">Das Meeting ist der Knoten, an dem die übrigen Klassen dieses Standards hängen: Traktanden (</w:t>
      </w:r>
      <w:r>
        <w:rPr>
          <w:rStyle w:val="VerbatimChar"/>
        </w:rPr>
        <w:t xml:space="preserve">AgendaItem</w:t>
      </w:r>
      <w:r>
        <w:t xml:space="preserve">), Abstimmungen und Wahlen (</w:t>
      </w:r>
      <w:r>
        <w:rPr>
          <w:rStyle w:val="VerbatimChar"/>
        </w:rPr>
        <w:t xml:space="preserve">Voting</w:t>
      </w:r>
      <w:r>
        <w:t xml:space="preserve">,</w:t>
      </w:r>
      <w:r>
        <w:t xml:space="preserve"> </w:t>
      </w:r>
      <w:r>
        <w:rPr>
          <w:rStyle w:val="VerbatimChar"/>
        </w:rPr>
        <w:t xml:space="preserve">Election</w:t>
      </w:r>
      <w:r>
        <w:t xml:space="preserve">), Wortmeldungen (</w:t>
      </w:r>
      <w:r>
        <w:rPr>
          <w:rStyle w:val="VerbatimChar"/>
        </w:rPr>
        <w:t xml:space="preserve">Speech</w:t>
      </w:r>
      <w:r>
        <w:t xml:space="preserve">) sowie die Anwesenheitsliste (</w:t>
      </w:r>
      <w:r>
        <w:rPr>
          <w:rStyle w:val="VerbatimChar"/>
        </w:rPr>
        <w:t xml:space="preserve">Attendance.parent_meeting</w:t>
      </w:r>
      <w:r>
        <w:t xml:space="preserve">).</w:t>
      </w:r>
      <w:r>
        <w:t xml:space="preserve"> </w:t>
      </w:r>
      <w:r>
        <w:rPr>
          <w:rStyle w:val="VerbatimChar"/>
        </w:rPr>
        <w:t xml:space="preserve">documents</w:t>
      </w:r>
      <w:r>
        <w:t xml:space="preserve"> </w:t>
      </w:r>
      <w:r>
        <w:t xml:space="preserve">verknüpft Sitzungsunterlagen wie Tagblatt oder Beilagen,</w:t>
      </w:r>
      <w:r>
        <w:t xml:space="preserve"> </w:t>
      </w:r>
      <w:r>
        <w:rPr>
          <w:rStyle w:val="VerbatimChar"/>
        </w:rPr>
        <w:t xml:space="preserve">protocol_ref</w:t>
      </w:r>
      <w:r>
        <w:t xml:space="preserve"> </w:t>
      </w:r>
      <w:r>
        <w:t xml:space="preserve">das Protokoll.</w:t>
      </w:r>
      <w:r>
        <w:t xml:space="preserve"> </w:t>
      </w:r>
      <w:r>
        <w:rPr>
          <w:rStyle w:val="VerbatimChar"/>
        </w:rPr>
        <w:t xml:space="preserve">parent_meeting</w:t>
      </w:r>
      <w:r>
        <w:t xml:space="preserve"> </w:t>
      </w:r>
      <w:r>
        <w:t xml:space="preserve">bildet Sitzungen ab, die Teil einer übergeordneten Sitzung sind;</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und</w:t>
      </w:r>
      <w:r>
        <w:t xml:space="preserve"> </w:t>
      </w:r>
      <w:r>
        <w:rPr>
          <w:rStyle w:val="VerbatimChar"/>
        </w:rPr>
        <w:t xml:space="preserve">group_id</w:t>
      </w:r>
      <w:r>
        <w:t xml:space="preserve"> </w:t>
      </w:r>
      <w:r>
        <w:t xml:space="preserve">halten Organ und Gruppierung zusätzlich im Klartext fest.</w:t>
      </w:r>
    </w:p>
    <w:bookmarkEnd w:id="60"/>
    <w:bookmarkStart w:id="71" w:name="klasse-meeting"/>
    <w:p>
      <w:pPr>
        <w:pStyle w:val="berschrift3"/>
      </w:pPr>
      <w:r>
        <w:t xml:space="preserve">Klasse: Meeting</w:t>
      </w:r>
      <w:r>
        <w:t xml:space="preserve"> </w:t>
      </w:r>
      <w:bookmarkStart w:id="61" w:name="Meeting"/>
      <w:bookmarkEnd w:id="61"/>
    </w:p>
    <w:p>
      <w:pPr>
        <w:pStyle w:val="FirstParagraph"/>
      </w:pPr>
      <w:r>
        <w:rPr>
          <w:i/>
          <w:iCs/>
        </w:rPr>
        <w:t xml:space="preserve">Eine allgemeine Sitzungsklasse, die für Sessionen, Kommissionssitzungen, Sessionssitzung und andere verschiedene Versammlungen verwendet wird.</w:t>
      </w:r>
    </w:p>
    <w:bookmarkStart w:id="62"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Art der Sitzung, z.B. Session, Kommission, Sessionssitzung, Verschiedenes.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Verwaltungs-ID des gesetzgebenden Körpers, wie z.B. Gemeinde, Kanton oder 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der Gruppe oder des Gremiums.</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die Gruppe oder das Gremium (Momentaufnahme zum Zeitpunkt der Verknüpfung).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Laufende Nummer, z.B. innerhalb der Legislatur, der Session oder des Jahres.</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des politischen Organs (z.B.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Aktueller Status der Sitzung (geplant, abgesagt, verschoben).</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Zustandsbeschreibung für die Sitzung.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Beschreibender Text zum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Ort, an dem die Sitzung stattfindet (physischer Raum, Videokonferenz oder hybrides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Das nach der Sitzung erstellte Protokoll dieser Sitzung.</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62"/>
    <w:bookmarkStart w:id="63" w:name="verwendungen-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3"/>
    <w:bookmarkStart w:id="70" w:name="beispiele-3"/>
    <w:p>
      <w:pPr>
        <w:pStyle w:val="berschrift4"/>
      </w:pPr>
      <w:r>
        <w:t xml:space="preserve">Beispiele</w:t>
      </w:r>
    </w:p>
    <w:bookmarkStart w:id="64" w:name="X7c33353572bcc13ebc9f2aca90964edd664e782"/>
    <w:p>
      <w:pPr>
        <w:pStyle w:val="berschrift5"/>
      </w:pPr>
      <w:r>
        <w:t xml:space="preserve">Beispiel Meeting: Kantonsratssitzung mit Traktanden und Abstimmungen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4"/>
    <w:bookmarkStart w:id="65" w:name="Xc9d61274a0ff760f63c85abb861cee7894f8a7a"/>
    <w:p>
      <w:pPr>
        <w:pStyle w:val="berschrift5"/>
      </w:pPr>
      <w:r>
        <w:t xml:space="preserve">Beispiel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5"/>
    <w:bookmarkStart w:id="66" w:name="Xb2160571dbd4dbb56fcf0245c312405a37ff08a"/>
    <w:p>
      <w:pPr>
        <w:pStyle w:val="berschrift5"/>
      </w:pPr>
      <w:r>
        <w:t xml:space="preserve">Beispiel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6"/>
    <w:bookmarkStart w:id="67" w:name="X99609b7c1f64c546421dd97a3fb932e26880cae"/>
    <w:p>
      <w:pPr>
        <w:pStyle w:val="berschrift5"/>
      </w:pPr>
      <w:r>
        <w:t xml:space="preserve">Beispiel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7"/>
    <w:bookmarkStart w:id="68" w:name="Xc5d2b10f87353653b834334823648c4c263ace5"/>
    <w:p>
      <w:pPr>
        <w:pStyle w:val="berschrift5"/>
      </w:pPr>
      <w:r>
        <w:t xml:space="preserve">Beispiel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8"/>
    <w:bookmarkStart w:id="69" w:name="X04c5c0fe6e4dac1446913cb4cc0c2412db2f012"/>
    <w:p>
      <w:pPr>
        <w:pStyle w:val="berschrift5"/>
      </w:pPr>
      <w:r>
        <w:t xml:space="preserve">Beispiel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9"/>
    <w:bookmarkEnd w:id="70"/>
    <w:bookmarkEnd w:id="71"/>
    <w:bookmarkStart w:id="79" w:name="enum-meetingtypeenum"/>
    <w:p>
      <w:pPr>
        <w:pStyle w:val="berschrift3"/>
      </w:pPr>
      <w:r>
        <w:t xml:space="preserve">Enum: MeetingTypeEnum</w:t>
      </w:r>
      <w:r>
        <w:t xml:space="preserve"> </w:t>
      </w:r>
      <w:bookmarkStart w:id="72" w:name="MeetingTypeEnum"/>
      <w:bookmarkEnd w:id="72"/>
    </w:p>
    <w:p>
      <w:pPr>
        <w:pStyle w:val="FirstParagraph"/>
      </w:pPr>
      <w:r>
        <w:rPr>
          <w:i/>
          <w:iCs/>
        </w:rPr>
        <w:t xml:space="preserve">Art der Sitzung.</w:t>
      </w:r>
    </w:p>
    <w:p>
      <w:pPr>
        <w:pStyle w:val="Textkrper"/>
      </w:pPr>
      <w:r>
        <w:t xml:space="preserve">URI:</w:t>
      </w:r>
      <w:r>
        <w:t xml:space="preserve"> </w:t>
      </w:r>
      <w:hyperlink ns1:id="rId73">
        <w:r>
          <w:rPr>
            <w:rStyle w:val="Hyperlink"/>
          </w:rPr>
          <w:t xml:space="preserve">ops:MeetingTypeEnum</w:t>
        </w:r>
      </w:hyperlink>
    </w:p>
    <w:bookmarkStart w:id="78"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session</w:t>
            </w:r>
          </w:p>
        </w:tc>
        <w:tc>
          <w:tcPr>
            <w:shd w:val="clear" w:color="auto" w:fill="F2F2F2"/>
          </w:tcPr>
          <w:p>
            <w:pPr>
              <w:pStyle w:val="Compact"/>
            </w:pPr>
            <w:r>
              <w:t xml:space="preserve">Plenarsitzung des gesamten Parlaments oder einer Kammer.</w:t>
            </w:r>
          </w:p>
        </w:tc>
      </w:tr>
      <w:tr>
        <w:tc>
          <w:tcPr/>
          <w:p>
            <w:pPr>
              <w:pStyle w:val="Compact"/>
            </w:pPr>
          </w:p>
        </w:tc>
        <w:tc>
          <w:tcPr/>
          <w:p>
            <w:pPr>
              <w:pStyle w:val="Compact"/>
            </w:pPr>
            <w:hyperlink ns1:id="rId7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Sitzung einer parlamentarischen Kommission.</w:t>
            </w:r>
          </w:p>
        </w:tc>
      </w:tr>
      <w:tr>
        <w:tc>
          <w:tcPr/>
          <w:p>
            <w:pPr>
              <w:pStyle w:val="Compact"/>
            </w:pPr>
          </w:p>
        </w:tc>
        <w:tc>
          <w:tcPr/>
          <w:p>
            <w:pPr>
              <w:pStyle w:val="Compact"/>
            </w:pPr>
            <w:hyperlink ns1:id="rId7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Besondere Versammlungsformen (z.B. Landsgemeinde, Gemeindeversammlung).</w:t>
            </w:r>
          </w:p>
        </w:tc>
      </w:tr>
      <w:tr>
        <w:tc>
          <w:tcPr/>
          <w:p>
            <w:pPr>
              <w:pStyle w:val="Compact"/>
            </w:pPr>
          </w:p>
        </w:tc>
        <w:tc>
          <w:tcPr/>
          <w:p>
            <w:pPr>
              <w:pStyle w:val="Compact"/>
            </w:pPr>
            <w:hyperlink ns1:id="rId7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Andere Sitzungsformen, die nicht in die obigen Kategorien fallen.</w:t>
            </w:r>
          </w:p>
        </w:tc>
      </w:tr>
      <w:tr>
        <w:tc>
          <w:tcPr/>
          <w:p>
            <w:pPr>
              <w:pStyle w:val="Compact"/>
            </w:pPr>
          </w:p>
        </w:tc>
        <w:tc>
          <w:tcPr/>
          <w:p>
            <w:pPr>
              <w:pStyle w:val="Compact"/>
            </w:pPr>
            <w:hyperlink ns1:id="rId77">
              <w:r>
                <w:rPr>
                  <w:rStyle w:val="Hyperlink"/>
                </w:rPr>
                <w:t xml:space="preserve">ops:enum/meeting_type/various</w:t>
              </w:r>
            </w:hyperlink>
          </w:p>
        </w:tc>
      </w:tr>
    </w:tbl>
    <w:bookmarkEnd w:id="78"/>
    <w:bookmarkEnd w:id="79"/>
    <w:bookmarkStart w:id="86" w:name="enum-stateenum"/>
    <w:p>
      <w:pPr>
        <w:pStyle w:val="berschrift3"/>
      </w:pPr>
      <w:r>
        <w:t xml:space="preserve">Enum: StateEnum</w:t>
      </w:r>
      <w:r>
        <w:t xml:space="preserve"> </w:t>
      </w:r>
      <w:bookmarkStart w:id="80" w:name="StateEnum"/>
      <w:bookmarkEnd w:id="80"/>
    </w:p>
    <w:p>
      <w:pPr>
        <w:pStyle w:val="FirstParagraph"/>
      </w:pPr>
      <w:r>
        <w:rPr>
          <w:i/>
          <w:iCs/>
        </w:rPr>
        <w:t xml:space="preserve">Status der Sitzung.</w:t>
      </w:r>
    </w:p>
    <w:p>
      <w:pPr>
        <w:pStyle w:val="Textkrper"/>
      </w:pPr>
      <w:r>
        <w:t xml:space="preserve">URI:</w:t>
      </w:r>
      <w:r>
        <w:t xml:space="preserve"> </w:t>
      </w:r>
      <w:hyperlink ns1:id="rId81">
        <w:r>
          <w:rPr>
            <w:rStyle w:val="Hyperlink"/>
          </w:rPr>
          <w:t xml:space="preserve">ops:StateEnum</w:t>
        </w:r>
      </w:hyperlink>
    </w:p>
    <w:bookmarkStart w:id="85" w:name="zulässige-werte-1"/>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planned</w:t>
            </w:r>
          </w:p>
        </w:tc>
        <w:tc>
          <w:tcPr>
            <w:shd w:val="clear" w:color="auto" w:fill="F2F2F2"/>
          </w:tcPr>
          <w:p>
            <w:pPr>
              <w:pStyle w:val="Compact"/>
            </w:pPr>
            <w:r>
              <w:t xml:space="preserve">Die Sitzung ist geplant und findet wie vorgesehen statt.</w:t>
            </w:r>
          </w:p>
        </w:tc>
      </w:tr>
      <w:tr>
        <w:tc>
          <w:tcPr/>
          <w:p>
            <w:pPr>
              <w:pStyle w:val="Compact"/>
            </w:pPr>
          </w:p>
        </w:tc>
        <w:tc>
          <w:tcPr/>
          <w:p>
            <w:pPr>
              <w:pStyle w:val="Compact"/>
            </w:pPr>
            <w:hyperlink ns1:id="rId82">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Die Sitzung wurde abgesagt.</w:t>
            </w:r>
          </w:p>
        </w:tc>
      </w:tr>
      <w:tr>
        <w:tc>
          <w:tcPr/>
          <w:p>
            <w:pPr>
              <w:pStyle w:val="Compact"/>
            </w:pPr>
          </w:p>
        </w:tc>
        <w:tc>
          <w:tcPr/>
          <w:p>
            <w:pPr>
              <w:pStyle w:val="Compact"/>
            </w:pPr>
            <w:hyperlink ns1:id="rId83">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Die Sitzung wurde verschoben.</w:t>
            </w:r>
          </w:p>
        </w:tc>
      </w:tr>
      <w:tr>
        <w:tc>
          <w:tcPr/>
          <w:p>
            <w:pPr>
              <w:pStyle w:val="Compact"/>
            </w:pPr>
          </w:p>
        </w:tc>
        <w:tc>
          <w:tcPr/>
          <w:p>
            <w:pPr>
              <w:pStyle w:val="Compact"/>
            </w:pPr>
            <w:hyperlink ns1:id="rId84">
              <w:r>
                <w:rPr>
                  <w:rStyle w:val="Hyperlink"/>
                </w:rPr>
                <w:t xml:space="preserve">ops:enum/state/postponed</w:t>
              </w:r>
            </w:hyperlink>
          </w:p>
        </w:tc>
      </w:tr>
    </w:tbl>
    <w:bookmarkEnd w:id="85"/>
    <w:p>
      <w:r>
        <w:br w:type="page"/>
      </w:r>
    </w:p>
    <w:bookmarkEnd w:id="86"/>
    <w:bookmarkEnd w:id="87"/>
    <w:bookmarkEnd w:id="88"/>
    <w:bookmarkStart w:id="201" w:name="Xe9c1cc8b5467e017684f2487022a0867bdc0dd2"/>
    <w:p>
      <w:pPr>
        <w:pStyle w:val="berschrift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Textkrper"/>
      </w:pPr>
      <w:r>
        <w:t xml:space="preserve">Im Falle dass es Änderungen der Traktanden während einer Sitzung gibt, werden diese im Protokoll erfasst, und damit die Traktandenliste der nächsten Sitzung angepasst.</w:t>
      </w:r>
    </w:p>
    <w:bookmarkStart w:id="135" w:name="agendaitem-traktandum"/>
    <w:p>
      <w:pPr>
        <w:pStyle w:val="berschrift2"/>
      </w:pPr>
      <w:r>
        <w:t xml:space="preserve">AgendaItem (Traktandum)</w:t>
      </w:r>
    </w:p>
    <w:bookmarkStart w:id="89" w:name="zweck-der-entität"/>
    <w:p>
      <w:pPr>
        <w:pStyle w:val="berschrift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89"/>
    <w:bookmarkStart w:id="90" w:name="hierarchie-und-struktur"/>
    <w:p>
      <w:pPr>
        <w:pStyle w:val="berschrift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
          <w:bCs/>
        </w:rPr>
        <w:t xml:space="preserve">parent_agenda_item</w:t>
      </w:r>
      <w:r>
        <w:t xml:space="preserve"> </w:t>
      </w:r>
      <w:r>
        <w:t xml:space="preserve">abgebildet, das auf das übergeordnete Traktandum verweist.</w:t>
      </w:r>
    </w:p>
    <w:bookmarkEnd w:id="90"/>
    <w:bookmarkStart w:id="91" w:name="identifikation-und-nummerierung"/>
    <w:p>
      <w:pPr>
        <w:pStyle w:val="berschrift3"/>
      </w:pPr>
      <w:r>
        <w:t xml:space="preserve">Identifikation und Nummerierung</w:t>
      </w:r>
    </w:p>
    <w:p>
      <w:pPr>
        <w:pStyle w:val="Compact"/>
        <w:numPr>
          <w:ilvl w:val="0"/>
          <w:numId w:val="1002"/>
        </w:numPr>
      </w:pPr>
      <w:r>
        <w:rPr>
          <w:b/>
          <w:bCs/>
        </w:rPr>
        <w:t xml:space="preserve">id</w:t>
      </w:r>
      <w:r>
        <w:t xml:space="preserve">: Eindeutiger Identifikator</w:t>
      </w:r>
    </w:p>
    <w:p>
      <w:pPr>
        <w:pStyle w:val="Compact"/>
        <w:numPr>
          <w:ilvl w:val="0"/>
          <w:numId w:val="1002"/>
        </w:numPr>
      </w:pPr>
      <w:r>
        <w:rPr>
          <w:b/>
          <w:bCs/>
        </w:rPr>
        <w:t xml:space="preserve">number</w:t>
      </w:r>
      <w:r>
        <w:t xml:space="preserve">: Traktandennummer auf der Tagesordnung (z.B.</w:t>
      </w:r>
      <w:r>
        <w:t xml:space="preserve"> </w:t>
      </w:r>
      <w:r>
        <w:t xml:space="preserve">“2.1”</w:t>
      </w:r>
      <w:r>
        <w:t xml:space="preserve">,</w:t>
      </w:r>
      <w:r>
        <w:t xml:space="preserve"> </w:t>
      </w:r>
      <w:r>
        <w:t xml:space="preserve">“3”</w:t>
      </w:r>
      <w:r>
        <w:t xml:space="preserve">)</w:t>
      </w:r>
    </w:p>
    <w:p>
      <w:pPr>
        <w:pStyle w:val="Compact"/>
        <w:numPr>
          <w:ilvl w:val="0"/>
          <w:numId w:val="1002"/>
        </w:numPr>
      </w:pPr>
      <w:r>
        <w:rPr>
          <w:b/>
          <w:bCs/>
        </w:rPr>
        <w:t xml:space="preserve">position</w:t>
      </w:r>
      <w:r>
        <w:t xml:space="preserve">: Sortierreihenfolge (für die Darstellung)</w:t>
      </w:r>
    </w:p>
    <w:p>
      <w:pPr>
        <w:pStyle w:val="Compact"/>
        <w:numPr>
          <w:ilvl w:val="0"/>
          <w:numId w:val="1002"/>
        </w:numPr>
      </w:pPr>
      <w:r>
        <w:rPr>
          <w:b/>
          <w:bCs/>
        </w:rPr>
        <w:t xml:space="preserve">title</w:t>
      </w:r>
      <w:r>
        <w:t xml:space="preserve">: Titel des Traktandums</w:t>
      </w:r>
    </w:p>
    <w:bookmarkEnd w:id="91"/>
    <w:bookmarkStart w:id="92" w:name="typen-von-agenda-items"/>
    <w:p>
      <w:pPr>
        <w:pStyle w:val="berschrift3"/>
      </w:pPr>
      <w:r>
        <w:t xml:space="preserve">Typen von Agenda Items</w:t>
      </w:r>
    </w:p>
    <w:p>
      <w:pPr>
        <w:pStyle w:val="FirstParagraph"/>
      </w:pPr>
      <w:r>
        <w:t xml:space="preserve">Das Feld</w:t>
      </w:r>
      <w:r>
        <w:t xml:space="preserve"> </w:t>
      </w:r>
      <w:r>
        <w:rPr>
          <w:b/>
          <w:bCs/>
        </w:rPr>
        <w:t xml:space="preserve">agenda_item_type</w:t>
      </w:r>
      <w:r>
        <w:t xml:space="preserve"> </w:t>
      </w:r>
      <w:r>
        <w:t xml:space="preserve">unterscheidet verschiedene Arten:</w:t>
      </w:r>
    </w:p>
    <w:p>
      <w:pPr>
        <w:pStyle w:val="Compact"/>
        <w:numPr>
          <w:ilvl w:val="0"/>
          <w:numId w:val="1003"/>
        </w:numPr>
      </w:pPr>
      <w:r>
        <w:rPr>
          <w:b/>
          <w:bCs/>
        </w:rPr>
        <w:t xml:space="preserve">item</w:t>
      </w:r>
      <w:r>
        <w:t xml:space="preserve">: Ein reguläres Traktandum mit Beratung und ggf. Abstimmung</w:t>
      </w:r>
    </w:p>
    <w:p>
      <w:pPr>
        <w:pStyle w:val="Compact"/>
        <w:numPr>
          <w:ilvl w:val="0"/>
          <w:numId w:val="1003"/>
        </w:numPr>
      </w:pPr>
      <w:r>
        <w:rPr>
          <w:b/>
          <w:bCs/>
        </w:rPr>
        <w:t xml:space="preserve">item_group</w:t>
      </w:r>
      <w:r>
        <w:t xml:space="preserve">: Eine Gruppe von Traktanden (z.B.</w:t>
      </w:r>
      <w:r>
        <w:t xml:space="preserve"> </w:t>
      </w:r>
      <w:r>
        <w:t xml:space="preserve">“Gesetzesberatungen”</w:t>
      </w:r>
      <w:r>
        <w:t xml:space="preserve">)</w:t>
      </w:r>
    </w:p>
    <w:p>
      <w:pPr>
        <w:pStyle w:val="Compact"/>
        <w:numPr>
          <w:ilvl w:val="0"/>
          <w:numId w:val="1003"/>
        </w:numPr>
      </w:pPr>
      <w:r>
        <w:rPr>
          <w:b/>
          <w:bCs/>
        </w:rPr>
        <w:t xml:space="preserve">note</w:t>
      </w:r>
      <w:r>
        <w:t xml:space="preserve">: Informative Einträge ohne Abstimmung (z.B.</w:t>
      </w:r>
      <w:r>
        <w:t xml:space="preserve"> </w:t>
      </w:r>
      <w:r>
        <w:t xml:space="preserve">“Mitteilungen”</w:t>
      </w:r>
      <w:r>
        <w:t xml:space="preserve">)</w:t>
      </w:r>
    </w:p>
    <w:bookmarkEnd w:id="92"/>
    <w:bookmarkStart w:id="93" w:name="X62e39827c4b38c35cb3bf4da3e2571ff4384eb6"/>
    <w:p>
      <w:pPr>
        <w:pStyle w:val="berschrift3"/>
      </w:pPr>
      <w:r>
        <w:t xml:space="preserve">Beziehung zu parlamentarischen Geschäften</w:t>
      </w:r>
    </w:p>
    <w:p>
      <w:pPr>
        <w:pStyle w:val="FirstParagraph"/>
      </w:pPr>
      <w:r>
        <w:t xml:space="preserve">Das Feld</w:t>
      </w:r>
      <w:r>
        <w:t xml:space="preserve"> </w:t>
      </w:r>
      <w:r>
        <w:rPr>
          <w:b/>
          <w:bCs/>
        </w:rPr>
        <w:t xml:space="preserve">affairs</w:t>
      </w:r>
      <w:r>
        <w:t xml:space="preserve"> </w:t>
      </w:r>
      <w:r>
        <w:t xml:space="preserve">verweist auf die zugehörigen parlamentarischen Geschäfte gemäss eCH-0295. Ein Traktandum kann sich auf mehrere Geschäfte beziehen:</w:t>
      </w:r>
    </w:p>
    <w:p>
      <w:pPr>
        <w:pStyle w:val="Compact"/>
        <w:numPr>
          <w:ilvl w:val="0"/>
          <w:numId w:val="1004"/>
        </w:numPr>
      </w:pPr>
      <w:r>
        <w:rPr>
          <w:b/>
          <w:bCs/>
        </w:rPr>
        <w:t xml:space="preserve">Einzelnes Geschäft</w:t>
      </w:r>
      <w:r>
        <w:t xml:space="preserve">: Ein Traktandum behandelt eine spezifische Vorlage</w:t>
      </w:r>
    </w:p>
    <w:p>
      <w:pPr>
        <w:pStyle w:val="Compact"/>
        <w:numPr>
          <w:ilvl w:val="0"/>
          <w:numId w:val="1004"/>
        </w:numPr>
      </w:pPr>
      <w:r>
        <w:rPr>
          <w:b/>
          <w:bCs/>
        </w:rPr>
        <w:t xml:space="preserve">Mehrere Geschäfte</w:t>
      </w:r>
      <w:r>
        <w:t xml:space="preserve">: Ein Traktandum fasst zusammenhängende Geschäfte zusammen</w:t>
      </w:r>
    </w:p>
    <w:p>
      <w:pPr>
        <w:pStyle w:val="Compact"/>
        <w:numPr>
          <w:ilvl w:val="0"/>
          <w:numId w:val="1004"/>
        </w:numPr>
      </w:pPr>
      <w:r>
        <w:rPr>
          <w:b/>
          <w:bCs/>
        </w:rPr>
        <w:t xml:space="preserve">Kein Geschäft</w:t>
      </w:r>
      <w:r>
        <w:t xml:space="preserve">: Administrative Traktanden (z.B.</w:t>
      </w:r>
      <w:r>
        <w:t xml:space="preserve"> </w:t>
      </w:r>
      <w:r>
        <w:t xml:space="preserve">“Genehmigung des Protokolls”</w:t>
      </w:r>
      <w:r>
        <w:t xml:space="preserve">)</w:t>
      </w:r>
    </w:p>
    <w:p>
      <w:pPr>
        <w:pStyle w:val="FirstParagraph"/>
      </w:pPr>
      <w:r>
        <w:rPr>
          <w:b/>
          <w:bCs/>
        </w:rPr>
        <w:t xml:space="preserve">Beispiel:</w:t>
      </w:r>
      <w:r>
        <w:t xml:space="preserve"> </w:t>
      </w:r>
      <w:r>
        <w:t xml:space="preserve">Das Traktandum</w:t>
      </w:r>
      <w:r>
        <w:t xml:space="preserve"> </w:t>
      </w:r>
      <w:r>
        <w:t xml:space="preserve">“Energiegesetz - Schlussabstimmung”</w:t>
      </w:r>
      <w:r>
        <w:t xml:space="preserve"> </w:t>
      </w:r>
      <w:r>
        <w:t xml:space="preserve">verweist auf das Geschäft</w:t>
      </w:r>
      <w:r>
        <w:t xml:space="preserve"> </w:t>
      </w:r>
      <w:r>
        <w:t xml:space="preserve">“23.XXX Energiegesetz”</w:t>
      </w:r>
      <w:r>
        <w:t xml:space="preserve"> </w:t>
      </w:r>
      <w:r>
        <w:t xml:space="preserve">in eCH-0295.</w:t>
      </w:r>
    </w:p>
    <w:bookmarkEnd w:id="93"/>
    <w:bookmarkStart w:id="94" w:name="zeitliche-planung"/>
    <w:p>
      <w:pPr>
        <w:pStyle w:val="berschrift3"/>
      </w:pPr>
      <w:r>
        <w:t xml:space="preserve">Zeitliche Planung</w:t>
      </w:r>
    </w:p>
    <w:p>
      <w:pPr>
        <w:pStyle w:val="Compact"/>
        <w:numPr>
          <w:ilvl w:val="0"/>
          <w:numId w:val="1005"/>
        </w:numPr>
      </w:pPr>
      <w:r>
        <w:rPr>
          <w:b/>
          <w:bCs/>
        </w:rPr>
        <w:t xml:space="preserve">date_time</w:t>
      </w:r>
      <w:r>
        <w:t xml:space="preserve">: Geplanter Zeitpunkt der Behandlung</w:t>
      </w:r>
    </w:p>
    <w:p>
      <w:pPr>
        <w:pStyle w:val="Compact"/>
        <w:numPr>
          <w:ilvl w:val="0"/>
          <w:numId w:val="1005"/>
        </w:numPr>
      </w:pPr>
      <w:r>
        <w:rPr>
          <w:b/>
          <w:bCs/>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94"/>
    <w:bookmarkStart w:id="97" w:name="status-und-ergebnis"/>
    <w:p>
      <w:pPr>
        <w:pStyle w:val="berschrift3"/>
      </w:pPr>
      <w:r>
        <w:t xml:space="preserve">Status und Ergebnis</w:t>
      </w:r>
    </w:p>
    <w:bookmarkStart w:id="95" w:name="status"/>
    <w:p>
      <w:pPr>
        <w:pStyle w:val="berschrift4"/>
      </w:pPr>
      <w:r>
        <w:t xml:space="preserve">Status</w:t>
      </w:r>
    </w:p>
    <w:p>
      <w:pPr>
        <w:pStyle w:val="FirstParagraph"/>
      </w:pPr>
      <w:r>
        <w:t xml:space="preserve">Das Feld</w:t>
      </w:r>
      <w:r>
        <w:t xml:space="preserve"> </w:t>
      </w:r>
      <w:r>
        <w:rPr>
          <w:b/>
          <w:bCs/>
        </w:rPr>
        <w:t xml:space="preserve">status</w:t>
      </w:r>
      <w:r>
        <w:t xml:space="preserve"> </w:t>
      </w:r>
      <w:r>
        <w:t xml:space="preserve">zeigt den Bearbeitungsstand:</w:t>
      </w:r>
      <w:r>
        <w:t xml:space="preserve"> </w:t>
      </w:r>
      <w:r>
        <w:t xml:space="preserve">-</w:t>
      </w:r>
      <w:r>
        <w:t xml:space="preserve"> </w:t>
      </w:r>
      <w:r>
        <w:t xml:space="preserve">“pending”</w:t>
      </w:r>
      <w:r>
        <w:t xml:space="preserve">: Noch nicht behandelt</w:t>
      </w:r>
      <w:r>
        <w:t xml:space="preserve"> </w:t>
      </w:r>
      <w:r>
        <w:t xml:space="preserve">-</w:t>
      </w:r>
      <w:r>
        <w:t xml:space="preserve"> </w:t>
      </w:r>
      <w:r>
        <w:t xml:space="preserve">“in_progress”</w:t>
      </w:r>
      <w:r>
        <w:t xml:space="preserve">: Aktuell in Beratung</w:t>
      </w:r>
      <w:r>
        <w:t xml:space="preserve"> </w:t>
      </w:r>
      <w:r>
        <w:t xml:space="preserve">-</w:t>
      </w:r>
      <w:r>
        <w:t xml:space="preserve"> </w:t>
      </w:r>
      <w:r>
        <w:t xml:space="preserve">“completed”</w:t>
      </w:r>
      <w:r>
        <w:t xml:space="preserve">: Behandlung abgeschlossen</w:t>
      </w:r>
      <w:r>
        <w:t xml:space="preserve"> </w:t>
      </w:r>
      <w:r>
        <w:t xml:space="preserve">-</w:t>
      </w:r>
      <w:r>
        <w:t xml:space="preserve"> </w:t>
      </w:r>
      <w:r>
        <w:t xml:space="preserve">“postponed”</w:t>
      </w:r>
      <w:r>
        <w:t xml:space="preserve">: Vertagt auf eine spätere Sitzung</w:t>
      </w:r>
      <w:r>
        <w:t xml:space="preserve"> </w:t>
      </w:r>
      <w:r>
        <w:t xml:space="preserve">-</w:t>
      </w:r>
      <w:r>
        <w:t xml:space="preserve"> </w:t>
      </w:r>
      <w:r>
        <w:t xml:space="preserve">“withdrawn”</w:t>
      </w:r>
      <w:r>
        <w:t xml:space="preserve">: Zurückgezogen</w:t>
      </w:r>
    </w:p>
    <w:bookmarkEnd w:id="95"/>
    <w:bookmarkStart w:id="96" w:name="ergebnis"/>
    <w:p>
      <w:pPr>
        <w:pStyle w:val="berschrift4"/>
      </w:pPr>
      <w:r>
        <w:t xml:space="preserve">Ergebnis</w:t>
      </w:r>
    </w:p>
    <w:p>
      <w:pPr>
        <w:pStyle w:val="FirstParagraph"/>
      </w:pPr>
      <w:r>
        <w:t xml:space="preserve">Das Feld</w:t>
      </w:r>
      <w:r>
        <w:t xml:space="preserve"> </w:t>
      </w:r>
      <w:r>
        <w:rPr>
          <w:b/>
          <w:bCs/>
        </w:rPr>
        <w:t xml:space="preserve">result</w:t>
      </w:r>
      <w:r>
        <w:t xml:space="preserve"> </w:t>
      </w:r>
      <w:r>
        <w:t xml:space="preserve">erfasst das Ergebnis der Behandlung:</w:t>
      </w:r>
      <w:r>
        <w:t xml:space="preserve"> </w:t>
      </w:r>
      <w:r>
        <w:t xml:space="preserve">-</w:t>
      </w:r>
      <w:r>
        <w:t xml:space="preserve"> </w:t>
      </w:r>
      <w:r>
        <w:t xml:space="preserve">“accepted”</w:t>
      </w:r>
      <w:r>
        <w:t xml:space="preserve">: Angenommen</w:t>
      </w:r>
      <w:r>
        <w:t xml:space="preserve"> </w:t>
      </w:r>
      <w:r>
        <w:t xml:space="preserve">-</w:t>
      </w:r>
      <w:r>
        <w:t xml:space="preserve"> </w:t>
      </w:r>
      <w:r>
        <w:t xml:space="preserve">“rejected”</w:t>
      </w:r>
      <w:r>
        <w:t xml:space="preserve">: Abgelehnt</w:t>
      </w:r>
      <w:r>
        <w:t xml:space="preserve"> </w:t>
      </w:r>
      <w:r>
        <w:t xml:space="preserve">-</w:t>
      </w:r>
      <w:r>
        <w:t xml:space="preserve"> </w:t>
      </w:r>
      <w:r>
        <w:t xml:space="preserve">“referred”</w:t>
      </w:r>
      <w:r>
        <w:t xml:space="preserve">: Zurückgewiesen (z.B. an Kommission)</w:t>
      </w:r>
      <w:r>
        <w:t xml:space="preserve"> </w:t>
      </w:r>
      <w:r>
        <w:t xml:space="preserve">-</w:t>
      </w:r>
      <w:r>
        <w:t xml:space="preserve"> </w:t>
      </w:r>
      <w:r>
        <w:t xml:space="preserve">“noted”</w:t>
      </w:r>
      <w:r>
        <w:t xml:space="preserve">: Zur Kenntnis genommen</w:t>
      </w:r>
      <w:r>
        <w:t xml:space="preserve"> </w:t>
      </w:r>
      <w:r>
        <w:t xml:space="preserve">-</w:t>
      </w:r>
      <w:r>
        <w:t xml:space="preserve"> </w:t>
      </w:r>
      <w:r>
        <w:t xml:space="preserve">“no_decision”</w:t>
      </w:r>
      <w:r>
        <w:t xml:space="preserve">: Keine Beschlussfassung</w:t>
      </w:r>
    </w:p>
    <w:bookmarkEnd w:id="96"/>
    <w:bookmarkEnd w:id="97"/>
    <w:bookmarkStart w:id="98" w:name="kategorisierung"/>
    <w:p>
      <w:pPr>
        <w:pStyle w:val="berschrift3"/>
      </w:pPr>
      <w:r>
        <w:t xml:space="preserve">Kategorisierung</w:t>
      </w:r>
    </w:p>
    <w:p>
      <w:pPr>
        <w:pStyle w:val="FirstParagraph"/>
      </w:pPr>
      <w:r>
        <w:t xml:space="preserve">Das Feld</w:t>
      </w:r>
      <w:r>
        <w:t xml:space="preserve"> </w:t>
      </w:r>
      <w:r>
        <w:rPr>
          <w:b/>
          <w:bCs/>
        </w:rPr>
        <w:t xml:space="preserve">category</w:t>
      </w:r>
      <w:r>
        <w:t xml:space="preserve"> </w:t>
      </w:r>
      <w:r>
        <w:t xml:space="preserve">erlaubt die Gruppierung nach inhaltlichen Kriterien:</w:t>
      </w:r>
      <w:r>
        <w:t xml:space="preserve"> </w:t>
      </w:r>
      <w:r>
        <w:t xml:space="preserve">-</w:t>
      </w:r>
      <w:r>
        <w:t xml:space="preserve"> </w:t>
      </w:r>
      <w:r>
        <w:t xml:space="preserve">“Gesetzgebung”</w:t>
      </w:r>
      <w:r>
        <w:t xml:space="preserve"> </w:t>
      </w:r>
      <w:r>
        <w:t xml:space="preserve">-</w:t>
      </w:r>
      <w:r>
        <w:t xml:space="preserve"> </w:t>
      </w:r>
      <w:r>
        <w:t xml:space="preserve">“Budget und Finanzen”</w:t>
      </w:r>
      <w:r>
        <w:t xml:space="preserve"> </w:t>
      </w:r>
      <w:r>
        <w:t xml:space="preserve">-</w:t>
      </w:r>
      <w:r>
        <w:t xml:space="preserve"> </w:t>
      </w:r>
      <w:r>
        <w:t xml:space="preserve">“Interpellationen und Anfragen”</w:t>
      </w:r>
      <w:r>
        <w:t xml:space="preserve"> </w:t>
      </w:r>
      <w:r>
        <w:t xml:space="preserve">-</w:t>
      </w:r>
      <w:r>
        <w:t xml:space="preserve"> </w:t>
      </w:r>
      <w:r>
        <w:t xml:space="preserve">“Wahlen”</w:t>
      </w:r>
      <w:r>
        <w:t xml:space="preserve"> </w:t>
      </w:r>
      <w:r>
        <w:t xml:space="preserve">-</w:t>
      </w:r>
      <w:r>
        <w:t xml:space="preserve"> </w:t>
      </w:r>
      <w:r>
        <w:t xml:space="preserve">“Diverses”</w:t>
      </w:r>
    </w:p>
    <w:p>
      <w:pPr>
        <w:pStyle w:val="Textkrper"/>
      </w:pPr>
      <w:r>
        <w:t xml:space="preserve">Diese Kategorisierung ist nicht standardisiert und kann je nach Föderaleinheit variieren.</w:t>
      </w:r>
    </w:p>
    <w:bookmarkEnd w:id="98"/>
    <w:bookmarkStart w:id="99" w:name="resolutionen-zu-traktanden"/>
    <w:p>
      <w:pPr>
        <w:pStyle w:val="berschrift3"/>
      </w:pPr>
      <w:r>
        <w:t xml:space="preserve">Resolutionen zu Traktanden</w:t>
      </w:r>
    </w:p>
    <w:p>
      <w:pPr>
        <w:pStyle w:val="FirstParagraph"/>
      </w:pPr>
      <w:r>
        <w:t xml:space="preserve">Das Feld</w:t>
      </w:r>
      <w:r>
        <w:t xml:space="preserve"> </w:t>
      </w:r>
      <w:r>
        <w:rPr>
          <w:b/>
          <w:bCs/>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99"/>
    <w:bookmarkStart w:id="100" w:name="beschreibung-und-url"/>
    <w:p>
      <w:pPr>
        <w:pStyle w:val="berschrift3"/>
      </w:pPr>
      <w:r>
        <w:t xml:space="preserve">Beschreibung und URL</w:t>
      </w:r>
    </w:p>
    <w:p>
      <w:pPr>
        <w:pStyle w:val="Compact"/>
        <w:numPr>
          <w:ilvl w:val="0"/>
          <w:numId w:val="1006"/>
        </w:numPr>
      </w:pPr>
      <w:r>
        <w:rPr>
          <w:b/>
          <w:bCs/>
        </w:rPr>
        <w:t xml:space="preserve">description</w:t>
      </w:r>
      <w:r>
        <w:t xml:space="preserve">: Ausführliche Beschreibung des Traktandums</w:t>
      </w:r>
    </w:p>
    <w:p>
      <w:pPr>
        <w:pStyle w:val="Compact"/>
        <w:numPr>
          <w:ilvl w:val="0"/>
          <w:numId w:val="1006"/>
        </w:numPr>
      </w:pPr>
      <w:r>
        <w:rPr>
          <w:b/>
          <w:bCs/>
        </w:rPr>
        <w:t xml:space="preserve">url</w:t>
      </w:r>
      <w:r>
        <w:t xml:space="preserve">: Array von mehrsprachigen URLs zu Sitzungsunterlagen:</w:t>
      </w:r>
    </w:p>
    <w:p>
      <w:pPr>
        <w:pStyle w:val="Compact"/>
        <w:numPr>
          <w:ilvl w:val="1"/>
          <w:numId w:val="1007"/>
        </w:numPr>
      </w:pPr>
      <w:r>
        <w:t xml:space="preserve">Botschaften und Berichte</w:t>
      </w:r>
    </w:p>
    <w:p>
      <w:pPr>
        <w:pStyle w:val="Compact"/>
        <w:numPr>
          <w:ilvl w:val="1"/>
          <w:numId w:val="1007"/>
        </w:numPr>
      </w:pPr>
      <w:r>
        <w:t xml:space="preserve">Anträge</w:t>
      </w:r>
    </w:p>
    <w:p>
      <w:pPr>
        <w:pStyle w:val="Compact"/>
        <w:numPr>
          <w:ilvl w:val="1"/>
          <w:numId w:val="1007"/>
        </w:numPr>
      </w:pPr>
      <w:r>
        <w:t xml:space="preserve">Änderungsanträge</w:t>
      </w:r>
    </w:p>
    <w:p>
      <w:pPr>
        <w:pStyle w:val="Compact"/>
        <w:numPr>
          <w:ilvl w:val="1"/>
          <w:numId w:val="1007"/>
        </w:numPr>
      </w:pPr>
      <w:r>
        <w:t xml:space="preserve">Abstimmungsergebnisse</w:t>
      </w:r>
    </w:p>
    <w:bookmarkEnd w:id="100"/>
    <w:bookmarkStart w:id="104" w:name="besonderheiten-verschiedener-verfahren"/>
    <w:p>
      <w:pPr>
        <w:pStyle w:val="berschrift3"/>
      </w:pPr>
      <w:r>
        <w:t xml:space="preserve">Besonderheiten verschiedener Verfahren</w:t>
      </w:r>
    </w:p>
    <w:bookmarkStart w:id="101" w:name="gesetzgebungsverfahren"/>
    <w:p>
      <w:pPr>
        <w:pStyle w:val="berschrift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01"/>
    <w:bookmarkStart w:id="102" w:name="interpellationen-und-anfragen"/>
    <w:p>
      <w:pPr>
        <w:pStyle w:val="berschrift4"/>
      </w:pPr>
      <w:r>
        <w:t xml:space="preserve">Interpellationen und Anfragen</w:t>
      </w:r>
    </w:p>
    <w:p>
      <w:pPr>
        <w:pStyle w:val="Compact"/>
        <w:numPr>
          <w:ilvl w:val="0"/>
          <w:numId w:val="1008"/>
        </w:numPr>
      </w:pPr>
      <w:r>
        <w:t xml:space="preserve">Einreichung als Traktandum</w:t>
      </w:r>
    </w:p>
    <w:p>
      <w:pPr>
        <w:pStyle w:val="Compact"/>
        <w:numPr>
          <w:ilvl w:val="0"/>
          <w:numId w:val="1008"/>
        </w:numPr>
      </w:pPr>
      <w:r>
        <w:t xml:space="preserve">Antwort der Regierung</w:t>
      </w:r>
    </w:p>
    <w:p>
      <w:pPr>
        <w:pStyle w:val="Compact"/>
        <w:numPr>
          <w:ilvl w:val="0"/>
          <w:numId w:val="1008"/>
        </w:numPr>
      </w:pPr>
      <w:r>
        <w:t xml:space="preserve">Ggf. Diskussion</w:t>
      </w:r>
    </w:p>
    <w:bookmarkEnd w:id="102"/>
    <w:bookmarkStart w:id="103" w:name="wahlen"/>
    <w:p>
      <w:pPr>
        <w:pStyle w:val="berschrift4"/>
      </w:pPr>
      <w:r>
        <w:t xml:space="preserve">Wahlen</w:t>
      </w:r>
    </w:p>
    <w:p>
      <w:pPr>
        <w:pStyle w:val="Compact"/>
        <w:numPr>
          <w:ilvl w:val="0"/>
          <w:numId w:val="1009"/>
        </w:numPr>
      </w:pPr>
      <w:r>
        <w:t xml:space="preserve">Wahlvorschlag als Traktandum</w:t>
      </w:r>
    </w:p>
    <w:p>
      <w:pPr>
        <w:pStyle w:val="Compact"/>
        <w:numPr>
          <w:ilvl w:val="0"/>
          <w:numId w:val="1009"/>
        </w:numPr>
      </w:pPr>
      <w:r>
        <w:t xml:space="preserve">Durchführung der Wahl</w:t>
      </w:r>
    </w:p>
    <w:p>
      <w:pPr>
        <w:pStyle w:val="Compact"/>
        <w:numPr>
          <w:ilvl w:val="0"/>
          <w:numId w:val="1009"/>
        </w:numPr>
      </w:pPr>
      <w:r>
        <w:t xml:space="preserve">Verkündung des Ergebnisses</w:t>
      </w:r>
    </w:p>
    <w:bookmarkEnd w:id="103"/>
    <w:bookmarkEnd w:id="104"/>
    <w:bookmarkStart w:id="105" w:name="verknüpfung-mit-anderen-entitäten"/>
    <w:p>
      <w:pPr>
        <w:pStyle w:val="berschrift3"/>
      </w:pPr>
      <w:r>
        <w:t xml:space="preserve">Verknüpfung mit anderen Entitäten</w:t>
      </w:r>
    </w:p>
    <w:p>
      <w:pPr>
        <w:pStyle w:val="FirstParagraph"/>
      </w:pPr>
      <w:r>
        <w:t xml:space="preserve">Ein AgendaItem ist das zentrale Bindeglied zwischen:</w:t>
      </w:r>
    </w:p>
    <w:p>
      <w:pPr>
        <w:pStyle w:val="Compact"/>
        <w:numPr>
          <w:ilvl w:val="0"/>
          <w:numId w:val="1010"/>
        </w:numPr>
      </w:pPr>
      <w:r>
        <w:rPr>
          <w:b/>
          <w:bCs/>
        </w:rPr>
        <w:t xml:space="preserve">Meeting</w:t>
      </w:r>
      <w:r>
        <w:t xml:space="preserve">: Die Sitzung, in der es behandelt wird</w:t>
      </w:r>
    </w:p>
    <w:p>
      <w:pPr>
        <w:pStyle w:val="Compact"/>
        <w:numPr>
          <w:ilvl w:val="0"/>
          <w:numId w:val="1010"/>
        </w:numPr>
      </w:pPr>
      <w:r>
        <w:rPr>
          <w:b/>
          <w:bCs/>
        </w:rPr>
        <w:t xml:space="preserve">Affairs</w:t>
      </w:r>
      <w:r>
        <w:t xml:space="preserve"> </w:t>
      </w:r>
      <w:r>
        <w:t xml:space="preserve">(eCH-0295): Die inhaltlichen Geschäfte</w:t>
      </w:r>
    </w:p>
    <w:p>
      <w:pPr>
        <w:pStyle w:val="Compact"/>
        <w:numPr>
          <w:ilvl w:val="0"/>
          <w:numId w:val="1010"/>
        </w:numPr>
      </w:pPr>
      <w:r>
        <w:rPr>
          <w:b/>
          <w:bCs/>
        </w:rPr>
        <w:t xml:space="preserve">Resolution</w:t>
      </w:r>
      <w:r>
        <w:t xml:space="preserve">: Der formale Beschluss</w:t>
      </w:r>
    </w:p>
    <w:p>
      <w:pPr>
        <w:pStyle w:val="Compact"/>
        <w:numPr>
          <w:ilvl w:val="0"/>
          <w:numId w:val="1010"/>
        </w:numPr>
      </w:pPr>
      <w:r>
        <w:rPr>
          <w:b/>
          <w:bCs/>
        </w:rPr>
        <w:t xml:space="preserve">Voting</w:t>
      </w:r>
      <w:r>
        <w:t xml:space="preserve">: Die Abstimmung(en) zum Traktandum</w:t>
      </w:r>
    </w:p>
    <w:p>
      <w:pPr>
        <w:pStyle w:val="Compact"/>
        <w:numPr>
          <w:ilvl w:val="0"/>
          <w:numId w:val="1010"/>
        </w:numPr>
      </w:pPr>
      <w:r>
        <w:rPr>
          <w:b/>
          <w:bCs/>
        </w:rPr>
        <w:t xml:space="preserve">Speech</w:t>
      </w:r>
      <w:r>
        <w:t xml:space="preserve">: Voten und Wortmeldungen zum Traktandum</w:t>
      </w:r>
    </w:p>
    <w:bookmarkEnd w:id="105"/>
    <w:bookmarkStart w:id="106" w:name="anwendungsbeispiele"/>
    <w:p>
      <w:pPr>
        <w:pStyle w:val="berschrift3"/>
      </w:pPr>
      <w:r>
        <w:t xml:space="preserve">Anwendungsbeispiele</w:t>
      </w:r>
    </w:p>
    <w:p>
      <w:pPr>
        <w:pStyle w:val="FirstParagraph"/>
      </w:pPr>
      <w:r>
        <w:t xml:space="preserve">…</w:t>
      </w:r>
    </w:p>
    <w:bookmarkEnd w:id="106"/>
    <w:bookmarkStart w:id="107" w:name="verwendungszwecke"/>
    <w:p>
      <w:pPr>
        <w:pStyle w:val="berschrift3"/>
      </w:pPr>
      <w:r>
        <w:t xml:space="preserve">Verwendungszwecke</w:t>
      </w:r>
    </w:p>
    <w:p>
      <w:pPr>
        <w:pStyle w:val="Compact"/>
        <w:numPr>
          <w:ilvl w:val="0"/>
          <w:numId w:val="1011"/>
        </w:numPr>
      </w:pPr>
      <w:r>
        <w:t xml:space="preserve">Strukturierung des Sitzungsablaufs und Tagesordnung</w:t>
      </w:r>
    </w:p>
    <w:p>
      <w:pPr>
        <w:pStyle w:val="Compact"/>
        <w:numPr>
          <w:ilvl w:val="0"/>
          <w:numId w:val="1011"/>
        </w:numPr>
      </w:pPr>
      <w:r>
        <w:t xml:space="preserve">Verknüpfung zwischen Meetings und Affairs (eCH-0295)</w:t>
      </w:r>
    </w:p>
    <w:p>
      <w:pPr>
        <w:pStyle w:val="Compact"/>
        <w:numPr>
          <w:ilvl w:val="0"/>
          <w:numId w:val="1011"/>
        </w:numPr>
      </w:pPr>
      <w:r>
        <w:t xml:space="preserve">Dokumentation von Status und Ergebnis pro Traktandum</w:t>
      </w:r>
    </w:p>
    <w:p>
      <w:pPr>
        <w:pStyle w:val="Compact"/>
        <w:numPr>
          <w:ilvl w:val="0"/>
          <w:numId w:val="1011"/>
        </w:numPr>
      </w:pPr>
      <w:r>
        <w:t xml:space="preserve">Grundlage für Sitzungsprotokolle und Publikationen</w:t>
      </w:r>
    </w:p>
    <w:bookmarkEnd w:id="107"/>
    <w:bookmarkStart w:id="128" w:name="klasse-agendaitem"/>
    <w:p>
      <w:pPr>
        <w:pStyle w:val="berschrift3"/>
      </w:pPr>
      <w:r>
        <w:t xml:space="preserve">Klasse: AgendaItem</w:t>
      </w:r>
      <w:r>
        <w:t xml:space="preserve"> </w:t>
      </w:r>
      <w:bookmarkStart w:id="108" w:name="AgendaItem"/>
      <w:bookmarkEnd w:id="108"/>
    </w:p>
    <w:p>
      <w:pPr>
        <w:pStyle w:val="FirstParagraph"/>
      </w:pPr>
      <w:r>
        <w:rPr>
          <w:i/>
          <w:iCs/>
        </w:rPr>
        <w:t xml:space="preserve">Ein Traktandum einer Sitzung.</w:t>
      </w:r>
    </w:p>
    <w:bookmarkStart w:id="109"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Wenn erforderlich, baut dieser Slot eine Hierarchie von Traktanden auf.</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09"/>
    <w:bookmarkStart w:id="110" w:name="verwendungen-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0"/>
    <w:bookmarkStart w:id="127" w:name="beispiele-4"/>
    <w:p>
      <w:pPr>
        <w:pStyle w:val="berschrift4"/>
      </w:pPr>
      <w:r>
        <w:t xml:space="preserve">Beispiele</w:t>
      </w:r>
    </w:p>
    <w:bookmarkStart w:id="111" w:name="X86a8d2df3f257ab7f546e5371499a56c216cf12"/>
    <w:p>
      <w:pPr>
        <w:pStyle w:val="berschrift5"/>
      </w:pPr>
      <w:r>
        <w:t xml:space="preserve">Beispiel AgendaItem: Teilrevision mehrerer Verordnungen, französischsprachig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11"/>
    <w:bookmarkStart w:id="112" w:name="Xf7c84a95a57b437229f8d873c8495b0c2c67a4a"/>
    <w:p>
      <w:pPr>
        <w:pStyle w:val="berschrift5"/>
      </w:pPr>
      <w:r>
        <w:t xml:space="preserve">Beispiel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12"/>
    <w:bookmarkStart w:id="113" w:name="X8425577a04dd90c5a0073274f72989df660f59e"/>
    <w:p>
      <w:pPr>
        <w:pStyle w:val="berschrift5"/>
      </w:pPr>
      <w:r>
        <w:t xml:space="preserve">Beispiel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3"/>
    <w:bookmarkStart w:id="114" w:name="Xfb661a157bd7b13ba912e7e6af4ae6f6c7c1082"/>
    <w:p>
      <w:pPr>
        <w:pStyle w:val="berschrift5"/>
      </w:pPr>
      <w:r>
        <w:t xml:space="preserve">Beispiel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4"/>
    <w:bookmarkStart w:id="115" w:name="Xa919b6eb9cb656f76bffa536643d694ba2b9012"/>
    <w:p>
      <w:pPr>
        <w:pStyle w:val="berschrift5"/>
      </w:pPr>
      <w:r>
        <w:t xml:space="preserve">Beispiel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5"/>
    <w:bookmarkStart w:id="116" w:name="X021d5130f9a518045b58ef628cf76fc391ebc3c"/>
    <w:p>
      <w:pPr>
        <w:pStyle w:val="berschrift5"/>
      </w:pPr>
      <w:r>
        <w:t xml:space="preserve">Beispiel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6"/>
    <w:bookmarkStart w:id="117" w:name="X59b9b6ffaa30f3f702b71f41c916102e9683934"/>
    <w:p>
      <w:pPr>
        <w:pStyle w:val="berschrift5"/>
      </w:pPr>
      <w:r>
        <w:t xml:space="preserve">Beispiel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17"/>
    <w:bookmarkStart w:id="118" w:name="Xef2825783aefef7a54781bd58c6084db08b8db3"/>
    <w:p>
      <w:pPr>
        <w:pStyle w:val="berschrift5"/>
      </w:pPr>
      <w:r>
        <w:t xml:space="preserve">Beispiel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18"/>
    <w:bookmarkStart w:id="119" w:name="X80cc6daca0f2cceefe8df2e679d7e0fbd4aa65c"/>
    <w:p>
      <w:pPr>
        <w:pStyle w:val="berschrift5"/>
      </w:pPr>
      <w:r>
        <w:t xml:space="preserve">Beispiel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19"/>
    <w:bookmarkStart w:id="120" w:name="X8f17a87c99a06b23cc2e0e84586189c50b3ef67"/>
    <w:p>
      <w:pPr>
        <w:pStyle w:val="berschrift5"/>
      </w:pPr>
      <w:r>
        <w:t xml:space="preserve">Beispiel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20"/>
    <w:bookmarkStart w:id="121" w:name="X943866cb952261b501ccd9df0605ae1b019b33d"/>
    <w:p>
      <w:pPr>
        <w:pStyle w:val="berschrift5"/>
      </w:pPr>
      <w:r>
        <w:t xml:space="preserve">Beispiel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1"/>
    <w:bookmarkStart w:id="122" w:name="X7d59f16a3454bd7de6634b65d8eb78997d22692"/>
    <w:p>
      <w:pPr>
        <w:pStyle w:val="berschrift5"/>
      </w:pPr>
      <w:r>
        <w:t xml:space="preserve">Beispiel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22"/>
    <w:bookmarkStart w:id="123" w:name="X66c33e6ad7932a944416ada305b96e74ba56332"/>
    <w:p>
      <w:pPr>
        <w:pStyle w:val="berschrift5"/>
      </w:pPr>
      <w:r>
        <w:t xml:space="preserve">Beispiel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23"/>
    <w:bookmarkStart w:id="124" w:name="X253e98903d3f3d65008751b02791b0ba50df2e9"/>
    <w:p>
      <w:pPr>
        <w:pStyle w:val="berschrift5"/>
      </w:pPr>
      <w:r>
        <w:t xml:space="preserve">Beispiel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24"/>
    <w:bookmarkStart w:id="125" w:name="Xd0569061ae0e507faeb4999930856d039ca996a"/>
    <w:p>
      <w:pPr>
        <w:pStyle w:val="berschrift5"/>
      </w:pPr>
      <w:r>
        <w:t xml:space="preserve">Beispiel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25"/>
    <w:bookmarkStart w:id="126" w:name="beispiel-agendaitem-budget-agenda-item"/>
    <w:p>
      <w:pPr>
        <w:pStyle w:val="berschrift5"/>
      </w:pPr>
      <w:r>
        <w:t xml:space="preserve">Beispiel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26"/>
    <w:bookmarkEnd w:id="127"/>
    <w:bookmarkEnd w:id="128"/>
    <w:bookmarkStart w:id="134" w:name="enum-agendaitemtypeenum"/>
    <w:p>
      <w:pPr>
        <w:pStyle w:val="berschrift3"/>
      </w:pPr>
      <w:r>
        <w:t xml:space="preserve">Enum: AgendaItemTypeEnum</w:t>
      </w:r>
      <w:r>
        <w:t xml:space="preserve"> </w:t>
      </w:r>
      <w:bookmarkStart w:id="129" w:name="AgendaItemTypeEnum"/>
      <w:bookmarkEnd w:id="129"/>
    </w:p>
    <w:p>
      <w:pPr>
        <w:pStyle w:val="FirstParagraph"/>
      </w:pPr>
      <w:r>
        <w:rPr>
          <w:i/>
          <w:iCs/>
        </w:rPr>
        <w:t xml:space="preserve">Art des Traktandums, unterscheidet einzelne von gruppierten Traktanden.</w:t>
      </w:r>
    </w:p>
    <w:p>
      <w:pPr>
        <w:pStyle w:val="Textkrper"/>
      </w:pPr>
      <w:r>
        <w:t xml:space="preserve">URI:</w:t>
      </w:r>
      <w:r>
        <w:t xml:space="preserve"> </w:t>
      </w:r>
      <w:hyperlink ns1:id="rId130">
        <w:r>
          <w:rPr>
            <w:rStyle w:val="Hyperlink"/>
          </w:rPr>
          <w:t xml:space="preserve">ops:AgendaItemTypeEnum</w:t>
        </w:r>
      </w:hyperlink>
    </w:p>
    <w:bookmarkStart w:id="133" w:name="zulässige-werte-2"/>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item</w:t>
            </w:r>
          </w:p>
        </w:tc>
        <w:tc>
          <w:tcPr>
            <w:shd w:val="clear" w:color="auto" w:fill="F2F2F2"/>
          </w:tcPr>
          <w:p>
            <w:pPr>
              <w:pStyle w:val="Compact"/>
            </w:pPr>
            <w:r>
              <w:t xml:space="preserve">Einzelnes Traktandum</w:t>
            </w:r>
          </w:p>
        </w:tc>
      </w:tr>
      <w:tr>
        <w:tc>
          <w:tcPr/>
          <w:p>
            <w:pPr>
              <w:pStyle w:val="Compact"/>
            </w:pPr>
          </w:p>
        </w:tc>
        <w:tc>
          <w:tcPr/>
          <w:p>
            <w:pPr>
              <w:pStyle w:val="Compact"/>
            </w:pPr>
            <w:hyperlink ns1:id="rId131">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Traktandengruppe</w:t>
            </w:r>
          </w:p>
        </w:tc>
      </w:tr>
      <w:tr>
        <w:tc>
          <w:tcPr/>
          <w:p>
            <w:pPr>
              <w:pStyle w:val="Compact"/>
            </w:pPr>
          </w:p>
        </w:tc>
        <w:tc>
          <w:tcPr/>
          <w:p>
            <w:pPr>
              <w:pStyle w:val="Compact"/>
            </w:pPr>
            <w:hyperlink ns1:id="rId132">
              <w:r>
                <w:rPr>
                  <w:rStyle w:val="Hyperlink"/>
                </w:rPr>
                <w:t xml:space="preserve">ops:enum/agenda_item_type/group</w:t>
              </w:r>
            </w:hyperlink>
          </w:p>
        </w:tc>
      </w:tr>
    </w:tbl>
    <w:bookmarkEnd w:id="133"/>
    <w:bookmarkEnd w:id="134"/>
    <w:bookmarkEnd w:id="135"/>
    <w:bookmarkStart w:id="146" w:name="protokoll-protocol"/>
    <w:p>
      <w:pPr>
        <w:pStyle w:val="berschrift2"/>
      </w:pPr>
      <w:r>
        <w:t xml:space="preserve">Protokoll (Protocol)</w:t>
      </w:r>
    </w:p>
    <w:bookmarkStart w:id="136" w:name="zweck-der-entität-1"/>
    <w:p>
      <w:pPr>
        <w:pStyle w:val="berschrift3"/>
      </w:pPr>
      <w:r>
        <w:t xml:space="preserve">Zweck der Entität</w:t>
      </w:r>
    </w:p>
    <w:p>
      <w:pPr>
        <w:pStyle w:val="FirstParagraph"/>
      </w:pPr>
      <w:r>
        <w:t xml:space="preserve">Während die Traktanden die</w:t>
      </w:r>
      <w:r>
        <w:t xml:space="preserve"> </w:t>
      </w:r>
      <w:r>
        <w:rPr>
          <w:b/>
          <w:bCs/>
        </w:rPr>
        <w:t xml:space="preserve">Planung</w:t>
      </w:r>
      <w:r>
        <w:t xml:space="preserve"> </w:t>
      </w:r>
      <w:r>
        <w:t xml:space="preserve">einer Sitzung abbilden, hält das Protokoll den</w:t>
      </w:r>
      <w:r>
        <w:t xml:space="preserve"> </w:t>
      </w:r>
      <w:r>
        <w:rPr>
          <w:b/>
          <w:bCs/>
        </w:rPr>
        <w:t xml:space="preserve">tatsächlichen Verlauf</w:t>
      </w:r>
      <w:r>
        <w:t xml:space="preserve"> </w:t>
      </w:r>
      <w:r>
        <w:t xml:space="preserve">nach der Sitzung fest.</w:t>
      </w:r>
      <w:r>
        <w:t xml:space="preserve"> </w:t>
      </w:r>
      <w:r>
        <w:rPr>
          <w:rStyle w:val="VerbatimChar"/>
        </w:rPr>
        <w:t xml:space="preserve">Protocol</w:t>
      </w:r>
      <w:r>
        <w:t xml:space="preserve"> </w:t>
      </w:r>
      <w:r>
        <w:t xml:space="preserve">ist ein Wrapper-Container, der pro Sitzung (</w:t>
      </w:r>
      <w:r>
        <w:rPr>
          <w:rStyle w:val="VerbatimChar"/>
        </w:rPr>
        <w:t xml:space="preserve">Meeting</w:t>
      </w:r>
      <w:r>
        <w:t xml:space="preserve">) genau einmal geführt wird und die effektiv behandelten Traktanden (</w:t>
      </w:r>
      <w:r>
        <w:rPr>
          <w:rStyle w:val="VerbatimChar"/>
        </w:rPr>
        <w:t xml:space="preserve">protocol_items</w:t>
      </w:r>
      <w:r>
        <w:t xml:space="preserve">), Abstimmungen, Wortmeldungen sowie Wortlaut-Textsegmente und Dokumente bündelt.</w:t>
      </w:r>
    </w:p>
    <w:p>
      <w:pPr>
        <w:pStyle w:val="SourceCode"/>
      </w:pPr>
      <w:r>
        <w:rPr>
          <w:rStyle w:val="VerbatimChar"/>
        </w:rPr>
        <w:t xml:space="preserve">Meeting</w:t>
      </w:r>
      <w:r>
        <w:br/>
      </w:r>
      <w:r>
        <w:rPr>
          <w:rStyle w:val="VerbatimChar"/>
        </w:rPr>
        <w:t xml:space="preserve">  ├─ agenda_items   (vorher: geplante Traktanden)</w:t>
      </w:r>
      <w:r>
        <w:br/>
      </w:r>
      <w:r>
        <w:rPr>
          <w:rStyle w:val="VerbatimChar"/>
        </w:rPr>
        <w:t xml:space="preserve">  └─ protocol_ref   (nachher: Niederschrift)</w:t>
      </w:r>
      <w:r>
        <w:br/>
      </w:r>
      <w:r>
        <w:rPr>
          <w:rStyle w:val="VerbatimChar"/>
        </w:rPr>
        <w:t xml:space="preserve">        ├─ protocol_items  → ProtocolItem (wie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6"/>
    <w:bookmarkStart w:id="140" w:name="klasse-protocol"/>
    <w:p>
      <w:pPr>
        <w:pStyle w:val="berschrift3"/>
      </w:pPr>
      <w:r>
        <w:t xml:space="preserve">Klasse: Protocol</w:t>
      </w:r>
      <w:r>
        <w:t xml:space="preserve"> </w:t>
      </w:r>
      <w:bookmarkStart w:id="137" w:name="Protocol"/>
      <w:bookmarkEnd w:id="137"/>
    </w:p>
    <w:p>
      <w:pPr>
        <w:pStyle w:val="FirstParagraph"/>
      </w:pPr>
      <w:r>
        <w:rPr>
          <w:i/>
          <w:iCs/>
        </w:rPr>
        <w:t xml:space="preserve">Das nach der Sitzung erstellte Protokoll. Ein Wrapper-Container, der die tatsächlich behandelten Traktanden (protocol_items), Abstimmungen, Wortmeldungen, Wortlaut-Textsegmente und verknüpfte Dokumente bündelt.</w:t>
      </w:r>
    </w:p>
    <w:bookmarkStart w:id="138"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Traktanden, wie sie im Protokoll tatsächlich festgehalten wurden.</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Sammlung der Wortmeldungen.</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Sammlung von Textsegmenten (z.B. Wortprotokoll).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38"/>
    <w:bookmarkStart w:id="139" w:name="verwendungen-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39"/>
    <w:bookmarkEnd w:id="140"/>
    <w:bookmarkStart w:id="141" w:name="protocolitem-protokolliertes-traktandum"/>
    <w:p>
      <w:pPr>
        <w:pStyle w:val="berschrift3"/>
      </w:pPr>
      <w:r>
        <w:t xml:space="preserve">ProtocolItem (protokolliertes Traktandum)</w:t>
      </w:r>
    </w:p>
    <w:p>
      <w:pPr>
        <w:pStyle w:val="FirstParagraph"/>
      </w:pPr>
      <w:r>
        <w:rPr>
          <w:rStyle w:val="VerbatimChar"/>
        </w:rPr>
        <w:t xml:space="preserve">ProtocolItem</w:t>
      </w:r>
      <w:r>
        <w:t xml:space="preserve"> </w:t>
      </w:r>
      <w:r>
        <w:t xml:space="preserve">erbt sämtliche Felder von</w:t>
      </w:r>
      <w:r>
        <w:t xml:space="preserve"> </w:t>
      </w:r>
      <w:r>
        <w:rPr>
          <w:rStyle w:val="VerbatimChar"/>
        </w:rPr>
        <w:t xml:space="preserve">AgendaItem</w:t>
      </w:r>
      <w:r>
        <w:t xml:space="preserve"> </w:t>
      </w:r>
      <w:r>
        <w:t xml:space="preserve">(</w:t>
      </w:r>
      <w:r>
        <w:rPr>
          <w:rStyle w:val="VerbatimChar"/>
        </w:rPr>
        <w:t xml:space="preserve">is_a: AgendaItem</w:t>
      </w:r>
      <w:r>
        <w:t xml:space="preserve">) und bildet ein Traktandum so ab, wie es im Protokoll tatsächlich festgehalten wurde.</w:t>
      </w:r>
    </w:p>
    <w:bookmarkEnd w:id="141"/>
    <w:bookmarkStart w:id="145" w:name="klasse-protocolitem"/>
    <w:p>
      <w:pPr>
        <w:pStyle w:val="berschrift3"/>
      </w:pPr>
      <w:r>
        <w:t xml:space="preserve">Klasse: ProtocolItem</w:t>
      </w:r>
      <w:r>
        <w:t xml:space="preserve"> </w:t>
      </w:r>
      <w:bookmarkStart w:id="142" w:name="ProtocolItem"/>
      <w:bookmarkEnd w:id="142"/>
    </w:p>
    <w:p>
      <w:pPr>
        <w:pStyle w:val="FirstParagraph"/>
      </w:pPr>
      <w:r>
        <w:rPr>
          <w:i/>
          <w:iCs/>
        </w:rPr>
        <w:t xml:space="preserve">Ein Traktandum, wie es im Protokoll tatsächlich festgehalten wurde.</w:t>
      </w:r>
    </w:p>
    <w:bookmarkStart w:id="143"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Wenn erforderlich, baut dieser Slot eine Hierarchie von Traktanden auf.</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43"/>
    <w:bookmarkStart w:id="144" w:name="verwendungen-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4"/>
    <w:bookmarkEnd w:id="145"/>
    <w:bookmarkEnd w:id="146"/>
    <w:bookmarkStart w:id="151" w:name="gemeinsame-beratung-jointdebate"/>
    <w:p>
      <w:pPr>
        <w:pStyle w:val="berschrift2"/>
      </w:pPr>
      <w:r>
        <w:t xml:space="preserve">Gemeinsame Beratung (JointDebate)</w:t>
      </w:r>
    </w:p>
    <w:bookmarkStart w:id="147" w:name="zweck-der-entität-2"/>
    <w:p>
      <w:pPr>
        <w:pStyle w:val="berschrift3"/>
      </w:pPr>
      <w:r>
        <w:t xml:space="preserve">Zweck der Entität</w:t>
      </w:r>
    </w:p>
    <w:p>
      <w:pPr>
        <w:pStyle w:val="FirstParagraph"/>
      </w:pPr>
      <w:r>
        <w:rPr>
          <w:rStyle w:val="VerbatimChar"/>
        </w:rPr>
        <w:t xml:space="preserve">JointDebate</w:t>
      </w:r>
      <w:r>
        <w:t xml:space="preserve"> </w:t>
      </w:r>
      <w:r>
        <w:t xml:space="preserve">fasst mehrere Traktanden zusammen, die gemeinsam beraten werden – etwa inhaltlich zusammenhängende Geschäfte, die in einer einzigen Debatte behandelt werden.</w:t>
      </w:r>
    </w:p>
    <w:bookmarkEnd w:id="147"/>
    <w:bookmarkStart w:id="150" w:name="klasse-jointdebate"/>
    <w:p>
      <w:pPr>
        <w:pStyle w:val="berschrift3"/>
      </w:pPr>
      <w:r>
        <w:t xml:space="preserve">Klasse: JointDebate</w:t>
      </w:r>
      <w:r>
        <w:t xml:space="preserve"> </w:t>
      </w:r>
      <w:bookmarkStart w:id="148" w:name="JointDebate"/>
      <w:bookmarkEnd w:id="148"/>
    </w:p>
    <w:p>
      <w:pPr>
        <w:pStyle w:val="FirstParagraph"/>
      </w:pPr>
      <w:r>
        <w:rPr>
          <w:i/>
          <w:iCs/>
        </w:rPr>
        <w:t xml:space="preserve">Traktanden die gemeinsam behandelt werden.</w:t>
      </w:r>
    </w:p>
    <w:bookmarkStart w:id="149"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bl>
    <w:bookmarkEnd w:id="149"/>
    <w:bookmarkEnd w:id="150"/>
    <w:bookmarkEnd w:id="151"/>
    <w:bookmarkStart w:id="192" w:name="resolution-beschluss"/>
    <w:p>
      <w:pPr>
        <w:pStyle w:val="berschrift2"/>
      </w:pPr>
      <w:r>
        <w:t xml:space="preserve">Resolution (Beschluss)</w:t>
      </w:r>
    </w:p>
    <w:bookmarkStart w:id="152" w:name="zweck-der-entität-3"/>
    <w:p>
      <w:pPr>
        <w:pStyle w:val="berschrift3"/>
      </w:pPr>
      <w:r>
        <w:t xml:space="preserve">Zweck der Entität</w:t>
      </w:r>
    </w:p>
    <w:p>
      <w:pPr>
        <w:pStyle w:val="FirstParagraph"/>
      </w:pPr>
      <w:r>
        <w:t xml:space="preserve">Die Resolution-Entität erfasst den formalen Beschluss zu einem Traktandum. Sie dokumentiert</w:t>
      </w:r>
      <w:r>
        <w:t xml:space="preserve"> </w:t>
      </w:r>
      <w:r>
        <w:rPr>
          <w:b/>
          <w:bCs/>
        </w:rPr>
        <w:t xml:space="preserve">was</w:t>
      </w:r>
      <w:r>
        <w:t xml:space="preserve"> </w:t>
      </w:r>
      <w:r>
        <w:t xml:space="preserve">entschieden wurde, während Voting dokumentiert</w:t>
      </w:r>
      <w:r>
        <w:t xml:space="preserve"> </w:t>
      </w:r>
      <w:r>
        <w:rPr>
          <w:b/>
          <w:bCs/>
        </w:rPr>
        <w:t xml:space="preserve">wie</w:t>
      </w:r>
      <w:r>
        <w:t xml:space="preserve"> </w:t>
      </w:r>
      <w:r>
        <w:t xml:space="preserve">(mit welchem Verfahren und Stimmenverhältnis) entschieden wurde.</w:t>
      </w:r>
    </w:p>
    <w:bookmarkEnd w:id="152"/>
    <w:bookmarkStart w:id="153" w:name="beziehung-zu-agendaitem-und-voting"/>
    <w:p>
      <w:pPr>
        <w:pStyle w:val="berschrift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53"/>
    <w:bookmarkStart w:id="162" w:name="typen-von-resolutionen"/>
    <w:p>
      <w:pPr>
        <w:pStyle w:val="berschrift3"/>
      </w:pPr>
      <w:r>
        <w:t xml:space="preserve">Typen von Resolutionen</w:t>
      </w:r>
    </w:p>
    <w:p>
      <w:pPr>
        <w:pStyle w:val="FirstParagraph"/>
      </w:pPr>
      <w:r>
        <w:t xml:space="preserve">Das</w:t>
      </w:r>
      <w:r>
        <w:t xml:space="preserve"> </w:t>
      </w:r>
      <w:r>
        <w:rPr>
          <w:b/>
          <w:bCs/>
        </w:rPr>
        <w:t xml:space="preserve">resolution_type</w:t>
      </w:r>
      <w:r>
        <w:t xml:space="preserve">-Feld verwendet ein kontrolliertes Vokabular:</w:t>
      </w:r>
    </w:p>
    <w:bookmarkStart w:id="154" w:name="accepted"/>
    <w:p>
      <w:pPr>
        <w:pStyle w:val="berschrift4"/>
      </w:pPr>
      <w:r>
        <w:t xml:space="preserve">accepted</w:t>
      </w:r>
    </w:p>
    <w:p>
      <w:pPr>
        <w:pStyle w:val="FirstParagraph"/>
      </w:pPr>
      <w:r>
        <w:t xml:space="preserve">Das Traktandum wurde angenommen</w:t>
      </w:r>
    </w:p>
    <w:p>
      <w:pPr>
        <w:pStyle w:val="Textkrper"/>
      </w:pPr>
      <w:r>
        <w:rPr>
          <w:b/>
          <w:bCs/>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54"/>
    <w:bookmarkStart w:id="155" w:name="rejected"/>
    <w:p>
      <w:pPr>
        <w:pStyle w:val="berschrift4"/>
      </w:pPr>
      <w:r>
        <w:t xml:space="preserve">rejected</w:t>
      </w:r>
    </w:p>
    <w:p>
      <w:pPr>
        <w:pStyle w:val="FirstParagraph"/>
      </w:pPr>
      <w:r>
        <w:t xml:space="preserve">Das Traktandum wurde abgelehnt</w:t>
      </w:r>
    </w:p>
    <w:p>
      <w:pPr>
        <w:pStyle w:val="Textkrper"/>
      </w:pPr>
      <w:r>
        <w:rPr>
          <w:b/>
          <w:bCs/>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55"/>
    <w:bookmarkStart w:id="156" w:name="referred_back"/>
    <w:p>
      <w:pPr>
        <w:pStyle w:val="berschrift4"/>
      </w:pPr>
      <w:r>
        <w:t xml:space="preserve">referred_back</w:t>
      </w:r>
    </w:p>
    <w:p>
      <w:pPr>
        <w:pStyle w:val="FirstParagraph"/>
      </w:pPr>
      <w:r>
        <w:t xml:space="preserve">Rückweisung an ein anderes Gremium</w:t>
      </w:r>
    </w:p>
    <w:p>
      <w:pPr>
        <w:pStyle w:val="Textkrper"/>
      </w:pPr>
      <w:r>
        <w:rPr>
          <w:b/>
          <w:bCs/>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56"/>
    <w:bookmarkStart w:id="157" w:name="noted"/>
    <w:p>
      <w:pPr>
        <w:pStyle w:val="berschrift4"/>
      </w:pPr>
      <w:r>
        <w:t xml:space="preserve">noted</w:t>
      </w:r>
    </w:p>
    <w:p>
      <w:pPr>
        <w:pStyle w:val="FirstParagraph"/>
      </w:pPr>
      <w:r>
        <w:t xml:space="preserve">Zur Kenntnis genommen</w:t>
      </w:r>
    </w:p>
    <w:p>
      <w:pPr>
        <w:pStyle w:val="Textkrper"/>
      </w:pPr>
      <w:r>
        <w:rPr>
          <w:b/>
          <w:bCs/>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57"/>
    <w:bookmarkStart w:id="158" w:name="postponed"/>
    <w:p>
      <w:pPr>
        <w:pStyle w:val="berschrift4"/>
      </w:pPr>
      <w:r>
        <w:t xml:space="preserve">postponed</w:t>
      </w:r>
    </w:p>
    <w:p>
      <w:pPr>
        <w:pStyle w:val="FirstParagraph"/>
      </w:pPr>
      <w:r>
        <w:t xml:space="preserve">Vertagt auf später</w:t>
      </w:r>
    </w:p>
    <w:p>
      <w:pPr>
        <w:pStyle w:val="Textkrper"/>
      </w:pPr>
      <w:r>
        <w:rPr>
          <w:b/>
          <w:bCs/>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58"/>
    <w:bookmarkStart w:id="159" w:name="withdrawn"/>
    <w:p>
      <w:pPr>
        <w:pStyle w:val="berschrift4"/>
      </w:pPr>
      <w:r>
        <w:t xml:space="preserve">withdrawn</w:t>
      </w:r>
    </w:p>
    <w:p>
      <w:pPr>
        <w:pStyle w:val="FirstParagraph"/>
      </w:pPr>
      <w:r>
        <w:t xml:space="preserve">Zurückgezogen</w:t>
      </w:r>
    </w:p>
    <w:p>
      <w:pPr>
        <w:pStyle w:val="Textkrper"/>
      </w:pPr>
      <w:r>
        <w:rPr>
          <w:b/>
          <w:bCs/>
        </w:rPr>
        <w:t xml:space="preserve">Anwendung:</w:t>
      </w:r>
      <w:r>
        <w:t xml:space="preserve"> </w:t>
      </w:r>
      <w:r>
        <w:t xml:space="preserve">- Antragsteller zieht Vorlage zurück</w:t>
      </w:r>
      <w:r>
        <w:t xml:space="preserve"> </w:t>
      </w:r>
      <w:r>
        <w:t xml:space="preserve">- Geschäft wird nicht weiterverfolgt</w:t>
      </w:r>
    </w:p>
    <w:bookmarkEnd w:id="159"/>
    <w:bookmarkStart w:id="160" w:name="amended"/>
    <w:p>
      <w:pPr>
        <w:pStyle w:val="berschrift4"/>
      </w:pPr>
      <w:r>
        <w:t xml:space="preserve">amended</w:t>
      </w:r>
    </w:p>
    <w:p>
      <w:pPr>
        <w:pStyle w:val="FirstParagraph"/>
      </w:pPr>
      <w:r>
        <w:t xml:space="preserve">Mit Änderungen angenommen</w:t>
      </w:r>
    </w:p>
    <w:p>
      <w:pPr>
        <w:pStyle w:val="Textkrper"/>
      </w:pPr>
      <w:r>
        <w:rPr>
          <w:b/>
          <w:bCs/>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60"/>
    <w:bookmarkStart w:id="161" w:name="no_decision"/>
    <w:p>
      <w:pPr>
        <w:pStyle w:val="berschrift4"/>
      </w:pPr>
      <w:r>
        <w:t xml:space="preserve">no_decision</w:t>
      </w:r>
    </w:p>
    <w:p>
      <w:pPr>
        <w:pStyle w:val="FirstParagraph"/>
      </w:pPr>
      <w:r>
        <w:t xml:space="preserve">Kein Beschluss gefasst</w:t>
      </w:r>
    </w:p>
    <w:p>
      <w:pPr>
        <w:pStyle w:val="Textkrper"/>
      </w:pPr>
      <w:r>
        <w:rPr>
          <w:b/>
          <w:bCs/>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61"/>
    <w:bookmarkEnd w:id="162"/>
    <w:bookmarkStart w:id="163" w:name="X972740da8a1b9c8d89d20143b8f9000efccb7bd"/>
    <w:p>
      <w:pPr>
        <w:pStyle w:val="berschrift3"/>
      </w:pPr>
      <w:r>
        <w:t xml:space="preserve">Designentscheid: Warum separate Resolution-Entität?</w:t>
      </w:r>
    </w:p>
    <w:p>
      <w:pPr>
        <w:pStyle w:val="FirstParagraph"/>
      </w:pPr>
      <w:r>
        <w:rPr>
          <w:b/>
          <w:bCs/>
        </w:rPr>
        <w:t xml:space="preserve">Alternative wäre gewesen:</w:t>
      </w:r>
      <w:r>
        <w:t xml:space="preserve"> </w:t>
      </w:r>
      <w:r>
        <w:t xml:space="preserve">Resolution-Typ direkt im AgendaItem speichern.</w:t>
      </w:r>
    </w:p>
    <w:p>
      <w:pPr>
        <w:pStyle w:val="Textkrper"/>
      </w:pPr>
      <w:r>
        <w:rPr>
          <w:b/>
          <w:bCs/>
        </w:rPr>
        <w:t xml:space="preserve">Gründe für separate Entität:</w:t>
      </w:r>
    </w:p>
    <w:p>
      <w:pPr>
        <w:numPr>
          <w:ilvl w:val="0"/>
          <w:numId w:val="1012"/>
        </w:numPr>
      </w:pPr>
      <w:r>
        <w:rPr>
          <w:b/>
          <w:bCs/>
        </w:rPr>
        <w:t xml:space="preserve">Mehrere Beschlüsse pro Traktandum</w:t>
      </w:r>
      <w:r>
        <w:t xml:space="preserve">: Ein Traktandum kann mehrere Beschlüsse haben (z.B. erst Änderungsantrag, dann Gesamtabstimmung)</w:t>
      </w:r>
    </w:p>
    <w:p>
      <w:pPr>
        <w:numPr>
          <w:ilvl w:val="0"/>
          <w:numId w:val="1012"/>
        </w:numPr>
      </w:pPr>
      <w:r>
        <w:rPr>
          <w:b/>
          <w:bCs/>
        </w:rPr>
        <w:t xml:space="preserve">Strukturierte Verknüpfung zu Votings</w:t>
      </w:r>
      <w:r>
        <w:t xml:space="preserve">: Klare 1:1-Beziehung zwischen Resolution und Voting</w:t>
      </w:r>
    </w:p>
    <w:p>
      <w:pPr>
        <w:numPr>
          <w:ilvl w:val="0"/>
          <w:numId w:val="1012"/>
        </w:numPr>
      </w:pPr>
      <w:r>
        <w:rPr>
          <w:b/>
          <w:bCs/>
        </w:rPr>
        <w:t xml:space="preserve">Mehrsprachige Beschlusstexte</w:t>
      </w:r>
      <w:r>
        <w:t xml:space="preserve">: Resolution kann ausführliche Beschlusstexte in mehreren Sprachen enthalten</w:t>
      </w:r>
    </w:p>
    <w:p>
      <w:pPr>
        <w:numPr>
          <w:ilvl w:val="0"/>
          <w:numId w:val="1012"/>
        </w:numPr>
      </w:pPr>
      <w:r>
        <w:rPr>
          <w:b/>
          <w:bCs/>
        </w:rPr>
        <w:t xml:space="preserve">Zeitliche Flexibilität</w:t>
      </w:r>
      <w:r>
        <w:t xml:space="preserve">: Resolution kann zeitlich vom AgendaItem getrennt erfasst werden</w:t>
      </w:r>
    </w:p>
    <w:bookmarkEnd w:id="163"/>
    <w:bookmarkStart w:id="164" w:name="beschlusstext"/>
    <w:p>
      <w:pPr>
        <w:pStyle w:val="berschrift3"/>
      </w:pPr>
      <w:r>
        <w:t xml:space="preserve">Beschlusstext</w:t>
      </w:r>
    </w:p>
    <w:p>
      <w:pPr>
        <w:pStyle w:val="Compact"/>
        <w:numPr>
          <w:ilvl w:val="0"/>
          <w:numId w:val="1013"/>
        </w:numPr>
      </w:pPr>
      <w:r>
        <w:rPr>
          <w:b/>
          <w:bCs/>
        </w:rPr>
        <w:t xml:space="preserve">title</w:t>
      </w:r>
      <w:r>
        <w:t xml:space="preserve">: Kurze Zusammenfassung des Beschlusses</w:t>
      </w:r>
    </w:p>
    <w:p>
      <w:pPr>
        <w:pStyle w:val="Compact"/>
        <w:numPr>
          <w:ilvl w:val="0"/>
          <w:numId w:val="1013"/>
        </w:numPr>
      </w:pPr>
      <w:r>
        <w:rPr>
          <w:b/>
          <w:bCs/>
        </w:rPr>
        <w:t xml:space="preserve">description</w:t>
      </w:r>
      <w:r>
        <w:t xml:space="preserve">: Ausführlicher Beschlusstext</w:t>
      </w:r>
    </w:p>
    <w:p>
      <w:pPr>
        <w:pStyle w:val="FirstParagraph"/>
      </w:pPr>
      <w:r>
        <w:rPr>
          <w:b/>
          <w:bCs/>
        </w:rPr>
        <w:t xml:space="preserve">Beispiel:</w:t>
      </w:r>
      <w:r>
        <w:t xml:space="preserve"> </w:t>
      </w:r>
      <w:r>
        <w:t xml:space="preserve">- title:</w:t>
      </w:r>
      <w:r>
        <w:t xml:space="preserve"> </w:t>
      </w:r>
      <w:r>
        <w:t xml:space="preserve">“Annahme Energiegesetz”</w:t>
      </w:r>
      <w:r>
        <w:t xml:space="preserve"> </w:t>
      </w:r>
      <w:r>
        <w:t xml:space="preserve">- description:</w:t>
      </w:r>
      <w:r>
        <w:t xml:space="preserve"> </w:t>
      </w:r>
      <w:r>
        <w:t xml:space="preserve">“Der Nationalrat nimmt das Bundesgesetz über die Energiewende in der Fassung der Kommission mit 120 zu 75 Stimmen bei 5 Enthaltungen an.”</w:t>
      </w:r>
    </w:p>
    <w:bookmarkEnd w:id="164"/>
    <w:bookmarkStart w:id="165" w:name="verknüpfung-zur-abstimmung"/>
    <w:p>
      <w:pPr>
        <w:pStyle w:val="berschrift3"/>
      </w:pPr>
      <w:r>
        <w:t xml:space="preserve">Verknüpfung zur Abstimmung</w:t>
      </w:r>
    </w:p>
    <w:p>
      <w:pPr>
        <w:pStyle w:val="FirstParagraph"/>
      </w:pPr>
      <w:r>
        <w:t xml:space="preserve">Das Feld</w:t>
      </w:r>
      <w:r>
        <w:t xml:space="preserve"> </w:t>
      </w:r>
      <w:r>
        <w:rPr>
          <w:b/>
          <w:bCs/>
        </w:rPr>
        <w:t xml:space="preserve">voting_id</w:t>
      </w:r>
      <w:r>
        <w:t xml:space="preserve"> </w:t>
      </w:r>
      <w:r>
        <w:t xml:space="preserve">verweist auf das zugehörige Voting, das die Abstimmungsdetails enthält:</w:t>
      </w:r>
    </w:p>
    <w:p>
      <w:pPr>
        <w:pStyle w:val="Compact"/>
        <w:numPr>
          <w:ilvl w:val="0"/>
          <w:numId w:val="1014"/>
        </w:numPr>
      </w:pPr>
      <w:r>
        <w:t xml:space="preserve">Stimmenverhältnis</w:t>
      </w:r>
    </w:p>
    <w:p>
      <w:pPr>
        <w:pStyle w:val="Compact"/>
        <w:numPr>
          <w:ilvl w:val="0"/>
          <w:numId w:val="1014"/>
        </w:numPr>
      </w:pPr>
      <w:r>
        <w:t xml:space="preserve">Abstimmungsverfahren</w:t>
      </w:r>
    </w:p>
    <w:p>
      <w:pPr>
        <w:pStyle w:val="Compact"/>
        <w:numPr>
          <w:ilvl w:val="0"/>
          <w:numId w:val="1014"/>
        </w:numPr>
      </w:pPr>
      <w:r>
        <w:t xml:space="preserve">Einzelstimmen (bei namentlichen Abstimmungen)</w:t>
      </w:r>
    </w:p>
    <w:p>
      <w:pPr>
        <w:pStyle w:val="FirstParagraph"/>
      </w:pPr>
      <w:r>
        <w:rPr>
          <w:b/>
          <w:bCs/>
        </w:rPr>
        <w:t xml:space="preserve">Nicht alle Resolutions haben ein Voting:</w:t>
      </w:r>
      <w:r>
        <w:t xml:space="preserve"> </w:t>
      </w:r>
      <w:r>
        <w:t xml:space="preserve">-</w:t>
      </w:r>
      <w:r>
        <w:t xml:space="preserve"> </w:t>
      </w:r>
      <w:r>
        <w:t xml:space="preserve">“Zur Kenntnis genommen”</w:t>
      </w:r>
      <w:r>
        <w:t xml:space="preserve"> </w:t>
      </w:r>
      <w:r>
        <w:t xml:space="preserve">erfolgt oft ohne formale Abstimmung</w:t>
      </w:r>
      <w:r>
        <w:t xml:space="preserve"> </w:t>
      </w:r>
      <w:r>
        <w:t xml:space="preserve">- Stille Annahmen</w:t>
      </w:r>
      <w:r>
        <w:t xml:space="preserve"> </w:t>
      </w:r>
      <w:r>
        <w:t xml:space="preserve">- Administrativbeschlüsse</w:t>
      </w:r>
    </w:p>
    <w:bookmarkEnd w:id="165"/>
    <w:bookmarkStart w:id="166" w:name="zeitstempel"/>
    <w:p>
      <w:pPr>
        <w:pStyle w:val="berschrift3"/>
      </w:pPr>
      <w:r>
        <w:t xml:space="preserve">Zeitstempel</w:t>
      </w:r>
    </w:p>
    <w:p>
      <w:pPr>
        <w:pStyle w:val="Compact"/>
        <w:numPr>
          <w:ilvl w:val="0"/>
          <w:numId w:val="1015"/>
        </w:numPr>
      </w:pPr>
      <w:r>
        <w:rPr>
          <w:b/>
          <w:bCs/>
        </w:rPr>
        <w:t xml:space="preserve">datetime_created</w:t>
      </w:r>
      <w:r>
        <w:t xml:space="preserve">: Zeitpunkt des Beschlusses</w:t>
      </w:r>
    </w:p>
    <w:p>
      <w:pPr>
        <w:pStyle w:val="Compact"/>
        <w:numPr>
          <w:ilvl w:val="0"/>
          <w:numId w:val="1015"/>
        </w:numPr>
      </w:pPr>
      <w:r>
        <w:rPr>
          <w:b/>
          <w:bCs/>
        </w:rPr>
        <w:t xml:space="preserve">datetime_modified</w:t>
      </w:r>
      <w:r>
        <w:t xml:space="preserve">: Letzte Änderung (z.B. bei Korrekturen)</w:t>
      </w:r>
    </w:p>
    <w:bookmarkEnd w:id="166"/>
    <w:bookmarkStart w:id="167" w:name="urls-und-dokumentation"/>
    <w:p>
      <w:pPr>
        <w:pStyle w:val="berschrift3"/>
      </w:pPr>
      <w:r>
        <w:t xml:space="preserve">URLs und Dokumentation</w:t>
      </w:r>
    </w:p>
    <w:p>
      <w:pPr>
        <w:pStyle w:val="FirstParagraph"/>
      </w:pPr>
      <w:r>
        <w:t xml:space="preserve">Das Feld</w:t>
      </w:r>
      <w:r>
        <w:t xml:space="preserve"> </w:t>
      </w:r>
      <w:r>
        <w:rPr>
          <w:b/>
          <w:bCs/>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67"/>
    <w:bookmarkStart w:id="171" w:name="Xd5090fe232365a47f5e90c8c3c65004767f33c9"/>
    <w:p>
      <w:pPr>
        <w:pStyle w:val="berschrift3"/>
      </w:pPr>
      <w:r>
        <w:t xml:space="preserve">Anwendungsfälle in verschiedenen Kontexten</w:t>
      </w:r>
    </w:p>
    <w:bookmarkStart w:id="168" w:name="gesetzgebungsverfahren-1"/>
    <w:p>
      <w:pPr>
        <w:pStyle w:val="berschrift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“Eintreten”</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68"/>
    <w:bookmarkStart w:id="169" w:name="differenzbereinigung-zweikammersystem"/>
    <w:p>
      <w:pPr>
        <w:pStyle w:val="berschrift4"/>
      </w:pPr>
      <w:r>
        <w:t xml:space="preserve">Differenzbereinigung (Zweikammersystem)</w:t>
      </w:r>
    </w:p>
    <w:p>
      <w:pPr>
        <w:pStyle w:val="Compact"/>
        <w:numPr>
          <w:ilvl w:val="0"/>
          <w:numId w:val="1016"/>
        </w:numPr>
      </w:pPr>
      <w:r>
        <w:t xml:space="preserve">Resolution</w:t>
      </w:r>
      <w:r>
        <w:t xml:space="preserve"> </w:t>
      </w:r>
      <w:r>
        <w:t xml:space="preserve">“Zustimmung zur Fassung des Erstrats”</w:t>
      </w:r>
    </w:p>
    <w:p>
      <w:pPr>
        <w:pStyle w:val="Compact"/>
        <w:numPr>
          <w:ilvl w:val="0"/>
          <w:numId w:val="1016"/>
        </w:numPr>
      </w:pPr>
      <w:r>
        <w:t xml:space="preserve">Resolution</w:t>
      </w:r>
      <w:r>
        <w:t xml:space="preserve"> </w:t>
      </w:r>
      <w:r>
        <w:t xml:space="preserve">“Festhalten an eigener Fassung”</w:t>
      </w:r>
    </w:p>
    <w:p>
      <w:pPr>
        <w:pStyle w:val="Compact"/>
        <w:numPr>
          <w:ilvl w:val="0"/>
          <w:numId w:val="1016"/>
        </w:numPr>
      </w:pPr>
      <w:r>
        <w:t xml:space="preserve">Resolution</w:t>
      </w:r>
      <w:r>
        <w:t xml:space="preserve"> </w:t>
      </w:r>
      <w:r>
        <w:t xml:space="preserve">“Annahme Kompromissvorschlag”</w:t>
      </w:r>
    </w:p>
    <w:bookmarkEnd w:id="169"/>
    <w:bookmarkStart w:id="170" w:name="kommissionsarbeit"/>
    <w:p>
      <w:pPr>
        <w:pStyle w:val="berschrift4"/>
      </w:pPr>
      <w:r>
        <w:t xml:space="preserve">Kommissionsarbeit</w:t>
      </w:r>
    </w:p>
    <w:p>
      <w:pPr>
        <w:pStyle w:val="Compact"/>
        <w:numPr>
          <w:ilvl w:val="0"/>
          <w:numId w:val="1017"/>
        </w:numPr>
      </w:pPr>
      <w:r>
        <w:t xml:space="preserve">Resolution</w:t>
      </w:r>
      <w:r>
        <w:t xml:space="preserve"> </w:t>
      </w:r>
      <w:r>
        <w:t xml:space="preserve">“Rückweisung an Kommission mit Zusatzauftrag”</w:t>
      </w:r>
    </w:p>
    <w:p>
      <w:pPr>
        <w:pStyle w:val="Compact"/>
        <w:numPr>
          <w:ilvl w:val="0"/>
          <w:numId w:val="1017"/>
        </w:numPr>
      </w:pPr>
      <w:r>
        <w:t xml:space="preserve">Resolution</w:t>
      </w:r>
      <w:r>
        <w:t xml:space="preserve"> </w:t>
      </w:r>
      <w:r>
        <w:t xml:space="preserve">“Annahme Kommissionsbericht”</w:t>
      </w:r>
    </w:p>
    <w:bookmarkEnd w:id="170"/>
    <w:bookmarkEnd w:id="171"/>
    <w:bookmarkStart w:id="174" w:name="technische-überlegungen"/>
    <w:p>
      <w:pPr>
        <w:pStyle w:val="berschrift3"/>
      </w:pPr>
      <w:r>
        <w:t xml:space="preserve">Technische Überlegungen</w:t>
      </w:r>
    </w:p>
    <w:bookmarkStart w:id="172" w:name="granularität"/>
    <w:p>
      <w:pPr>
        <w:pStyle w:val="berschrift4"/>
      </w:pPr>
      <w:r>
        <w:t xml:space="preserve">Granularität</w:t>
      </w:r>
    </w:p>
    <w:p>
      <w:pPr>
        <w:pStyle w:val="FirstParagraph"/>
      </w:pPr>
      <w:r>
        <w:t xml:space="preserve">Die Granularität der Resolution-Erfassung variiert:</w:t>
      </w:r>
      <w:r>
        <w:t xml:space="preserve"> </w:t>
      </w:r>
      <w:r>
        <w:t xml:space="preserve">-</w:t>
      </w:r>
      <w:r>
        <w:t xml:space="preserve"> </w:t>
      </w:r>
      <w:r>
        <w:rPr>
          <w:b/>
          <w:bCs/>
        </w:rPr>
        <w:t xml:space="preserve">Detailliert</w:t>
      </w:r>
      <w:r>
        <w:t xml:space="preserve">: Jede Einzelabstimmung erhält eigene Resolution</w:t>
      </w:r>
      <w:r>
        <w:t xml:space="preserve"> </w:t>
      </w:r>
      <w:r>
        <w:t xml:space="preserve">-</w:t>
      </w:r>
      <w:r>
        <w:t xml:space="preserve"> </w:t>
      </w:r>
      <w:r>
        <w:rPr>
          <w:b/>
          <w:bCs/>
        </w:rPr>
        <w:t xml:space="preserve">Aggregiert</w:t>
      </w:r>
      <w:r>
        <w:t xml:space="preserve">: Nur finaler Beschluss wird erfasst</w:t>
      </w:r>
    </w:p>
    <w:p>
      <w:pPr>
        <w:pStyle w:val="Textkrper"/>
      </w:pPr>
      <w:r>
        <w:t xml:space="preserve">Der Standard erlaubt beide Ansätze.</w:t>
      </w:r>
    </w:p>
    <w:bookmarkEnd w:id="172"/>
    <w:bookmarkStart w:id="173" w:name="mehrsprachigkeit"/>
    <w:p>
      <w:pPr>
        <w:pStyle w:val="berschrift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73"/>
    <w:bookmarkEnd w:id="174"/>
    <w:bookmarkStart w:id="175" w:name="verwendungszwecke-1"/>
    <w:p>
      <w:pPr>
        <w:pStyle w:val="berschrift3"/>
      </w:pPr>
      <w:r>
        <w:t xml:space="preserve">Verwendungszwecke</w:t>
      </w:r>
    </w:p>
    <w:p>
      <w:pPr>
        <w:pStyle w:val="Compact"/>
        <w:numPr>
          <w:ilvl w:val="0"/>
          <w:numId w:val="1018"/>
        </w:numPr>
      </w:pPr>
      <w:r>
        <w:rPr>
          <w:b/>
          <w:bCs/>
        </w:rPr>
        <w:t xml:space="preserve">Offizielle Dokumentation</w:t>
      </w:r>
      <w:r>
        <w:t xml:space="preserve">: Was wurde entschieden?</w:t>
      </w:r>
    </w:p>
    <w:p>
      <w:pPr>
        <w:pStyle w:val="Compact"/>
        <w:numPr>
          <w:ilvl w:val="0"/>
          <w:numId w:val="1018"/>
        </w:numPr>
      </w:pPr>
      <w:r>
        <w:rPr>
          <w:b/>
          <w:bCs/>
        </w:rPr>
        <w:t xml:space="preserve">Rechtliche Verbindlichkeit</w:t>
      </w:r>
      <w:r>
        <w:t xml:space="preserve">: Formaler Beschlussnachweis</w:t>
      </w:r>
    </w:p>
    <w:p>
      <w:pPr>
        <w:pStyle w:val="Compact"/>
        <w:numPr>
          <w:ilvl w:val="0"/>
          <w:numId w:val="1018"/>
        </w:numPr>
      </w:pPr>
      <w:r>
        <w:rPr>
          <w:b/>
          <w:bCs/>
        </w:rPr>
        <w:t xml:space="preserve">Öffentliche Information</w:t>
      </w:r>
      <w:r>
        <w:t xml:space="preserve">: Verständliche Zusammenfassung komplexer Abstimmungen</w:t>
      </w:r>
    </w:p>
    <w:p>
      <w:pPr>
        <w:pStyle w:val="Compact"/>
        <w:numPr>
          <w:ilvl w:val="0"/>
          <w:numId w:val="1018"/>
        </w:numPr>
      </w:pPr>
      <w:r>
        <w:rPr>
          <w:b/>
          <w:bCs/>
        </w:rPr>
        <w:t xml:space="preserve">Geschäftsführung</w:t>
      </w:r>
      <w:r>
        <w:t xml:space="preserve">: Nachverfolgung von Beschlüssen und deren Umsetzung</w:t>
      </w:r>
    </w:p>
    <w:p>
      <w:pPr>
        <w:pStyle w:val="Compact"/>
        <w:numPr>
          <w:ilvl w:val="0"/>
          <w:numId w:val="1018"/>
        </w:numPr>
      </w:pPr>
      <w:r>
        <w:rPr>
          <w:b/>
          <w:bCs/>
        </w:rPr>
        <w:t xml:space="preserve">Statistische Auswertung</w:t>
      </w:r>
      <w:r>
        <w:t xml:space="preserve">: Annahme-/Ablehnungsquoten</w:t>
      </w:r>
    </w:p>
    <w:bookmarkEnd w:id="175"/>
    <w:bookmarkStart w:id="179" w:name="klasse-resolution"/>
    <w:p>
      <w:pPr>
        <w:pStyle w:val="berschrift3"/>
      </w:pPr>
      <w:r>
        <w:t xml:space="preserve">Klasse: Resolution</w:t>
      </w:r>
      <w:r>
        <w:t xml:space="preserve"> </w:t>
      </w:r>
      <w:bookmarkStart w:id="176" w:name="Resolution"/>
      <w:bookmarkEnd w:id="176"/>
    </w:p>
    <w:p>
      <w:pPr>
        <w:pStyle w:val="FirstParagraph"/>
      </w:pPr>
      <w:r>
        <w:rPr>
          <w:i/>
          <w:iCs/>
        </w:rPr>
        <w:t xml:space="preserve">Eine Resolution oder Entscheidung zu einem Traktandum, einschliesslich Abstimmungsverfahren.</w:t>
      </w:r>
    </w:p>
    <w:bookmarkStart w:id="177"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Art der Resolution zum Traktandum.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Benutzerdefinierte Typbezeichnung, wenn Standardtypwerte nicht zutreffen.</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Verfahren für die Abstimmung, wie geheime Abstimmung oder offene Abstimmung.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177"/>
    <w:bookmarkStart w:id="178" w:name="verwendungen-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178"/>
    <w:bookmarkEnd w:id="179"/>
    <w:bookmarkStart w:id="191" w:name="enum-resolutiontypeenum"/>
    <w:p>
      <w:pPr>
        <w:pStyle w:val="berschrift3"/>
      </w:pPr>
      <w:r>
        <w:t xml:space="preserve">Enum: ResolutionTypeEnum</w:t>
      </w:r>
      <w:r>
        <w:t xml:space="preserve"> </w:t>
      </w:r>
      <w:bookmarkStart w:id="180" w:name="ResolutionTypeEnum"/>
      <w:bookmarkEnd w:id="180"/>
    </w:p>
    <w:p>
      <w:pPr>
        <w:pStyle w:val="FirstParagraph"/>
      </w:pPr>
      <w:r>
        <w:rPr>
          <w:i/>
          <w:iCs/>
        </w:rPr>
        <w:t xml:space="preserve">Art der Resolution zu einem Traktandum.</w:t>
      </w:r>
    </w:p>
    <w:p>
      <w:pPr>
        <w:pStyle w:val="Textkrper"/>
      </w:pPr>
      <w:r>
        <w:t xml:space="preserve">URI:</w:t>
      </w:r>
      <w:r>
        <w:t xml:space="preserve"> </w:t>
      </w:r>
      <w:hyperlink ns1:id="rId181">
        <w:r>
          <w:rPr>
            <w:rStyle w:val="Hyperlink"/>
          </w:rPr>
          <w:t xml:space="preserve">ops:ResolutionTypeEnum</w:t>
        </w:r>
      </w:hyperlink>
    </w:p>
    <w:bookmarkStart w:id="190" w:name="zulässige-werte-3"/>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accepted</w:t>
            </w:r>
          </w:p>
        </w:tc>
        <w:tc>
          <w:tcPr>
            <w:shd w:val="clear" w:color="auto" w:fill="F2F2F2"/>
          </w:tcPr>
          <w:p>
            <w:pPr>
              <w:pStyle w:val="Compact"/>
            </w:pPr>
            <w:r>
              <w:t xml:space="preserve">Annahme</w:t>
            </w:r>
          </w:p>
        </w:tc>
      </w:tr>
      <w:tr>
        <w:tc>
          <w:tcPr/>
          <w:p>
            <w:pPr>
              <w:pStyle w:val="Compact"/>
            </w:pPr>
          </w:p>
        </w:tc>
        <w:tc>
          <w:tcPr/>
          <w:p>
            <w:pPr>
              <w:pStyle w:val="Compact"/>
            </w:pPr>
            <w:hyperlink ns1:id="rId182">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Ablehnung</w:t>
            </w:r>
          </w:p>
        </w:tc>
      </w:tr>
      <w:tr>
        <w:tc>
          <w:tcPr/>
          <w:p>
            <w:pPr>
              <w:pStyle w:val="Compact"/>
            </w:pPr>
          </w:p>
        </w:tc>
        <w:tc>
          <w:tcPr/>
          <w:p>
            <w:pPr>
              <w:pStyle w:val="Compact"/>
            </w:pPr>
            <w:hyperlink ns1:id="rId183">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Kenntnisnahme</w:t>
            </w:r>
          </w:p>
        </w:tc>
      </w:tr>
      <w:tr>
        <w:tc>
          <w:tcPr/>
          <w:p>
            <w:pPr>
              <w:pStyle w:val="Compact"/>
            </w:pPr>
          </w:p>
        </w:tc>
        <w:tc>
          <w:tcPr/>
          <w:p>
            <w:pPr>
              <w:pStyle w:val="Compact"/>
            </w:pPr>
            <w:hyperlink ns1:id="rId184">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Punktweise Annahme</w:t>
            </w:r>
          </w:p>
        </w:tc>
      </w:tr>
      <w:tr>
        <w:tc>
          <w:tcPr/>
          <w:p>
            <w:pPr>
              <w:pStyle w:val="Compact"/>
            </w:pPr>
          </w:p>
        </w:tc>
        <w:tc>
          <w:tcPr/>
          <w:p>
            <w:pPr>
              <w:pStyle w:val="Compact"/>
            </w:pPr>
            <w:hyperlink ns1:id="rId185">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Annahme mit Postulat</w:t>
            </w:r>
          </w:p>
        </w:tc>
      </w:tr>
      <w:tr>
        <w:tc>
          <w:tcPr/>
          <w:p>
            <w:pPr>
              <w:pStyle w:val="Compact"/>
            </w:pPr>
          </w:p>
        </w:tc>
        <w:tc>
          <w:tcPr/>
          <w:p>
            <w:pPr>
              <w:pStyle w:val="Compact"/>
            </w:pPr>
            <w:hyperlink ns1:id="rId186">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Mündlich erledigt</w:t>
            </w:r>
          </w:p>
        </w:tc>
      </w:tr>
      <w:tr>
        <w:tc>
          <w:tcPr/>
          <w:p>
            <w:pPr>
              <w:pStyle w:val="Compact"/>
            </w:pPr>
          </w:p>
        </w:tc>
        <w:tc>
          <w:tcPr/>
          <w:p>
            <w:pPr>
              <w:pStyle w:val="Compact"/>
            </w:pPr>
            <w:hyperlink ns1:id="rId187">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Beinahe einstimmig</w:t>
            </w:r>
          </w:p>
        </w:tc>
      </w:tr>
      <w:tr>
        <w:tc>
          <w:tcPr/>
          <w:p>
            <w:pPr>
              <w:pStyle w:val="Compact"/>
            </w:pPr>
          </w:p>
        </w:tc>
        <w:tc>
          <w:tcPr/>
          <w:p>
            <w:pPr>
              <w:pStyle w:val="Compact"/>
            </w:pPr>
            <w:hyperlink ns1:id="rId188">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Andere Resolution, nicht durch Standardkategorien abgedeckt</w:t>
            </w:r>
          </w:p>
        </w:tc>
      </w:tr>
      <w:tr>
        <w:tc>
          <w:tcPr/>
          <w:p>
            <w:pPr>
              <w:pStyle w:val="Compact"/>
            </w:pPr>
          </w:p>
        </w:tc>
        <w:tc>
          <w:tcPr/>
          <w:p>
            <w:pPr>
              <w:pStyle w:val="Compact"/>
            </w:pPr>
            <w:hyperlink ns1:id="rId189">
              <w:r>
                <w:rPr>
                  <w:rStyle w:val="Hyperlink"/>
                </w:rPr>
                <w:t xml:space="preserve">ops:enum/resolution_type/other</w:t>
              </w:r>
            </w:hyperlink>
          </w:p>
        </w:tc>
      </w:tr>
    </w:tbl>
    <w:bookmarkEnd w:id="190"/>
    <w:bookmarkEnd w:id="191"/>
    <w:bookmarkEnd w:id="192"/>
    <w:bookmarkStart w:id="200" w:name="motion-anträge"/>
    <w:p>
      <w:pPr>
        <w:pStyle w:val="berschrift2"/>
      </w:pPr>
      <w:r>
        <w:t xml:space="preserve">Motion (Anträge)</w:t>
      </w:r>
    </w:p>
    <w:bookmarkStart w:id="193" w:name="zweck"/>
    <w:p>
      <w:pPr>
        <w:pStyle w:val="berschrift3"/>
      </w:pPr>
      <w:r>
        <w:t xml:space="preserve">Zweck</w:t>
      </w:r>
    </w:p>
    <w:p>
      <w:pPr>
        <w:pStyle w:val="FirstParagraph"/>
      </w:pPr>
      <w:r>
        <w:t xml:space="preserve">Erfasst Anträge, die während der Sitzung gestellt werden (Änderungsanträge, Verfahrensanträge, etc.).</w:t>
      </w:r>
    </w:p>
    <w:bookmarkEnd w:id="193"/>
    <w:bookmarkStart w:id="194" w:name="struktur"/>
    <w:p>
      <w:pPr>
        <w:pStyle w:val="berschrift3"/>
      </w:pPr>
      <w:r>
        <w:t xml:space="preserve">Struktur</w:t>
      </w:r>
    </w:p>
    <w:p>
      <w:pPr>
        <w:pStyle w:val="Compact"/>
        <w:numPr>
          <w:ilvl w:val="0"/>
          <w:numId w:val="1019"/>
        </w:numPr>
      </w:pPr>
      <w:r>
        <w:rPr>
          <w:b/>
          <w:bCs/>
        </w:rPr>
        <w:t xml:space="preserve">motion_type</w:t>
      </w:r>
      <w:r>
        <w:t xml:space="preserve">: Art des Antrags</w:t>
      </w:r>
    </w:p>
    <w:p>
      <w:pPr>
        <w:pStyle w:val="Compact"/>
        <w:numPr>
          <w:ilvl w:val="1"/>
          <w:numId w:val="1020"/>
        </w:numPr>
      </w:pPr>
      <w:r>
        <w:rPr>
          <w:b/>
          <w:bCs/>
        </w:rPr>
        <w:t xml:space="preserve">amendment</w:t>
      </w:r>
      <w:r>
        <w:t xml:space="preserve">: Änderungsantrag zu Gesetzestext</w:t>
      </w:r>
    </w:p>
    <w:p>
      <w:pPr>
        <w:pStyle w:val="Compact"/>
        <w:numPr>
          <w:ilvl w:val="1"/>
          <w:numId w:val="1020"/>
        </w:numPr>
      </w:pPr>
      <w:r>
        <w:rPr>
          <w:b/>
          <w:bCs/>
        </w:rPr>
        <w:t xml:space="preserve">procedural</w:t>
      </w:r>
      <w:r>
        <w:t xml:space="preserve">: Verfahrensantrag (z.B. Schluss der Debatte)</w:t>
      </w:r>
    </w:p>
    <w:p>
      <w:pPr>
        <w:pStyle w:val="Compact"/>
        <w:numPr>
          <w:ilvl w:val="1"/>
          <w:numId w:val="1020"/>
        </w:numPr>
      </w:pPr>
      <w:r>
        <w:rPr>
          <w:b/>
          <w:bCs/>
        </w:rPr>
        <w:t xml:space="preserve">referral</w:t>
      </w:r>
      <w:r>
        <w:t xml:space="preserve">: Rückweisungsantrag</w:t>
      </w:r>
    </w:p>
    <w:p>
      <w:pPr>
        <w:pStyle w:val="Compact"/>
        <w:numPr>
          <w:ilvl w:val="1"/>
          <w:numId w:val="1020"/>
        </w:numPr>
      </w:pPr>
      <w:r>
        <w:rPr>
          <w:b/>
          <w:bCs/>
        </w:rPr>
        <w:t xml:space="preserve">other</w:t>
      </w:r>
      <w:r>
        <w:t xml:space="preserve">: Sonstige Anträge</w:t>
      </w:r>
    </w:p>
    <w:p>
      <w:pPr>
        <w:pStyle w:val="Compact"/>
        <w:numPr>
          <w:ilvl w:val="0"/>
          <w:numId w:val="1019"/>
        </w:numPr>
      </w:pPr>
      <w:r>
        <w:rPr>
          <w:b/>
          <w:bCs/>
        </w:rPr>
        <w:t xml:space="preserve">title</w:t>
      </w:r>
      <w:r>
        <w:t xml:space="preserve">: Kurztitel des Antrags</w:t>
      </w:r>
    </w:p>
    <w:p>
      <w:pPr>
        <w:pStyle w:val="Compact"/>
        <w:numPr>
          <w:ilvl w:val="0"/>
          <w:numId w:val="1019"/>
        </w:numPr>
      </w:pPr>
      <w:r>
        <w:rPr>
          <w:b/>
          <w:bCs/>
        </w:rPr>
        <w:t xml:space="preserve">description</w:t>
      </w:r>
      <w:r>
        <w:t xml:space="preserve">: Vollständiger Antragstext</w:t>
      </w:r>
    </w:p>
    <w:p>
      <w:pPr>
        <w:pStyle w:val="Compact"/>
        <w:numPr>
          <w:ilvl w:val="0"/>
          <w:numId w:val="1019"/>
        </w:numPr>
      </w:pPr>
      <w:r>
        <w:rPr>
          <w:b/>
          <w:bCs/>
        </w:rPr>
        <w:t xml:space="preserve">proposer_person_id</w:t>
      </w:r>
      <w:r>
        <w:t xml:space="preserve">: Antragsteller/in</w:t>
      </w:r>
    </w:p>
    <w:p>
      <w:pPr>
        <w:pStyle w:val="Compact"/>
        <w:numPr>
          <w:ilvl w:val="0"/>
          <w:numId w:val="1019"/>
        </w:numPr>
      </w:pPr>
      <w:r>
        <w:rPr>
          <w:b/>
          <w:bCs/>
        </w:rPr>
        <w:t xml:space="preserve">seconder_person_id</w:t>
      </w:r>
      <w:r>
        <w:t xml:space="preserve">: Mitstimmende (falls erforderlich)</w:t>
      </w:r>
    </w:p>
    <w:p>
      <w:pPr>
        <w:pStyle w:val="Compact"/>
        <w:numPr>
          <w:ilvl w:val="0"/>
          <w:numId w:val="1019"/>
        </w:numPr>
      </w:pPr>
      <w:r>
        <w:rPr>
          <w:b/>
          <w:bCs/>
        </w:rPr>
        <w:t xml:space="preserve">result</w:t>
      </w:r>
      <w:r>
        <w:t xml:space="preserve">: Ergebnis (accepted, rejected, withdrawn)</w:t>
      </w:r>
    </w:p>
    <w:bookmarkEnd w:id="194"/>
    <w:bookmarkStart w:id="195" w:name="designentscheid"/>
    <w:p>
      <w:pPr>
        <w:pStyle w:val="berschrift3"/>
      </w:pPr>
      <w:r>
        <w:t xml:space="preserve">Designentscheid</w:t>
      </w:r>
    </w:p>
    <w:p>
      <w:pPr>
        <w:pStyle w:val="FirstParagraph"/>
      </w:pPr>
      <w:r>
        <w:rPr>
          <w:b/>
          <w:bCs/>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195"/>
    <w:bookmarkStart w:id="196" w:name="anwendung"/>
    <w:p>
      <w:pPr>
        <w:pStyle w:val="berschrift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196"/>
    <w:bookmarkStart w:id="199" w:name="klasse-motion"/>
    <w:p>
      <w:pPr>
        <w:pStyle w:val="berschrift3"/>
      </w:pPr>
      <w:r>
        <w:t xml:space="preserve">Klasse: Motion</w:t>
      </w:r>
      <w:r>
        <w:t xml:space="preserve"> </w:t>
      </w:r>
      <w:bookmarkStart w:id="197" w:name="Motion"/>
      <w:bookmarkEnd w:id="197"/>
    </w:p>
    <w:p>
      <w:pPr>
        <w:pStyle w:val="FirstParagraph"/>
      </w:pPr>
      <w:r>
        <w:rPr>
          <w:i/>
          <w:iCs/>
        </w:rPr>
        <w:t xml:space="preserve">Ein formeller Antrag, der während der Verhandlungen eingereicht wird.</w:t>
      </w:r>
    </w:p>
    <w:bookmarkStart w:id="198"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198"/>
    <w:p>
      <w:r>
        <w:br w:type="page"/>
      </w:r>
    </w:p>
    <w:bookmarkEnd w:id="199"/>
    <w:bookmarkEnd w:id="200"/>
    <w:bookmarkEnd w:id="201"/>
    <w:bookmarkStart w:id="335" w:name="abstimmungen-und-wahlen"/>
    <w:p>
      <w:pPr>
        <w:pStyle w:val="berschrift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56" w:name="voting-abstimmung"/>
    <w:p>
      <w:pPr>
        <w:pStyle w:val="berschrift2"/>
      </w:pPr>
      <w:r>
        <w:t xml:space="preserve">Voting (Abstimmung)</w:t>
      </w:r>
    </w:p>
    <w:bookmarkStart w:id="202" w:name="zweck-der-entität-4"/>
    <w:p>
      <w:pPr>
        <w:pStyle w:val="berschrift3"/>
      </w:pPr>
      <w:r>
        <w:t xml:space="preserve">Zweck der Entität</w:t>
      </w:r>
    </w:p>
    <w:p>
      <w:pPr>
        <w:pStyle w:val="FirstParagraph"/>
      </w:pPr>
      <w:r>
        <w:t xml:space="preserve">“Voting”</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02"/>
    <w:bookmarkStart w:id="207" w:name="arten-von-abstimmungen"/>
    <w:p>
      <w:pPr>
        <w:pStyle w:val="berschrift3"/>
      </w:pPr>
      <w:r>
        <w:t xml:space="preserve">Arten von Abstimmungen</w:t>
      </w:r>
    </w:p>
    <w:p>
      <w:pPr>
        <w:pStyle w:val="FirstParagraph"/>
      </w:pPr>
      <w:r>
        <w:t xml:space="preserve">Der Standard unterscheidet verschiedene Abstimmungstypen über das Feld</w:t>
      </w:r>
      <w:r>
        <w:t xml:space="preserve"> </w:t>
      </w:r>
      <w:r>
        <w:rPr>
          <w:b/>
          <w:bCs/>
        </w:rPr>
        <w:t xml:space="preserve">voting_type</w:t>
      </w:r>
      <w:r>
        <w:t xml:space="preserve">:</w:t>
      </w:r>
    </w:p>
    <w:bookmarkStart w:id="203" w:name="intermediate"/>
    <w:p>
      <w:pPr>
        <w:pStyle w:val="berschrift4"/>
      </w:pPr>
      <w:r>
        <w:t xml:space="preserve">intermediate</w:t>
      </w:r>
    </w:p>
    <w:p>
      <w:pPr>
        <w:pStyle w:val="FirstParagraph"/>
      </w:pPr>
      <w:r>
        <w:t xml:space="preserve">Zwischenabstimmungen während der Beratung.</w:t>
      </w:r>
    </w:p>
    <w:p>
      <w:pPr>
        <w:pStyle w:val="Textkrper"/>
      </w:pPr>
      <w:r>
        <w:rPr>
          <w:b/>
          <w:bCs/>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03"/>
    <w:bookmarkStart w:id="204" w:name="final"/>
    <w:p>
      <w:pPr>
        <w:pStyle w:val="berschrift4"/>
      </w:pPr>
      <w:r>
        <w:t xml:space="preserve">final</w:t>
      </w:r>
    </w:p>
    <w:p>
      <w:pPr>
        <w:pStyle w:val="FirstParagraph"/>
      </w:pPr>
      <w:r>
        <w:t xml:space="preserve">Die abschliessende Abstimmung über die gesamte Vorlage</w:t>
      </w:r>
    </w:p>
    <w:p>
      <w:pPr>
        <w:pStyle w:val="Textkrper"/>
      </w:pPr>
      <w:r>
        <w:rPr>
          <w:b/>
          <w:bCs/>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04"/>
    <w:bookmarkStart w:id="205" w:name="casting"/>
    <w:p>
      <w:pPr>
        <w:pStyle w:val="berschrift4"/>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05"/>
    <w:bookmarkStart w:id="206" w:name="secret"/>
    <w:p>
      <w:pPr>
        <w:pStyle w:val="berschrift4"/>
      </w:pPr>
      <w:r>
        <w:t xml:space="preserve">secret</w:t>
      </w:r>
    </w:p>
    <w:p>
      <w:pPr>
        <w:pStyle w:val="FirstParagraph"/>
      </w:pPr>
      <w:r>
        <w:t xml:space="preserve">Geheime Stimmabgabe bei Abstimmungen und Wahlen</w:t>
      </w:r>
    </w:p>
    <w:p>
      <w:pPr>
        <w:pStyle w:val="Textkrper"/>
      </w:pPr>
      <w:r>
        <w:rPr>
          <w:b/>
          <w:bCs/>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06"/>
    <w:bookmarkEnd w:id="207"/>
    <w:bookmarkStart w:id="208" w:name="struktur-einer-abstimmung"/>
    <w:p>
      <w:pPr>
        <w:pStyle w:val="berschrift3"/>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08"/>
    <w:bookmarkStart w:id="211" w:name="abstimmungsverfahren"/>
    <w:p>
      <w:pPr>
        <w:pStyle w:val="berschrift3"/>
      </w:pPr>
      <w:r>
        <w:t xml:space="preserve">Abstimmungsverfahren</w:t>
      </w:r>
    </w:p>
    <w:p>
      <w:pPr>
        <w:pStyle w:val="FirstParagraph"/>
      </w:pPr>
      <w:r>
        <w:t xml:space="preserve">Das Feld</w:t>
      </w:r>
      <w:r>
        <w:t xml:space="preserve"> </w:t>
      </w:r>
      <w:r>
        <w:rPr>
          <w:b/>
          <w:bCs/>
        </w:rPr>
        <w:t xml:space="preserve">procedure</w:t>
      </w:r>
      <w:r>
        <w:t xml:space="preserve"> </w:t>
      </w:r>
      <w:r>
        <w:t xml:space="preserve">beschreibt die Art der Durchführung:</w:t>
      </w:r>
    </w:p>
    <w:bookmarkStart w:id="209" w:name="open-procedures-offene-abstimmungen"/>
    <w:p>
      <w:pPr>
        <w:pStyle w:val="berschrift4"/>
      </w:pPr>
      <w:r>
        <w:t xml:space="preserve">Open procedures (Offene Abstimmungen)</w:t>
      </w:r>
    </w:p>
    <w:p>
      <w:pPr>
        <w:pStyle w:val="Compact"/>
        <w:numPr>
          <w:ilvl w:val="0"/>
          <w:numId w:val="1021"/>
        </w:numPr>
      </w:pPr>
      <w:r>
        <w:rPr>
          <w:b/>
          <w:bCs/>
        </w:rPr>
        <w:t xml:space="preserve">show_of_hands</w:t>
      </w:r>
      <w:r>
        <w:t xml:space="preserve">: Handzeichen (traditionell)</w:t>
      </w:r>
    </w:p>
    <w:p>
      <w:pPr>
        <w:pStyle w:val="Compact"/>
        <w:numPr>
          <w:ilvl w:val="0"/>
          <w:numId w:val="1021"/>
        </w:numPr>
      </w:pPr>
      <w:r>
        <w:rPr>
          <w:b/>
          <w:bCs/>
        </w:rPr>
        <w:t xml:space="preserve">standing</w:t>
      </w:r>
      <w:r>
        <w:t xml:space="preserve">: Aufstehen (seltener)</w:t>
      </w:r>
    </w:p>
    <w:p>
      <w:pPr>
        <w:pStyle w:val="Compact"/>
        <w:numPr>
          <w:ilvl w:val="0"/>
          <w:numId w:val="1021"/>
        </w:numPr>
      </w:pPr>
      <w:r>
        <w:rPr>
          <w:b/>
          <w:bCs/>
        </w:rPr>
        <w:t xml:space="preserve">electronic</w:t>
      </w:r>
      <w:r>
        <w:t xml:space="preserve">: Elektronische Abstimmung (häufig auf Bundesebene und Kantonsebene)</w:t>
      </w:r>
    </w:p>
    <w:p>
      <w:pPr>
        <w:pStyle w:val="Compact"/>
        <w:numPr>
          <w:ilvl w:val="0"/>
          <w:numId w:val="1021"/>
        </w:numPr>
      </w:pPr>
      <w:r>
        <w:rPr>
          <w:b/>
          <w:bCs/>
        </w:rPr>
        <w:t xml:space="preserve">roll_call</w:t>
      </w:r>
      <w:r>
        <w:t xml:space="preserve">: Namentliche Abstimmung mit Namensaufruf</w:t>
      </w:r>
    </w:p>
    <w:p>
      <w:pPr>
        <w:pStyle w:val="Compact"/>
        <w:numPr>
          <w:ilvl w:val="0"/>
          <w:numId w:val="1021"/>
        </w:numPr>
      </w:pPr>
      <w:r>
        <w:rPr>
          <w:b/>
          <w:bCs/>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pStyle w:val="Compact"/>
        <w:numPr>
          <w:ilvl w:val="0"/>
          <w:numId w:val="1021"/>
        </w:numPr>
      </w:pPr>
      <w:r>
        <w:rPr>
          <w:b/>
          <w:bCs/>
        </w:rPr>
        <w:t xml:space="preserve">circulation_voting</w:t>
      </w:r>
      <w:r>
        <w:t xml:space="preserve">: Zirkulationsverfahren bei Krisen (Das Parlamentspräsidium führt die Abstimmung im Zirkulationsverfahren durch und informiert über das Ergebnis)</w:t>
      </w:r>
    </w:p>
    <w:p>
      <w:pPr>
        <w:pStyle w:val="Compact"/>
        <w:numPr>
          <w:ilvl w:val="0"/>
          <w:numId w:val="1021"/>
        </w:numPr>
      </w:pPr>
      <w:r>
        <w:rPr>
          <w:b/>
          <w:bCs/>
        </w:rPr>
        <w:t xml:space="preserve">virtual_voting</w:t>
      </w:r>
      <w:r>
        <w:t xml:space="preserve">: Stimmabgabe an virtuellen Sitzungen in Krisenfällen.</w:t>
      </w:r>
    </w:p>
    <w:bookmarkEnd w:id="209"/>
    <w:bookmarkStart w:id="210" w:name="secret-procedures-geheime-abstimmungen"/>
    <w:p>
      <w:pPr>
        <w:pStyle w:val="berschrift4"/>
      </w:pPr>
      <w:r>
        <w:t xml:space="preserve">Secret procedures (Geheime Abstimmungen)</w:t>
      </w:r>
    </w:p>
    <w:p>
      <w:pPr>
        <w:pStyle w:val="Compact"/>
        <w:numPr>
          <w:ilvl w:val="0"/>
          <w:numId w:val="1022"/>
        </w:numPr>
      </w:pPr>
      <w:r>
        <w:rPr>
          <w:b/>
          <w:bCs/>
        </w:rPr>
        <w:t xml:space="preserve">secret_ballot</w:t>
      </w:r>
      <w:r>
        <w:t xml:space="preserve">: Geheime Wahl mit Stimmzetteln</w:t>
      </w:r>
    </w:p>
    <w:p>
      <w:pPr>
        <w:pStyle w:val="Compact"/>
        <w:numPr>
          <w:ilvl w:val="0"/>
          <w:numId w:val="1022"/>
        </w:numPr>
      </w:pPr>
      <w:r>
        <w:rPr>
          <w:b/>
          <w:bCs/>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10"/>
    <w:bookmarkEnd w:id="211"/>
    <w:bookmarkStart w:id="215" w:name="abstimmungsergebnis"/>
    <w:p>
      <w:pPr>
        <w:pStyle w:val="berschrift3"/>
      </w:pPr>
      <w:r>
        <w:t xml:space="preserve">Abstimmungsergebnis</w:t>
      </w:r>
    </w:p>
    <w:p>
      <w:pPr>
        <w:pStyle w:val="FirstParagraph"/>
      </w:pPr>
      <w:r>
        <w:t xml:space="preserve">Das Ergebnis wird auf zwei Arten erfasst:</w:t>
      </w:r>
    </w:p>
    <w:bookmarkStart w:id="212" w:name="detaillierte-zahlen"/>
    <w:p>
      <w:pPr>
        <w:pStyle w:val="berschrift4"/>
      </w:pPr>
      <w:r>
        <w:t xml:space="preserve">Detaillierte Zahlen</w:t>
      </w:r>
    </w:p>
    <w:p>
      <w:pPr>
        <w:pStyle w:val="Compact"/>
        <w:numPr>
          <w:ilvl w:val="0"/>
          <w:numId w:val="1023"/>
        </w:numPr>
      </w:pPr>
      <w:r>
        <w:rPr>
          <w:b/>
          <w:bCs/>
        </w:rPr>
        <w:t xml:space="preserve">total_count_yes</w:t>
      </w:r>
      <w:r>
        <w:t xml:space="preserve">: Anzahl Ja-Stimmen</w:t>
      </w:r>
    </w:p>
    <w:p>
      <w:pPr>
        <w:pStyle w:val="Compact"/>
        <w:numPr>
          <w:ilvl w:val="0"/>
          <w:numId w:val="1023"/>
        </w:numPr>
      </w:pPr>
      <w:r>
        <w:rPr>
          <w:b/>
          <w:bCs/>
        </w:rPr>
        <w:t xml:space="preserve">total_count_no</w:t>
      </w:r>
      <w:r>
        <w:t xml:space="preserve">: Anzahl Nein-Stimmen</w:t>
      </w:r>
    </w:p>
    <w:p>
      <w:pPr>
        <w:pStyle w:val="Compact"/>
        <w:numPr>
          <w:ilvl w:val="0"/>
          <w:numId w:val="1023"/>
        </w:numPr>
      </w:pPr>
      <w:r>
        <w:rPr>
          <w:b/>
          <w:bCs/>
        </w:rPr>
        <w:t xml:space="preserve">total_count_abstention</w:t>
      </w:r>
      <w:r>
        <w:t xml:space="preserve">: Anzahl Enthaltungen</w:t>
      </w:r>
    </w:p>
    <w:p>
      <w:pPr>
        <w:pStyle w:val="Compact"/>
        <w:numPr>
          <w:ilvl w:val="0"/>
          <w:numId w:val="1023"/>
        </w:numPr>
      </w:pPr>
      <w:r>
        <w:rPr>
          <w:b/>
          <w:bCs/>
        </w:rPr>
        <w:t xml:space="preserve">total_other</w:t>
      </w:r>
      <w:r>
        <w:t xml:space="preserve">: Stimmenzahlen für zusätzliche Optionen, wenn nicht nur Ja/Nein/Enthaltung zur Auswahl stehen (siehe Abschnitt</w:t>
      </w:r>
      <w:r>
        <w:t xml:space="preserve"> </w:t>
      </w:r>
      <w:r>
        <w:t xml:space="preserve">“Mehrfachoptionen”</w:t>
      </w:r>
      <w:r>
        <w:t xml:space="preserve">)</w:t>
      </w:r>
    </w:p>
    <w:p>
      <w:pPr>
        <w:pStyle w:val="Compact"/>
        <w:numPr>
          <w:ilvl w:val="0"/>
          <w:numId w:val="1023"/>
        </w:numPr>
      </w:pPr>
      <w:r>
        <w:rPr>
          <w:b/>
          <w:bCs/>
        </w:rPr>
        <w:t xml:space="preserve">total_absent</w:t>
      </w:r>
      <w:r>
        <w:t xml:space="preserve">: Anzahl Abwesende (die nicht abstimmen konnten)</w:t>
      </w:r>
    </w:p>
    <w:p>
      <w:pPr>
        <w:pStyle w:val="Compact"/>
        <w:numPr>
          <w:ilvl w:val="0"/>
          <w:numId w:val="1023"/>
        </w:numPr>
      </w:pPr>
      <w:r>
        <w:rPr>
          <w:b/>
          <w:bCs/>
        </w:rPr>
        <w:t xml:space="preserve">total</w:t>
      </w:r>
      <w:r>
        <w:t xml:space="preserve">: Gesamtzahl der abstimmenden Mitglieder (ohne Abwesende und Präsidiumsstimme)</w:t>
      </w:r>
    </w:p>
    <w:p>
      <w:pPr>
        <w:pStyle w:val="Compact"/>
        <w:numPr>
          <w:ilvl w:val="0"/>
          <w:numId w:val="1023"/>
        </w:numPr>
      </w:pPr>
      <w:r>
        <w:rPr>
          <w:b/>
          <w:bCs/>
        </w:rPr>
        <w:t xml:space="preserve">majority_count</w:t>
      </w:r>
      <w:r>
        <w:t xml:space="preserve">: Anzahl Stimmen, die für die erforderliche Mehrheit nötig waren</w:t>
      </w:r>
    </w:p>
    <w:bookmarkEnd w:id="212"/>
    <w:bookmarkStart w:id="213" w:name="gesamtergebnis"/>
    <w:p>
      <w:pPr>
        <w:pStyle w:val="berschrift4"/>
      </w:pPr>
      <w:r>
        <w:t xml:space="preserve">Gesamtergebnis</w:t>
      </w:r>
    </w:p>
    <w:p>
      <w:pPr>
        <w:pStyle w:val="FirstParagraph"/>
      </w:pPr>
      <w:r>
        <w:t xml:space="preserve">Das Ergebnis wird als Freitext im Feld</w:t>
      </w:r>
      <w:r>
        <w:t xml:space="preserve"> </w:t>
      </w:r>
      <w:r>
        <w:rPr>
          <w:b/>
          <w:bCs/>
        </w:rPr>
        <w:t xml:space="preserve">result_text</w:t>
      </w:r>
      <w:r>
        <w:t xml:space="preserve"> </w:t>
      </w:r>
      <w:r>
        <w:t xml:space="preserve">beschrieben (z.B.</w:t>
      </w:r>
      <w:r>
        <w:t xml:space="preserve"> </w:t>
      </w:r>
      <w:r>
        <w:t xml:space="preserve">“Mit 120 zu 75 Stimmen bei 5 Enthaltungen angenommen”</w:t>
      </w:r>
      <w:r>
        <w:t xml:space="preserve">). Die kategorische Entscheidung (angenommen / abgelehnt / Kenntnisnahme usw.) wird nicht auf der Abstimmung selbst, sondern über die Klasse</w:t>
      </w:r>
      <w:r>
        <w:t xml:space="preserve"> </w:t>
      </w:r>
      <w:r>
        <w:rPr>
          <w:b/>
          <w:bCs/>
        </w:rPr>
        <w:t xml:space="preserve">Resolution</w:t>
      </w:r>
      <w:r>
        <w:t xml:space="preserve"> </w:t>
      </w:r>
      <w:r>
        <w:t xml:space="preserve">(Slot</w:t>
      </w:r>
      <w:r>
        <w:t xml:space="preserve"> </w:t>
      </w:r>
      <w:r>
        <w:rPr>
          <w:b/>
          <w:bCs/>
        </w:rPr>
        <w:t xml:space="preserve">resolution_type</w:t>
      </w:r>
      <w:r>
        <w:t xml:space="preserve">) zum Traktandum festgehalten. Bei Stimmengleichheit wird ein allfälliger Stichentscheid des Präsidiums über eine eigene Abstimmung (</w:t>
      </w:r>
      <w:r>
        <w:rPr>
          <w:rStyle w:val="VerbatimChar"/>
        </w:rPr>
        <w:t xml:space="preserve">voting_type: tie_breaker_president</w:t>
      </w:r>
      <w:r>
        <w:t xml:space="preserve">) bzw. eine neue Abstimmung modelliert.</w:t>
      </w:r>
    </w:p>
    <w:p>
      <w:pPr>
        <w:pStyle w:val="Textkrper"/>
      </w:pPr>
      <w:r>
        <w:rPr>
          <w:b/>
          <w:bCs/>
        </w:rPr>
        <w:t xml:space="preserve">Beispiel</w:t>
      </w:r>
      <w:r>
        <w:t xml:space="preserve"> </w:t>
      </w:r>
      <w:r>
        <w:t xml:space="preserve">(Schlussabstimmung, einfache Ja/Nein-Abstimmung):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“Mit 120 zu 75 Stimmen bei 5 Enthaltungen angenommen”</w:t>
      </w:r>
      <w:r>
        <w:t xml:space="preserve"> </w:t>
      </w:r>
      <w:r>
        <w:t xml:space="preserve">- Resolution.resolution_type: accepted</w:t>
      </w:r>
    </w:p>
    <w:bookmarkEnd w:id="213"/>
    <w:bookmarkStart w:id="214" w:name="X350bbe6f522fac3f48d9bf8a4300762f41bf252"/>
    <w:p>
      <w:pPr>
        <w:pStyle w:val="berschrift4"/>
      </w:pPr>
      <w:r>
        <w:t xml:space="preserve">Mehrfachoptionen (Auswahlabstimmungen /</w:t>
      </w:r>
      <w:r>
        <w:t xml:space="preserve"> </w:t>
      </w:r>
      <w:r>
        <w:t xml:space="preserve">“gleichgerichtete Anträge”</w:t>
      </w:r>
      <w:r>
        <w:t xml:space="preserve">)</w:t>
      </w:r>
    </w:p>
    <w:p>
      <w:pPr>
        <w:pStyle w:val="FirstParagraph"/>
      </w:pPr>
      <w:r>
        <w:t xml:space="preserve">Nicht jede Abstimmung kennt nur Ja, Nein und Enthaltung. Liegen zu derselben Sachfrage mehrere gleichgerichtete Anträge vor, stimmen die Mitglieder über mehr als zwei Varianten gleichzeitig ab (in Zürich umgangssprachlich</w:t>
      </w:r>
      <w:r>
        <w:t xml:space="preserve"> </w:t>
      </w:r>
      <w:r>
        <w:t xml:space="preserve">“Cup-Abstimmung”</w:t>
      </w:r>
      <w:r>
        <w:t xml:space="preserve">, technisch über mehrere Abstimmungsknöpfe). Die obsiegende Variante ist diejenige mit den meisten Stimmen.</w:t>
      </w:r>
    </w:p>
    <w:p>
      <w:pPr>
        <w:pStyle w:val="Textkrper"/>
      </w:pPr>
      <w:r>
        <w:t xml:space="preserve">Solche Verfahren werden wie folgt abgebildet:</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ergänzt durch ein sprechendes</w:t>
      </w:r>
      <w:r>
        <w:t xml:space="preserve"> </w:t>
      </w:r>
      <w:r>
        <w:rPr>
          <w:b/>
          <w:bCs/>
        </w:rPr>
        <w:t xml:space="preserve">type_label</w:t>
      </w:r>
      <w:r>
        <w:t xml:space="preserve"> </w:t>
      </w:r>
      <w:r>
        <w:t xml:space="preserve">(z.B.</w:t>
      </w:r>
      <w:r>
        <w:t xml:space="preserve"> </w:t>
      </w:r>
      <w:r>
        <w:t xml:space="preserve">“Gleichgerichtete Anträge (Mehrfachauswahl)”</w:t>
      </w:r>
      <w:r>
        <w:t xml:space="preserve">).</w:t>
      </w:r>
    </w:p>
    <w:p>
      <w:pPr>
        <w:pStyle w:val="Compact"/>
        <w:numPr>
          <w:ilvl w:val="0"/>
          <w:numId w:val="1024"/>
        </w:numPr>
      </w:pPr>
      <w:r>
        <w:t xml:space="preserve">Die Standardfelder</w:t>
      </w:r>
      <w:r>
        <w:t xml:space="preserve"> </w:t>
      </w:r>
      <w:r>
        <w:rPr>
          <w:b/>
          <w:bCs/>
        </w:rPr>
        <w:t xml:space="preserve">total_count_yes / total_count_no / total_count_abstention</w:t>
      </w:r>
      <w:r>
        <w:t xml:space="preserve"> </w:t>
      </w:r>
      <w:r>
        <w:t xml:space="preserve">bleiben leer, da die Optionen nicht Ja/Nein/Enthaltung entsprechen.</w:t>
      </w:r>
    </w:p>
    <w:p>
      <w:pPr>
        <w:pStyle w:val="Compact"/>
        <w:numPr>
          <w:ilvl w:val="0"/>
          <w:numId w:val="1024"/>
        </w:numPr>
      </w:pPr>
      <w:r>
        <w:t xml:space="preserve">Jede Auswahloption erhält stattdessen einen Eintrag in</w:t>
      </w:r>
      <w:r>
        <w:t xml:space="preserve"> </w:t>
      </w:r>
      <w:r>
        <w:rPr>
          <w:b/>
          <w:bCs/>
        </w:rPr>
        <w:t xml:space="preserve">total_other</w:t>
      </w:r>
      <w:r>
        <w:t xml:space="preserve"> </w:t>
      </w:r>
      <w:r>
        <w:t xml:space="preserve">(Liste von</w:t>
      </w:r>
      <w:r>
        <w:t xml:space="preserve"> </w:t>
      </w:r>
      <w:r>
        <w:rPr>
          <w:rStyle w:val="VerbatimChar"/>
        </w:rPr>
        <w:t xml:space="preserve">TotalOther</w:t>
      </w:r>
      <w:r>
        <w:t xml:space="preserve"> </w:t>
      </w:r>
      <w:r>
        <w:t xml:space="preserve">mit</w:t>
      </w:r>
      <w:r>
        <w:t xml:space="preserve"> </w:t>
      </w:r>
      <w:r>
        <w:rPr>
          <w:b/>
          <w:bCs/>
        </w:rPr>
        <w:t xml:space="preserve">count</w:t>
      </w:r>
      <w:r>
        <w:t xml:space="preserve"> </w:t>
      </w:r>
      <w:r>
        <w:t xml:space="preserve">und</w:t>
      </w:r>
      <w:r>
        <w:t xml:space="preserve"> </w:t>
      </w:r>
      <w:r>
        <w:rPr>
          <w:b/>
          <w:bCs/>
        </w:rPr>
        <w:t xml:space="preserve">label</w:t>
      </w:r>
      <w:r>
        <w:t xml:space="preserve">). So lassen sich beliebig viele Optionen mit ihrer jeweiligen Stimmenzahl erfassen.</w:t>
      </w:r>
    </w:p>
    <w:p>
      <w:pPr>
        <w:pStyle w:val="Compact"/>
        <w:numPr>
          <w:ilvl w:val="0"/>
          <w:numId w:val="1024"/>
        </w:numPr>
      </w:pPr>
      <w:r>
        <w:t xml:space="preserve">Auf Ebene der Einzelstimme wird</w:t>
      </w:r>
      <w:r>
        <w:t xml:space="preserve"> </w:t>
      </w:r>
      <w:r>
        <w:rPr>
          <w:b/>
          <w:bCs/>
        </w:rPr>
        <w:t xml:space="preserve">individual_vote_type</w:t>
      </w:r>
      <w:r>
        <w:t xml:space="preserve"> </w:t>
      </w:r>
      <w:r>
        <w:t xml:space="preserve">=</w:t>
      </w:r>
      <w:r>
        <w:t xml:space="preserve"> </w:t>
      </w:r>
      <w:r>
        <w:rPr>
          <w:rStyle w:val="VerbatimChar"/>
        </w:rPr>
        <w:t xml:space="preserve">other</w:t>
      </w:r>
      <w:r>
        <w:t xml:space="preserve"> </w:t>
      </w:r>
      <w:r>
        <w:t xml:space="preserve">gesetzt und die gewählte Option über</w:t>
      </w:r>
      <w:r>
        <w:t xml:space="preserve"> </w:t>
      </w:r>
      <w:r>
        <w:rPr>
          <w:b/>
          <w:bCs/>
        </w:rPr>
        <w:t xml:space="preserve">type_label</w:t>
      </w:r>
      <w:r>
        <w:t xml:space="preserve"> </w:t>
      </w:r>
      <w:r>
        <w:t xml:space="preserve">(z.B.</w:t>
      </w:r>
      <w:r>
        <w:t xml:space="preserve"> </w:t>
      </w:r>
      <w:r>
        <w:t xml:space="preserve">“Auswahl A”</w:t>
      </w:r>
      <w:r>
        <w:t xml:space="preserve">) festgehalten; abwesende Mitglieder erhalten</w:t>
      </w:r>
      <w:r>
        <w:t xml:space="preserve"> </w:t>
      </w:r>
      <w:r>
        <w:rPr>
          <w:rStyle w:val="VerbatimChar"/>
        </w:rPr>
        <w:t xml:space="preserve">not_voted</w:t>
      </w:r>
      <w:r>
        <w:t xml:space="preserve">.</w:t>
      </w:r>
    </w:p>
    <w:p>
      <w:pPr>
        <w:pStyle w:val="Compact"/>
        <w:numPr>
          <w:ilvl w:val="0"/>
          <w:numId w:val="1024"/>
        </w:numPr>
      </w:pPr>
      <w:r>
        <w:t xml:space="preserve">Als</w:t>
      </w:r>
      <w:r>
        <w:t xml:space="preserve"> </w:t>
      </w:r>
      <w:r>
        <w:rPr>
          <w:b/>
          <w:bCs/>
        </w:rPr>
        <w:t xml:space="preserve">majority_type</w:t>
      </w:r>
      <w:r>
        <w:t xml:space="preserve"> </w:t>
      </w:r>
      <w:r>
        <w:t xml:space="preserve">wird</w:t>
      </w:r>
      <w:r>
        <w:t xml:space="preserve"> </w:t>
      </w:r>
      <w:r>
        <w:rPr>
          <w:rStyle w:val="VerbatimChar"/>
        </w:rPr>
        <w:t xml:space="preserve">other</w:t>
      </w:r>
      <w:r>
        <w:t xml:space="preserve"> </w:t>
      </w:r>
      <w:r>
        <w:t xml:space="preserve">verwendet, da nicht eine fixe Schwelle, sondern die relative Mehrheit unter den Optionen entscheidet.</w:t>
      </w:r>
    </w:p>
    <w:p>
      <w:pPr>
        <w:pStyle w:val="FirstParagraph"/>
      </w:pPr>
      <w:r>
        <w:rPr>
          <w:b/>
          <w:bCs/>
        </w:rPr>
        <w:t xml:space="preserve">Beispiel</w:t>
      </w:r>
      <w:r>
        <w:t xml:space="preserve"> </w:t>
      </w:r>
      <w:r>
        <w:t xml:space="preserve">(Gemeinderat der Stadt Zürich, 86. Sitzung vom 28.02.2024, Geschäft 2023/361</w:t>
      </w:r>
      <w:r>
        <w:t xml:space="preserve"> </w:t>
      </w:r>
      <w:r>
        <w:t xml:space="preserve">“Wohnhaus Magnusstrasse 27, Netto-Zusatzkredit”</w:t>
      </w:r>
      <w:r>
        <w:t xml:space="preserve">) — gleichgerichtete Anträge mit vier Auswahloptionen: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Stimmen</w:t>
            </w:r>
          </w:p>
        </w:tc>
      </w:tr>
      <w:tr>
        <w:tc>
          <w:tcPr>
            <w:shd w:val="clear" w:color="auto" w:fill="F2F2F2"/>
          </w:tcPr>
          <w:p>
            <w:pPr>
              <w:pStyle w:val="Compact"/>
            </w:pPr>
            <w:r>
              <w:t xml:space="preserve">Auswahl A (obsiegend)</w:t>
            </w:r>
          </w:p>
        </w:tc>
        <w:tc>
          <w:tcPr>
            <w:shd w:val="clear" w:color="auto" w:fill="F2F2F2"/>
          </w:tcPr>
          <w:p>
            <w:pPr>
              <w:pStyle w:val="Compact"/>
            </w:pPr>
            <w:r>
              <w:t xml:space="preserve">75</w:t>
            </w:r>
          </w:p>
        </w:tc>
      </w:tr>
      <w:tr>
        <w:tc>
          <w:tcPr/>
          <w:p>
            <w:pPr>
              <w:pStyle w:val="Compact"/>
            </w:pPr>
            <w:r>
              <w:t xml:space="preserve">Auswahl B</w:t>
            </w:r>
          </w:p>
        </w:tc>
        <w:tc>
          <w:tcPr/>
          <w:p>
            <w:pPr>
              <w:pStyle w:val="Compact"/>
            </w:pPr>
            <w:r>
              <w:t xml:space="preserve">25</w:t>
            </w:r>
          </w:p>
        </w:tc>
      </w:tr>
      <w:tr>
        <w:tc>
          <w:tcPr>
            <w:shd w:val="clear" w:color="auto" w:fill="F2F2F2"/>
          </w:tcPr>
          <w:p>
            <w:pPr>
              <w:pStyle w:val="Compact"/>
            </w:pPr>
            <w:r>
              <w:t xml:space="preserve">Auswahl C</w:t>
            </w:r>
          </w:p>
        </w:tc>
        <w:tc>
          <w:tcPr>
            <w:shd w:val="clear" w:color="auto" w:fill="F2F2F2"/>
          </w:tcPr>
          <w:p>
            <w:pPr>
              <w:pStyle w:val="Compact"/>
            </w:pPr>
            <w:r>
              <w:t xml:space="preserve">12</w:t>
            </w:r>
          </w:p>
        </w:tc>
      </w:tr>
      <w:tr>
        <w:tc>
          <w:tcPr/>
          <w:p>
            <w:pPr>
              <w:pStyle w:val="Compact"/>
            </w:pPr>
            <w:r>
              <w:t xml:space="preserve">Auswahl D</w:t>
            </w:r>
          </w:p>
        </w:tc>
        <w:tc>
          <w:tcPr/>
          <w:p>
            <w:pPr>
              <w:pStyle w:val="Compact"/>
            </w:pPr>
            <w:r>
              <w:t xml:space="preserve">0</w:t>
            </w:r>
          </w:p>
        </w:tc>
      </w:tr>
      <w:tr>
        <w:tc>
          <w:tcPr>
            <w:shd w:val="clear" w:color="auto" w:fill="F2F2F2"/>
          </w:tcPr>
          <w:p>
            <w:pPr>
              <w:pStyle w:val="Compact"/>
            </w:pPr>
            <w:r>
              <w:t xml:space="preserve">Abwesend</w:t>
            </w:r>
          </w:p>
        </w:tc>
        <w:tc>
          <w:tcPr>
            <w:shd w:val="clear" w:color="auto" w:fill="F2F2F2"/>
          </w:tcPr>
          <w:p>
            <w:pPr>
              <w:pStyle w:val="Compact"/>
            </w:pPr>
            <w:r>
              <w:t xml:space="preserve">13</w:t>
            </w:r>
          </w:p>
        </w:tc>
      </w:tr>
    </w:tbl>
    <w:p>
      <w:pPr>
        <w:pStyle w:val="Compact"/>
        <w:numPr>
          <w:ilvl w:val="0"/>
          <w:numId w:val="1025"/>
        </w:numPr>
      </w:pPr>
      <w:r>
        <w:t xml:space="preserve">Total abgegeben: 112 (von 125 Mitgliedern)</w:t>
      </w:r>
    </w:p>
    <w:p>
      <w:pPr>
        <w:pStyle w:val="Compact"/>
        <w:numPr>
          <w:ilvl w:val="0"/>
          <w:numId w:val="1025"/>
        </w:numPr>
      </w:pPr>
      <w:r>
        <w:t xml:space="preserve">Ergebnis: Auswahl A angenommen (relative Mehrheit)</w:t>
      </w:r>
    </w:p>
    <w:p>
      <w:pPr>
        <w:pStyle w:val="FirstParagraph"/>
      </w:pPr>
      <w:r>
        <w:t xml:space="preserve">Die vollständige Modellierung dieses Falls findet sich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4"/>
    <w:bookmarkEnd w:id="215"/>
    <w:bookmarkStart w:id="220" w:name="mehrheitstypen"/>
    <w:p>
      <w:pPr>
        <w:pStyle w:val="berschrift3"/>
      </w:pPr>
      <w:r>
        <w:t xml:space="preserve">Mehrheitstypen</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216" w:name="simple"/>
    <w:p>
      <w:pPr>
        <w:pStyle w:val="berschrift4"/>
      </w:pPr>
      <w:r>
        <w:t xml:space="preserve">simple</w:t>
      </w:r>
    </w:p>
    <w:p>
      <w:pPr>
        <w:pStyle w:val="FirstParagraph"/>
      </w:pPr>
      <w:r>
        <w:t xml:space="preserve">Einfache Mehrheit (mehr Ja als Nein)</w:t>
      </w:r>
    </w:p>
    <w:p>
      <w:pPr>
        <w:pStyle w:val="Textkrper"/>
      </w:pPr>
      <w:r>
        <w:rPr>
          <w:b/>
          <w:bCs/>
        </w:rPr>
        <w:t xml:space="preserve">Anwendung:</w:t>
      </w:r>
      <w:r>
        <w:t xml:space="preserve"> </w:t>
      </w:r>
      <w:r>
        <w:t xml:space="preserve">- Standardfall für die meisten Beschlüsse</w:t>
      </w:r>
      <w:r>
        <w:t xml:space="preserve"> </w:t>
      </w:r>
      <w:r>
        <w:t xml:space="preserve">- Enthaltungen zählen nicht mit</w:t>
      </w:r>
    </w:p>
    <w:p>
      <w:pPr>
        <w:pStyle w:val="Textkrper"/>
      </w:pPr>
      <w:r>
        <w:rPr>
          <w:b/>
          <w:bCs/>
        </w:rPr>
        <w:t xml:space="preserve">Beispiel:</w:t>
      </w:r>
      <w:r>
        <w:t xml:space="preserve"> </w:t>
      </w:r>
      <w:r>
        <w:t xml:space="preserve">100 Ja, 80 Nein, 20 Enthaltungen → Angenommen</w:t>
      </w:r>
    </w:p>
    <w:bookmarkEnd w:id="216"/>
    <w:bookmarkStart w:id="217" w:name="absolute"/>
    <w:p>
      <w:pPr>
        <w:pStyle w:val="berschrift4"/>
      </w:pPr>
      <w:r>
        <w:t xml:space="preserve">absolute</w:t>
      </w:r>
    </w:p>
    <w:p>
      <w:pPr>
        <w:pStyle w:val="FirstParagraph"/>
      </w:pPr>
      <w:r>
        <w:t xml:space="preserve">Absolute Mehrheit (mehr als die Hälfte aller Mitglieder)</w:t>
      </w:r>
    </w:p>
    <w:p>
      <w:pPr>
        <w:pStyle w:val="Textkrper"/>
      </w:pPr>
      <w:r>
        <w:rPr>
          <w:b/>
          <w:bCs/>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Textkrper"/>
      </w:pPr>
      <w:r>
        <w:rPr>
          <w:b/>
          <w:bCs/>
        </w:rPr>
        <w:t xml:space="preserve">Beispiel:</w:t>
      </w:r>
      <w:r>
        <w:t xml:space="preserve"> </w:t>
      </w:r>
      <w:r>
        <w:t xml:space="preserve">Bei 200 Mitgliedern sind mindestens 101 Ja-Stimmen erforderlich</w:t>
      </w:r>
    </w:p>
    <w:bookmarkEnd w:id="217"/>
    <w:bookmarkStart w:id="218" w:name="two_thirds"/>
    <w:p>
      <w:pPr>
        <w:pStyle w:val="berschrift4"/>
      </w:pPr>
      <w:r>
        <w:t xml:space="preserve">two_thirds</w:t>
      </w:r>
    </w:p>
    <w:p>
      <w:pPr>
        <w:pStyle w:val="FirstParagraph"/>
      </w:pPr>
      <w:r>
        <w:t xml:space="preserve">Zweidrittelmehrheit</w:t>
      </w:r>
    </w:p>
    <w:p>
      <w:pPr>
        <w:pStyle w:val="Textkrper"/>
      </w:pPr>
      <w:r>
        <w:rPr>
          <w:b/>
          <w:bCs/>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Textkrper"/>
      </w:pPr>
      <w:r>
        <w:rPr>
          <w:b/>
          <w:bCs/>
        </w:rPr>
        <w:t xml:space="preserve">Beispiel:</w:t>
      </w:r>
      <w:r>
        <w:t xml:space="preserve"> </w:t>
      </w:r>
      <w:r>
        <w:t xml:space="preserve">Bei 200 Mitgliedern sind mindestens 134 Ja-Stimmen erforderlich</w:t>
      </w:r>
    </w:p>
    <w:bookmarkEnd w:id="218"/>
    <w:bookmarkStart w:id="219" w:name="qualified"/>
    <w:p>
      <w:pPr>
        <w:pStyle w:val="berschrift4"/>
      </w:pPr>
      <w:r>
        <w:t xml:space="preserve">qualified</w:t>
      </w:r>
    </w:p>
    <w:p>
      <w:pPr>
        <w:pStyle w:val="FirstParagraph"/>
      </w:pPr>
      <w:r>
        <w:t xml:space="preserve">Qualifizierte Mehrheit (andere Schwellenwerte)</w:t>
      </w:r>
    </w:p>
    <w:p>
      <w:pPr>
        <w:pStyle w:val="Textkrper"/>
      </w:pPr>
      <w:r>
        <w:rPr>
          <w:b/>
          <w:bCs/>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
          <w:bCs/>
        </w:rPr>
        <w:t xml:space="preserve">majority_threshold</w:t>
      </w:r>
      <w:r>
        <w:t xml:space="preserve"> </w:t>
      </w:r>
      <w:r>
        <w:t xml:space="preserve">angegeben</w:t>
      </w:r>
    </w:p>
    <w:bookmarkEnd w:id="219"/>
    <w:bookmarkEnd w:id="220"/>
    <w:bookmarkStart w:id="221" w:name="schwellenwert"/>
    <w:p>
      <w:pPr>
        <w:pStyle w:val="berschrift3"/>
      </w:pPr>
      <w:r>
        <w:t xml:space="preserve">Schwellenwert</w:t>
      </w:r>
    </w:p>
    <w:p>
      <w:pPr>
        <w:pStyle w:val="FirstParagraph"/>
      </w:pPr>
      <w:r>
        <w:t xml:space="preserve">Das Feld</w:t>
      </w:r>
      <w:r>
        <w:t xml:space="preserve"> </w:t>
      </w:r>
      <w:r>
        <w:rPr>
          <w:b/>
          <w:bCs/>
        </w:rPr>
        <w:t xml:space="preserve">majority_threshold</w:t>
      </w:r>
      <w:r>
        <w:t xml:space="preserve"> </w:t>
      </w:r>
      <w:r>
        <w:t xml:space="preserve">gibt bei qualifizierten Mehrheiten den genauen Schwellenwert an (z.B. 0.6 für 60%).</w:t>
      </w:r>
    </w:p>
    <w:bookmarkEnd w:id="221"/>
    <w:bookmarkStart w:id="222" w:name="quorum"/>
    <w:p>
      <w:pPr>
        <w:pStyle w:val="berschrift3"/>
      </w:pPr>
      <w:r>
        <w:t xml:space="preserve">Quorum</w:t>
      </w:r>
    </w:p>
    <w:p>
      <w:pPr>
        <w:pStyle w:val="FirstParagraph"/>
      </w:pPr>
      <w:r>
        <w:t xml:space="preserve">Das Feld</w:t>
      </w:r>
      <w:r>
        <w:t xml:space="preserve"> </w:t>
      </w:r>
      <w:r>
        <w:rPr>
          <w:b/>
          <w:bCs/>
        </w:rPr>
        <w:t xml:space="preserve">quorum</w:t>
      </w:r>
      <w:r>
        <w:t xml:space="preserve"> </w:t>
      </w:r>
      <w:r>
        <w:t xml:space="preserve">definiert die Mindestanzahl anwesender Mitglieder für die Beschlussfähigkeit:</w:t>
      </w:r>
    </w:p>
    <w:p>
      <w:pPr>
        <w:pStyle w:val="Textkrper"/>
      </w:pPr>
      <w:r>
        <w:rPr>
          <w:b/>
          <w:bCs/>
        </w:rPr>
        <w:t xml:space="preserve">Beispiel:</w:t>
      </w:r>
      <w:r>
        <w:t xml:space="preserve"> </w:t>
      </w:r>
      <w:r>
        <w:t xml:space="preserve">Ein Parlament mit 200 Mitgliedern ist beschlussfähig, wenn mindestens 100 Mitglieder anwesend sind (quorum: 100).</w:t>
      </w:r>
    </w:p>
    <w:bookmarkEnd w:id="222"/>
    <w:bookmarkStart w:id="223" w:name="namentliche-abstimmungen"/>
    <w:p>
      <w:pPr>
        <w:pStyle w:val="berschrift3"/>
      </w:pPr>
      <w:r>
        <w:t xml:space="preserve">Namentliche Abstimmungen</w:t>
      </w:r>
    </w:p>
    <w:p>
      <w:pPr>
        <w:pStyle w:val="FirstParagraph"/>
      </w:pPr>
      <w:r>
        <w:t xml:space="preserve">Das Feld</w:t>
      </w:r>
      <w:r>
        <w:t xml:space="preserve"> </w:t>
      </w:r>
      <w:r>
        <w:rPr>
          <w:b/>
          <w:bCs/>
        </w:rPr>
        <w:t xml:space="preserve">named_vote</w:t>
      </w:r>
      <w:r>
        <w:t xml:space="preserve"> </w:t>
      </w:r>
      <w:r>
        <w:t xml:space="preserve">zeigt an, ob es sich um eine namentliche Abstimmung handelt:</w:t>
      </w:r>
    </w:p>
    <w:p>
      <w:pPr>
        <w:pStyle w:val="Compact"/>
        <w:numPr>
          <w:ilvl w:val="0"/>
          <w:numId w:val="1026"/>
        </w:numPr>
      </w:pPr>
      <w:r>
        <w:rPr>
          <w:b/>
          <w:bCs/>
        </w:rPr>
        <w:t xml:space="preserve">true</w:t>
      </w:r>
      <w:r>
        <w:t xml:space="preserve">: Die Einzelstimmen werden erfasst und publiziert</w:t>
      </w:r>
    </w:p>
    <w:p>
      <w:pPr>
        <w:pStyle w:val="Compact"/>
        <w:numPr>
          <w:ilvl w:val="0"/>
          <w:numId w:val="1026"/>
        </w:numPr>
      </w:pPr>
      <w:r>
        <w:rPr>
          <w:b/>
          <w:bCs/>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23"/>
    <w:bookmarkStart w:id="224" w:name="beziehung-zu-einzelstimmen"/>
    <w:p>
      <w:pPr>
        <w:pStyle w:val="berschrift3"/>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24"/>
    <w:bookmarkStart w:id="225" w:name="beschreibung-und-dokumentation"/>
    <w:p>
      <w:pPr>
        <w:pStyle w:val="berschrift3"/>
      </w:pPr>
      <w:r>
        <w:t xml:space="preserve">Beschreibung und Dokumentation</w:t>
      </w:r>
    </w:p>
    <w:p>
      <w:pPr>
        <w:pStyle w:val="Compact"/>
        <w:numPr>
          <w:ilvl w:val="0"/>
          <w:numId w:val="1027"/>
        </w:numPr>
      </w:pPr>
      <w:r>
        <w:rPr>
          <w:b/>
          <w:bCs/>
        </w:rPr>
        <w:t xml:space="preserve">description</w:t>
      </w:r>
      <w:r>
        <w:t xml:space="preserve">: Beschreibung worüber abgestimmt wurde (Abstimmungsgegenstand, Abstimmungsfrage)</w:t>
      </w:r>
    </w:p>
    <w:p>
      <w:pPr>
        <w:pStyle w:val="Compact"/>
        <w:numPr>
          <w:ilvl w:val="0"/>
          <w:numId w:val="1027"/>
        </w:numPr>
      </w:pPr>
      <w:r>
        <w:rPr>
          <w:b/>
          <w:bCs/>
        </w:rPr>
        <w:t xml:space="preserve">url</w:t>
      </w:r>
      <w:r>
        <w:t xml:space="preserve">: Mehrsprachige URLs zu Abstimmungsdetails</w:t>
      </w:r>
    </w:p>
    <w:bookmarkEnd w:id="225"/>
    <w:bookmarkStart w:id="226" w:name="zeitstempel-1"/>
    <w:p>
      <w:pPr>
        <w:pStyle w:val="berschrift3"/>
      </w:pPr>
      <w:r>
        <w:t xml:space="preserve">Zeitstempel</w:t>
      </w:r>
    </w:p>
    <w:p>
      <w:pPr>
        <w:pStyle w:val="Compact"/>
        <w:numPr>
          <w:ilvl w:val="0"/>
          <w:numId w:val="1028"/>
        </w:numPr>
      </w:pPr>
      <w:r>
        <w:rPr>
          <w:b/>
          <w:bCs/>
        </w:rPr>
        <w:t xml:space="preserve">datetime_created</w:t>
      </w:r>
      <w:r>
        <w:t xml:space="preserve">: Zeitpunkt der Durchführung der Abstimmung</w:t>
      </w:r>
    </w:p>
    <w:p>
      <w:pPr>
        <w:pStyle w:val="Compact"/>
        <w:numPr>
          <w:ilvl w:val="0"/>
          <w:numId w:val="1028"/>
        </w:numPr>
      </w:pPr>
      <w:r>
        <w:rPr>
          <w:b/>
          <w:bCs/>
        </w:rPr>
        <w:t xml:space="preserve">datetime_modified</w:t>
      </w:r>
      <w:r>
        <w:t xml:space="preserve">: Letzte Aktualisierung (z.B. bei Korrekturen des Abstimmungsprotkolls)</w:t>
      </w:r>
    </w:p>
    <w:bookmarkEnd w:id="226"/>
    <w:bookmarkStart w:id="235" w:name="klasse-voting"/>
    <w:p>
      <w:pPr>
        <w:pStyle w:val="berschrift3"/>
      </w:pPr>
      <w:r>
        <w:t xml:space="preserve">Klasse: Voting</w:t>
      </w:r>
      <w:r>
        <w:t xml:space="preserve"> </w:t>
      </w:r>
      <w:bookmarkStart w:id="227" w:name="Voting"/>
      <w:bookmarkEnd w:id="227"/>
    </w:p>
    <w:p>
      <w:pPr>
        <w:pStyle w:val="FirstParagraph"/>
      </w:pPr>
      <w:r>
        <w:rPr>
          <w:i/>
          <w:iCs/>
        </w:rPr>
        <w:t xml:space="preserve">Ein Abstimmungsverfahren mit Einzelstimmen und Ergebnissen.</w:t>
      </w:r>
    </w:p>
    <w:bookmarkStart w:id="228"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Art des Abstimmungsverfahrens (Zwischen-, Schlussabstimmung, geheim,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Abstimmungstitel bzw. Gegenstand oder Frage. Wenn kein Gegenstand vorhanden ist, sollte nicht der Geschäftstitel verwendet werden.</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Sitzung oder Abstimmung optional ist.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„Ja“-Stimme.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Bedeutung einer „Nein“-Stimme.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Enthaltungsstimme.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Gibt an, ob ein Stichentscheid bei der Abstimmung verwendet wurde.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„Ja“-Stimmen.</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Gesamtzahl der „Nein“-Stimmen.</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Enthaltungen.</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Wird verwendet, wenn mehrere Optionen zur Abstimmung gestellt werden (z.B. 5 Knöpfe in Zürich).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Gesamtzahl der Stimmen, ohne abwesende und Präsidiumsstimmen.</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Art der für die Abstimmung erforderlichen Mehrheit (absolut, Zweidrittel usw.).</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Anzahl der Stimmen, die für die relevante Mehrheitsschwelle erforderlich sind.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Freitext zur Beschreibung des Ergebnisses der Abstimmung, z.B. „Mit 78 Stimmen angenommen“.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Wenn erforderlich, baut dieser Slot eine Hierarchie von Traktanden auf.</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Die Verbindung zu den Geschäften des Traktandums.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28"/>
    <w:bookmarkStart w:id="229" w:name="verwendungen-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29"/>
    <w:bookmarkStart w:id="234" w:name="beispiele-5"/>
    <w:p>
      <w:pPr>
        <w:pStyle w:val="berschrift4"/>
      </w:pPr>
      <w:r>
        <w:t xml:space="preserve">Beispiele</w:t>
      </w:r>
    </w:p>
    <w:bookmarkStart w:id="230" w:name="X51f9fe0623674396cab70fffeb284c0cce894c9"/>
    <w:p>
      <w:pPr>
        <w:pStyle w:val="berschrift5"/>
      </w:pPr>
      <w:r>
        <w:t xml:space="preserve">Beispiel Voting: Zwischenabstimmung über einen Änderungsantrag</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0"/>
    <w:bookmarkStart w:id="231" w:name="X10f0e80b0a47f94195ec14afdf7f9e1fd699a74"/>
    <w:p>
      <w:pPr>
        <w:pStyle w:val="berschrift5"/>
      </w:pPr>
      <w:r>
        <w:t xml:space="preserve">Beispiel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1"/>
    <w:bookmarkStart w:id="232" w:name="Xb5f27e86e2529a5de148df54adcc3c32bb3e499"/>
    <w:p>
      <w:pPr>
        <w:pStyle w:val="berschrift5"/>
      </w:pPr>
      <w:r>
        <w:t xml:space="preserve">Beispiel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2"/>
    <w:bookmarkStart w:id="233" w:name="beispiel-voting-final-vote-on-the-budget"/>
    <w:p>
      <w:pPr>
        <w:pStyle w:val="berschrift5"/>
      </w:pPr>
      <w:r>
        <w:t xml:space="preserve">Beispiel Voting: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3"/>
    <w:bookmarkEnd w:id="234"/>
    <w:bookmarkEnd w:id="235"/>
    <w:bookmarkStart w:id="244" w:name="enum-votingtypeenum"/>
    <w:p>
      <w:pPr>
        <w:pStyle w:val="berschrift3"/>
      </w:pPr>
      <w:r>
        <w:t xml:space="preserve">Enum: VotingTypeEnum</w:t>
      </w:r>
      <w:r>
        <w:t xml:space="preserve"> </w:t>
      </w:r>
      <w:bookmarkStart w:id="236" w:name="VotingTypeEnum"/>
      <w:bookmarkEnd w:id="236"/>
    </w:p>
    <w:p>
      <w:pPr>
        <w:pStyle w:val="FirstParagraph"/>
      </w:pPr>
      <w:r>
        <w:rPr>
          <w:i/>
          <w:iCs/>
        </w:rPr>
        <w:t xml:space="preserve">Art des Abstimmungsverfahrens.</w:t>
      </w:r>
    </w:p>
    <w:p>
      <w:pPr>
        <w:pStyle w:val="Textkrper"/>
      </w:pPr>
      <w:r>
        <w:t xml:space="preserve">URI:</w:t>
      </w:r>
      <w:r>
        <w:t xml:space="preserve"> </w:t>
      </w:r>
      <w:hyperlink ns1:id="rId237">
        <w:r>
          <w:rPr>
            <w:rStyle w:val="Hyperlink"/>
          </w:rPr>
          <w:t xml:space="preserve">ops:VotingTypeEnum</w:t>
        </w:r>
      </w:hyperlink>
    </w:p>
    <w:bookmarkStart w:id="243" w:name="zulässige-werte-4"/>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preliminary_vote</w:t>
            </w:r>
          </w:p>
        </w:tc>
        <w:tc>
          <w:tcPr>
            <w:shd w:val="clear" w:color="auto" w:fill="F2F2F2"/>
          </w:tcPr>
          <w:p>
            <w:pPr>
              <w:pStyle w:val="Compact"/>
            </w:pPr>
            <w:r>
              <w:t xml:space="preserve">Zwischenabstimmung</w:t>
            </w:r>
          </w:p>
        </w:tc>
      </w:tr>
      <w:tr>
        <w:tc>
          <w:tcPr/>
          <w:p>
            <w:pPr>
              <w:pStyle w:val="Compact"/>
            </w:pPr>
          </w:p>
        </w:tc>
        <w:tc>
          <w:tcPr/>
          <w:p>
            <w:pPr>
              <w:pStyle w:val="Compact"/>
            </w:pPr>
            <w:hyperlink ns1:id="rId238">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Schlussabstimmung</w:t>
            </w:r>
          </w:p>
        </w:tc>
      </w:tr>
      <w:tr>
        <w:tc>
          <w:tcPr/>
          <w:p>
            <w:pPr>
              <w:pStyle w:val="Compact"/>
            </w:pPr>
          </w:p>
        </w:tc>
        <w:tc>
          <w:tcPr/>
          <w:p>
            <w:pPr>
              <w:pStyle w:val="Compact"/>
            </w:pPr>
            <w:hyperlink ns1:id="rId239">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Stichentscheid Präsidium</w:t>
            </w:r>
          </w:p>
        </w:tc>
      </w:tr>
      <w:tr>
        <w:tc>
          <w:tcPr/>
          <w:p>
            <w:pPr>
              <w:pStyle w:val="Compact"/>
            </w:pPr>
          </w:p>
        </w:tc>
        <w:tc>
          <w:tcPr/>
          <w:p>
            <w:pPr>
              <w:pStyle w:val="Compact"/>
            </w:pPr>
            <w:hyperlink ns1:id="rId240">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Geheime Wahl/Abstimmung</w:t>
            </w:r>
          </w:p>
        </w:tc>
      </w:tr>
      <w:tr>
        <w:tc>
          <w:tcPr/>
          <w:p>
            <w:pPr>
              <w:pStyle w:val="Compact"/>
            </w:pPr>
          </w:p>
        </w:tc>
        <w:tc>
          <w:tcPr/>
          <w:p>
            <w:pPr>
              <w:pStyle w:val="Compact"/>
            </w:pPr>
            <w:hyperlink ns1:id="rId241">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Andere Abstimmungsart</w:t>
            </w:r>
          </w:p>
        </w:tc>
      </w:tr>
      <w:tr>
        <w:tc>
          <w:tcPr/>
          <w:p>
            <w:pPr>
              <w:pStyle w:val="Compact"/>
            </w:pPr>
          </w:p>
        </w:tc>
        <w:tc>
          <w:tcPr/>
          <w:p>
            <w:pPr>
              <w:pStyle w:val="Compact"/>
            </w:pPr>
            <w:hyperlink ns1:id="rId242">
              <w:r>
                <w:rPr>
                  <w:rStyle w:val="Hyperlink"/>
                </w:rPr>
                <w:t xml:space="preserve">ops:enum/voting_type/other</w:t>
              </w:r>
            </w:hyperlink>
          </w:p>
        </w:tc>
      </w:tr>
    </w:tbl>
    <w:bookmarkEnd w:id="243"/>
    <w:bookmarkEnd w:id="244"/>
    <w:bookmarkStart w:id="251" w:name="enum-majoritytypeenum"/>
    <w:p>
      <w:pPr>
        <w:pStyle w:val="berschrift3"/>
      </w:pPr>
      <w:r>
        <w:t xml:space="preserve">Enum: MajorityTypeEnum</w:t>
      </w:r>
      <w:r>
        <w:t xml:space="preserve"> </w:t>
      </w:r>
      <w:bookmarkStart w:id="245" w:name="MajorityTypeEnum"/>
      <w:bookmarkEnd w:id="245"/>
    </w:p>
    <w:p>
      <w:pPr>
        <w:pStyle w:val="FirstParagraph"/>
      </w:pPr>
      <w:r>
        <w:rPr>
          <w:i/>
          <w:iCs/>
        </w:rPr>
        <w:t xml:space="preserve">Art der für die Abstimmung erforderlichen Mehrheit.</w:t>
      </w:r>
    </w:p>
    <w:p>
      <w:pPr>
        <w:pStyle w:val="Textkrper"/>
      </w:pPr>
      <w:r>
        <w:t xml:space="preserve">URI:</w:t>
      </w:r>
      <w:r>
        <w:t xml:space="preserve"> </w:t>
      </w:r>
      <w:hyperlink ns1:id="rId246">
        <w:r>
          <w:rPr>
            <w:rStyle w:val="Hyperlink"/>
          </w:rPr>
          <w:t xml:space="preserve">ops:MajorityTypeEnum</w:t>
        </w:r>
      </w:hyperlink>
    </w:p>
    <w:bookmarkStart w:id="250" w:name="zulässige-werte-5"/>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absolute</w:t>
            </w:r>
          </w:p>
        </w:tc>
        <w:tc>
          <w:tcPr>
            <w:shd w:val="clear" w:color="auto" w:fill="F2F2F2"/>
          </w:tcPr>
          <w:p>
            <w:pPr>
              <w:pStyle w:val="Compact"/>
            </w:pPr>
            <w:r>
              <w:t xml:space="preserve">Absolutes Mehr.</w:t>
            </w:r>
          </w:p>
        </w:tc>
      </w:tr>
      <w:tr>
        <w:tc>
          <w:tcPr/>
          <w:p>
            <w:pPr>
              <w:pStyle w:val="Compact"/>
            </w:pPr>
          </w:p>
        </w:tc>
        <w:tc>
          <w:tcPr/>
          <w:p>
            <w:pPr>
              <w:pStyle w:val="Compact"/>
            </w:pPr>
            <w:hyperlink ns1:id="rId247">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Zweidrittelmehr.</w:t>
            </w:r>
          </w:p>
        </w:tc>
      </w:tr>
      <w:tr>
        <w:tc>
          <w:tcPr/>
          <w:p>
            <w:pPr>
              <w:pStyle w:val="Compact"/>
            </w:pPr>
          </w:p>
        </w:tc>
        <w:tc>
          <w:tcPr/>
          <w:p>
            <w:pPr>
              <w:pStyle w:val="Compact"/>
            </w:pPr>
            <w:hyperlink ns1:id="rId248">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Andere Mehrheitsschwelle, nicht durch die Standardkategorien abgedeckt.</w:t>
            </w:r>
          </w:p>
        </w:tc>
      </w:tr>
      <w:tr>
        <w:tc>
          <w:tcPr/>
          <w:p>
            <w:pPr>
              <w:pStyle w:val="Compact"/>
            </w:pPr>
          </w:p>
        </w:tc>
        <w:tc>
          <w:tcPr/>
          <w:p>
            <w:pPr>
              <w:pStyle w:val="Compact"/>
            </w:pPr>
            <w:hyperlink ns1:id="rId249">
              <w:r>
                <w:rPr>
                  <w:rStyle w:val="Hyperlink"/>
                </w:rPr>
                <w:t xml:space="preserve">ops:enum/majority_type/other</w:t>
              </w:r>
            </w:hyperlink>
          </w:p>
        </w:tc>
      </w:tr>
    </w:tbl>
    <w:bookmarkEnd w:id="250"/>
    <w:bookmarkEnd w:id="251"/>
    <w:bookmarkStart w:id="255" w:name="klasse-totalother"/>
    <w:p>
      <w:pPr>
        <w:pStyle w:val="berschrift3"/>
      </w:pPr>
      <w:r>
        <w:t xml:space="preserve">Klasse: TotalOther</w:t>
      </w:r>
      <w:r>
        <w:t xml:space="preserve"> </w:t>
      </w:r>
      <w:bookmarkStart w:id="252" w:name="TotalOther"/>
      <w:bookmarkEnd w:id="252"/>
    </w:p>
    <w:p>
      <w:pPr>
        <w:pStyle w:val="FirstParagraph"/>
      </w:pPr>
      <w:r>
        <w:rPr>
          <w:i/>
          <w:iCs/>
        </w:rPr>
        <w:t xml:space="preserve">Zusätzliche Stimmzahlen, wenn mehrere Optionen zur Abstimmung gestellt werden (z.B. Zürich verwendet 5 Knöpfe).</w:t>
      </w:r>
    </w:p>
    <w:bookmarkStart w:id="253"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für die Kategorie „Andere“.</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bl>
    <w:bookmarkEnd w:id="253"/>
    <w:bookmarkStart w:id="254" w:name="verwendungen-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4"/>
    <w:bookmarkEnd w:id="255"/>
    <w:bookmarkEnd w:id="256"/>
    <w:bookmarkStart w:id="297" w:name="individual-vote-einzelstimme"/>
    <w:p>
      <w:pPr>
        <w:pStyle w:val="berschrift2"/>
      </w:pPr>
      <w:r>
        <w:t xml:space="preserve">Individual Vote (Einzelstimme)</w:t>
      </w:r>
    </w:p>
    <w:bookmarkStart w:id="257" w:name="zweck-der-entität-5"/>
    <w:p>
      <w:pPr>
        <w:pStyle w:val="berschrift3"/>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57"/>
    <w:bookmarkStart w:id="258" w:name="beziehung-zur-abstimmung"/>
    <w:p>
      <w:pPr>
        <w:pStyle w:val="berschrift3"/>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8"/>
    <w:bookmarkStart w:id="259" w:name="identifikation-der-person"/>
    <w:p>
      <w:pPr>
        <w:pStyle w:val="berschrift3"/>
      </w:pPr>
      <w:r>
        <w:t xml:space="preserve">Identifikation der Person</w:t>
      </w:r>
    </w:p>
    <w:p>
      <w:pPr>
        <w:pStyle w:val="FirstParagraph"/>
      </w:pPr>
      <w:r>
        <w:t xml:space="preserve">Die stimmende Person wird über das Feld</w:t>
      </w:r>
      <w:r>
        <w:t xml:space="preserve"> </w:t>
      </w:r>
      <w:r>
        <w:rPr>
          <w:b/>
          <w:bCs/>
        </w:rPr>
        <w:t xml:space="preserve">person_id</w:t>
      </w:r>
      <w:r>
        <w:t xml:space="preserve"> </w:t>
      </w:r>
      <w:r>
        <w:t xml:space="preserve">referenziert. Diese ID entspricht einer Person gemäss eCH-0294 Actors Standard.</w:t>
      </w:r>
    </w:p>
    <w:p>
      <w:pPr>
        <w:pStyle w:val="Textkrper"/>
      </w:pPr>
      <w:r>
        <w:t xml:space="preserve">Zusätzlich können weitere Identifikationsdaten erfasst werden:</w:t>
      </w:r>
      <w:r>
        <w:t xml:space="preserve"> </w:t>
      </w:r>
      <w:r>
        <w:t xml:space="preserve">-</w:t>
      </w:r>
      <w:r>
        <w:t xml:space="preserve"> </w:t>
      </w:r>
      <w:r>
        <w:rPr>
          <w:b/>
          <w:bCs/>
        </w:rPr>
        <w:t xml:space="preserve">person_name</w:t>
      </w:r>
      <w:r>
        <w:t xml:space="preserve">: Name der Person (für schnellen Zugriff)</w:t>
      </w:r>
      <w:r>
        <w:t xml:space="preserve"> </w:t>
      </w:r>
      <w:r>
        <w:t xml:space="preserve">-</w:t>
      </w:r>
      <w:r>
        <w:t xml:space="preserve"> </w:t>
      </w:r>
      <w:r>
        <w:rPr>
          <w:b/>
          <w:bCs/>
        </w:rPr>
        <w:t xml:space="preserve">person_number</w:t>
      </w:r>
      <w:r>
        <w:t xml:space="preserve">: Interne Nummer (z.B. Mandatsnummer)</w:t>
      </w:r>
      <w:r>
        <w:t xml:space="preserve"> </w:t>
      </w:r>
      <w:r>
        <w:t xml:space="preserve">-</w:t>
      </w:r>
      <w:r>
        <w:t xml:space="preserve"> </w:t>
      </w:r>
      <w:r>
        <w:rPr>
          <w:b/>
          <w:bCs/>
        </w:rPr>
        <w:t xml:space="preserve">person_political_group</w:t>
      </w:r>
      <w:r>
        <w:t xml:space="preserve">: Fraktionszugehörigkeit</w:t>
      </w:r>
      <w:r>
        <w:t xml:space="preserve"> </w:t>
      </w:r>
      <w:r>
        <w:t xml:space="preserve">-</w:t>
      </w:r>
      <w:r>
        <w:t xml:space="preserve"> </w:t>
      </w:r>
      <w:r>
        <w:rPr>
          <w:b/>
          <w:bCs/>
        </w:rPr>
        <w:t xml:space="preserve">person_party</w:t>
      </w:r>
      <w:r>
        <w:t xml:space="preserve">: Parteizugehörigkeit</w:t>
      </w:r>
    </w:p>
    <w:bookmarkEnd w:id="259"/>
    <w:bookmarkStart w:id="263" w:name="arten-von-stimmen"/>
    <w:p>
      <w:pPr>
        <w:pStyle w:val="berschrift3"/>
      </w:pPr>
      <w:r>
        <w:t xml:space="preserve">Arten von Stimmen</w:t>
      </w:r>
    </w:p>
    <w:p>
      <w:pPr>
        <w:pStyle w:val="FirstParagraph"/>
      </w:pPr>
      <w:r>
        <w:t xml:space="preserve">Neben</w:t>
      </w:r>
      <w:r>
        <w:t xml:space="preserve"> </w:t>
      </w:r>
      <w:r>
        <w:rPr>
          <w:rStyle w:val="VerbatimChar"/>
        </w:rPr>
        <w:t xml:space="preserve">yes</w:t>
      </w:r>
      <w:r>
        <w:t xml:space="preserve">,</w:t>
      </w:r>
      <w:r>
        <w:t xml:space="preserve"> </w:t>
      </w:r>
      <w:r>
        <w:rPr>
          <w:rStyle w:val="VerbatimChar"/>
        </w:rPr>
        <w:t xml:space="preserve">no</w:t>
      </w:r>
      <w:r>
        <w:t xml:space="preserve"> </w:t>
      </w:r>
      <w:r>
        <w:t xml:space="preserve">und</w:t>
      </w:r>
      <w:r>
        <w:t xml:space="preserve"> </w:t>
      </w:r>
      <w:r>
        <w:rPr>
          <w:rStyle w:val="VerbatimChar"/>
        </w:rPr>
        <w:t xml:space="preserve">abstention</w:t>
      </w:r>
      <w:r>
        <w:t xml:space="preserve"> </w:t>
      </w:r>
      <w:r>
        <w:t xml:space="preserve">kennt das Feld drei weitere Werte:</w:t>
      </w:r>
      <w:r>
        <w:t xml:space="preserve"> </w:t>
      </w:r>
      <w:r>
        <w:rPr>
          <w:rStyle w:val="VerbatimChar"/>
        </w:rPr>
        <w:t xml:space="preserve">not_voted</w:t>
      </w:r>
      <w:r>
        <w:t xml:space="preserve"> </w:t>
      </w:r>
      <w:r>
        <w:t xml:space="preserve">für Mitglieder, die anwesend waren, aber nicht gestimmt haben,</w:t>
      </w:r>
      <w:r>
        <w:t xml:space="preserve"> </w:t>
      </w:r>
      <w:r>
        <w:rPr>
          <w:rStyle w:val="VerbatimChar"/>
        </w:rPr>
        <w:t xml:space="preserve">tie_breaker</w:t>
      </w:r>
      <w:r>
        <w:t xml:space="preserve"> </w:t>
      </w:r>
      <w:r>
        <w:t xml:space="preserve">für den Stichentscheid des Präsidiums und</w:t>
      </w:r>
      <w:r>
        <w:t xml:space="preserve"> </w:t>
      </w:r>
      <w:r>
        <w:rPr>
          <w:rStyle w:val="VerbatimChar"/>
        </w:rPr>
        <w:t xml:space="preserve">other</w:t>
      </w:r>
      <w:r>
        <w:t xml:space="preserve"> </w:t>
      </w:r>
      <w:r>
        <w:t xml:space="preserve">für alles, was sich nicht auf diese Achse bringen lässt.</w:t>
      </w:r>
      <w:r>
        <w:t xml:space="preserve"> </w:t>
      </w:r>
      <w:r>
        <w:rPr>
          <w:rStyle w:val="VerbatimChar"/>
        </w:rPr>
        <w:t xml:space="preserve">other</w:t>
      </w:r>
      <w:r>
        <w:t xml:space="preserve"> </w:t>
      </w:r>
      <w:r>
        <w:t xml:space="preserve">ist das individuelle Gegenstück zu</w:t>
      </w:r>
      <w:r>
        <w:t xml:space="preserve"> </w:t>
      </w:r>
      <w:r>
        <w:rPr>
          <w:rStyle w:val="VerbatimChar"/>
        </w:rPr>
        <w:t xml:space="preserve">total_other</w:t>
      </w:r>
      <w:r>
        <w:t xml:space="preserve">: Bei einer Auswahlabstimmung hat die Person gestimmt, aber weder Ja noch Nein — welche Option sie gewählt hat, hält</w:t>
      </w:r>
      <w:r>
        <w:t xml:space="preserve"> </w:t>
      </w:r>
      <w:r>
        <w:rPr>
          <w:rStyle w:val="VerbatimChar"/>
        </w:rPr>
        <w:t xml:space="preserve">type_label</w:t>
      </w:r>
      <w:r>
        <w:t xml:space="preserve"> </w:t>
      </w:r>
      <w:r>
        <w:t xml:space="preserve">fest („Auswahl A“). So bleibt die Einzelstimme auswertbar, ohne dass der Standard jede kantonale Auswahlmechanik als eigenen Enum-Wert führen muss.</w:t>
      </w:r>
    </w:p>
    <w:p>
      <w:pPr>
        <w:pStyle w:val="Textkrper"/>
      </w:pPr>
      <w:r>
        <w:t xml:space="preserve">Das Feld</w:t>
      </w:r>
      <w:r>
        <w:t xml:space="preserve"> </w:t>
      </w:r>
      <w:r>
        <w:rPr>
          <w:b/>
          <w:bCs/>
        </w:rPr>
        <w:t xml:space="preserve">vote</w:t>
      </w:r>
      <w:r>
        <w:t xml:space="preserve"> </w:t>
      </w:r>
      <w:r>
        <w:t xml:space="preserve">erfasst die Art der Stimmabgabe:</w:t>
      </w:r>
    </w:p>
    <w:bookmarkStart w:id="260" w:name="yes"/>
    <w:p>
      <w:pPr>
        <w:pStyle w:val="berschrift4"/>
      </w:pPr>
      <w:r>
        <w:t xml:space="preserve">yes</w:t>
      </w:r>
    </w:p>
    <w:p>
      <w:pPr>
        <w:pStyle w:val="FirstParagraph"/>
      </w:pPr>
      <w:r>
        <w:t xml:space="preserve">Ja-Stimme (Zustimmung)</w:t>
      </w:r>
    </w:p>
    <w:p>
      <w:pPr>
        <w:pStyle w:val="Textkrper"/>
      </w:pPr>
      <w:r>
        <w:rPr>
          <w:b/>
          <w:bCs/>
        </w:rPr>
        <w:t xml:space="preserve">Bedeutung:</w:t>
      </w:r>
      <w:r>
        <w:t xml:space="preserve"> </w:t>
      </w:r>
      <w:r>
        <w:t xml:space="preserve">Die Person stimmt der Vorlage/dem Antrag zu.</w:t>
      </w:r>
    </w:p>
    <w:bookmarkEnd w:id="260"/>
    <w:bookmarkStart w:id="261" w:name="no"/>
    <w:p>
      <w:pPr>
        <w:pStyle w:val="berschrift4"/>
      </w:pPr>
      <w:r>
        <w:t xml:space="preserve">no</w:t>
      </w:r>
    </w:p>
    <w:p>
      <w:pPr>
        <w:pStyle w:val="FirstParagraph"/>
      </w:pPr>
      <w:r>
        <w:t xml:space="preserve">Nein-Stimme (Ablehnung)</w:t>
      </w:r>
    </w:p>
    <w:p>
      <w:pPr>
        <w:pStyle w:val="Textkrper"/>
      </w:pPr>
      <w:r>
        <w:rPr>
          <w:b/>
          <w:bCs/>
        </w:rPr>
        <w:t xml:space="preserve">Bedeutung:</w:t>
      </w:r>
      <w:r>
        <w:t xml:space="preserve"> </w:t>
      </w:r>
      <w:r>
        <w:t xml:space="preserve">Die Person lehnt die Vorlage/den Antrag ab.</w:t>
      </w:r>
    </w:p>
    <w:bookmarkEnd w:id="261"/>
    <w:bookmarkStart w:id="262" w:name="abstention"/>
    <w:p>
      <w:pPr>
        <w:pStyle w:val="berschrift4"/>
      </w:pPr>
      <w:r>
        <w:t xml:space="preserve">abstention</w:t>
      </w:r>
    </w:p>
    <w:p>
      <w:pPr>
        <w:pStyle w:val="FirstParagraph"/>
      </w:pPr>
      <w:r>
        <w:t xml:space="preserve">Enthaltung</w:t>
      </w:r>
    </w:p>
    <w:p>
      <w:pPr>
        <w:pStyle w:val="Textkrper"/>
      </w:pPr>
      <w:r>
        <w:rPr>
          <w:b/>
          <w:bCs/>
        </w:rPr>
        <w:t xml:space="preserve">Bedeutung:</w:t>
      </w:r>
      <w:r>
        <w:t xml:space="preserve"> </w:t>
      </w:r>
      <w:r>
        <w:t xml:space="preserve">Die Person nimmt an der Abstimmung teil, enthält sich aber der Stimme. Bei elektronischer Stimmabgabe drückt sie den Knopf</w:t>
      </w:r>
      <w:r>
        <w:t xml:space="preserve"> </w:t>
      </w:r>
      <w:r>
        <w:t xml:space="preserve">“Enthaltung”</w:t>
      </w:r>
      <w:r>
        <w:t xml:space="preserve">.</w:t>
      </w:r>
    </w:p>
    <w:bookmarkEnd w:id="262"/>
    <w:bookmarkEnd w:id="263"/>
    <w:bookmarkStart w:id="265" w:name="stimmgewicht"/>
    <w:p>
      <w:pPr>
        <w:pStyle w:val="berschrift3"/>
      </w:pPr>
      <w:r>
        <w:t xml:space="preserve">Stimmgewicht</w:t>
      </w:r>
    </w:p>
    <w:p>
      <w:pPr>
        <w:pStyle w:val="FirstParagraph"/>
      </w:pPr>
      <w:r>
        <w:t xml:space="preserve">Das Feld</w:t>
      </w:r>
      <w:r>
        <w:t xml:space="preserve"> </w:t>
      </w:r>
      <w:r>
        <w:rPr>
          <w:b/>
          <w:bCs/>
        </w:rPr>
        <w:t xml:space="preserve">weight</w:t>
      </w:r>
      <w:r>
        <w:t xml:space="preserve"> </w:t>
      </w:r>
      <w:r>
        <w:t xml:space="preserve">erfasst das Stimmgewicht:</w:t>
      </w:r>
    </w:p>
    <w:p>
      <w:pPr>
        <w:pStyle w:val="Compact"/>
        <w:numPr>
          <w:ilvl w:val="0"/>
          <w:numId w:val="1029"/>
        </w:numPr>
      </w:pPr>
      <w:r>
        <w:rPr>
          <w:b/>
          <w:bCs/>
        </w:rPr>
        <w:t xml:space="preserve">Standardfall</w:t>
      </w:r>
      <w:r>
        <w:t xml:space="preserve">: 1.0 (eine Stimme)</w:t>
      </w:r>
    </w:p>
    <w:p>
      <w:pPr>
        <w:pStyle w:val="Compact"/>
        <w:numPr>
          <w:ilvl w:val="0"/>
          <w:numId w:val="1029"/>
        </w:numPr>
      </w:pPr>
      <w:r>
        <w:rPr>
          <w:b/>
          <w:bCs/>
        </w:rPr>
        <w:t xml:space="preserve">Spezialfälle</w:t>
      </w:r>
      <w:r>
        <w:t xml:space="preserve">: Andere Werte möglich</w:t>
      </w:r>
    </w:p>
    <w:bookmarkStart w:id="264" w:name="Xb95b568b7600b6e83fcdcadc9047e9f28f2de69"/>
    <w:p>
      <w:pPr>
        <w:pStyle w:val="berschrift4"/>
      </w:pPr>
      <w:r>
        <w:t xml:space="preserve">Anwendungsfälle für abweichendes Stimmgewicht</w:t>
      </w:r>
    </w:p>
    <w:p>
      <w:pPr>
        <w:pStyle w:val="Compact"/>
        <w:numPr>
          <w:ilvl w:val="0"/>
          <w:numId w:val="1030"/>
        </w:numPr>
      </w:pPr>
      <w:r>
        <w:rPr>
          <w:b/>
          <w:bCs/>
        </w:rPr>
        <w:t xml:space="preserve">Stellvertretung</w:t>
      </w:r>
      <w:r>
        <w:t xml:space="preserve">: In einigen Systemen kann eine Person für eine abwesende Person mitstimmen (weight: 2.0)</w:t>
      </w:r>
    </w:p>
    <w:p>
      <w:pPr>
        <w:pStyle w:val="Compact"/>
        <w:numPr>
          <w:ilvl w:val="0"/>
          <w:numId w:val="1030"/>
        </w:numPr>
      </w:pPr>
      <w:r>
        <w:rPr>
          <w:b/>
          <w:bCs/>
        </w:rPr>
        <w:t xml:space="preserve">Gemeindeversammlungen</w:t>
      </w:r>
      <w:r>
        <w:t xml:space="preserve">: In speziellen Fällen können juristische Personen mehrere Stimmen haben</w:t>
      </w:r>
    </w:p>
    <w:p>
      <w:pPr>
        <w:pStyle w:val="Compact"/>
        <w:numPr>
          <w:ilvl w:val="0"/>
          <w:numId w:val="1030"/>
        </w:numPr>
      </w:pPr>
      <w:r>
        <w:rPr>
          <w:b/>
          <w:bCs/>
        </w:rPr>
        <w:t xml:space="preserve">Historische Systeme</w:t>
      </w:r>
      <w:r>
        <w:t xml:space="preserve">: Früher hatten in einigen Kantonen verschiedene Personengruppen unterschiedliches Stimmgewicht</w:t>
      </w:r>
    </w:p>
    <w:bookmarkEnd w:id="264"/>
    <w:bookmarkEnd w:id="265"/>
    <w:bookmarkStart w:id="266" w:name="gruppenzugehörigkeit"/>
    <w:p>
      <w:pPr>
        <w:pStyle w:val="berschrift3"/>
      </w:pPr>
      <w:r>
        <w:t xml:space="preserve">Gruppenzugehörigkeit</w:t>
      </w:r>
    </w:p>
    <w:p>
      <w:pPr>
        <w:pStyle w:val="FirstParagraph"/>
      </w:pPr>
      <w:r>
        <w:t xml:space="preserve">Das Feld</w:t>
      </w:r>
      <w:r>
        <w:t xml:space="preserve"> </w:t>
      </w:r>
      <w:r>
        <w:rPr>
          <w:b/>
          <w:bCs/>
        </w:rPr>
        <w:t xml:space="preserve">group_id</w:t>
      </w:r>
      <w:r>
        <w:t xml:space="preserve"> </w:t>
      </w:r>
      <w:r>
        <w:t xml:space="preserve">erfasst die Fraktionszugehörigkeit zum Zeitpunkt der Abstimmung:</w:t>
      </w:r>
    </w:p>
    <w:p>
      <w:pPr>
        <w:pStyle w:val="Textkrper"/>
      </w:pPr>
      <w:r>
        <w:rPr>
          <w:b/>
          <w:bCs/>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Textkrper"/>
      </w:pPr>
      <w:r>
        <w:rPr>
          <w:b/>
          <w:bCs/>
        </w:rPr>
        <w:t xml:space="preserve">Beispiel:</w:t>
      </w:r>
      <w:r>
        <w:t xml:space="preserve"> </w:t>
      </w:r>
      <w:r>
        <w:t xml:space="preserve">Bei einer Abstimmung über das Energiegesetz stimmen 90% der SP-Fraktion mit Ja, 80% der SVP-Fraktion mit Nein.</w:t>
      </w:r>
    </w:p>
    <w:bookmarkEnd w:id="266"/>
    <w:bookmarkStart w:id="267" w:name="position-und-reihenfolge"/>
    <w:p>
      <w:pPr>
        <w:pStyle w:val="berschrift3"/>
      </w:pPr>
      <w:r>
        <w:t xml:space="preserve">Position und Reihenfolge</w:t>
      </w:r>
    </w:p>
    <w:p>
      <w:pPr>
        <w:pStyle w:val="FirstParagraph"/>
      </w:pPr>
      <w:r>
        <w:t xml:space="preserve">Das Feld</w:t>
      </w:r>
      <w:r>
        <w:t xml:space="preserve"> </w:t>
      </w:r>
      <w:r>
        <w:rPr>
          <w:b/>
          <w:bCs/>
        </w:rPr>
        <w:t xml:space="preserve">position</w:t>
      </w:r>
      <w:r>
        <w:t xml:space="preserve"> </w:t>
      </w:r>
      <w:r>
        <w:t xml:space="preserve">definiert die Gruppierung und Sortierreihenfolge bei der Darstellung:</w:t>
      </w:r>
    </w:p>
    <w:p>
      <w:pPr>
        <w:pStyle w:val="Textkrper"/>
      </w:pPr>
      <w:r>
        <w:rPr>
          <w:b/>
          <w:bCs/>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67"/>
    <w:bookmarkStart w:id="268" w:name="beschreibung-und-kontext"/>
    <w:p>
      <w:pPr>
        <w:pStyle w:val="berschrift3"/>
      </w:pPr>
      <w:r>
        <w:t xml:space="preserve">Beschreibung und Kontext</w:t>
      </w:r>
    </w:p>
    <w:p>
      <w:pPr>
        <w:pStyle w:val="FirstParagraph"/>
      </w:pPr>
      <w:r>
        <w:t xml:space="preserve">Das Feld</w:t>
      </w:r>
      <w:r>
        <w:t xml:space="preserve"> </w:t>
      </w:r>
      <w:r>
        <w:rPr>
          <w:b/>
          <w:bCs/>
        </w:rPr>
        <w:t xml:space="preserve">description</w:t>
      </w:r>
      <w:r>
        <w:t xml:space="preserve"> </w:t>
      </w:r>
      <w:r>
        <w:t xml:space="preserve">kann zusätzliche Informationen erfassen:</w:t>
      </w:r>
    </w:p>
    <w:p>
      <w:pPr>
        <w:pStyle w:val="Textkrper"/>
      </w:pPr>
      <w:r>
        <w:rPr>
          <w:b/>
          <w:bCs/>
        </w:rPr>
        <w:t xml:space="preserve">Beispiele:</w:t>
      </w:r>
      <w:r>
        <w:t xml:space="preserve"> </w:t>
      </w:r>
      <w:r>
        <w:t xml:space="preserve">-</w:t>
      </w:r>
      <w:r>
        <w:t xml:space="preserve"> </w:t>
      </w:r>
      <w:r>
        <w:t xml:space="preserve">“Enthaltung wegen Interessenkonflikt (Verwaltungsrat Energieunternehmen)”</w:t>
      </w:r>
      <w:r>
        <w:t xml:space="preserve"> </w:t>
      </w:r>
      <w:r>
        <w:t xml:space="preserve">-</w:t>
      </w:r>
      <w:r>
        <w:t xml:space="preserve"> </w:t>
      </w:r>
      <w:r>
        <w:t xml:space="preserve">“Abwesend wegen Krankheit”</w:t>
      </w:r>
    </w:p>
    <w:bookmarkEnd w:id="268"/>
    <w:bookmarkStart w:id="269" w:name="zeitstempel-2"/>
    <w:p>
      <w:pPr>
        <w:pStyle w:val="berschrift3"/>
      </w:pPr>
      <w:r>
        <w:t xml:space="preserve">Zeitstempel</w:t>
      </w:r>
    </w:p>
    <w:p>
      <w:pPr>
        <w:pStyle w:val="Compact"/>
        <w:numPr>
          <w:ilvl w:val="0"/>
          <w:numId w:val="1031"/>
        </w:numPr>
      </w:pPr>
      <w:r>
        <w:rPr>
          <w:b/>
          <w:bCs/>
        </w:rPr>
        <w:t xml:space="preserve">datetime_created</w:t>
      </w:r>
      <w:r>
        <w:t xml:space="preserve">: Erste Publikation</w:t>
      </w:r>
    </w:p>
    <w:p>
      <w:pPr>
        <w:pStyle w:val="Compact"/>
        <w:numPr>
          <w:ilvl w:val="0"/>
          <w:numId w:val="1031"/>
        </w:numPr>
      </w:pPr>
      <w:r>
        <w:rPr>
          <w:b/>
          <w:bCs/>
        </w:rPr>
        <w:t xml:space="preserve">datetime_modified</w:t>
      </w:r>
      <w:r>
        <w:t xml:space="preserve">: Letzte Aktualisierung (z.B. bei Korrekturen der Publikation)</w:t>
      </w:r>
    </w:p>
    <w:bookmarkEnd w:id="269"/>
    <w:bookmarkStart w:id="270" w:name="anwesenheit-vs.-stimmabgabe"/>
    <w:p>
      <w:pPr>
        <w:pStyle w:val="berschrift3"/>
      </w:pPr>
      <w:r>
        <w:t xml:space="preserve">Anwesenheit vs. Stimmabgabe</w:t>
      </w:r>
    </w:p>
    <w:p>
      <w:pPr>
        <w:pStyle w:val="FirstParagraph"/>
      </w:pPr>
      <w:r>
        <w:t xml:space="preserve">Wichtiger Unterschied:</w:t>
      </w:r>
    </w:p>
    <w:p>
      <w:pPr>
        <w:pStyle w:val="Compact"/>
        <w:numPr>
          <w:ilvl w:val="0"/>
          <w:numId w:val="1032"/>
        </w:numPr>
      </w:pPr>
      <w:r>
        <w:rPr>
          <w:b/>
          <w:bCs/>
        </w:rPr>
        <w:t xml:space="preserve">Attendance</w:t>
      </w:r>
      <w:r>
        <w:t xml:space="preserve"> </w:t>
      </w:r>
      <w:r>
        <w:t xml:space="preserve">(andere Entität): Erfasst die generelle Anwesenheit bei einer Sitzung</w:t>
      </w:r>
    </w:p>
    <w:p>
      <w:pPr>
        <w:pStyle w:val="Compact"/>
        <w:numPr>
          <w:ilvl w:val="0"/>
          <w:numId w:val="1032"/>
        </w:numPr>
      </w:pPr>
      <w:r>
        <w:rPr>
          <w:b/>
          <w:bCs/>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“absent”</w:t>
      </w:r>
      <w:r>
        <w:t xml:space="preserve"> </w:t>
      </w:r>
      <w:r>
        <w:t xml:space="preserve">oder</w:t>
      </w:r>
      <w:r>
        <w:t xml:space="preserve"> </w:t>
      </w:r>
      <w:r>
        <w:t xml:space="preserve">“did_not_vote”</w:t>
      </w:r>
      <w:r>
        <w:t xml:space="preserve"> </w:t>
      </w:r>
      <w:r>
        <w:t xml:space="preserve">erfasst werden (z.B. wenn sie kurz den Raum verlässt).</w:t>
      </w:r>
    </w:p>
    <w:bookmarkEnd w:id="270"/>
    <w:bookmarkStart w:id="271" w:name="namentliche-vs.-geheime-abstimmungen"/>
    <w:p>
      <w:pPr>
        <w:pStyle w:val="berschrift3"/>
      </w:pPr>
      <w:r>
        <w:t xml:space="preserve">Namentliche vs. geheime Abstimmungen</w:t>
      </w:r>
    </w:p>
    <w:p>
      <w:pPr>
        <w:pStyle w:val="FirstParagraph"/>
      </w:pPr>
      <w:r>
        <w:t xml:space="preserve">IndividualVote-Entitäten werden nur bei namentlichen (offenen) Abstimmungen erfasst:</w:t>
      </w:r>
    </w:p>
    <w:p>
      <w:pPr>
        <w:pStyle w:val="Compact"/>
        <w:numPr>
          <w:ilvl w:val="0"/>
          <w:numId w:val="1033"/>
        </w:numPr>
      </w:pPr>
      <w:r>
        <w:rPr>
          <w:b/>
          <w:bCs/>
        </w:rPr>
        <w:t xml:space="preserve">Namentliche Abstimmung</w:t>
      </w:r>
      <w:r>
        <w:t xml:space="preserve">: Jede Stimme wird erfasst und ist öffentlich</w:t>
      </w:r>
    </w:p>
    <w:p>
      <w:pPr>
        <w:pStyle w:val="Compact"/>
        <w:numPr>
          <w:ilvl w:val="0"/>
          <w:numId w:val="1033"/>
        </w:numPr>
      </w:pPr>
      <w:r>
        <w:rPr>
          <w:b/>
          <w:bCs/>
        </w:rPr>
        <w:t xml:space="preserve">Geheime Abstimmung</w:t>
      </w:r>
      <w:r>
        <w:t xml:space="preserve">: Nur das Gesamtergebnis wird erfasst, keine IndividualVotes</w:t>
      </w:r>
    </w:p>
    <w:bookmarkEnd w:id="271"/>
    <w:bookmarkStart w:id="286" w:name="klasse-individualvote"/>
    <w:p>
      <w:pPr>
        <w:pStyle w:val="berschrift3"/>
      </w:pPr>
      <w:r>
        <w:t xml:space="preserve">Klasse: IndividualVote</w:t>
      </w:r>
      <w:r>
        <w:t xml:space="preserve"> </w:t>
      </w:r>
      <w:bookmarkStart w:id="272" w:name="IndividualVote"/>
      <w:bookmarkEnd w:id="272"/>
    </w:p>
    <w:p>
      <w:pPr>
        <w:pStyle w:val="FirstParagraph"/>
      </w:pPr>
      <w:r>
        <w:rPr>
          <w:i/>
          <w:iCs/>
        </w:rPr>
        <w:t xml:space="preserve">Eine Einzelstimme eines Mitglieds während eines Abstimmungsverfahrens.</w:t>
      </w:r>
    </w:p>
    <w:bookmarkStart w:id="273"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Die ID der Abstimmung, die mit der Einzelstimme verbunden ist.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Die Sitznummer der Einzelstimme, falls zutreffend.</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die die Einzelperson hat, falls zutreffend (z.B. in Fällen, in denen eine Person mehrere Stimmen hat).</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Art der abgegebenen Stimme (Ja, Nein, Enthaltung, nicht abgestimmt,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3"/>
    <w:bookmarkStart w:id="274" w:name="verwendungen-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4"/>
    <w:bookmarkStart w:id="285" w:name="beispiele-6"/>
    <w:p>
      <w:pPr>
        <w:pStyle w:val="berschrift4"/>
      </w:pPr>
      <w:r>
        <w:t xml:space="preserve">Beispiele</w:t>
      </w:r>
    </w:p>
    <w:bookmarkStart w:id="275" w:name="X0f6a5b3d090fd0f800a692739ff807796ef0a2e"/>
    <w:p>
      <w:pPr>
        <w:pStyle w:val="berschrift5"/>
      </w:pPr>
      <w:r>
        <w:t xml:space="preserve">Beispiel IndividualVote: Nein-Stimme zum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5"/>
    <w:bookmarkStart w:id="276" w:name="beispiel-individualvote-yes-vote"/>
    <w:p>
      <w:pPr>
        <w:pStyle w:val="berschrift5"/>
      </w:pPr>
      <w:r>
        <w:t xml:space="preserve">Beispiel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6"/>
    <w:bookmarkStart w:id="277" w:name="X4c2104e3ef9bc59a98cd97eacb53351296f03d1"/>
    <w:p>
      <w:pPr>
        <w:pStyle w:val="berschrift5"/>
      </w:pPr>
      <w:r>
        <w:t xml:space="preserve">Beispiel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77"/>
    <w:bookmarkStart w:id="278" w:name="X1d1f570c0869ce6c24f311eb0fa3c217841bd1f"/>
    <w:p>
      <w:pPr>
        <w:pStyle w:val="berschrift5"/>
      </w:pPr>
      <w:r>
        <w:t xml:space="preserve">Beispiel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8"/>
    <w:bookmarkStart w:id="279" w:name="beispiel-individualvote-no-vote"/>
    <w:p>
      <w:pPr>
        <w:pStyle w:val="berschrift5"/>
      </w:pPr>
      <w:r>
        <w:t xml:space="preserve">Beispiel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9"/>
    <w:bookmarkStart w:id="280" w:name="beispiel-individualvote-abstention"/>
    <w:p>
      <w:pPr>
        <w:pStyle w:val="berschrift5"/>
      </w:pPr>
      <w:r>
        <w:t xml:space="preserve">Beispiel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Xc85c6a37ddf0ce25ab3cfa9fb3a9d6d3248f0d9"/>
    <w:p>
      <w:pPr>
        <w:pStyle w:val="berschrift5"/>
      </w:pPr>
      <w:r>
        <w:t xml:space="preserve">Beispiel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1"/>
    <w:bookmarkStart w:id="282" w:name="beispiel-individualvote-did-not-vote"/>
    <w:p>
      <w:pPr>
        <w:pStyle w:val="berschrift5"/>
      </w:pPr>
      <w:r>
        <w:t xml:space="preserve">Beispiel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2"/>
    <w:bookmarkStart w:id="283" w:name="X72430ab63079ad5369de23982f64251c15b2c80"/>
    <w:p>
      <w:pPr>
        <w:pStyle w:val="berschrift5"/>
      </w:pPr>
      <w:r>
        <w:t xml:space="preserve">Beispiel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3"/>
    <w:bookmarkStart w:id="284" w:name="Xf4868a86464812d595d14a6ca2073d040b3009c"/>
    <w:p>
      <w:pPr>
        <w:pStyle w:val="berschrift5"/>
      </w:pPr>
      <w:r>
        <w:t xml:space="preserve">Beispiel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4"/>
    <w:bookmarkEnd w:id="285"/>
    <w:bookmarkEnd w:id="286"/>
    <w:bookmarkStart w:id="296" w:name="enum-individualvotetypeenum"/>
    <w:p>
      <w:pPr>
        <w:pStyle w:val="berschrift3"/>
      </w:pPr>
      <w:r>
        <w:t xml:space="preserve">Enum: IndividualVoteTypeEnum</w:t>
      </w:r>
      <w:r>
        <w:t xml:space="preserve"> </w:t>
      </w:r>
      <w:bookmarkStart w:id="287" w:name="IndividualVoteTypeEnum"/>
      <w:bookmarkEnd w:id="287"/>
    </w:p>
    <w:p>
      <w:pPr>
        <w:pStyle w:val="FirstParagraph"/>
      </w:pPr>
      <w:r>
        <w:rPr>
          <w:i/>
          <w:iCs/>
        </w:rPr>
        <w:t xml:space="preserve">Art der Einzelstimme eines Mitglieds.</w:t>
      </w:r>
    </w:p>
    <w:p>
      <w:pPr>
        <w:pStyle w:val="Textkrper"/>
      </w:pPr>
      <w:r>
        <w:t xml:space="preserve">URI:</w:t>
      </w:r>
      <w:r>
        <w:t xml:space="preserve"> </w:t>
      </w:r>
      <w:hyperlink ns1:id="rId288">
        <w:r>
          <w:rPr>
            <w:rStyle w:val="Hyperlink"/>
          </w:rPr>
          <w:t xml:space="preserve">ops:IndividualVoteTypeEnum</w:t>
        </w:r>
      </w:hyperlink>
    </w:p>
    <w:bookmarkStart w:id="295" w:name="zulässige-werte-6"/>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yes</w:t>
            </w:r>
          </w:p>
        </w:tc>
        <w:tc>
          <w:tcPr>
            <w:shd w:val="clear" w:color="auto" w:fill="F2F2F2"/>
          </w:tcPr>
          <w:p>
            <w:pPr>
              <w:pStyle w:val="Compact"/>
            </w:pPr>
            <w:r>
              <w:t xml:space="preserve">Ja-Stimme</w:t>
            </w:r>
          </w:p>
        </w:tc>
      </w:tr>
      <w:tr>
        <w:tc>
          <w:tcPr/>
          <w:p>
            <w:pPr>
              <w:pStyle w:val="Compact"/>
            </w:pPr>
          </w:p>
        </w:tc>
        <w:tc>
          <w:tcPr/>
          <w:p>
            <w:pPr>
              <w:pStyle w:val="Compact"/>
            </w:pPr>
            <w:hyperlink ns1:id="rId289">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Nein-Stimme</w:t>
            </w:r>
          </w:p>
        </w:tc>
      </w:tr>
      <w:tr>
        <w:tc>
          <w:tcPr/>
          <w:p>
            <w:pPr>
              <w:pStyle w:val="Compact"/>
            </w:pPr>
          </w:p>
        </w:tc>
        <w:tc>
          <w:tcPr/>
          <w:p>
            <w:pPr>
              <w:pStyle w:val="Compact"/>
            </w:pPr>
            <w:hyperlink ns1:id="rId290">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Enthaltung</w:t>
            </w:r>
          </w:p>
        </w:tc>
      </w:tr>
      <w:tr>
        <w:tc>
          <w:tcPr/>
          <w:p>
            <w:pPr>
              <w:pStyle w:val="Compact"/>
            </w:pPr>
          </w:p>
        </w:tc>
        <w:tc>
          <w:tcPr/>
          <w:p>
            <w:pPr>
              <w:pStyle w:val="Compact"/>
            </w:pPr>
            <w:hyperlink ns1:id="rId291">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Nicht abgestimmt</w:t>
            </w:r>
          </w:p>
        </w:tc>
      </w:tr>
      <w:tr>
        <w:tc>
          <w:tcPr/>
          <w:p>
            <w:pPr>
              <w:pStyle w:val="Compact"/>
            </w:pPr>
          </w:p>
        </w:tc>
        <w:tc>
          <w:tcPr/>
          <w:p>
            <w:pPr>
              <w:pStyle w:val="Compact"/>
            </w:pPr>
            <w:hyperlink ns1:id="rId292">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Stichentscheid, meist durch Präsidium</w:t>
            </w:r>
          </w:p>
        </w:tc>
      </w:tr>
      <w:tr>
        <w:tc>
          <w:tcPr/>
          <w:p>
            <w:pPr>
              <w:pStyle w:val="Compact"/>
            </w:pPr>
          </w:p>
        </w:tc>
        <w:tc>
          <w:tcPr/>
          <w:p>
            <w:pPr>
              <w:pStyle w:val="Compact"/>
            </w:pPr>
            <w:hyperlink ns1:id="rId293">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Andere Stimmabgabe</w:t>
            </w:r>
          </w:p>
        </w:tc>
      </w:tr>
      <w:tr>
        <w:tc>
          <w:tcPr/>
          <w:p>
            <w:pPr>
              <w:pStyle w:val="Compact"/>
            </w:pPr>
          </w:p>
        </w:tc>
        <w:tc>
          <w:tcPr/>
          <w:p>
            <w:pPr>
              <w:pStyle w:val="Compact"/>
            </w:pPr>
            <w:hyperlink ns1:id="rId294">
              <w:r>
                <w:rPr>
                  <w:rStyle w:val="Hyperlink"/>
                </w:rPr>
                <w:t xml:space="preserve">ops:enum/individual_vote_type/other</w:t>
              </w:r>
            </w:hyperlink>
          </w:p>
        </w:tc>
      </w:tr>
    </w:tbl>
    <w:bookmarkEnd w:id="295"/>
    <w:bookmarkEnd w:id="296"/>
    <w:bookmarkEnd w:id="297"/>
    <w:bookmarkStart w:id="334" w:name="election-wahl"/>
    <w:p>
      <w:pPr>
        <w:pStyle w:val="berschrift2"/>
      </w:pPr>
      <w:r>
        <w:t xml:space="preserve">Election (Wahl)</w:t>
      </w:r>
    </w:p>
    <w:bookmarkStart w:id="298" w:name="begriff-und-bedeutung"/>
    <w:p>
      <w:pPr>
        <w:pStyle w:val="berschrift3"/>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98"/>
    <w:bookmarkStart w:id="299" w:name="unterschied-wahl-vs.-abstimmung"/>
    <w:p>
      <w:pPr>
        <w:pStyle w:val="berschrift3"/>
      </w:pPr>
      <w:r>
        <w:t xml:space="preserve">Unterschied: Wahl vs. Abstimmung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Kriterium</w:t>
            </w:r>
          </w:p>
        </w:tc>
        <w:tc>
          <w:tcPr/>
          <w:p>
            <w:pPr>
              <w:pStyle w:val="Compact"/>
            </w:pPr>
            <w:r>
              <w:t xml:space="preserve">Election (Wahl)</w:t>
            </w:r>
          </w:p>
        </w:tc>
        <w:tc>
          <w:tcPr/>
          <w:p>
            <w:pPr>
              <w:pStyle w:val="Compact"/>
            </w:pPr>
            <w:r>
              <w:t xml:space="preserve">Voting (Abstimmung)</w:t>
            </w:r>
          </w:p>
        </w:tc>
      </w:tr>
      <w:tr>
        <w:tc>
          <w:tcPr>
            <w:shd w:val="clear" w:color="auto" w:fill="F2F2F2"/>
          </w:tcPr>
          <w:p>
            <w:pPr>
              <w:pStyle w:val="Compact"/>
            </w:pPr>
            <w:r>
              <w:t xml:space="preserve">Gegenstand</w:t>
            </w:r>
          </w:p>
        </w:tc>
        <w:tc>
          <w:tcPr>
            <w:shd w:val="clear" w:color="auto" w:fill="F2F2F2"/>
          </w:tcPr>
          <w:p>
            <w:pPr>
              <w:pStyle w:val="Compact"/>
            </w:pPr>
            <w:r>
              <w:t xml:space="preserve">Personen</w:t>
            </w:r>
          </w:p>
        </w:tc>
        <w:tc>
          <w:tcPr>
            <w:shd w:val="clear" w:color="auto" w:fill="F2F2F2"/>
          </w:tcPr>
          <w:p>
            <w:pPr>
              <w:pStyle w:val="Compact"/>
            </w:pPr>
            <w:r>
              <w:t xml:space="preserve">Sachfragen, Vorlagen</w:t>
            </w:r>
          </w:p>
        </w:tc>
      </w:tr>
      <w:tr>
        <w:tc>
          <w:tcPr/>
          <w:p>
            <w:pPr>
              <w:pStyle w:val="Compact"/>
            </w:pPr>
            <w:r>
              <w:t xml:space="preserve">Ergebnis</w:t>
            </w:r>
          </w:p>
        </w:tc>
        <w:tc>
          <w:tcPr/>
          <w:p>
            <w:pPr>
              <w:pStyle w:val="Compact"/>
            </w:pPr>
            <w:r>
              <w:t xml:space="preserve">Gewählte Person(en)</w:t>
            </w:r>
          </w:p>
        </w:tc>
        <w:tc>
          <w:tcPr/>
          <w:p>
            <w:pPr>
              <w:pStyle w:val="Compact"/>
            </w:pPr>
            <w:r>
              <w:t xml:space="preserve">Angenommen/Abgelehnt</w:t>
            </w:r>
          </w:p>
        </w:tc>
      </w:tr>
      <w:tr>
        <w:tc>
          <w:tcPr>
            <w:shd w:val="clear" w:color="auto" w:fill="F2F2F2"/>
          </w:tcPr>
          <w:p>
            <w:pPr>
              <w:pStyle w:val="Compact"/>
            </w:pPr>
            <w:r>
              <w:t xml:space="preserve">Verfahren</w:t>
            </w:r>
          </w:p>
        </w:tc>
        <w:tc>
          <w:tcPr>
            <w:shd w:val="clear" w:color="auto" w:fill="F2F2F2"/>
          </w:tcPr>
          <w:p>
            <w:pPr>
              <w:pStyle w:val="Compact"/>
            </w:pPr>
            <w:r>
              <w:t xml:space="preserve">Oft geheim</w:t>
            </w:r>
          </w:p>
        </w:tc>
        <w:tc>
          <w:tcPr>
            <w:shd w:val="clear" w:color="auto" w:fill="F2F2F2"/>
          </w:tcPr>
          <w:p>
            <w:pPr>
              <w:pStyle w:val="Compact"/>
            </w:pPr>
            <w:r>
              <w:t xml:space="preserve">Oft offen</w:t>
            </w:r>
          </w:p>
        </w:tc>
      </w:tr>
      <w:tr>
        <w:tc>
          <w:tcPr/>
          <w:p>
            <w:pPr>
              <w:pStyle w:val="Compact"/>
            </w:pPr>
            <w:r>
              <w:t xml:space="preserve">Mehrheit</w:t>
            </w:r>
          </w:p>
        </w:tc>
        <w:tc>
          <w:tcPr/>
          <w:p>
            <w:pPr>
              <w:pStyle w:val="Compact"/>
            </w:pPr>
            <w:r>
              <w:t xml:space="preserve">Meist absolut</w:t>
            </w:r>
          </w:p>
        </w:tc>
        <w:tc>
          <w:tcPr/>
          <w:p>
            <w:pPr>
              <w:pStyle w:val="Compact"/>
            </w:pPr>
            <w:r>
              <w:t xml:space="preserve">Meist einfach</w:t>
            </w:r>
          </w:p>
        </w:tc>
      </w:tr>
    </w:tbl>
    <w:bookmarkEnd w:id="299"/>
    <w:bookmarkStart w:id="303" w:name="arten-von-wahlen"/>
    <w:p>
      <w:pPr>
        <w:pStyle w:val="berschrift3"/>
      </w:pPr>
      <w:r>
        <w:t xml:space="preserve">Arten von Wahlen</w:t>
      </w:r>
    </w:p>
    <w:p>
      <w:pPr>
        <w:pStyle w:val="FirstParagraph"/>
      </w:pPr>
      <w:r>
        <w:t xml:space="preserve">Der Standard unterscheidet verschiedene Wahltypen über das Feld</w:t>
      </w:r>
      <w:r>
        <w:t xml:space="preserve"> </w:t>
      </w:r>
      <w:r>
        <w:rPr>
          <w:b/>
          <w:bCs/>
        </w:rPr>
        <w:t xml:space="preserve">election_type</w:t>
      </w:r>
      <w:r>
        <w:t xml:space="preserve">:</w:t>
      </w:r>
    </w:p>
    <w:bookmarkStart w:id="300" w:name="open"/>
    <w:p>
      <w:pPr>
        <w:pStyle w:val="berschrift4"/>
      </w:pPr>
      <w:r>
        <w:t xml:space="preserve">open</w:t>
      </w:r>
    </w:p>
    <w:p>
      <w:pPr>
        <w:pStyle w:val="FirstParagraph"/>
      </w:pPr>
      <w:r>
        <w:t xml:space="preserve">Offene Wahl</w:t>
      </w:r>
    </w:p>
    <w:p>
      <w:pPr>
        <w:pStyle w:val="Textkrper"/>
      </w:pPr>
      <w:r>
        <w:rPr>
          <w:b/>
          <w:bCs/>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Textkrper"/>
      </w:pPr>
      <w:r>
        <w:rPr>
          <w:b/>
          <w:bCs/>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300"/>
    <w:bookmarkStart w:id="301" w:name="secret-1"/>
    <w:p>
      <w:pPr>
        <w:pStyle w:val="berschrift4"/>
      </w:pPr>
      <w:r>
        <w:t xml:space="preserve">secret</w:t>
      </w:r>
    </w:p>
    <w:p>
      <w:pPr>
        <w:pStyle w:val="FirstParagraph"/>
      </w:pPr>
      <w:r>
        <w:t xml:space="preserve">Geheime Wahl</w:t>
      </w:r>
    </w:p>
    <w:p>
      <w:pPr>
        <w:pStyle w:val="Textkrper"/>
      </w:pPr>
      <w:r>
        <w:rPr>
          <w:b/>
          <w:bCs/>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Textkrper"/>
      </w:pPr>
      <w:r>
        <w:rPr>
          <w:b/>
          <w:bCs/>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Textkrper"/>
      </w:pPr>
      <w:r>
        <w:rPr>
          <w:b/>
          <w:bCs/>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Textkrper"/>
      </w:pPr>
      <w:r>
        <w:rPr>
          <w:b/>
          <w:bCs/>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301"/>
    <w:bookmarkStart w:id="302" w:name="tacit"/>
    <w:p>
      <w:pPr>
        <w:pStyle w:val="berschrift4"/>
      </w:pPr>
      <w:r>
        <w:t xml:space="preserve">tacit</w:t>
      </w:r>
    </w:p>
    <w:p>
      <w:pPr>
        <w:pStyle w:val="FirstParagraph"/>
      </w:pPr>
      <w:r>
        <w:t xml:space="preserve">Stille Wahl</w:t>
      </w:r>
    </w:p>
    <w:p>
      <w:pPr>
        <w:pStyle w:val="Textkrper"/>
      </w:pPr>
      <w:r>
        <w:rPr>
          <w:b/>
          <w:bCs/>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Textkrper"/>
      </w:pPr>
      <w:r>
        <w:rPr>
          <w:b/>
          <w:bCs/>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Textkrper"/>
      </w:pPr>
      <w:r>
        <w:rPr>
          <w:b/>
          <w:bCs/>
        </w:rPr>
        <w:t xml:space="preserve">Beispiel:</w:t>
      </w:r>
      <w:r>
        <w:t xml:space="preserve"> </w:t>
      </w:r>
      <w:r>
        <w:t xml:space="preserve">Wiederwahl eines Kommissionspräsidenten ohne Gegenkandidatur</w:t>
      </w:r>
    </w:p>
    <w:bookmarkEnd w:id="302"/>
    <w:bookmarkEnd w:id="303"/>
    <w:bookmarkStart w:id="304" w:name="zuordnung-zu-traktanden"/>
    <w:p>
      <w:pPr>
        <w:pStyle w:val="berschrift3"/>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304"/>
    <w:bookmarkStart w:id="305" w:name="beschreibung-und-titel"/>
    <w:p>
      <w:pPr>
        <w:pStyle w:val="berschrift3"/>
      </w:pPr>
      <w:r>
        <w:t xml:space="preserve">Beschreibung und Titel</w:t>
      </w:r>
    </w:p>
    <w:p>
      <w:pPr>
        <w:pStyle w:val="Compact"/>
        <w:numPr>
          <w:ilvl w:val="0"/>
          <w:numId w:val="1034"/>
        </w:numPr>
      </w:pPr>
      <w:r>
        <w:rPr>
          <w:b/>
          <w:bCs/>
        </w:rPr>
        <w:t xml:space="preserve">title</w:t>
      </w:r>
      <w:r>
        <w:t xml:space="preserve">: Titel der Wahl (z.B.</w:t>
      </w:r>
      <w:r>
        <w:t xml:space="preserve"> </w:t>
      </w:r>
      <w:r>
        <w:t xml:space="preserve">“Wahl Kommissionspräsidium WAK”</w:t>
      </w:r>
      <w:r>
        <w:t xml:space="preserve">)</w:t>
      </w:r>
    </w:p>
    <w:p>
      <w:pPr>
        <w:pStyle w:val="Compact"/>
        <w:numPr>
          <w:ilvl w:val="0"/>
          <w:numId w:val="1034"/>
        </w:numPr>
      </w:pPr>
      <w:r>
        <w:rPr>
          <w:b/>
          <w:bCs/>
        </w:rPr>
        <w:t xml:space="preserve">description</w:t>
      </w:r>
      <w:r>
        <w:t xml:space="preserve">: Ausführliche Beschreibung, Kontext, besondere Umstände</w:t>
      </w:r>
    </w:p>
    <w:bookmarkEnd w:id="305"/>
    <w:bookmarkStart w:id="306" w:name="wahlergebnis"/>
    <w:p>
      <w:pPr>
        <w:pStyle w:val="berschrift3"/>
      </w:pPr>
      <w:r>
        <w:t xml:space="preserve">Wahlergebnis</w:t>
      </w:r>
    </w:p>
    <w:p>
      <w:pPr>
        <w:pStyle w:val="FirstParagraph"/>
      </w:pPr>
      <w:r>
        <w:t xml:space="preserve">Das Feld</w:t>
      </w:r>
      <w:r>
        <w:t xml:space="preserve"> </w:t>
      </w:r>
      <w:r>
        <w:rPr>
          <w:b/>
          <w:bCs/>
        </w:rPr>
        <w:t xml:space="preserve">result</w:t>
      </w:r>
      <w:r>
        <w:t xml:space="preserve"> </w:t>
      </w:r>
      <w:r>
        <w:t xml:space="preserve">erfasst das Ergebnis:</w:t>
      </w:r>
    </w:p>
    <w:p>
      <w:pPr>
        <w:pStyle w:val="Compact"/>
        <w:numPr>
          <w:ilvl w:val="0"/>
          <w:numId w:val="1035"/>
        </w:numPr>
      </w:pPr>
      <w:r>
        <w:rPr>
          <w:b/>
          <w:bCs/>
        </w:rPr>
        <w:t xml:space="preserve">elected</w:t>
      </w:r>
      <w:r>
        <w:t xml:space="preserve">: Person(en) gewählt</w:t>
      </w:r>
    </w:p>
    <w:p>
      <w:pPr>
        <w:pStyle w:val="Compact"/>
        <w:numPr>
          <w:ilvl w:val="0"/>
          <w:numId w:val="1035"/>
        </w:numPr>
      </w:pPr>
      <w:r>
        <w:rPr>
          <w:b/>
          <w:bCs/>
        </w:rPr>
        <w:t xml:space="preserve">not_elected</w:t>
      </w:r>
      <w:r>
        <w:t xml:space="preserve">: Keine Person gewählt (z.B. bei absoluter Mehrheit nicht erreicht)</w:t>
      </w:r>
    </w:p>
    <w:p>
      <w:pPr>
        <w:pStyle w:val="Compact"/>
        <w:numPr>
          <w:ilvl w:val="0"/>
          <w:numId w:val="1035"/>
        </w:numPr>
      </w:pPr>
      <w:r>
        <w:rPr>
          <w:b/>
          <w:bCs/>
        </w:rPr>
        <w:t xml:space="preserve">deferred</w:t>
      </w:r>
      <w:r>
        <w:t xml:space="preserve">: Wahl verschoben</w:t>
      </w:r>
    </w:p>
    <w:p>
      <w:pPr>
        <w:pStyle w:val="Compact"/>
        <w:numPr>
          <w:ilvl w:val="0"/>
          <w:numId w:val="1035"/>
        </w:numPr>
      </w:pPr>
      <w:r>
        <w:rPr>
          <w:b/>
          <w:bCs/>
        </w:rPr>
        <w:t xml:space="preserve">withdrawn</w:t>
      </w:r>
      <w:r>
        <w:t xml:space="preserve">: Wahl zurückgezogen</w:t>
      </w:r>
    </w:p>
    <w:bookmarkEnd w:id="306"/>
    <w:bookmarkStart w:id="307" w:name="gewählte-personen"/>
    <w:p>
      <w:pPr>
        <w:pStyle w:val="berschrift3"/>
      </w:pPr>
      <w:r>
        <w:t xml:space="preserve">Gewählte Person(en)</w:t>
      </w:r>
    </w:p>
    <w:p>
      <w:pPr>
        <w:pStyle w:val="FirstParagraph"/>
      </w:pPr>
      <w:r>
        <w:t xml:space="preserve">Das Feld</w:t>
      </w:r>
      <w:r>
        <w:t xml:space="preserve"> </w:t>
      </w:r>
      <w:r>
        <w:rPr>
          <w:b/>
          <w:bCs/>
        </w:rPr>
        <w:t xml:space="preserve">elected_person_id</w:t>
      </w:r>
      <w:r>
        <w:t xml:space="preserve"> </w:t>
      </w:r>
      <w:r>
        <w:t xml:space="preserve">enthält die ID(s) der gewählten Person(en) gemäss eCH-0294 Actors.</w:t>
      </w:r>
    </w:p>
    <w:p>
      <w:pPr>
        <w:pStyle w:val="Textkrper"/>
      </w:pPr>
      <w:r>
        <w:t xml:space="preserve">Bei Mehrfachwahlen (z.B. Wahl mehrerer Kommissionsmitglieder gleichzeitig) können mehrere IDs erfasst werden.</w:t>
      </w:r>
    </w:p>
    <w:bookmarkEnd w:id="307"/>
    <w:bookmarkStart w:id="308" w:name="stimmenverteilung"/>
    <w:p>
      <w:pPr>
        <w:pStyle w:val="berschrift3"/>
      </w:pPr>
      <w:r>
        <w:t xml:space="preserve">Stimmenverteilung</w:t>
      </w:r>
    </w:p>
    <w:p>
      <w:pPr>
        <w:pStyle w:val="FirstParagraph"/>
      </w:pPr>
      <w:r>
        <w:t xml:space="preserve">Bei offenen Wahlen oder nach Publikation der Ergebnisse:</w:t>
      </w:r>
    </w:p>
    <w:p>
      <w:pPr>
        <w:pStyle w:val="Compact"/>
        <w:numPr>
          <w:ilvl w:val="0"/>
          <w:numId w:val="1036"/>
        </w:numPr>
      </w:pPr>
      <w:r>
        <w:rPr>
          <w:b/>
          <w:bCs/>
        </w:rPr>
        <w:t xml:space="preserve">total_votes</w:t>
      </w:r>
      <w:r>
        <w:t xml:space="preserve">: Gesamtzahl abgegebener Stimmen</w:t>
      </w:r>
    </w:p>
    <w:p>
      <w:pPr>
        <w:pStyle w:val="Compact"/>
        <w:numPr>
          <w:ilvl w:val="0"/>
          <w:numId w:val="1036"/>
        </w:numPr>
      </w:pPr>
      <w:r>
        <w:rPr>
          <w:b/>
          <w:bCs/>
        </w:rPr>
        <w:t xml:space="preserve">valid_votes</w:t>
      </w:r>
      <w:r>
        <w:t xml:space="preserve">: Gültige Stimmen</w:t>
      </w:r>
    </w:p>
    <w:p>
      <w:pPr>
        <w:pStyle w:val="Compact"/>
        <w:numPr>
          <w:ilvl w:val="0"/>
          <w:numId w:val="1036"/>
        </w:numPr>
      </w:pPr>
      <w:r>
        <w:rPr>
          <w:b/>
          <w:bCs/>
        </w:rPr>
        <w:t xml:space="preserve">invalid_votes</w:t>
      </w:r>
      <w:r>
        <w:t xml:space="preserve">: Ungültige Stimmen</w:t>
      </w:r>
    </w:p>
    <w:p>
      <w:pPr>
        <w:pStyle w:val="Compact"/>
        <w:numPr>
          <w:ilvl w:val="0"/>
          <w:numId w:val="1036"/>
        </w:numPr>
      </w:pPr>
      <w:r>
        <w:rPr>
          <w:b/>
          <w:bCs/>
        </w:rPr>
        <w:t xml:space="preserve">blank_votes</w:t>
      </w:r>
      <w:r>
        <w:t xml:space="preserve">: Leere Stimmzettel</w:t>
      </w:r>
    </w:p>
    <w:p>
      <w:pPr>
        <w:pStyle w:val="FirstParagraph"/>
      </w:pPr>
      <w:r>
        <w:t xml:space="preserve">Zusätzlich Details pro Kandidat (über separate Entitäten oder als strukturierte Daten).</w:t>
      </w:r>
    </w:p>
    <w:bookmarkEnd w:id="308"/>
    <w:bookmarkStart w:id="309" w:name="wahlverfahren"/>
    <w:p>
      <w:pPr>
        <w:pStyle w:val="berschrift3"/>
      </w:pPr>
      <w:r>
        <w:t xml:space="preserve">Wahlverfahren</w:t>
      </w:r>
    </w:p>
    <w:p>
      <w:pPr>
        <w:pStyle w:val="FirstParagraph"/>
      </w:pPr>
      <w:r>
        <w:t xml:space="preserve">Das Feld</w:t>
      </w:r>
      <w:r>
        <w:t xml:space="preserve"> </w:t>
      </w:r>
      <w:r>
        <w:rPr>
          <w:b/>
          <w:bCs/>
        </w:rPr>
        <w:t xml:space="preserve">procedure</w:t>
      </w:r>
      <w:r>
        <w:t xml:space="preserve"> </w:t>
      </w:r>
      <w:r>
        <w:t xml:space="preserve">beschreibt das konkrete Verfahren:</w:t>
      </w:r>
    </w:p>
    <w:p>
      <w:pPr>
        <w:pStyle w:val="Compact"/>
        <w:numPr>
          <w:ilvl w:val="0"/>
          <w:numId w:val="1037"/>
        </w:numPr>
      </w:pPr>
      <w:r>
        <w:rPr>
          <w:b/>
          <w:bCs/>
        </w:rPr>
        <w:t xml:space="preserve">written_ballot</w:t>
      </w:r>
      <w:r>
        <w:t xml:space="preserve">: Schriftliche Wahl mit Stimmzetteln</w:t>
      </w:r>
    </w:p>
    <w:p>
      <w:pPr>
        <w:pStyle w:val="Compact"/>
        <w:numPr>
          <w:ilvl w:val="0"/>
          <w:numId w:val="1037"/>
        </w:numPr>
      </w:pPr>
      <w:r>
        <w:rPr>
          <w:b/>
          <w:bCs/>
        </w:rPr>
        <w:t xml:space="preserve">electronic</w:t>
      </w:r>
      <w:r>
        <w:t xml:space="preserve">: Elektronische Wahl</w:t>
      </w:r>
    </w:p>
    <w:p>
      <w:pPr>
        <w:pStyle w:val="Compact"/>
        <w:numPr>
          <w:ilvl w:val="0"/>
          <w:numId w:val="1037"/>
        </w:numPr>
      </w:pPr>
      <w:r>
        <w:rPr>
          <w:b/>
          <w:bCs/>
        </w:rPr>
        <w:t xml:space="preserve">show_of_hands</w:t>
      </w:r>
      <w:r>
        <w:t xml:space="preserve">: Handzeichen (bei offenen Wahlen)</w:t>
      </w:r>
    </w:p>
    <w:p>
      <w:pPr>
        <w:pStyle w:val="Compact"/>
        <w:numPr>
          <w:ilvl w:val="0"/>
          <w:numId w:val="1037"/>
        </w:numPr>
      </w:pPr>
      <w:r>
        <w:rPr>
          <w:b/>
          <w:bCs/>
        </w:rPr>
        <w:t xml:space="preserve">acclamation</w:t>
      </w:r>
      <w:r>
        <w:t xml:space="preserve">: Akklamation (bei stillen Wahlen)</w:t>
      </w:r>
    </w:p>
    <w:bookmarkEnd w:id="309"/>
    <w:bookmarkStart w:id="313" w:name="mehrheitsverhältnisse"/>
    <w:p>
      <w:pPr>
        <w:pStyle w:val="berschrift3"/>
      </w:pPr>
      <w:r>
        <w:t xml:space="preserve">Mehrheitsverhältnisse</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310" w:name="absolute-1"/>
    <w:p>
      <w:pPr>
        <w:pStyle w:val="berschrift4"/>
      </w:pPr>
      <w:r>
        <w:t xml:space="preserve">absolute</w:t>
      </w:r>
    </w:p>
    <w:p>
      <w:pPr>
        <w:pStyle w:val="FirstParagraph"/>
      </w:pPr>
      <w:r>
        <w:t xml:space="preserve">Absolute Mehrheit (mehr als die Hälfte der Stimmenden)</w:t>
      </w:r>
    </w:p>
    <w:p>
      <w:pPr>
        <w:pStyle w:val="Textkrper"/>
      </w:pPr>
      <w:r>
        <w:rPr>
          <w:b/>
          <w:bCs/>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Textkrper"/>
      </w:pPr>
      <w:r>
        <w:rPr>
          <w:b/>
          <w:bCs/>
        </w:rPr>
        <w:t xml:space="preserve">Beispiel:</w:t>
      </w:r>
      <w:r>
        <w:t xml:space="preserve"> </w:t>
      </w:r>
      <w:r>
        <w:t xml:space="preserve">Bei 200 abgegebenen Stimmen sind mindestens 101 Stimmen erforderlich</w:t>
      </w:r>
    </w:p>
    <w:p>
      <w:pPr>
        <w:pStyle w:val="Textkrper"/>
      </w:pPr>
      <w:r>
        <w:rPr>
          <w:b/>
          <w:bCs/>
        </w:rPr>
        <w:t xml:space="preserve">Besonderheit:</w:t>
      </w:r>
      <w:r>
        <w:t xml:space="preserve"> </w:t>
      </w:r>
      <w:r>
        <w:t xml:space="preserve">Wenn im ersten Wahlgang niemand die absolute Mehrheit erreicht, folgt meist ein zweiter Wahlgang, in dem die einfache Mehrheit genügt.</w:t>
      </w:r>
    </w:p>
    <w:bookmarkEnd w:id="310"/>
    <w:bookmarkStart w:id="311" w:name="simple-1"/>
    <w:p>
      <w:pPr>
        <w:pStyle w:val="berschrift4"/>
      </w:pPr>
      <w:r>
        <w:t xml:space="preserve">simple</w:t>
      </w:r>
    </w:p>
    <w:p>
      <w:pPr>
        <w:pStyle w:val="FirstParagraph"/>
      </w:pPr>
      <w:r>
        <w:t xml:space="preserve">Einfache Mehrheit (mehr Stimmen als andere Kandidaten)</w:t>
      </w:r>
    </w:p>
    <w:p>
      <w:pPr>
        <w:pStyle w:val="Textkrper"/>
      </w:pPr>
      <w:r>
        <w:rPr>
          <w:b/>
          <w:bCs/>
        </w:rPr>
        <w:t xml:space="preserve">Anwendung:</w:t>
      </w:r>
      <w:r>
        <w:t xml:space="preserve"> </w:t>
      </w:r>
      <w:r>
        <w:t xml:space="preserve">- Zweiter Wahlgang nach erfolglosem ersten Wahlgang</w:t>
      </w:r>
      <w:r>
        <w:t xml:space="preserve"> </w:t>
      </w:r>
      <w:r>
        <w:t xml:space="preserve">- Einige Kommissionswahlen</w:t>
      </w:r>
    </w:p>
    <w:bookmarkEnd w:id="311"/>
    <w:bookmarkStart w:id="312" w:name="qualified-1"/>
    <w:p>
      <w:pPr>
        <w:pStyle w:val="berschrift4"/>
      </w:pPr>
      <w:r>
        <w:t xml:space="preserve">qualified</w:t>
      </w:r>
    </w:p>
    <w:p>
      <w:pPr>
        <w:pStyle w:val="FirstParagraph"/>
      </w:pPr>
      <w:r>
        <w:t xml:space="preserve">Qualifizierte Mehrheit</w:t>
      </w:r>
    </w:p>
    <w:p>
      <w:pPr>
        <w:pStyle w:val="Textkrper"/>
      </w:pPr>
      <w:r>
        <w:rPr>
          <w:b/>
          <w:bCs/>
        </w:rPr>
        <w:t xml:space="preserve">Anwendung:</w:t>
      </w:r>
      <w:r>
        <w:t xml:space="preserve"> </w:t>
      </w:r>
      <w:r>
        <w:t xml:space="preserve">- Seltener bei Wahlen</w:t>
      </w:r>
      <w:r>
        <w:t xml:space="preserve"> </w:t>
      </w:r>
      <w:r>
        <w:t xml:space="preserve">- Spezielle Funktionen mit erhöhten Anforderungen</w:t>
      </w:r>
    </w:p>
    <w:bookmarkEnd w:id="312"/>
    <w:bookmarkEnd w:id="313"/>
    <w:bookmarkStart w:id="314" w:name="wahlgänge"/>
    <w:p>
      <w:pPr>
        <w:pStyle w:val="berschrift3"/>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14"/>
    <w:bookmarkStart w:id="315" w:name="zeitstempel-3"/>
    <w:p>
      <w:pPr>
        <w:pStyle w:val="berschrift3"/>
      </w:pPr>
      <w:r>
        <w:t xml:space="preserve">Zeitstempel</w:t>
      </w:r>
    </w:p>
    <w:p>
      <w:pPr>
        <w:pStyle w:val="Compact"/>
        <w:numPr>
          <w:ilvl w:val="0"/>
          <w:numId w:val="1038"/>
        </w:numPr>
      </w:pPr>
      <w:r>
        <w:rPr>
          <w:b/>
          <w:bCs/>
        </w:rPr>
        <w:t xml:space="preserve">datetime_created</w:t>
      </w:r>
      <w:r>
        <w:t xml:space="preserve">: Zeitpunkt der Durchführung</w:t>
      </w:r>
    </w:p>
    <w:p>
      <w:pPr>
        <w:pStyle w:val="Compact"/>
        <w:numPr>
          <w:ilvl w:val="0"/>
          <w:numId w:val="1038"/>
        </w:numPr>
      </w:pPr>
      <w:r>
        <w:rPr>
          <w:b/>
          <w:bCs/>
        </w:rPr>
        <w:t xml:space="preserve">datetime_modified</w:t>
      </w:r>
      <w:r>
        <w:t xml:space="preserve">: Letzte Aktualisierung</w:t>
      </w:r>
    </w:p>
    <w:bookmarkEnd w:id="315"/>
    <w:bookmarkStart w:id="316" w:name="url-und-dokumentation"/>
    <w:p>
      <w:pPr>
        <w:pStyle w:val="berschrift3"/>
      </w:pPr>
      <w:r>
        <w:t xml:space="preserve">URL und Dokumentation</w:t>
      </w:r>
    </w:p>
    <w:p>
      <w:pPr>
        <w:pStyle w:val="Compact"/>
        <w:numPr>
          <w:ilvl w:val="0"/>
          <w:numId w:val="1039"/>
        </w:numPr>
      </w:pPr>
      <w:r>
        <w:rPr>
          <w:b/>
          <w:bCs/>
        </w:rPr>
        <w:t xml:space="preserve">url</w:t>
      </w:r>
      <w:r>
        <w:t xml:space="preserve">: Mehrsprachige URLs zu Wahlunterlagen:</w:t>
      </w:r>
    </w:p>
    <w:p>
      <w:pPr>
        <w:pStyle w:val="Compact"/>
        <w:numPr>
          <w:ilvl w:val="1"/>
          <w:numId w:val="1040"/>
        </w:numPr>
      </w:pPr>
      <w:r>
        <w:t xml:space="preserve">Kandidatenprofile</w:t>
      </w:r>
    </w:p>
    <w:p>
      <w:pPr>
        <w:pStyle w:val="Compact"/>
        <w:numPr>
          <w:ilvl w:val="1"/>
          <w:numId w:val="1040"/>
        </w:numPr>
      </w:pPr>
      <w:r>
        <w:t xml:space="preserve">Wahlresultate</w:t>
      </w:r>
    </w:p>
    <w:p>
      <w:pPr>
        <w:pStyle w:val="Compact"/>
        <w:numPr>
          <w:ilvl w:val="1"/>
          <w:numId w:val="1040"/>
        </w:numPr>
      </w:pPr>
      <w:r>
        <w:t xml:space="preserve">Protokolle</w:t>
      </w:r>
    </w:p>
    <w:bookmarkEnd w:id="316"/>
    <w:bookmarkStart w:id="321" w:name="besonderheiten-verschiedener-wahlen"/>
    <w:p>
      <w:pPr>
        <w:pStyle w:val="berschrift3"/>
      </w:pPr>
      <w:r>
        <w:t xml:space="preserve">Besonderheiten verschiedener Wahlen</w:t>
      </w:r>
    </w:p>
    <w:bookmarkStart w:id="317" w:name="bundesratswahl"/>
    <w:p>
      <w:pPr>
        <w:pStyle w:val="berschrift4"/>
      </w:pPr>
      <w:r>
        <w:t xml:space="preserve">Bundesratswahl</w:t>
      </w:r>
    </w:p>
    <w:p>
      <w:pPr>
        <w:pStyle w:val="Compact"/>
        <w:numPr>
          <w:ilvl w:val="0"/>
          <w:numId w:val="1041"/>
        </w:numPr>
      </w:pPr>
      <w:r>
        <w:t xml:space="preserve">Geheime Wahl</w:t>
      </w:r>
    </w:p>
    <w:p>
      <w:pPr>
        <w:pStyle w:val="Compact"/>
        <w:numPr>
          <w:ilvl w:val="0"/>
          <w:numId w:val="1041"/>
        </w:numPr>
      </w:pPr>
      <w:r>
        <w:t xml:space="preserve">Absolute Mehrheit erforderlich (im 1. Wahlgang)</w:t>
      </w:r>
    </w:p>
    <w:p>
      <w:pPr>
        <w:pStyle w:val="Compact"/>
        <w:numPr>
          <w:ilvl w:val="0"/>
          <w:numId w:val="1041"/>
        </w:numPr>
      </w:pPr>
      <w:r>
        <w:t xml:space="preserve">Durch die Vereinigte Bundesversammlung</w:t>
      </w:r>
    </w:p>
    <w:bookmarkEnd w:id="317"/>
    <w:bookmarkStart w:id="318" w:name="bundesrichterwahl"/>
    <w:p>
      <w:pPr>
        <w:pStyle w:val="berschrift4"/>
      </w:pPr>
      <w:r>
        <w:t xml:space="preserve">Bundesrichterwahl</w:t>
      </w:r>
    </w:p>
    <w:p>
      <w:pPr>
        <w:pStyle w:val="Compact"/>
        <w:numPr>
          <w:ilvl w:val="0"/>
          <w:numId w:val="1042"/>
        </w:numPr>
      </w:pPr>
      <w:r>
        <w:t xml:space="preserve">Geheime Wahl</w:t>
      </w:r>
    </w:p>
    <w:p>
      <w:pPr>
        <w:pStyle w:val="Compact"/>
        <w:numPr>
          <w:ilvl w:val="0"/>
          <w:numId w:val="1042"/>
        </w:numPr>
      </w:pPr>
      <w:r>
        <w:t xml:space="preserve">Proporzprinzip (Berücksichtigung von Parteien, Landesteilen, Geschlechtern)</w:t>
      </w:r>
    </w:p>
    <w:bookmarkEnd w:id="318"/>
    <w:bookmarkStart w:id="319" w:name="kommissionspräsidien"/>
    <w:p>
      <w:pPr>
        <w:pStyle w:val="berschrift4"/>
      </w:pPr>
      <w:r>
        <w:t xml:space="preserve">Kommissionspräsidien</w:t>
      </w:r>
    </w:p>
    <w:p>
      <w:pPr>
        <w:pStyle w:val="Compact"/>
        <w:numPr>
          <w:ilvl w:val="0"/>
          <w:numId w:val="1043"/>
        </w:numPr>
      </w:pPr>
      <w:r>
        <w:t xml:space="preserve">Wahl durch das jeweilige Parlament</w:t>
      </w:r>
    </w:p>
    <w:p>
      <w:pPr>
        <w:pStyle w:val="Compact"/>
        <w:numPr>
          <w:ilvl w:val="0"/>
          <w:numId w:val="1043"/>
        </w:numPr>
      </w:pPr>
      <w:r>
        <w:t xml:space="preserve">Oft weniger öffentlich</w:t>
      </w:r>
    </w:p>
    <w:bookmarkEnd w:id="319"/>
    <w:bookmarkStart w:id="320" w:name="kantons--und-gemeindeebene"/>
    <w:p>
      <w:pPr>
        <w:pStyle w:val="berschrift4"/>
      </w:pPr>
      <w:r>
        <w:t xml:space="preserve">Kantons- und Gemeindeebene</w:t>
      </w:r>
    </w:p>
    <w:p>
      <w:pPr>
        <w:pStyle w:val="Compact"/>
        <w:numPr>
          <w:ilvl w:val="0"/>
          <w:numId w:val="1044"/>
        </w:numPr>
      </w:pPr>
      <w:r>
        <w:t xml:space="preserve">Grosse Vielfalt an Wahlverfahren</w:t>
      </w:r>
    </w:p>
    <w:p>
      <w:pPr>
        <w:pStyle w:val="Compact"/>
        <w:numPr>
          <w:ilvl w:val="0"/>
          <w:numId w:val="1044"/>
        </w:numPr>
      </w:pPr>
      <w:r>
        <w:t xml:space="preserve">Teilweise Volkswahl statt parlamentarische Wahl</w:t>
      </w:r>
    </w:p>
    <w:p>
      <w:pPr>
        <w:pStyle w:val="Compact"/>
        <w:numPr>
          <w:ilvl w:val="0"/>
          <w:numId w:val="1044"/>
        </w:numPr>
      </w:pPr>
      <w:r>
        <w:t xml:space="preserve">Unterschiedliche Mehrheitserfordernisse</w:t>
      </w:r>
    </w:p>
    <w:bookmarkEnd w:id="320"/>
    <w:bookmarkEnd w:id="321"/>
    <w:bookmarkStart w:id="322" w:name="transparenz-und-geheimhaltung"/>
    <w:p>
      <w:pPr>
        <w:pStyle w:val="berschrift3"/>
      </w:pPr>
      <w:r>
        <w:t xml:space="preserve">Transparenz und Geheimhaltung</w:t>
      </w:r>
    </w:p>
    <w:p>
      <w:pPr>
        <w:pStyle w:val="FirstParagraph"/>
      </w:pPr>
      <w:r>
        <w:t xml:space="preserve">Spannungsfeld:</w:t>
      </w:r>
      <w:r>
        <w:t xml:space="preserve"> </w:t>
      </w:r>
      <w:r>
        <w:t xml:space="preserve">-</w:t>
      </w:r>
      <w:r>
        <w:t xml:space="preserve"> </w:t>
      </w:r>
      <w:r>
        <w:rPr>
          <w:b/>
          <w:bCs/>
        </w:rPr>
        <w:t xml:space="preserve">Wahlgeheimnis</w:t>
      </w:r>
      <w:r>
        <w:t xml:space="preserve">: Schutz der individuellen Wahlentscheidung</w:t>
      </w:r>
      <w:r>
        <w:t xml:space="preserve"> </w:t>
      </w:r>
      <w:r>
        <w:t xml:space="preserve">-</w:t>
      </w:r>
      <w:r>
        <w:t xml:space="preserve"> </w:t>
      </w:r>
      <w:r>
        <w:rPr>
          <w:b/>
          <w:bCs/>
        </w:rPr>
        <w:t xml:space="preserve">Transparenz</w:t>
      </w:r>
      <w:r>
        <w:t xml:space="preserve">: Öffentliches Interesse am Wahlergebnis</w:t>
      </w:r>
    </w:p>
    <w:p>
      <w:pPr>
        <w:pStyle w:val="Textkrper"/>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Textkrper"/>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22"/>
    <w:bookmarkStart w:id="326" w:name="klasse-election"/>
    <w:p>
      <w:pPr>
        <w:pStyle w:val="berschrift3"/>
      </w:pPr>
      <w:r>
        <w:t xml:space="preserve">Klasse: Election</w:t>
      </w:r>
      <w:r>
        <w:t xml:space="preserve"> </w:t>
      </w:r>
      <w:bookmarkStart w:id="323" w:name="Election"/>
      <w:bookmarkEnd w:id="323"/>
    </w:p>
    <w:p>
      <w:pPr>
        <w:pStyle w:val="FirstParagraph"/>
      </w:pPr>
      <w:r>
        <w:rPr>
          <w:i/>
          <w:iCs/>
        </w:rPr>
        <w:t xml:space="preserve">Ein Wahlverfahren zur Wahl von Personen in Positionen.</w:t>
      </w:r>
    </w:p>
    <w:bookmarkStart w:id="324"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Art des Wahlverfahrens.</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Gesamtzahl abwesender Mitglieder. Unterscheidung zwischen abwesend/entschuldigt abwesend - Anwesenheit wird auf Anwesenheitsliste verfolgt.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Stimmen, ohne abwesende und Präsidiumsstimmen.</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Art der für die Abstimmung erforderlichen Mehrheit (absolut, Zweidrittel usw.).</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Anzahl der Stimmen, die für die relevante Mehrheitsschwelle erforderlich sind.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Freitext zur Beschreibung des Ergebnisses der Abstimmung, z.B. „Mit 78 Stimmen angenommen“.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verknüpfte Sitzungs-ID, die die aktuelle Sitzung gruppiert.</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Wenn erforderlich, baut dieser Slot eine Hierarchie von Traktanden auf.</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24"/>
    <w:bookmarkStart w:id="325" w:name="verwendungen-1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25"/>
    <w:bookmarkEnd w:id="326"/>
    <w:bookmarkStart w:id="333" w:name="enum-electiontypeenum"/>
    <w:p>
      <w:pPr>
        <w:pStyle w:val="berschrift3"/>
      </w:pPr>
      <w:r>
        <w:t xml:space="preserve">Enum: ElectionTypeEnum</w:t>
      </w:r>
      <w:r>
        <w:t xml:space="preserve"> </w:t>
      </w:r>
      <w:bookmarkStart w:id="327" w:name="ElectionTypeEnum"/>
      <w:bookmarkEnd w:id="327"/>
    </w:p>
    <w:p>
      <w:pPr>
        <w:pStyle w:val="FirstParagraph"/>
      </w:pPr>
      <w:r>
        <w:rPr>
          <w:i/>
          <w:iCs/>
        </w:rPr>
        <w:t xml:space="preserve">Art des Wahlverfahrens.</w:t>
      </w:r>
    </w:p>
    <w:p>
      <w:pPr>
        <w:pStyle w:val="Textkrper"/>
      </w:pPr>
      <w:r>
        <w:t xml:space="preserve">URI:</w:t>
      </w:r>
      <w:r>
        <w:t xml:space="preserve"> </w:t>
      </w:r>
      <w:hyperlink ns1:id="rId328">
        <w:r>
          <w:rPr>
            <w:rStyle w:val="Hyperlink"/>
          </w:rPr>
          <w:t xml:space="preserve">ops:ElectionTypeEnum</w:t>
        </w:r>
      </w:hyperlink>
    </w:p>
    <w:bookmarkStart w:id="332" w:name="zulässige-werte-7"/>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secret</w:t>
            </w:r>
          </w:p>
        </w:tc>
        <w:tc>
          <w:tcPr>
            <w:shd w:val="clear" w:color="auto" w:fill="F2F2F2"/>
          </w:tcPr>
          <w:p>
            <w:pPr>
              <w:pStyle w:val="Compact"/>
            </w:pPr>
            <w:r>
              <w:t xml:space="preserve">Geheime Wahl</w:t>
            </w:r>
          </w:p>
        </w:tc>
      </w:tr>
      <w:tr>
        <w:tc>
          <w:tcPr/>
          <w:p>
            <w:pPr>
              <w:pStyle w:val="Compact"/>
            </w:pPr>
          </w:p>
        </w:tc>
        <w:tc>
          <w:tcPr/>
          <w:p>
            <w:pPr>
              <w:pStyle w:val="Compact"/>
            </w:pPr>
            <w:hyperlink ns1:id="rId329">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Offene Wahl</w:t>
            </w:r>
          </w:p>
        </w:tc>
      </w:tr>
      <w:tr>
        <w:tc>
          <w:tcPr/>
          <w:p>
            <w:pPr>
              <w:pStyle w:val="Compact"/>
            </w:pPr>
          </w:p>
        </w:tc>
        <w:tc>
          <w:tcPr/>
          <w:p>
            <w:pPr>
              <w:pStyle w:val="Compact"/>
            </w:pPr>
            <w:hyperlink ns1:id="rId330">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Stille Wahl ohne Gegenkandidatur</w:t>
            </w:r>
          </w:p>
        </w:tc>
      </w:tr>
      <w:tr>
        <w:tc>
          <w:tcPr/>
          <w:p>
            <w:pPr>
              <w:pStyle w:val="Compact"/>
            </w:pPr>
          </w:p>
        </w:tc>
        <w:tc>
          <w:tcPr/>
          <w:p>
            <w:pPr>
              <w:pStyle w:val="Compact"/>
            </w:pPr>
            <w:hyperlink ns1:id="rId331">
              <w:r>
                <w:rPr>
                  <w:rStyle w:val="Hyperlink"/>
                </w:rPr>
                <w:t xml:space="preserve">ops:enum/election_type/silent</w:t>
              </w:r>
            </w:hyperlink>
          </w:p>
        </w:tc>
      </w:tr>
    </w:tbl>
    <w:bookmarkEnd w:id="332"/>
    <w:p>
      <w:r>
        <w:br w:type="page"/>
      </w:r>
    </w:p>
    <w:bookmarkEnd w:id="333"/>
    <w:bookmarkEnd w:id="334"/>
    <w:bookmarkEnd w:id="335"/>
    <w:bookmarkStart w:id="367" w:name="anwesenheit"/>
    <w:p>
      <w:pPr>
        <w:pStyle w:val="berschrift1"/>
      </w:pPr>
      <w:r>
        <w:t xml:space="preserve">Anwesenheit</w:t>
      </w:r>
    </w:p>
    <w:p>
      <w:pPr>
        <w:pStyle w:val="FirstParagraph"/>
      </w:pPr>
      <w:r>
        <w:t xml:space="preserve">Anwesenheitslisten halten fest, wer an einer Sitzung teilgenommen hat. Sie dokumentieren die Teilnahme und sind die Grundlage, auf der sich die Beschlussfähigkeit eines Gremiums beurteilen lässt.</w:t>
      </w:r>
    </w:p>
    <w:bookmarkStart w:id="340" w:name="attendance-anwesenheit"/>
    <w:p>
      <w:pPr>
        <w:pStyle w:val="berschrift2"/>
      </w:pPr>
      <w:r>
        <w:t xml:space="preserve">Attendance (Anwesenheit)</w:t>
      </w:r>
    </w:p>
    <w:bookmarkStart w:id="336" w:name="begriff-und-bedeutung-1"/>
    <w:p>
      <w:pPr>
        <w:pStyle w:val="berschrift3"/>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336"/>
    <w:bookmarkStart w:id="339" w:name="zweiebenen-struktur"/>
    <w:p>
      <w:pPr>
        <w:pStyle w:val="berschrift3"/>
      </w:pPr>
      <w:r>
        <w:t xml:space="preserve">Zweiebenen-Struktur</w:t>
      </w:r>
    </w:p>
    <w:p>
      <w:pPr>
        <w:pStyle w:val="FirstParagraph"/>
      </w:pPr>
      <w:r>
        <w:t xml:space="preserve">Der Standard unterscheidet zwischen zwei Ebenen der Anwesenheitserfassung:</w:t>
      </w:r>
    </w:p>
    <w:bookmarkStart w:id="337" w:name="attendance-aggregierte-ebene"/>
    <w:p>
      <w:pPr>
        <w:pStyle w:val="berschrift4"/>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337"/>
    <w:bookmarkStart w:id="338" w:name="individualattendance-individuelle-ebene"/>
    <w:p>
      <w:pPr>
        <w:pStyle w:val="berschrift4"/>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338"/>
    <w:bookmarkEnd w:id="339"/>
    <w:bookmarkEnd w:id="340"/>
    <w:bookmarkStart w:id="344" w:name="attendance-aggregierte-ebene-1"/>
    <w:p>
      <w:pPr>
        <w:pStyle w:val="berschrift2"/>
      </w:pPr>
      <w:r>
        <w:t xml:space="preserve">Attendance (Aggregierte Ebene)</w:t>
      </w:r>
    </w:p>
    <w:bookmarkStart w:id="341" w:name="zuordnung-zu-meeting-und-organ"/>
    <w:p>
      <w:pPr>
        <w:pStyle w:val="berschrift4"/>
      </w:pPr>
      <w:r>
        <w:t xml:space="preserve">Zuordnung zu Meeting und Organ</w:t>
      </w:r>
    </w:p>
    <w:p>
      <w:pPr>
        <w:pStyle w:val="Compact"/>
        <w:numPr>
          <w:ilvl w:val="0"/>
          <w:numId w:val="1045"/>
        </w:numPr>
      </w:pPr>
      <w:r>
        <w:rPr>
          <w:b/>
          <w:bCs/>
        </w:rPr>
        <w:t xml:space="preserve">parent_meeting</w:t>
      </w:r>
      <w:r>
        <w:t xml:space="preserve">: Verweis auf die spezifische Sitzung, zu der die Anwesenheitsliste gehört</w:t>
      </w:r>
    </w:p>
    <w:p>
      <w:pPr>
        <w:pStyle w:val="Compact"/>
        <w:numPr>
          <w:ilvl w:val="0"/>
          <w:numId w:val="1045"/>
        </w:numPr>
      </w:pPr>
      <w:r>
        <w:rPr>
          <w:b/>
          <w:bCs/>
        </w:rPr>
        <w:t xml:space="preserve">actor_id</w:t>
      </w:r>
      <w:r>
        <w:t xml:space="preserve">: Verweis auf das Organ (Parlament, Kommission) gemäss eCH-0294 Actors</w:t>
      </w:r>
    </w:p>
    <w:p>
      <w:pPr>
        <w:pStyle w:val="Compact"/>
        <w:numPr>
          <w:ilvl w:val="0"/>
          <w:numId w:val="1045"/>
        </w:numPr>
      </w:pPr>
      <w:r>
        <w:rPr>
          <w:b/>
          <w:bCs/>
        </w:rPr>
        <w:t xml:space="preserve">datetime_begin</w:t>
      </w:r>
      <w:r>
        <w:t xml:space="preserve">: Zeitpunkt der Anwesenheitserfassung</w:t>
      </w:r>
    </w:p>
    <w:bookmarkEnd w:id="341"/>
    <w:bookmarkStart w:id="342" w:name="aggregierte-zahlen"/>
    <w:p>
      <w:pPr>
        <w:pStyle w:val="berschrift4"/>
      </w:pPr>
      <w:r>
        <w:t xml:space="preserve">Aggregierte Zahlen</w:t>
      </w:r>
    </w:p>
    <w:p>
      <w:pPr>
        <w:pStyle w:val="Compact"/>
        <w:numPr>
          <w:ilvl w:val="0"/>
          <w:numId w:val="1046"/>
        </w:numPr>
      </w:pPr>
      <w:r>
        <w:rPr>
          <w:b/>
          <w:bCs/>
        </w:rPr>
        <w:t xml:space="preserve">total_count</w:t>
      </w:r>
      <w:r>
        <w:t xml:space="preserve">: Gesamtzahl aller Mitglieder des Gremiums (Bezugsgrösse für Quorum-Berechnungen, z.B. 200 für Nationalrat, 46 für Ständerat)</w:t>
      </w:r>
    </w:p>
    <w:p>
      <w:pPr>
        <w:pStyle w:val="Compact"/>
        <w:numPr>
          <w:ilvl w:val="0"/>
          <w:numId w:val="1046"/>
        </w:numPr>
      </w:pPr>
      <w:r>
        <w:rPr>
          <w:b/>
          <w:bCs/>
        </w:rPr>
        <w:t xml:space="preserve">total_present</w:t>
      </w:r>
      <w:r>
        <w:t xml:space="preserve">: Anzahl anwesender Mitglieder</w:t>
      </w:r>
    </w:p>
    <w:p>
      <w:pPr>
        <w:pStyle w:val="Compact"/>
        <w:numPr>
          <w:ilvl w:val="0"/>
          <w:numId w:val="1046"/>
        </w:numPr>
      </w:pPr>
      <w:r>
        <w:rPr>
          <w:b/>
          <w:bCs/>
        </w:rPr>
        <w:t xml:space="preserve">total_excused</w:t>
      </w:r>
      <w:r>
        <w:t xml:space="preserve">: Anzahl entschuldigter Mitglieder</w:t>
      </w:r>
    </w:p>
    <w:p>
      <w:pPr>
        <w:pStyle w:val="Compact"/>
        <w:numPr>
          <w:ilvl w:val="0"/>
          <w:numId w:val="1046"/>
        </w:numPr>
      </w:pPr>
      <w:r>
        <w:rPr>
          <w:b/>
          <w:bCs/>
        </w:rPr>
        <w:t xml:space="preserve">total_absent</w:t>
      </w:r>
      <w:r>
        <w:t xml:space="preserve">: Anzahl unentschuldigt abwesender Mitglieder</w:t>
      </w:r>
    </w:p>
    <w:p>
      <w:pPr>
        <w:pStyle w:val="FirstParagraph"/>
      </w:pPr>
      <w:r>
        <w:rPr>
          <w:b/>
          <w:bCs/>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342"/>
    <w:bookmarkStart w:id="343" w:name="beschlussfähigkeit"/>
    <w:p>
      <w:pPr>
        <w:pStyle w:val="berschrift4"/>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343"/>
    <w:bookmarkEnd w:id="344"/>
    <w:bookmarkStart w:id="366" w:name="X2f45a2f6dd4499f3abb5cdfccb683a544487966"/>
    <w:p>
      <w:pPr>
        <w:pStyle w:val="berschrift2"/>
      </w:pPr>
      <w:r>
        <w:t xml:space="preserve">IndividualAttendance (Individuelle Ebene)</w:t>
      </w:r>
    </w:p>
    <w:bookmarkStart w:id="345" w:name="verknüpfung"/>
    <w:p>
      <w:pPr>
        <w:pStyle w:val="berschrift4"/>
      </w:pPr>
      <w:r>
        <w:t xml:space="preserve">Verknüpfung</w:t>
      </w:r>
    </w:p>
    <w:p>
      <w:pPr>
        <w:pStyle w:val="Compact"/>
        <w:numPr>
          <w:ilvl w:val="0"/>
          <w:numId w:val="1047"/>
        </w:numPr>
      </w:pPr>
      <w:r>
        <w:rPr>
          <w:b/>
          <w:bCs/>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pStyle w:val="Compact"/>
        <w:numPr>
          <w:ilvl w:val="0"/>
          <w:numId w:val="1047"/>
        </w:numPr>
      </w:pPr>
      <w:r>
        <w:rPr>
          <w:b/>
          <w:bCs/>
        </w:rPr>
        <w:t xml:space="preserve">actor_id</w:t>
      </w:r>
      <w:r>
        <w:t xml:space="preserve">: Verweis auf die Person gemäss eCH-0294 Actors</w:t>
      </w:r>
    </w:p>
    <w:bookmarkEnd w:id="345"/>
    <w:bookmarkStart w:id="347" w:name="anwesenheitstyp"/>
    <w:p>
      <w:pPr>
        <w:pStyle w:val="berschrift4"/>
      </w:pPr>
      <w:r>
        <w:t xml:space="preserve">Anwesenheitstyp</w:t>
      </w:r>
    </w:p>
    <w:p>
      <w:pPr>
        <w:pStyle w:val="FirstParagraph"/>
      </w:pPr>
      <w:r>
        <w:t xml:space="preserve">Das Feld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pStyle w:val="Compact"/>
        <w:numPr>
          <w:ilvl w:val="0"/>
          <w:numId w:val="1048"/>
        </w:numPr>
      </w:pPr>
      <w:r>
        <w:rPr>
          <w:b/>
          <w:bCs/>
        </w:rPr>
        <w:t xml:space="preserve">present</w:t>
      </w:r>
      <w:r>
        <w:t xml:space="preserve">: Persönlich anwesend</w:t>
      </w:r>
    </w:p>
    <w:p>
      <w:pPr>
        <w:pStyle w:val="Compact"/>
        <w:numPr>
          <w:ilvl w:val="0"/>
          <w:numId w:val="1048"/>
        </w:numPr>
      </w:pPr>
      <w:r>
        <w:rPr>
          <w:b/>
          <w:bCs/>
        </w:rPr>
        <w:t xml:space="preserve">remote</w:t>
      </w:r>
      <w:r>
        <w:t xml:space="preserve">: Per Fernzugriff (z.B. Videokonferenz) anwesend</w:t>
      </w:r>
    </w:p>
    <w:p>
      <w:pPr>
        <w:pStyle w:val="Compact"/>
        <w:numPr>
          <w:ilvl w:val="0"/>
          <w:numId w:val="1048"/>
        </w:numPr>
      </w:pPr>
      <w:r>
        <w:rPr>
          <w:b/>
          <w:bCs/>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ns1:id="rId346">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“ob anwesend”</w:t>
      </w:r>
      <w:r>
        <w:t xml:space="preserve">) parallel zur bestehenden Achse</w:t>
      </w:r>
      <w:r>
        <w:t xml:space="preserve"> </w:t>
      </w:r>
      <w:r>
        <w:t xml:space="preserve">“wie anwesend”</w:t>
      </w:r>
      <w:r>
        <w:t xml:space="preserve"> </w:t>
      </w:r>
      <w:r>
        <w:t xml:space="preserve">ist als Erweiterung in Diskussion.</w:t>
      </w:r>
    </w:p>
    <w:bookmarkEnd w:id="347"/>
    <w:bookmarkStart w:id="348" w:name="grund"/>
    <w:p>
      <w:pPr>
        <w:pStyle w:val="berschrift4"/>
      </w:pPr>
      <w:r>
        <w:t xml:space="preserve">Grund</w:t>
      </w:r>
    </w:p>
    <w:p>
      <w:pPr>
        <w:pStyle w:val="FirstParagraph"/>
      </w:pPr>
      <w:r>
        <w:t xml:space="preserve">Das Feld</w:t>
      </w:r>
      <w:r>
        <w:t xml:space="preserve"> </w:t>
      </w:r>
      <w:r>
        <w:rPr>
          <w:b/>
          <w:bCs/>
        </w:rPr>
        <w:t xml:space="preserve">reason</w:t>
      </w:r>
      <w:r>
        <w:t xml:space="preserve"> </w:t>
      </w:r>
      <w:r>
        <w:t xml:space="preserve">(mehrsprachig) kann den Grund für Abwesenheit oder Verspätung als Freitext erfassen.</w:t>
      </w:r>
    </w:p>
    <w:bookmarkEnd w:id="348"/>
    <w:bookmarkStart w:id="349" w:name="Xd53b5719b15f4f6f7eba3feed7b334822739b0b"/>
    <w:p>
      <w:pPr>
        <w:pStyle w:val="berschrift3"/>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Erfasst</w:t>
            </w:r>
          </w:p>
        </w:tc>
        <w:tc>
          <w:tcPr>
            <w:shd w:val="clear" w:color="auto" w:fill="F2F2F2"/>
          </w:tcPr>
          <w:p>
            <w:pPr>
              <w:pStyle w:val="Compact"/>
            </w:pPr>
            <w:r>
              <w:t xml:space="preserve">Anwesenheit bei Sitzung</w:t>
            </w:r>
          </w:p>
        </w:tc>
        <w:tc>
          <w:tcPr>
            <w:shd w:val="clear" w:color="auto" w:fill="F2F2F2"/>
          </w:tcPr>
          <w:p>
            <w:pPr>
              <w:pStyle w:val="Compact"/>
            </w:pPr>
            <w:r>
              <w:t xml:space="preserve">Stimmabgabe bei Abstimmung</w:t>
            </w:r>
          </w:p>
        </w:tc>
      </w:tr>
      <w:tr>
        <w:tc>
          <w:tcPr/>
          <w:p>
            <w:pPr>
              <w:pStyle w:val="Compact"/>
            </w:pPr>
            <w:r>
              <w:t xml:space="preserve">Zeitpunkt</w:t>
            </w:r>
          </w:p>
        </w:tc>
        <w:tc>
          <w:tcPr/>
          <w:p>
            <w:pPr>
              <w:pStyle w:val="Compact"/>
            </w:pPr>
            <w:r>
              <w:t xml:space="preserve">Beginn/während Sitzung</w:t>
            </w:r>
          </w:p>
        </w:tc>
        <w:tc>
          <w:tcPr/>
          <w:p>
            <w:pPr>
              <w:pStyle w:val="Compact"/>
            </w:pPr>
            <w:r>
              <w:t xml:space="preserve">Zeitpunkt der Abstimmung</w:t>
            </w:r>
          </w:p>
        </w:tc>
      </w:tr>
      <w:tr>
        <w:tc>
          <w:tcPr>
            <w:shd w:val="clear" w:color="auto" w:fill="F2F2F2"/>
          </w:tcPr>
          <w:p>
            <w:pPr>
              <w:pStyle w:val="Compact"/>
            </w:pPr>
            <w:r>
              <w:t xml:space="preserve">Granularität</w:t>
            </w:r>
          </w:p>
        </w:tc>
        <w:tc>
          <w:tcPr>
            <w:shd w:val="clear" w:color="auto" w:fill="F2F2F2"/>
          </w:tcPr>
          <w:p>
            <w:pPr>
              <w:pStyle w:val="Compact"/>
            </w:pPr>
            <w:r>
              <w:t xml:space="preserve">Pro Meeting</w:t>
            </w:r>
          </w:p>
        </w:tc>
        <w:tc>
          <w:tcPr>
            <w:shd w:val="clear" w:color="auto" w:fill="F2F2F2"/>
          </w:tcPr>
          <w:p>
            <w:pPr>
              <w:pStyle w:val="Compact"/>
            </w:pPr>
            <w:r>
              <w:t xml:space="preserve">Pro Voting</w:t>
            </w:r>
          </w:p>
        </w:tc>
      </w:tr>
    </w:tbl>
    <w:p>
      <w:pPr>
        <w:pStyle w:val="Textkrper"/>
      </w:pPr>
      <w:r>
        <w:rPr>
          <w:b/>
          <w:bCs/>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349"/>
    <w:bookmarkStart w:id="350" w:name="verwendungszwecke-2"/>
    <w:p>
      <w:pPr>
        <w:pStyle w:val="berschrift3"/>
      </w:pPr>
      <w:r>
        <w:t xml:space="preserve">Verwendungszwecke</w:t>
      </w:r>
    </w:p>
    <w:p>
      <w:pPr>
        <w:pStyle w:val="FirstParagraph"/>
      </w:pPr>
      <w:r>
        <w:t xml:space="preserve">Die Attendance-Entitäten ermöglichen:</w:t>
      </w:r>
    </w:p>
    <w:p>
      <w:pPr>
        <w:pStyle w:val="Compact"/>
        <w:numPr>
          <w:ilvl w:val="0"/>
          <w:numId w:val="1049"/>
        </w:numPr>
      </w:pPr>
      <w:r>
        <w:rPr>
          <w:b/>
          <w:bCs/>
        </w:rPr>
        <w:t xml:space="preserve">Dokumentation</w:t>
      </w:r>
      <w:r>
        <w:t xml:space="preserve">: Nachvollziehbare Erfassung der Teilnahme</w:t>
      </w:r>
    </w:p>
    <w:p>
      <w:pPr>
        <w:pStyle w:val="Compact"/>
        <w:numPr>
          <w:ilvl w:val="0"/>
          <w:numId w:val="1049"/>
        </w:numPr>
      </w:pPr>
      <w:r>
        <w:rPr>
          <w:b/>
          <w:bCs/>
        </w:rPr>
        <w:t xml:space="preserve">Quorum-Prüfung</w:t>
      </w:r>
      <w:r>
        <w:t xml:space="preserve">: Sicherstellung der Beschlussfähigkeit</w:t>
      </w:r>
    </w:p>
    <w:p>
      <w:pPr>
        <w:pStyle w:val="Compact"/>
        <w:numPr>
          <w:ilvl w:val="0"/>
          <w:numId w:val="1049"/>
        </w:numPr>
      </w:pPr>
      <w:r>
        <w:rPr>
          <w:b/>
          <w:bCs/>
        </w:rPr>
        <w:t xml:space="preserve">Transparenz</w:t>
      </w:r>
      <w:r>
        <w:t xml:space="preserve">: Öffentliche Information über Anwesenheit</w:t>
      </w:r>
    </w:p>
    <w:p>
      <w:pPr>
        <w:pStyle w:val="Compact"/>
        <w:numPr>
          <w:ilvl w:val="0"/>
          <w:numId w:val="1049"/>
        </w:numPr>
      </w:pPr>
      <w:r>
        <w:rPr>
          <w:b/>
          <w:bCs/>
        </w:rPr>
        <w:t xml:space="preserve">Rechenschaft</w:t>
      </w:r>
      <w:r>
        <w:t xml:space="preserve">: Kontrolle der Pflichtenerfüllung</w:t>
      </w:r>
    </w:p>
    <w:p>
      <w:pPr>
        <w:pStyle w:val="Compact"/>
        <w:numPr>
          <w:ilvl w:val="0"/>
          <w:numId w:val="1049"/>
        </w:numPr>
      </w:pPr>
      <w:r>
        <w:rPr>
          <w:b/>
          <w:bCs/>
        </w:rPr>
        <w:t xml:space="preserve">Statistik</w:t>
      </w:r>
      <w:r>
        <w:t xml:space="preserve">: Auswertung von Anwesenheitsquoten</w:t>
      </w:r>
    </w:p>
    <w:p>
      <w:pPr>
        <w:pStyle w:val="Compact"/>
        <w:numPr>
          <w:ilvl w:val="0"/>
          <w:numId w:val="1049"/>
        </w:numPr>
      </w:pPr>
      <w:r>
        <w:rPr>
          <w:b/>
          <w:bCs/>
        </w:rPr>
        <w:t xml:space="preserve">Administration</w:t>
      </w:r>
      <w:r>
        <w:t xml:space="preserve">: Berechnung von Entschädigungen und Spesen</w:t>
      </w:r>
    </w:p>
    <w:bookmarkEnd w:id="350"/>
    <w:bookmarkStart w:id="354" w:name="klasse-attendance"/>
    <w:p>
      <w:pPr>
        <w:pStyle w:val="berschrift3"/>
      </w:pPr>
      <w:r>
        <w:t xml:space="preserve">Klasse: Attendance</w:t>
      </w:r>
      <w:r>
        <w:t xml:space="preserve"> </w:t>
      </w:r>
      <w:bookmarkStart w:id="351" w:name="Attendance"/>
      <w:bookmarkEnd w:id="351"/>
    </w:p>
    <w:p>
      <w:pPr>
        <w:pStyle w:val="FirstParagraph"/>
      </w:pPr>
      <w:r>
        <w:rPr>
          <w:i/>
          <w:iCs/>
        </w:rPr>
        <w:t xml:space="preserve">Aggregierte Anwesenheitsliste für eine Sitzung (Anzahl Anwesende, Abwesende, Entschuldigte).</w:t>
      </w:r>
    </w:p>
    <w:bookmarkStart w:id="352"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beginnt.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aller Mitglieder des Gremiums (Bezugsgrösse für Quorum-Berechnungen).</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Gesamtzahl der anwesenden Mitglieder.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Gesamtzahl der entschuldigten Abwesenheiten.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52"/>
    <w:bookmarkStart w:id="353" w:name="verwendungen-1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3"/>
    <w:bookmarkEnd w:id="354"/>
    <w:bookmarkStart w:id="358" w:name="klasse-individualattendance"/>
    <w:p>
      <w:pPr>
        <w:pStyle w:val="berschrift3"/>
      </w:pPr>
      <w:r>
        <w:t xml:space="preserve">Klasse: IndividualAttendance</w:t>
      </w:r>
      <w:r>
        <w:t xml:space="preserve"> </w:t>
      </w:r>
      <w:bookmarkStart w:id="355" w:name="IndividualAttendance"/>
      <w:bookmarkEnd w:id="355"/>
    </w:p>
    <w:p>
      <w:pPr>
        <w:pStyle w:val="FirstParagraph"/>
      </w:pPr>
      <w:r>
        <w:rPr>
          <w:i/>
          <w:iCs/>
        </w:rPr>
        <w:t xml:space="preserve">Einzelne Anwesenheitsfeststellung einer Person an einer Sitzung (verknüpft über das übergeordnete Attendance-Aggregat).</w:t>
      </w:r>
    </w:p>
    <w:bookmarkStart w:id="356"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Das Attendance-Aggregat, zu dem dieser einzelne Anwesenheits-Eintrag gehört.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Art der individuellen Anwesenheit.</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Grund für Abwesenheit oder Verspätung (Freitext, mehrsprachig).</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56"/>
    <w:bookmarkStart w:id="357" w:name="verwendungen-1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57"/>
    <w:bookmarkEnd w:id="358"/>
    <w:bookmarkStart w:id="365" w:name="enum-attendancetypeenum"/>
    <w:p>
      <w:pPr>
        <w:pStyle w:val="berschrift3"/>
      </w:pPr>
      <w:r>
        <w:t xml:space="preserve">Enum: AttendanceTypeEnum</w:t>
      </w:r>
      <w:r>
        <w:t xml:space="preserve"> </w:t>
      </w:r>
      <w:bookmarkStart w:id="359" w:name="AttendanceTypeEnum"/>
      <w:bookmarkEnd w:id="359"/>
    </w:p>
    <w:p>
      <w:pPr>
        <w:pStyle w:val="FirstParagraph"/>
      </w:pPr>
      <w:r>
        <w:rPr>
          <w:i/>
          <w:iCs/>
        </w:rPr>
        <w:t xml:space="preserve">Art der individuellen Anwesenheit.</w:t>
      </w:r>
    </w:p>
    <w:p>
      <w:pPr>
        <w:pStyle w:val="Textkrper"/>
      </w:pPr>
      <w:r>
        <w:t xml:space="preserve">URI:</w:t>
      </w:r>
      <w:r>
        <w:t xml:space="preserve"> </w:t>
      </w:r>
      <w:hyperlink ns1:id="rId360">
        <w:r>
          <w:rPr>
            <w:rStyle w:val="Hyperlink"/>
          </w:rPr>
          <w:t xml:space="preserve">ops:AttendanceTypeEnum</w:t>
        </w:r>
      </w:hyperlink>
    </w:p>
    <w:bookmarkStart w:id="364" w:name="zulässige-werte-8"/>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remote</w:t>
            </w:r>
          </w:p>
        </w:tc>
        <w:tc>
          <w:tcPr>
            <w:shd w:val="clear" w:color="auto" w:fill="F2F2F2"/>
          </w:tcPr>
          <w:p>
            <w:pPr>
              <w:pStyle w:val="Compact"/>
            </w:pPr>
            <w:r>
              <w:t xml:space="preserve">Teilnahme per Fernzugriff</w:t>
            </w:r>
          </w:p>
        </w:tc>
      </w:tr>
      <w:tr>
        <w:tc>
          <w:tcPr/>
          <w:p>
            <w:pPr>
              <w:pStyle w:val="Compact"/>
            </w:pPr>
          </w:p>
        </w:tc>
        <w:tc>
          <w:tcPr/>
          <w:p>
            <w:pPr>
              <w:pStyle w:val="Compact"/>
            </w:pPr>
            <w:hyperlink ns1:id="rId361">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Stellvertretung</w:t>
            </w:r>
          </w:p>
        </w:tc>
      </w:tr>
      <w:tr>
        <w:tc>
          <w:tcPr/>
          <w:p>
            <w:pPr>
              <w:pStyle w:val="Compact"/>
            </w:pPr>
          </w:p>
        </w:tc>
        <w:tc>
          <w:tcPr/>
          <w:p>
            <w:pPr>
              <w:pStyle w:val="Compact"/>
            </w:pPr>
            <w:hyperlink ns1:id="rId362">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Persönlich anwesend</w:t>
            </w:r>
          </w:p>
        </w:tc>
      </w:tr>
      <w:tr>
        <w:tc>
          <w:tcPr/>
          <w:p>
            <w:pPr>
              <w:pStyle w:val="Compact"/>
            </w:pPr>
          </w:p>
        </w:tc>
        <w:tc>
          <w:tcPr/>
          <w:p>
            <w:pPr>
              <w:pStyle w:val="Compact"/>
            </w:pPr>
            <w:hyperlink ns1:id="rId363">
              <w:r>
                <w:rPr>
                  <w:rStyle w:val="Hyperlink"/>
                </w:rPr>
                <w:t xml:space="preserve">ops:enum/attendance_type/present</w:t>
              </w:r>
            </w:hyperlink>
          </w:p>
        </w:tc>
      </w:tr>
    </w:tbl>
    <w:bookmarkEnd w:id="364"/>
    <w:p>
      <w:r>
        <w:br w:type="page"/>
      </w:r>
    </w:p>
    <w:bookmarkEnd w:id="365"/>
    <w:bookmarkEnd w:id="366"/>
    <w:bookmarkEnd w:id="367"/>
    <w:bookmarkStart w:id="398" w:name="wortmeldungen"/>
    <w:p>
      <w:pPr>
        <w:pStyle w:val="berschrift1"/>
      </w:pPr>
      <w:r>
        <w:t xml:space="preserve">Wortmeldungen</w:t>
      </w:r>
    </w:p>
    <w:p>
      <w:pPr>
        <w:pStyle w:val="FirstParagraph"/>
      </w:pPr>
      <w:r>
        <w:t xml:space="preserve">Wortmeldungen halten die parlamentarische Debatte fest — wer wann zu welchem Traktandum gesprochen hat, mit dem Wortlaut als Text und, wo vorhanden, als Audio- oder Videoaufzeichnung.</w:t>
      </w:r>
    </w:p>
    <w:bookmarkStart w:id="397" w:name="speech-wortmeldung-votum"/>
    <w:p>
      <w:pPr>
        <w:pStyle w:val="berschrift2"/>
      </w:pPr>
      <w:r>
        <w:t xml:space="preserve">Speech (Wortmeldung, Votum)</w:t>
      </w:r>
    </w:p>
    <w:bookmarkStart w:id="368" w:name="begriff-und-bedeutung-2"/>
    <w:p>
      <w:pPr>
        <w:pStyle w:val="berschrift3"/>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68"/>
    <w:bookmarkStart w:id="373" w:name="arten-von-speeches"/>
    <w:p>
      <w:pPr>
        <w:pStyle w:val="berschrift3"/>
      </w:pPr>
      <w:r>
        <w:t xml:space="preserve">Arten von Speeches</w:t>
      </w:r>
    </w:p>
    <w:p>
      <w:pPr>
        <w:pStyle w:val="FirstParagraph"/>
      </w:pPr>
      <w:r>
        <w:t xml:space="preserve">Parlamentarische Wortmeldungen haben verschiedene Formen:</w:t>
      </w:r>
    </w:p>
    <w:bookmarkStart w:id="369" w:name="hauptvoten"/>
    <w:p>
      <w:pPr>
        <w:pStyle w:val="berschrift4"/>
      </w:pPr>
      <w:r>
        <w:t xml:space="preserve">Hauptvoten</w:t>
      </w:r>
    </w:p>
    <w:p>
      <w:pPr>
        <w:pStyle w:val="Compact"/>
        <w:numPr>
          <w:ilvl w:val="0"/>
          <w:numId w:val="1050"/>
        </w:numPr>
      </w:pPr>
      <w:r>
        <w:t xml:space="preserve">Ausführliche Stellungnahmen zu einem Geschäft</w:t>
      </w:r>
    </w:p>
    <w:p>
      <w:pPr>
        <w:pStyle w:val="Compact"/>
        <w:numPr>
          <w:ilvl w:val="0"/>
          <w:numId w:val="1050"/>
        </w:numPr>
      </w:pPr>
      <w:r>
        <w:t xml:space="preserve">Begründung von Anträgen</w:t>
      </w:r>
    </w:p>
    <w:p>
      <w:pPr>
        <w:pStyle w:val="Compact"/>
        <w:numPr>
          <w:ilvl w:val="0"/>
          <w:numId w:val="1050"/>
        </w:numPr>
      </w:pPr>
      <w:r>
        <w:t xml:space="preserve">Darlegung der Fraktionsmeinung</w:t>
      </w:r>
    </w:p>
    <w:bookmarkEnd w:id="369"/>
    <w:bookmarkStart w:id="370" w:name="kurzinterventionen"/>
    <w:p>
      <w:pPr>
        <w:pStyle w:val="berschrift4"/>
      </w:pPr>
      <w:r>
        <w:t xml:space="preserve">Kurzinterventionen</w:t>
      </w:r>
    </w:p>
    <w:p>
      <w:pPr>
        <w:pStyle w:val="Compact"/>
        <w:numPr>
          <w:ilvl w:val="0"/>
          <w:numId w:val="1051"/>
        </w:numPr>
      </w:pPr>
      <w:r>
        <w:t xml:space="preserve">Kurze Wortmeldungen</w:t>
      </w:r>
    </w:p>
    <w:p>
      <w:pPr>
        <w:pStyle w:val="Compact"/>
        <w:numPr>
          <w:ilvl w:val="0"/>
          <w:numId w:val="1051"/>
        </w:numPr>
      </w:pPr>
      <w:r>
        <w:t xml:space="preserve">Zwischenfragen</w:t>
      </w:r>
    </w:p>
    <w:p>
      <w:pPr>
        <w:pStyle w:val="Compact"/>
        <w:numPr>
          <w:ilvl w:val="0"/>
          <w:numId w:val="1051"/>
        </w:numPr>
      </w:pPr>
      <w:r>
        <w:t xml:space="preserve">Richtigstellungen</w:t>
      </w:r>
    </w:p>
    <w:bookmarkEnd w:id="370"/>
    <w:bookmarkStart w:id="371" w:name="fraktionserklärungen"/>
    <w:p>
      <w:pPr>
        <w:pStyle w:val="berschrift4"/>
      </w:pPr>
      <w:r>
        <w:t xml:space="preserve">Fraktionserklärungen</w:t>
      </w:r>
    </w:p>
    <w:p>
      <w:pPr>
        <w:pStyle w:val="Compact"/>
        <w:numPr>
          <w:ilvl w:val="0"/>
          <w:numId w:val="1052"/>
        </w:numPr>
      </w:pPr>
      <w:r>
        <w:t xml:space="preserve">Offizielle Stellungnahme einer Fraktion</w:t>
      </w:r>
    </w:p>
    <w:p>
      <w:pPr>
        <w:pStyle w:val="Compact"/>
        <w:numPr>
          <w:ilvl w:val="0"/>
          <w:numId w:val="1052"/>
        </w:numPr>
      </w:pPr>
      <w:r>
        <w:t xml:space="preserve">Vorgetragen durch Fraktionssprecher/in</w:t>
      </w:r>
    </w:p>
    <w:bookmarkEnd w:id="371"/>
    <w:bookmarkStart w:id="372" w:name="regierungsvoten"/>
    <w:p>
      <w:pPr>
        <w:pStyle w:val="berschrift4"/>
      </w:pPr>
      <w:r>
        <w:t xml:space="preserve">Regierungsvoten</w:t>
      </w:r>
    </w:p>
    <w:p>
      <w:pPr>
        <w:pStyle w:val="Compact"/>
        <w:numPr>
          <w:ilvl w:val="0"/>
          <w:numId w:val="1053"/>
        </w:numPr>
      </w:pPr>
      <w:r>
        <w:t xml:space="preserve">Stellungnahmen von Regierungsmitgliedern</w:t>
      </w:r>
    </w:p>
    <w:p>
      <w:pPr>
        <w:pStyle w:val="Compact"/>
        <w:numPr>
          <w:ilvl w:val="0"/>
          <w:numId w:val="1053"/>
        </w:numPr>
      </w:pPr>
      <w:r>
        <w:t xml:space="preserve">Beantwortung von Fragen</w:t>
      </w:r>
    </w:p>
    <w:p>
      <w:pPr>
        <w:pStyle w:val="Compact"/>
        <w:numPr>
          <w:ilvl w:val="0"/>
          <w:numId w:val="1053"/>
        </w:numPr>
      </w:pPr>
      <w:r>
        <w:t xml:space="preserve">Verteidigung von Vorlagen</w:t>
      </w:r>
    </w:p>
    <w:bookmarkEnd w:id="372"/>
    <w:bookmarkEnd w:id="373"/>
    <w:bookmarkStart w:id="375" w:name="struktur-und-zuordnung"/>
    <w:p>
      <w:pPr>
        <w:pStyle w:val="berschrift3"/>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74" w:name="zuordnungsfelder"/>
    <w:p>
      <w:pPr>
        <w:pStyle w:val="berschrift4"/>
      </w:pPr>
      <w:r>
        <w:t xml:space="preserve">Zuordnungsfelder</w:t>
      </w:r>
    </w:p>
    <w:p>
      <w:pPr>
        <w:pStyle w:val="Compact"/>
        <w:numPr>
          <w:ilvl w:val="0"/>
          <w:numId w:val="1054"/>
        </w:numPr>
      </w:pPr>
      <w:r>
        <w:rPr>
          <w:b/>
          <w:bCs/>
        </w:rPr>
        <w:t xml:space="preserve">meeting_id</w:t>
      </w:r>
      <w:r>
        <w:t xml:space="preserve">: Die Sitzung, in der die Wortmeldung erfolgte</w:t>
      </w:r>
    </w:p>
    <w:p>
      <w:pPr>
        <w:pStyle w:val="Compact"/>
        <w:numPr>
          <w:ilvl w:val="0"/>
          <w:numId w:val="1054"/>
        </w:numPr>
      </w:pPr>
      <w:r>
        <w:rPr>
          <w:b/>
          <w:bCs/>
        </w:rPr>
        <w:t xml:space="preserve">agenda_item_id</w:t>
      </w:r>
      <w:r>
        <w:t xml:space="preserve">: Das Traktandum, zu dem gesprochen wurde</w:t>
      </w:r>
    </w:p>
    <w:p>
      <w:pPr>
        <w:pStyle w:val="Compact"/>
        <w:numPr>
          <w:ilvl w:val="0"/>
          <w:numId w:val="1054"/>
        </w:numPr>
      </w:pPr>
      <w:r>
        <w:rPr>
          <w:b/>
          <w:bCs/>
        </w:rPr>
        <w:t xml:space="preserve">person_id</w:t>
      </w:r>
      <w:r>
        <w:t xml:space="preserve">: Die sprechende Person (gemäss eCH-0294 Actors)</w:t>
      </w:r>
    </w:p>
    <w:bookmarkEnd w:id="374"/>
    <w:bookmarkEnd w:id="375"/>
    <w:bookmarkStart w:id="376" w:name="identifikation-der-sprechenden"/>
    <w:p>
      <w:pPr>
        <w:pStyle w:val="berschrift3"/>
      </w:pPr>
      <w:r>
        <w:t xml:space="preserve">Identifikation der Sprechenden</w:t>
      </w:r>
    </w:p>
    <w:p>
      <w:pPr>
        <w:pStyle w:val="Compact"/>
        <w:numPr>
          <w:ilvl w:val="0"/>
          <w:numId w:val="1055"/>
        </w:numPr>
      </w:pPr>
      <w:r>
        <w:rPr>
          <w:b/>
          <w:bCs/>
        </w:rPr>
        <w:t xml:space="preserve">person_id</w:t>
      </w:r>
      <w:r>
        <w:t xml:space="preserve">: Eindeutige Identifikation der Person</w:t>
      </w:r>
    </w:p>
    <w:p>
      <w:pPr>
        <w:pStyle w:val="Compact"/>
        <w:numPr>
          <w:ilvl w:val="0"/>
          <w:numId w:val="1055"/>
        </w:numPr>
      </w:pPr>
      <w:r>
        <w:rPr>
          <w:b/>
          <w:bCs/>
        </w:rPr>
        <w:t xml:space="preserve">person_name</w:t>
      </w:r>
      <w:r>
        <w:t xml:space="preserve">: Name für schnellen Zugriff</w:t>
      </w:r>
    </w:p>
    <w:p>
      <w:pPr>
        <w:pStyle w:val="Compact"/>
        <w:numPr>
          <w:ilvl w:val="0"/>
          <w:numId w:val="1055"/>
        </w:numPr>
      </w:pPr>
      <w:r>
        <w:rPr>
          <w:b/>
          <w:bCs/>
        </w:rPr>
        <w:t xml:space="preserve">role</w:t>
      </w:r>
      <w:r>
        <w:t xml:space="preserve">: Rolle der Person (z.B.</w:t>
      </w:r>
      <w:r>
        <w:t xml:space="preserve"> </w:t>
      </w:r>
      <w:r>
        <w:t xml:space="preserve">“Fraktionspräsident/in”</w:t>
      </w:r>
      <w:r>
        <w:t xml:space="preserve">,</w:t>
      </w:r>
      <w:r>
        <w:t xml:space="preserve"> </w:t>
      </w:r>
      <w:r>
        <w:t xml:space="preserve">“Berichterstatter/in”</w:t>
      </w:r>
      <w:r>
        <w:t xml:space="preserve">,</w:t>
      </w:r>
      <w:r>
        <w:t xml:space="preserve"> </w:t>
      </w:r>
      <w:r>
        <w:t xml:space="preserve">“Bundesrat/Bundesrätin”</w:t>
      </w:r>
      <w:r>
        <w:t xml:space="preserve">)</w:t>
      </w:r>
    </w:p>
    <w:bookmarkEnd w:id="376"/>
    <w:bookmarkStart w:id="377" w:name="zeitliche-erfassung"/>
    <w:p>
      <w:pPr>
        <w:pStyle w:val="berschrift3"/>
      </w:pPr>
      <w:r>
        <w:t xml:space="preserve">Zeitliche Erfassung</w:t>
      </w:r>
    </w:p>
    <w:p>
      <w:pPr>
        <w:pStyle w:val="Compact"/>
        <w:numPr>
          <w:ilvl w:val="0"/>
          <w:numId w:val="1056"/>
        </w:numPr>
      </w:pPr>
      <w:r>
        <w:rPr>
          <w:b/>
          <w:bCs/>
        </w:rPr>
        <w:t xml:space="preserve">start_time</w:t>
      </w:r>
      <w:r>
        <w:t xml:space="preserve">: Beginn der Wortmeldung</w:t>
      </w:r>
    </w:p>
    <w:p>
      <w:pPr>
        <w:pStyle w:val="Compact"/>
        <w:numPr>
          <w:ilvl w:val="0"/>
          <w:numId w:val="1056"/>
        </w:numPr>
      </w:pPr>
      <w:r>
        <w:rPr>
          <w:b/>
          <w:bCs/>
        </w:rPr>
        <w:t xml:space="preserve">end_time</w:t>
      </w:r>
      <w:r>
        <w:t xml:space="preserve">: Ende der Wortmeldung</w:t>
      </w:r>
    </w:p>
    <w:p>
      <w:pPr>
        <w:pStyle w:val="Compact"/>
        <w:numPr>
          <w:ilvl w:val="0"/>
          <w:numId w:val="1056"/>
        </w:numPr>
      </w:pPr>
      <w:r>
        <w:rPr>
          <w:b/>
          <w:bCs/>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77"/>
    <w:bookmarkStart w:id="378" w:name="sprache-der-wortmeldung"/>
    <w:p>
      <w:pPr>
        <w:pStyle w:val="berschrift3"/>
      </w:pPr>
      <w:r>
        <w:t xml:space="preserve">Sprache der Wortmeldung</w:t>
      </w:r>
    </w:p>
    <w:p>
      <w:pPr>
        <w:pStyle w:val="FirstParagraph"/>
      </w:pPr>
      <w:r>
        <w:t xml:space="preserve">Das Feld</w:t>
      </w:r>
      <w:r>
        <w:t xml:space="preserve"> </w:t>
      </w:r>
      <w:r>
        <w:rPr>
          <w:b/>
          <w:bCs/>
        </w:rPr>
        <w:t xml:space="preserve">language</w:t>
      </w:r>
      <w:r>
        <w:t xml:space="preserve"> </w:t>
      </w:r>
      <w:r>
        <w:t xml:space="preserve">erfasst die Sprache, in der gesprochen wurde:</w:t>
      </w:r>
    </w:p>
    <w:p>
      <w:pPr>
        <w:pStyle w:val="Compact"/>
        <w:numPr>
          <w:ilvl w:val="0"/>
          <w:numId w:val="1057"/>
        </w:numPr>
      </w:pPr>
      <w:r>
        <w:rPr>
          <w:b/>
          <w:bCs/>
        </w:rPr>
        <w:t xml:space="preserve">de</w:t>
      </w:r>
      <w:r>
        <w:t xml:space="preserve">: Deutsch</w:t>
      </w:r>
    </w:p>
    <w:p>
      <w:pPr>
        <w:pStyle w:val="Compact"/>
        <w:numPr>
          <w:ilvl w:val="0"/>
          <w:numId w:val="1057"/>
        </w:numPr>
      </w:pPr>
      <w:r>
        <w:rPr>
          <w:b/>
          <w:bCs/>
        </w:rPr>
        <w:t xml:space="preserve">fr</w:t>
      </w:r>
      <w:r>
        <w:t xml:space="preserve">: Französisch</w:t>
      </w:r>
    </w:p>
    <w:p>
      <w:pPr>
        <w:pStyle w:val="Compact"/>
        <w:numPr>
          <w:ilvl w:val="0"/>
          <w:numId w:val="1057"/>
        </w:numPr>
      </w:pPr>
      <w:r>
        <w:rPr>
          <w:b/>
          <w:bCs/>
        </w:rPr>
        <w:t xml:space="preserve">it</w:t>
      </w:r>
      <w:r>
        <w:t xml:space="preserve">: Italienisch</w:t>
      </w:r>
    </w:p>
    <w:p>
      <w:pPr>
        <w:pStyle w:val="Compact"/>
        <w:numPr>
          <w:ilvl w:val="0"/>
          <w:numId w:val="1057"/>
        </w:numPr>
      </w:pPr>
      <w:r>
        <w:rPr>
          <w:b/>
          <w:bCs/>
        </w:rPr>
        <w:t xml:space="preserve">rm</w:t>
      </w:r>
      <w:r>
        <w:t xml:space="preserve">: Rätoromanisch</w:t>
      </w:r>
    </w:p>
    <w:p>
      <w:pPr>
        <w:pStyle w:val="Compact"/>
        <w:numPr>
          <w:ilvl w:val="0"/>
          <w:numId w:val="1057"/>
        </w:numPr>
      </w:pPr>
      <w:r>
        <w:rPr>
          <w:b/>
          <w:bCs/>
        </w:rPr>
        <w:t xml:space="preserve">en</w:t>
      </w:r>
      <w:r>
        <w:t xml:space="preserve">: Englisch</w:t>
      </w:r>
    </w:p>
    <w:bookmarkEnd w:id="378"/>
    <w:bookmarkStart w:id="384" w:name="textdokumente"/>
    <w:p>
      <w:pPr>
        <w:pStyle w:val="berschrift3"/>
      </w:pPr>
      <w:r>
        <w:t xml:space="preserve">Textdokumente</w:t>
      </w:r>
    </w:p>
    <w:p>
      <w:pPr>
        <w:pStyle w:val="FirstParagraph"/>
      </w:pPr>
      <w:r>
        <w:t xml:space="preserve">Das Feld</w:t>
      </w:r>
      <w:r>
        <w:t xml:space="preserve"> </w:t>
      </w:r>
      <w:r>
        <w:rPr>
          <w:b/>
          <w:bCs/>
        </w:rPr>
        <w:t xml:space="preserve">text_segments</w:t>
      </w:r>
      <w:r>
        <w:t xml:space="preserve"> </w:t>
      </w:r>
      <w:r>
        <w:t xml:space="preserve">verweist auf TextSegment-Entitäten, die den gesprochenen Text enthalten.</w:t>
      </w:r>
    </w:p>
    <w:bookmarkStart w:id="382" w:name="verschiedene-textversionen"/>
    <w:p>
      <w:pPr>
        <w:pStyle w:val="berschrift4"/>
      </w:pPr>
      <w:r>
        <w:t xml:space="preserve">Verschiedene Textversionen</w:t>
      </w:r>
    </w:p>
    <w:bookmarkStart w:id="379" w:name="rohtranskript"/>
    <w:p>
      <w:pPr>
        <w:pStyle w:val="berschrift5"/>
      </w:pPr>
      <w:r>
        <w:t xml:space="preserve">Rohtranskript</w:t>
      </w:r>
    </w:p>
    <w:p>
      <w:pPr>
        <w:pStyle w:val="Compact"/>
        <w:numPr>
          <w:ilvl w:val="0"/>
          <w:numId w:val="1058"/>
        </w:numPr>
      </w:pPr>
      <w:r>
        <w:t xml:space="preserve">Wörtliche Niederschrift</w:t>
      </w:r>
    </w:p>
    <w:p>
      <w:pPr>
        <w:pStyle w:val="Compact"/>
        <w:numPr>
          <w:ilvl w:val="0"/>
          <w:numId w:val="1058"/>
        </w:numPr>
      </w:pPr>
      <w:r>
        <w:t xml:space="preserve">Unbearbeitet, mit Füllwörtern</w:t>
      </w:r>
    </w:p>
    <w:p>
      <w:pPr>
        <w:pStyle w:val="Compact"/>
        <w:numPr>
          <w:ilvl w:val="0"/>
          <w:numId w:val="1058"/>
        </w:numPr>
      </w:pPr>
      <w:r>
        <w:t xml:space="preserve">Direkt nach der Sitzung verfügbar</w:t>
      </w:r>
    </w:p>
    <w:bookmarkEnd w:id="379"/>
    <w:bookmarkStart w:id="380" w:name="bearbeitetes-transkript"/>
    <w:p>
      <w:pPr>
        <w:pStyle w:val="berschrift5"/>
      </w:pPr>
      <w:r>
        <w:t xml:space="preserve">Bearbeitetes Transkript</w:t>
      </w:r>
    </w:p>
    <w:p>
      <w:pPr>
        <w:pStyle w:val="Compact"/>
        <w:numPr>
          <w:ilvl w:val="0"/>
          <w:numId w:val="1059"/>
        </w:numPr>
      </w:pPr>
      <w:r>
        <w:t xml:space="preserve">Redaktionell überarbeitet</w:t>
      </w:r>
    </w:p>
    <w:p>
      <w:pPr>
        <w:pStyle w:val="Compact"/>
        <w:numPr>
          <w:ilvl w:val="0"/>
          <w:numId w:val="1059"/>
        </w:numPr>
      </w:pPr>
      <w:r>
        <w:t xml:space="preserve">Grammatikalisch korrigiert</w:t>
      </w:r>
    </w:p>
    <w:p>
      <w:pPr>
        <w:pStyle w:val="Compact"/>
        <w:numPr>
          <w:ilvl w:val="0"/>
          <w:numId w:val="1059"/>
        </w:numPr>
      </w:pPr>
      <w:r>
        <w:t xml:space="preserve">Offizielle Protokollversion</w:t>
      </w:r>
    </w:p>
    <w:bookmarkEnd w:id="380"/>
    <w:bookmarkStart w:id="381" w:name="übersetzungen"/>
    <w:p>
      <w:pPr>
        <w:pStyle w:val="berschrift5"/>
      </w:pPr>
      <w:r>
        <w:t xml:space="preserve">Übersetzungen</w:t>
      </w:r>
    </w:p>
    <w:p>
      <w:pPr>
        <w:pStyle w:val="Compact"/>
        <w:numPr>
          <w:ilvl w:val="0"/>
          <w:numId w:val="1060"/>
        </w:numPr>
      </w:pPr>
      <w:r>
        <w:t xml:space="preserve">In andere Landessprachen</w:t>
      </w:r>
    </w:p>
    <w:p>
      <w:pPr>
        <w:pStyle w:val="Compact"/>
        <w:numPr>
          <w:ilvl w:val="0"/>
          <w:numId w:val="1060"/>
        </w:numPr>
      </w:pPr>
      <w:r>
        <w:t xml:space="preserve">Für internationale Publikationen</w:t>
      </w:r>
    </w:p>
    <w:bookmarkEnd w:id="381"/>
    <w:bookmarkEnd w:id="382"/>
    <w:bookmarkStart w:id="383" w:name="textsegment-struktur"/>
    <w:p>
      <w:pPr>
        <w:pStyle w:val="berschrift4"/>
      </w:pPr>
      <w:r>
        <w:t xml:space="preserve">TextSegment-Struktur</w:t>
      </w:r>
    </w:p>
    <w:p>
      <w:pPr>
        <w:pStyle w:val="FirstParagraph"/>
      </w:pPr>
      <w:r>
        <w:t xml:space="preserve">Jedes TextSegment kann enthalten:</w:t>
      </w:r>
      <w:r>
        <w:t xml:space="preserve"> </w:t>
      </w:r>
      <w:r>
        <w:t xml:space="preserve">-</w:t>
      </w:r>
      <w:r>
        <w:t xml:space="preserve"> </w:t>
      </w:r>
      <w:r>
        <w:rPr>
          <w:b/>
          <w:bCs/>
        </w:rPr>
        <w:t xml:space="preserve">text</w:t>
      </w:r>
      <w:r>
        <w:t xml:space="preserve">: Der eigentliche Text</w:t>
      </w:r>
      <w:r>
        <w:t xml:space="preserve"> </w:t>
      </w:r>
      <w:r>
        <w:t xml:space="preserve">-</w:t>
      </w:r>
      <w:r>
        <w:t xml:space="preserve"> </w:t>
      </w:r>
      <w:r>
        <w:rPr>
          <w:b/>
          <w:bCs/>
        </w:rPr>
        <w:t xml:space="preserve">language</w:t>
      </w:r>
      <w:r>
        <w:t xml:space="preserve">: Sprache des Texts</w:t>
      </w:r>
      <w:r>
        <w:t xml:space="preserve"> </w:t>
      </w:r>
      <w:r>
        <w:t xml:space="preserve">-</w:t>
      </w:r>
      <w:r>
        <w:t xml:space="preserve"> </w:t>
      </w:r>
      <w:r>
        <w:rPr>
          <w:b/>
          <w:bCs/>
        </w:rPr>
        <w:t xml:space="preserve">version</w:t>
      </w:r>
      <w:r>
        <w:t xml:space="preserve">: Art der Version (raw, edited, translated)</w:t>
      </w:r>
      <w:r>
        <w:t xml:space="preserve"> </w:t>
      </w:r>
      <w:r>
        <w:t xml:space="preserve">-</w:t>
      </w:r>
      <w:r>
        <w:t xml:space="preserve"> </w:t>
      </w:r>
      <w:r>
        <w:rPr>
          <w:b/>
          <w:bCs/>
        </w:rPr>
        <w:t xml:space="preserve">format</w:t>
      </w:r>
      <w:r>
        <w:t xml:space="preserve">: Format (plain, markdown, HTML)</w:t>
      </w:r>
    </w:p>
    <w:bookmarkEnd w:id="383"/>
    <w:bookmarkEnd w:id="384"/>
    <w:bookmarkStart w:id="388" w:name="multimedia-aufzeichnungen"/>
    <w:p>
      <w:pPr>
        <w:pStyle w:val="berschrift3"/>
      </w:pPr>
      <w:r>
        <w:t xml:space="preserve">Multimedia-Aufzeichnungen</w:t>
      </w:r>
    </w:p>
    <w:p>
      <w:pPr>
        <w:pStyle w:val="FirstParagraph"/>
      </w:pPr>
      <w:r>
        <w:t xml:space="preserve">Das Feld</w:t>
      </w:r>
      <w:r>
        <w:t xml:space="preserve"> </w:t>
      </w:r>
      <w:r>
        <w:rPr>
          <w:b/>
          <w:bCs/>
        </w:rPr>
        <w:t xml:space="preserve">media</w:t>
      </w:r>
      <w:r>
        <w:t xml:space="preserve"> </w:t>
      </w:r>
      <w:r>
        <w:t xml:space="preserve">verweist auf Media-Entitäten mit Audio- und Video-Aufzeichnungen.</w:t>
      </w:r>
    </w:p>
    <w:bookmarkStart w:id="385" w:name="audio-aufzeichnungen"/>
    <w:p>
      <w:pPr>
        <w:pStyle w:val="berschrift4"/>
      </w:pPr>
      <w:r>
        <w:t xml:space="preserve">Audio-Aufzeichnungen</w:t>
      </w:r>
    </w:p>
    <w:p>
      <w:pPr>
        <w:pStyle w:val="Compact"/>
        <w:numPr>
          <w:ilvl w:val="0"/>
          <w:numId w:val="1061"/>
        </w:numPr>
      </w:pPr>
      <w:r>
        <w:t xml:space="preserve">Originalton der Wortmeldung</w:t>
      </w:r>
    </w:p>
    <w:p>
      <w:pPr>
        <w:pStyle w:val="Compact"/>
        <w:numPr>
          <w:ilvl w:val="0"/>
          <w:numId w:val="1061"/>
        </w:numPr>
      </w:pPr>
      <w:r>
        <w:t xml:space="preserve">Format: MP3, WAV, etc.</w:t>
      </w:r>
    </w:p>
    <w:p>
      <w:pPr>
        <w:pStyle w:val="Compact"/>
        <w:numPr>
          <w:ilvl w:val="0"/>
          <w:numId w:val="1061"/>
        </w:numPr>
      </w:pPr>
      <w:r>
        <w:t xml:space="preserve">Technische Metadaten (Qualität, Bitrate)</w:t>
      </w:r>
    </w:p>
    <w:bookmarkEnd w:id="385"/>
    <w:bookmarkStart w:id="386" w:name="video-aufzeichnungen"/>
    <w:p>
      <w:pPr>
        <w:pStyle w:val="berschrift4"/>
      </w:pPr>
      <w:r>
        <w:t xml:space="preserve">Video-Aufzeichnungen</w:t>
      </w:r>
    </w:p>
    <w:p>
      <w:pPr>
        <w:pStyle w:val="Compact"/>
        <w:numPr>
          <w:ilvl w:val="0"/>
          <w:numId w:val="1062"/>
        </w:numPr>
      </w:pPr>
      <w:r>
        <w:t xml:space="preserve">Visuelle Aufzeichnung (bei Plenarsitzungen)</w:t>
      </w:r>
    </w:p>
    <w:p>
      <w:pPr>
        <w:pStyle w:val="Compact"/>
        <w:numPr>
          <w:ilvl w:val="0"/>
          <w:numId w:val="1062"/>
        </w:numPr>
      </w:pPr>
      <w:r>
        <w:t xml:space="preserve">Format: MP4, WebM, etc.</w:t>
      </w:r>
    </w:p>
    <w:p>
      <w:pPr>
        <w:pStyle w:val="Compact"/>
        <w:numPr>
          <w:ilvl w:val="0"/>
          <w:numId w:val="1062"/>
        </w:numPr>
      </w:pPr>
      <w:r>
        <w:t xml:space="preserve">Verschiedene Auflösungen</w:t>
      </w:r>
    </w:p>
    <w:bookmarkEnd w:id="386"/>
    <w:bookmarkStart w:id="387" w:name="livestreaming"/>
    <w:p>
      <w:pPr>
        <w:pStyle w:val="berschrift4"/>
      </w:pPr>
      <w:r>
        <w:t xml:space="preserve">Livestreaming</w:t>
      </w:r>
    </w:p>
    <w:p>
      <w:pPr>
        <w:pStyle w:val="Compact"/>
        <w:numPr>
          <w:ilvl w:val="0"/>
          <w:numId w:val="1063"/>
        </w:numPr>
      </w:pPr>
      <w:r>
        <w:t xml:space="preserve">Echtzeit-Übertragung</w:t>
      </w:r>
    </w:p>
    <w:p>
      <w:pPr>
        <w:pStyle w:val="Compact"/>
        <w:numPr>
          <w:ilvl w:val="0"/>
          <w:numId w:val="1063"/>
        </w:numPr>
      </w:pPr>
      <w:r>
        <w:t xml:space="preserve">URL zum Stream</w:t>
      </w:r>
    </w:p>
    <w:p>
      <w:pPr>
        <w:pStyle w:val="Compact"/>
        <w:numPr>
          <w:ilvl w:val="0"/>
          <w:numId w:val="1063"/>
        </w:numPr>
      </w:pPr>
      <w:r>
        <w:t xml:space="preserve">Archivierung nach der Sitzung</w:t>
      </w:r>
    </w:p>
    <w:bookmarkEnd w:id="387"/>
    <w:bookmarkEnd w:id="388"/>
    <w:bookmarkStart w:id="389" w:name="titel-und-beschreibung"/>
    <w:p>
      <w:pPr>
        <w:pStyle w:val="berschrift3"/>
      </w:pPr>
      <w:r>
        <w:t xml:space="preserve">Titel und Beschreibung</w:t>
      </w:r>
    </w:p>
    <w:p>
      <w:pPr>
        <w:pStyle w:val="Compact"/>
        <w:numPr>
          <w:ilvl w:val="0"/>
          <w:numId w:val="1064"/>
        </w:numPr>
      </w:pPr>
      <w:r>
        <w:rPr>
          <w:b/>
          <w:bCs/>
        </w:rPr>
        <w:t xml:space="preserve">title</w:t>
      </w:r>
      <w:r>
        <w:t xml:space="preserve">: Kurzer Titel (z.B.</w:t>
      </w:r>
      <w:r>
        <w:t xml:space="preserve"> </w:t>
      </w:r>
      <w:r>
        <w:t xml:space="preserve">“Votum zur Energiepolitik”</w:t>
      </w:r>
      <w:r>
        <w:t xml:space="preserve">)</w:t>
      </w:r>
    </w:p>
    <w:p>
      <w:pPr>
        <w:pStyle w:val="Compact"/>
        <w:numPr>
          <w:ilvl w:val="0"/>
          <w:numId w:val="1064"/>
        </w:numPr>
      </w:pPr>
      <w:r>
        <w:rPr>
          <w:b/>
          <w:bCs/>
        </w:rPr>
        <w:t xml:space="preserve">description</w:t>
      </w:r>
      <w:r>
        <w:t xml:space="preserve">: Zusammenfassung oder Kontext der Wortmeldung</w:t>
      </w:r>
    </w:p>
    <w:bookmarkEnd w:id="389"/>
    <w:bookmarkStart w:id="390" w:name="typ-der-wortmeldung"/>
    <w:p>
      <w:pPr>
        <w:pStyle w:val="berschrift3"/>
      </w:pPr>
      <w:r>
        <w:t xml:space="preserve">Typ der Wortmeldung</w:t>
      </w:r>
    </w:p>
    <w:p>
      <w:pPr>
        <w:pStyle w:val="FirstParagraph"/>
      </w:pPr>
      <w:r>
        <w:t xml:space="preserve">Das Feld</w:t>
      </w:r>
      <w:r>
        <w:t xml:space="preserve"> </w:t>
      </w:r>
      <w:r>
        <w:rPr>
          <w:b/>
          <w:bCs/>
        </w:rPr>
        <w:t xml:space="preserve">speech_type</w:t>
      </w:r>
      <w:r>
        <w:t xml:space="preserve"> </w:t>
      </w:r>
      <w:r>
        <w:t xml:space="preserve">kann verschiedene Arten unterscheiden:</w:t>
      </w:r>
    </w:p>
    <w:p>
      <w:pPr>
        <w:pStyle w:val="Compact"/>
        <w:numPr>
          <w:ilvl w:val="0"/>
          <w:numId w:val="1065"/>
        </w:numPr>
      </w:pPr>
      <w:r>
        <w:rPr>
          <w:b/>
          <w:bCs/>
        </w:rPr>
        <w:t xml:space="preserve">statement</w:t>
      </w:r>
      <w:r>
        <w:t xml:space="preserve">: Stellungnahme</w:t>
      </w:r>
    </w:p>
    <w:p>
      <w:pPr>
        <w:pStyle w:val="Compact"/>
        <w:numPr>
          <w:ilvl w:val="0"/>
          <w:numId w:val="1065"/>
        </w:numPr>
      </w:pPr>
      <w:r>
        <w:rPr>
          <w:b/>
          <w:bCs/>
        </w:rPr>
        <w:t xml:space="preserve">question</w:t>
      </w:r>
      <w:r>
        <w:t xml:space="preserve">: Frage</w:t>
      </w:r>
    </w:p>
    <w:p>
      <w:pPr>
        <w:pStyle w:val="Compact"/>
        <w:numPr>
          <w:ilvl w:val="0"/>
          <w:numId w:val="1065"/>
        </w:numPr>
      </w:pPr>
      <w:r>
        <w:rPr>
          <w:b/>
          <w:bCs/>
        </w:rPr>
        <w:t xml:space="preserve">response</w:t>
      </w:r>
      <w:r>
        <w:t xml:space="preserve">: Antwort (z.B. Regierung auf Frage)</w:t>
      </w:r>
    </w:p>
    <w:p>
      <w:pPr>
        <w:pStyle w:val="Compact"/>
        <w:numPr>
          <w:ilvl w:val="0"/>
          <w:numId w:val="1065"/>
        </w:numPr>
      </w:pPr>
      <w:r>
        <w:rPr>
          <w:b/>
          <w:bCs/>
        </w:rPr>
        <w:t xml:space="preserve">procedural</w:t>
      </w:r>
      <w:r>
        <w:t xml:space="preserve">: Verfahrensantrag</w:t>
      </w:r>
    </w:p>
    <w:p>
      <w:pPr>
        <w:pStyle w:val="Compact"/>
        <w:numPr>
          <w:ilvl w:val="0"/>
          <w:numId w:val="1065"/>
        </w:numPr>
      </w:pPr>
      <w:r>
        <w:rPr>
          <w:b/>
          <w:bCs/>
        </w:rPr>
        <w:t xml:space="preserve">declaration</w:t>
      </w:r>
      <w:r>
        <w:t xml:space="preserve">: Erklärung</w:t>
      </w:r>
    </w:p>
    <w:bookmarkEnd w:id="390"/>
    <w:bookmarkStart w:id="396" w:name="klasse-speech"/>
    <w:p>
      <w:pPr>
        <w:pStyle w:val="berschrift3"/>
      </w:pPr>
      <w:r>
        <w:t xml:space="preserve">Klasse: Speech</w:t>
      </w:r>
      <w:r>
        <w:t xml:space="preserve"> </w:t>
      </w:r>
      <w:bookmarkStart w:id="391" w:name="Speech"/>
      <w:bookmarkEnd w:id="391"/>
    </w:p>
    <w:p>
      <w:pPr>
        <w:pStyle w:val="FirstParagraph"/>
      </w:pPr>
      <w:r>
        <w:rPr>
          <w:i/>
          <w:iCs/>
        </w:rPr>
        <w:t xml:space="preserve">Eine Wortmeldung während einer Sitzung (auch Votum oder Redebeitrag genannt).</w:t>
      </w:r>
    </w:p>
    <w:bookmarkStart w:id="392"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Startangabe oder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Vollständiger Name der Akteurin oder des Akteurs bzw. der 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Rolle der Person (z.B. Kommissionssprecherin oder Kommissionssprecher).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des Textes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 des Textes (Rohfassung, bearbeitete Fassung).</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zur Mediendatei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Art des Mediums (Audio, Video, Dokument).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MIME-Typ der Mediendatei.</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92"/>
    <w:bookmarkStart w:id="393" w:name="verwendungen-1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3"/>
    <w:bookmarkStart w:id="395" w:name="beispiele-7"/>
    <w:p>
      <w:pPr>
        <w:pStyle w:val="berschrift4"/>
      </w:pPr>
      <w:r>
        <w:t xml:space="preserve">Beispiele</w:t>
      </w:r>
    </w:p>
    <w:bookmarkStart w:id="394" w:name="X63c8b204ec4136cf23ac0c45775e69f39047066"/>
    <w:p>
      <w:pPr>
        <w:pStyle w:val="berschrift5"/>
      </w:pPr>
      <w:r>
        <w:t xml:space="preserve">Beispiel Speech: Wortmeldung mit Wortlauttext und Videoaufzeichnung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4"/>
    <w:bookmarkEnd w:id="395"/>
    <w:p>
      <w:r>
        <w:br w:type="page"/>
      </w:r>
    </w:p>
    <w:bookmarkEnd w:id="396"/>
    <w:bookmarkEnd w:id="397"/>
    <w:bookmarkEnd w:id="398"/>
    <w:bookmarkStart w:id="416" w:name="texte-und-medien"/>
    <w:p>
      <w:pPr>
        <w:pStyle w:val="berschrift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403" w:name="textsegment"/>
    <w:p>
      <w:pPr>
        <w:pStyle w:val="berschrift2"/>
      </w:pPr>
      <w:r>
        <w:t xml:space="preserve">TextSegment</w:t>
      </w:r>
    </w:p>
    <w:bookmarkStart w:id="399" w:name="zweck-1"/>
    <w:p>
      <w:pPr>
        <w:pStyle w:val="berschrift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99"/>
    <w:bookmarkStart w:id="400" w:name="struktur-1"/>
    <w:p>
      <w:pPr>
        <w:pStyle w:val="berschrift3"/>
      </w:pPr>
      <w:r>
        <w:t xml:space="preserve">Struktur</w:t>
      </w:r>
    </w:p>
    <w:p>
      <w:pPr>
        <w:pStyle w:val="Compact"/>
        <w:numPr>
          <w:ilvl w:val="0"/>
          <w:numId w:val="1066"/>
        </w:numPr>
      </w:pPr>
      <w:r>
        <w:rPr>
          <w:b/>
          <w:bCs/>
        </w:rPr>
        <w:t xml:space="preserve">text</w:t>
      </w:r>
      <w:r>
        <w:t xml:space="preserve">: Der eigentliche Textinhalt</w:t>
      </w:r>
    </w:p>
    <w:p>
      <w:pPr>
        <w:pStyle w:val="Compact"/>
        <w:numPr>
          <w:ilvl w:val="0"/>
          <w:numId w:val="1066"/>
        </w:numPr>
      </w:pPr>
      <w:r>
        <w:rPr>
          <w:b/>
          <w:bCs/>
        </w:rPr>
        <w:t xml:space="preserve">language</w:t>
      </w:r>
      <w:r>
        <w:t xml:space="preserve">: Sprachcode (ISO 639-1)</w:t>
      </w:r>
    </w:p>
    <w:p>
      <w:pPr>
        <w:pStyle w:val="Compact"/>
        <w:numPr>
          <w:ilvl w:val="0"/>
          <w:numId w:val="1066"/>
        </w:numPr>
      </w:pPr>
      <w:r>
        <w:rPr>
          <w:b/>
          <w:bCs/>
        </w:rPr>
        <w:t xml:space="preserve">format</w:t>
      </w:r>
      <w:r>
        <w:t xml:space="preserve">: Format des Texts (plain, markdown, html)</w:t>
      </w:r>
    </w:p>
    <w:p>
      <w:pPr>
        <w:pStyle w:val="Compact"/>
        <w:numPr>
          <w:ilvl w:val="0"/>
          <w:numId w:val="1066"/>
        </w:numPr>
      </w:pPr>
      <w:r>
        <w:rPr>
          <w:b/>
          <w:bCs/>
        </w:rPr>
        <w:t xml:space="preserve">version_type</w:t>
      </w:r>
      <w:r>
        <w:t xml:space="preserve">: Art der Version</w:t>
      </w:r>
    </w:p>
    <w:p>
      <w:pPr>
        <w:pStyle w:val="Compact"/>
        <w:numPr>
          <w:ilvl w:val="1"/>
          <w:numId w:val="1067"/>
        </w:numPr>
      </w:pPr>
      <w:r>
        <w:rPr>
          <w:b/>
          <w:bCs/>
        </w:rPr>
        <w:t xml:space="preserve">raw</w:t>
      </w:r>
      <w:r>
        <w:t xml:space="preserve">: Unbearbeitetes Rohtranskript</w:t>
      </w:r>
    </w:p>
    <w:p>
      <w:pPr>
        <w:pStyle w:val="Compact"/>
        <w:numPr>
          <w:ilvl w:val="1"/>
          <w:numId w:val="1067"/>
        </w:numPr>
      </w:pPr>
      <w:r>
        <w:rPr>
          <w:b/>
          <w:bCs/>
        </w:rPr>
        <w:t xml:space="preserve">edited</w:t>
      </w:r>
      <w:r>
        <w:t xml:space="preserve">: Redaktionell bearbeitete Version</w:t>
      </w:r>
    </w:p>
    <w:p>
      <w:pPr>
        <w:pStyle w:val="Compact"/>
        <w:numPr>
          <w:ilvl w:val="1"/>
          <w:numId w:val="1067"/>
        </w:numPr>
      </w:pPr>
      <w:r>
        <w:rPr>
          <w:b/>
          <w:bCs/>
        </w:rPr>
        <w:t xml:space="preserve">translated</w:t>
      </w:r>
      <w:r>
        <w:t xml:space="preserve">: Übersetzung in andere Sprache</w:t>
      </w:r>
    </w:p>
    <w:p>
      <w:pPr>
        <w:pStyle w:val="Compact"/>
        <w:numPr>
          <w:ilvl w:val="1"/>
          <w:numId w:val="1067"/>
        </w:numPr>
      </w:pPr>
      <w:r>
        <w:rPr>
          <w:b/>
          <w:bCs/>
        </w:rPr>
        <w:t xml:space="preserve">summary</w:t>
      </w:r>
      <w:r>
        <w:t xml:space="preserve">: Zusammenfassung</w:t>
      </w:r>
    </w:p>
    <w:bookmarkEnd w:id="400"/>
    <w:bookmarkStart w:id="401" w:name="designentscheid-1"/>
    <w:p>
      <w:pPr>
        <w:pStyle w:val="berschrift3"/>
      </w:pPr>
      <w:r>
        <w:t xml:space="preserve">Designentscheid</w:t>
      </w:r>
    </w:p>
    <w:p>
      <w:pPr>
        <w:pStyle w:val="FirstParagraph"/>
      </w:pPr>
      <w:r>
        <w:rPr>
          <w:b/>
          <w:bCs/>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401"/>
    <w:bookmarkStart w:id="402" w:name="anwendung-1"/>
    <w:p>
      <w:pPr>
        <w:pStyle w:val="berschrift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402"/>
    <w:bookmarkEnd w:id="403"/>
    <w:bookmarkStart w:id="415" w:name="media"/>
    <w:p>
      <w:pPr>
        <w:pStyle w:val="berschrift2"/>
      </w:pPr>
      <w:r>
        <w:t xml:space="preserve">Media</w:t>
      </w:r>
    </w:p>
    <w:bookmarkStart w:id="404" w:name="zweck-2"/>
    <w:p>
      <w:pPr>
        <w:pStyle w:val="berschrift3"/>
      </w:pPr>
      <w:r>
        <w:t xml:space="preserve">Zweck</w:t>
      </w:r>
    </w:p>
    <w:p>
      <w:pPr>
        <w:pStyle w:val="FirstParagraph"/>
      </w:pPr>
      <w:r>
        <w:t xml:space="preserve">Referenziert Mediendateien (Audio, Video, Dokumente), die zu parlamentarischen Aktivitäten gehören.</w:t>
      </w:r>
    </w:p>
    <w:bookmarkEnd w:id="404"/>
    <w:bookmarkStart w:id="405" w:name="struktur-2"/>
    <w:p>
      <w:pPr>
        <w:pStyle w:val="berschrift3"/>
      </w:pPr>
      <w:r>
        <w:t xml:space="preserve">Struktur</w:t>
      </w:r>
    </w:p>
    <w:p>
      <w:pPr>
        <w:pStyle w:val="Compact"/>
        <w:numPr>
          <w:ilvl w:val="0"/>
          <w:numId w:val="1068"/>
        </w:numPr>
      </w:pPr>
      <w:r>
        <w:rPr>
          <w:b/>
          <w:bCs/>
        </w:rPr>
        <w:t xml:space="preserve">media_type</w:t>
      </w:r>
      <w:r>
        <w:t xml:space="preserve">: Art der Mediendatei</w:t>
      </w:r>
    </w:p>
    <w:p>
      <w:pPr>
        <w:pStyle w:val="Compact"/>
        <w:numPr>
          <w:ilvl w:val="1"/>
          <w:numId w:val="1069"/>
        </w:numPr>
      </w:pPr>
      <w:r>
        <w:rPr>
          <w:b/>
          <w:bCs/>
        </w:rPr>
        <w:t xml:space="preserve">audio</w:t>
      </w:r>
      <w:r>
        <w:t xml:space="preserve">: Audio-Aufzeichnung</w:t>
      </w:r>
    </w:p>
    <w:p>
      <w:pPr>
        <w:pStyle w:val="Compact"/>
        <w:numPr>
          <w:ilvl w:val="1"/>
          <w:numId w:val="1069"/>
        </w:numPr>
      </w:pPr>
      <w:r>
        <w:rPr>
          <w:b/>
          <w:bCs/>
        </w:rPr>
        <w:t xml:space="preserve">video</w:t>
      </w:r>
      <w:r>
        <w:t xml:space="preserve">: Video-Aufzeichnung</w:t>
      </w:r>
    </w:p>
    <w:p>
      <w:pPr>
        <w:pStyle w:val="Compact"/>
        <w:numPr>
          <w:ilvl w:val="1"/>
          <w:numId w:val="1069"/>
        </w:numPr>
      </w:pPr>
      <w:r>
        <w:rPr>
          <w:b/>
          <w:bCs/>
        </w:rPr>
        <w:t xml:space="preserve">document</w:t>
      </w:r>
      <w:r>
        <w:t xml:space="preserve">: Dokumente (PDF, etc.)</w:t>
      </w:r>
    </w:p>
    <w:p>
      <w:pPr>
        <w:pStyle w:val="Compact"/>
        <w:numPr>
          <w:ilvl w:val="1"/>
          <w:numId w:val="1069"/>
        </w:numPr>
      </w:pPr>
      <w:r>
        <w:rPr>
          <w:b/>
          <w:bCs/>
        </w:rPr>
        <w:t xml:space="preserve">image</w:t>
      </w:r>
      <w:r>
        <w:t xml:space="preserve">: Bilder</w:t>
      </w:r>
    </w:p>
    <w:p>
      <w:pPr>
        <w:pStyle w:val="Compact"/>
        <w:numPr>
          <w:ilvl w:val="0"/>
          <w:numId w:val="1068"/>
        </w:numPr>
      </w:pPr>
      <w:r>
        <w:rPr>
          <w:b/>
          <w:bCs/>
        </w:rPr>
        <w:t xml:space="preserve">url</w:t>
      </w:r>
      <w:r>
        <w:t xml:space="preserve">: URL zur Mediendatei</w:t>
      </w:r>
    </w:p>
    <w:p>
      <w:pPr>
        <w:pStyle w:val="Compact"/>
        <w:numPr>
          <w:ilvl w:val="0"/>
          <w:numId w:val="1068"/>
        </w:numPr>
      </w:pPr>
      <w:r>
        <w:rPr>
          <w:b/>
          <w:bCs/>
        </w:rPr>
        <w:t xml:space="preserve">mime_type</w:t>
      </w:r>
      <w:r>
        <w:t xml:space="preserve">: MIME-Type (audio/mp3, video/mp4, application/pdf, etc.)</w:t>
      </w:r>
    </w:p>
    <w:p>
      <w:pPr>
        <w:pStyle w:val="Compact"/>
        <w:numPr>
          <w:ilvl w:val="0"/>
          <w:numId w:val="1068"/>
        </w:numPr>
      </w:pPr>
      <w:r>
        <w:rPr>
          <w:b/>
          <w:bCs/>
        </w:rPr>
        <w:t xml:space="preserve">title</w:t>
      </w:r>
      <w:r>
        <w:t xml:space="preserve">: Titel der Mediendatei</w:t>
      </w:r>
    </w:p>
    <w:p>
      <w:pPr>
        <w:pStyle w:val="Compact"/>
        <w:numPr>
          <w:ilvl w:val="0"/>
          <w:numId w:val="1068"/>
        </w:numPr>
      </w:pPr>
      <w:r>
        <w:rPr>
          <w:b/>
          <w:bCs/>
        </w:rPr>
        <w:t xml:space="preserve">description</w:t>
      </w:r>
      <w:r>
        <w:t xml:space="preserve">: Beschreibung</w:t>
      </w:r>
    </w:p>
    <w:p>
      <w:pPr>
        <w:pStyle w:val="Compact"/>
        <w:numPr>
          <w:ilvl w:val="0"/>
          <w:numId w:val="1068"/>
        </w:numPr>
      </w:pPr>
      <w:r>
        <w:rPr>
          <w:b/>
          <w:bCs/>
        </w:rPr>
        <w:t xml:space="preserve">language</w:t>
      </w:r>
      <w:r>
        <w:t xml:space="preserve">: Sprache (bei sprachbasierten Medien)</w:t>
      </w:r>
    </w:p>
    <w:p>
      <w:pPr>
        <w:pStyle w:val="Compact"/>
        <w:numPr>
          <w:ilvl w:val="0"/>
          <w:numId w:val="1068"/>
        </w:numPr>
      </w:pPr>
      <w:r>
        <w:rPr>
          <w:b/>
          <w:bCs/>
        </w:rPr>
        <w:t xml:space="preserve">duration</w:t>
      </w:r>
      <w:r>
        <w:t xml:space="preserve">: Dauer (bei Audio/Video, in Sekunden)</w:t>
      </w:r>
    </w:p>
    <w:p>
      <w:pPr>
        <w:pStyle w:val="Compact"/>
        <w:numPr>
          <w:ilvl w:val="0"/>
          <w:numId w:val="1068"/>
        </w:numPr>
      </w:pPr>
      <w:r>
        <w:rPr>
          <w:b/>
          <w:bCs/>
        </w:rPr>
        <w:t xml:space="preserve">file_size</w:t>
      </w:r>
      <w:r>
        <w:t xml:space="preserve">: Dateigrösse in Bytes</w:t>
      </w:r>
    </w:p>
    <w:p>
      <w:pPr>
        <w:pStyle w:val="Compact"/>
        <w:numPr>
          <w:ilvl w:val="0"/>
          <w:numId w:val="1068"/>
        </w:numPr>
      </w:pPr>
      <w:r>
        <w:rPr>
          <w:b/>
          <w:bCs/>
        </w:rPr>
        <w:t xml:space="preserve">quality</w:t>
      </w:r>
      <w:r>
        <w:t xml:space="preserve">: Qualitätsangabe (z.B.</w:t>
      </w:r>
      <w:r>
        <w:t xml:space="preserve"> </w:t>
      </w:r>
      <w:r>
        <w:t xml:space="preserve">“720p”</w:t>
      </w:r>
      <w:r>
        <w:t xml:space="preserve">,</w:t>
      </w:r>
      <w:r>
        <w:t xml:space="preserve"> </w:t>
      </w:r>
      <w:r>
        <w:t xml:space="preserve">“high”</w:t>
      </w:r>
      <w:r>
        <w:t xml:space="preserve">,</w:t>
      </w:r>
      <w:r>
        <w:t xml:space="preserve"> </w:t>
      </w:r>
      <w:r>
        <w:t xml:space="preserve">“low”</w:t>
      </w:r>
      <w:r>
        <w:t xml:space="preserve">)</w:t>
      </w:r>
    </w:p>
    <w:bookmarkEnd w:id="405"/>
    <w:bookmarkStart w:id="406" w:name="designentscheid-2"/>
    <w:p>
      <w:pPr>
        <w:pStyle w:val="berschrift3"/>
      </w:pPr>
      <w:r>
        <w:t xml:space="preserve">Designentscheid</w:t>
      </w:r>
    </w:p>
    <w:p>
      <w:pPr>
        <w:pStyle w:val="FirstParagraph"/>
      </w:pPr>
      <w:r>
        <w:rPr>
          <w:b/>
          <w:bCs/>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406"/>
    <w:bookmarkStart w:id="407" w:name="anwendung-2"/>
    <w:p>
      <w:pPr>
        <w:pStyle w:val="berschrift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p>
    <w:bookmarkEnd w:id="407"/>
    <w:bookmarkStart w:id="411" w:name="klasse-textsegment"/>
    <w:p>
      <w:pPr>
        <w:pStyle w:val="berschrift3"/>
      </w:pPr>
      <w:r>
        <w:t xml:space="preserve">Klasse: TextSegment</w:t>
      </w:r>
      <w:r>
        <w:t xml:space="preserve"> </w:t>
      </w:r>
      <w:bookmarkStart w:id="408" w:name="TextSegment"/>
      <w:bookmarkEnd w:id="408"/>
    </w:p>
    <w:p>
      <w:pPr>
        <w:pStyle w:val="FirstParagraph"/>
      </w:pPr>
      <w:r>
        <w:rPr>
          <w:i/>
          <w:iCs/>
        </w:rPr>
        <w:t xml:space="preserve">Ein Textsegment wie Querverweise oder Zwischentitel in Sitzungsprotokollen.</w:t>
      </w:r>
    </w:p>
    <w:bookmarkStart w:id="409"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Textinhalt des Elements.</w:t>
            </w:r>
          </w:p>
        </w:tc>
      </w:tr>
    </w:tbl>
    <w:bookmarkEnd w:id="409"/>
    <w:bookmarkStart w:id="410" w:name="verwendungen-1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410"/>
    <w:bookmarkEnd w:id="411"/>
    <w:bookmarkStart w:id="414" w:name="klasse-media"/>
    <w:p>
      <w:pPr>
        <w:pStyle w:val="berschrift3"/>
      </w:pPr>
      <w:r>
        <w:t xml:space="preserve">Klasse: Media</w:t>
      </w:r>
      <w:r>
        <w:t xml:space="preserve"> </w:t>
      </w:r>
      <w:bookmarkStart w:id="412" w:name="Media"/>
      <w:bookmarkEnd w:id="412"/>
    </w:p>
    <w:p>
      <w:pPr>
        <w:pStyle w:val="FirstParagraph"/>
      </w:pPr>
      <w:r>
        <w:rPr>
          <w:i/>
          <w:iCs/>
        </w:rPr>
        <w:t xml:space="preserve">Mediendateien oder Dokumente (einschliesslich Protokolle in PDF/HTML/WORD oder Links zu Audio/Video).</w:t>
      </w:r>
    </w:p>
    <w:bookmarkStart w:id="413"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Art des Mediums (Audio, Video, Dokument).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Versionsnummer oder Versionskennung.</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 des übergeordneten Objekts (Sitzung, Traktandum, Wortmeldung, Geschäft).</w:t>
            </w:r>
          </w:p>
        </w:tc>
      </w:tr>
    </w:tbl>
    <w:bookmarkEnd w:id="413"/>
    <w:p>
      <w:r>
        <w:br w:type="page"/>
      </w:r>
    </w:p>
    <w:bookmarkEnd w:id="414"/>
    <w:bookmarkEnd w:id="415"/>
    <w:bookmarkEnd w:id="416"/>
    <w:bookmarkStart w:id="446" w:name="geteilte-elemente"/>
    <w:p>
      <w:pPr>
        <w:pStyle w:val="berschrift1"/>
      </w:pPr>
      <w:r>
        <w:t xml:space="preserve">Geteilte Elemente</w:t>
      </w:r>
    </w:p>
    <w:bookmarkStart w:id="427" w:name="referenzklassen"/>
    <w:p>
      <w:pPr>
        <w:pStyle w:val="berschrift2"/>
      </w:pPr>
      <w:r>
        <w:t xml:space="preserve">Referenzklassen</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benennen eine Person beziehungsweise eine Gruppe, ohne sie hier zu beschreiben: Wer eine Person oder ein Organ ist, definiert eCH-0294; der Ratsbetrieb verweist nur darauf. Neben dem Verweis hält die Referenz die wichtigsten Merkmale zum</w:t>
      </w:r>
      <w:r>
        <w:t xml:space="preserve"> </w:t>
      </w:r>
      <w:r>
        <w:rPr>
          <w:b/>
          <w:bCs/>
        </w:rPr>
        <w:t xml:space="preserve">Zeitpunkt der Verknüpfung</w:t>
      </w:r>
      <w:r>
        <w:t xml:space="preserve"> </w:t>
      </w:r>
      <w:r>
        <w:t xml:space="preserve">fest — bei einer Wortmeldung etwa die Fraktion, der die sprechende Person damals angehörte.</w:t>
      </w:r>
    </w:p>
    <w:p>
      <w:pPr>
        <w:pStyle w:val="Textkrper"/>
      </w:pPr>
      <w:r>
        <w:t xml:space="preserve">Das dient drei Zwecken:</w:t>
      </w:r>
    </w:p>
    <w:p>
      <w:pPr>
        <w:pStyle w:val="Compact"/>
        <w:numPr>
          <w:ilvl w:val="0"/>
          <w:numId w:val="1070"/>
        </w:numPr>
      </w:pPr>
      <w:r>
        <w:rPr>
          <w:b/>
          <w:bCs/>
        </w:rPr>
        <w:t xml:space="preserve">Nützliche lokale Daten</w:t>
      </w:r>
      <w:r>
        <w:t xml:space="preserve"> </w:t>
      </w:r>
      <w:r>
        <w:t xml:space="preserve">ohne aufwändige Abfragen der vollständigen Entität</w:t>
      </w:r>
    </w:p>
    <w:p>
      <w:pPr>
        <w:pStyle w:val="Compact"/>
        <w:numPr>
          <w:ilvl w:val="0"/>
          <w:numId w:val="1070"/>
        </w:numPr>
      </w:pPr>
      <w:r>
        <w:rPr>
          <w:b/>
          <w:bCs/>
        </w:rPr>
        <w:t xml:space="preserve">Keine Redundanz</w:t>
      </w:r>
      <w:r>
        <w:t xml:space="preserve">, da nicht alle Angaben bei jeder Erwähnung wiederholt werden müssen</w:t>
      </w:r>
    </w:p>
    <w:p>
      <w:pPr>
        <w:pStyle w:val="Compact"/>
        <w:numPr>
          <w:ilvl w:val="0"/>
          <w:numId w:val="1070"/>
        </w:numPr>
      </w:pPr>
      <w:r>
        <w:rPr>
          <w:b/>
          <w:bCs/>
        </w:rPr>
        <w:t xml:space="preserve">Implizite Versionierung</w:t>
      </w:r>
      <w:r>
        <w:t xml:space="preserve">, da die Referenz unverändert bleibt, auch wenn sich die verknüpfte Person oder Gruppe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Start w:id="421" w:name="klasse-personreference"/>
    <w:p>
      <w:pPr>
        <w:pStyle w:val="berschrift3"/>
      </w:pPr>
      <w:r>
        <w:t xml:space="preserve">Klasse: PersonReference</w:t>
      </w:r>
      <w:r>
        <w:t xml:space="preserve"> </w:t>
      </w:r>
      <w:bookmarkStart w:id="417" w:name="PersonReference"/>
      <w:bookmarkEnd w:id="417"/>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419"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bookmarkStart w:id="418" w:name="einschränkungen"/>
    <w:p>
      <w:pPr>
        <w:pStyle w:val="berschrift6"/>
      </w:pPr>
      <w:r>
        <w:t xml:space="preserve">Einschränkungen</w:t>
      </w:r>
    </w:p>
    <w:p>
      <w:pPr>
        <w:pStyle w:val="FirstParagraph"/>
      </w:pPr>
      <w:r>
        <w:t xml:space="preserve">Mindestens eines der folgenden Felder muss gesetzt sein:</w:t>
      </w:r>
    </w:p>
    <w:p>
      <w:pPr>
        <w:pStyle w:val="Compact"/>
        <w:numPr>
          <w:ilvl w:val="0"/>
          <w:numId w:val="1071"/>
        </w:numPr>
      </w:pPr>
      <w:r>
        <w:t xml:space="preserve">local_id</w:t>
      </w:r>
    </w:p>
    <w:p>
      <w:pPr>
        <w:pStyle w:val="Compact"/>
        <w:numPr>
          <w:ilvl w:val="0"/>
          <w:numId w:val="1071"/>
        </w:numPr>
      </w:pPr>
      <w:r>
        <w:t xml:space="preserve">global_uri</w:t>
      </w:r>
    </w:p>
    <w:bookmarkEnd w:id="418"/>
    <w:bookmarkEnd w:id="419"/>
    <w:bookmarkStart w:id="420" w:name="verwendungen-1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0"/>
    <w:bookmarkEnd w:id="421"/>
    <w:bookmarkStart w:id="426" w:name="klasse-groupreference"/>
    <w:p>
      <w:pPr>
        <w:pStyle w:val="berschrift3"/>
      </w:pPr>
      <w:r>
        <w:t xml:space="preserve">Klasse: GroupReference</w:t>
      </w:r>
      <w:r>
        <w:t xml:space="preserve"> </w:t>
      </w:r>
      <w:bookmarkStart w:id="422" w:name="GroupReference"/>
      <w:bookmarkEnd w:id="422"/>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424"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bookmarkStart w:id="423" w:name="einschränkungen-1"/>
    <w:p>
      <w:pPr>
        <w:pStyle w:val="berschrift6"/>
      </w:pPr>
      <w:r>
        <w:t xml:space="preserve">Einschränkungen</w:t>
      </w:r>
    </w:p>
    <w:p>
      <w:pPr>
        <w:pStyle w:val="FirstParagraph"/>
      </w:pPr>
      <w:r>
        <w:t xml:space="preserve">Mindestens eines der folgenden Felder muss gesetzt sein:</w:t>
      </w:r>
    </w:p>
    <w:p>
      <w:pPr>
        <w:pStyle w:val="Compact"/>
        <w:numPr>
          <w:ilvl w:val="0"/>
          <w:numId w:val="1072"/>
        </w:numPr>
      </w:pPr>
      <w:r>
        <w:t xml:space="preserve">local_id</w:t>
      </w:r>
    </w:p>
    <w:p>
      <w:pPr>
        <w:pStyle w:val="Compact"/>
        <w:numPr>
          <w:ilvl w:val="0"/>
          <w:numId w:val="1072"/>
        </w:numPr>
      </w:pPr>
      <w:r>
        <w:t xml:space="preserve">global_uri</w:t>
      </w:r>
    </w:p>
    <w:bookmarkEnd w:id="423"/>
    <w:bookmarkEnd w:id="424"/>
    <w:bookmarkStart w:id="425" w:name="verwendungen-1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5"/>
    <w:bookmarkEnd w:id="426"/>
    <w:bookmarkEnd w:id="427"/>
    <w:bookmarkStart w:id="432" w:name="mehrsprachige-texte"/>
    <w:p>
      <w:pPr>
        <w:pStyle w:val="berschrift2"/>
      </w:pPr>
      <w:r>
        <w:t xml:space="preserve">Mehrsprachige Texte</w:t>
      </w:r>
    </w:p>
    <w:p>
      <w:pPr>
        <w:pStyle w:val="FirstParagraph"/>
      </w:pPr>
      <w:r>
        <w:t xml:space="preserve">Bezeichnungen, Titel und Beschreibungen liegen in der Schweiz häufig in mehreren Sprachen vor. Statt je Sprache ein eigenes Feld zu führen, nimmt ein Slot vom Typ</w:t>
      </w:r>
      <w:r>
        <w:t xml:space="preserve"> </w:t>
      </w:r>
      <w:r>
        <w:rPr>
          <w:rStyle w:val="VerbatimChar"/>
        </w:rPr>
        <w:t xml:space="preserve">MultilingualString</w:t>
      </w:r>
      <w:r>
        <w:t xml:space="preserve"> </w:t>
      </w:r>
      <w:r>
        <w:t xml:space="preserve">eine Liste von Einträgen mit</w:t>
      </w:r>
      <w:r>
        <w:t xml:space="preserve"> </w:t>
      </w:r>
      <w:r>
        <w:rPr>
          <w:rStyle w:val="VerbatimChar"/>
        </w:rPr>
        <w:t xml:space="preserve">text</w:t>
      </w:r>
      <w:r>
        <w:t xml:space="preserve"> </w:t>
      </w:r>
      <w:r>
        <w:t xml:space="preserve">und</w:t>
      </w:r>
      <w:r>
        <w:t xml:space="preserve"> </w:t>
      </w:r>
      <w:r>
        <w:rPr>
          <w:rStyle w:val="VerbatimChar"/>
        </w:rPr>
        <w:t xml:space="preserve">language</w:t>
      </w:r>
      <w:r>
        <w:t xml:space="preserve"> </w:t>
      </w:r>
      <w:r>
        <w:t xml:space="preserve">auf. Wer nur eine Sprache führt, liefert einen einzigen Eintrag — die Sprache ist auch dann anzugeben. Ebenso modelliert sind die Links: Viele Ratsinformationssysteme führen je Sprache eine eigene Adresse, weshalb auch</w:t>
      </w:r>
      <w:r>
        <w:t xml:space="preserve"> </w:t>
      </w:r>
      <w:r>
        <w:rPr>
          <w:rStyle w:val="VerbatimChar"/>
        </w:rPr>
        <w:t xml:space="preserve">url</w:t>
      </w:r>
      <w:r>
        <w:t xml:space="preserve"> </w:t>
      </w:r>
      <w:r>
        <w:t xml:space="preserve">mehrsprachig ist.</w:t>
      </w:r>
    </w:p>
    <w:bookmarkStart w:id="431" w:name="klasse-multilingualstring"/>
    <w:p>
      <w:pPr>
        <w:pStyle w:val="berschrift3"/>
      </w:pPr>
      <w:r>
        <w:t xml:space="preserve">Klasse: MultilingualString</w:t>
      </w:r>
      <w:r>
        <w:t xml:space="preserve"> </w:t>
      </w:r>
      <w:bookmarkStart w:id="428" w:name="MultilingualString"/>
      <w:bookmarkEnd w:id="428"/>
    </w:p>
    <w:p>
      <w:pPr>
        <w:pStyle w:val="FirstParagraph"/>
      </w:pPr>
      <w:r>
        <w:rPr>
          <w:i/>
          <w:iCs/>
        </w:rPr>
        <w:t xml:space="preserve">Ein String, der Text in mehreren Sprachen enthalten kann.</w:t>
      </w:r>
    </w:p>
    <w:bookmarkStart w:id="429"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29"/>
    <w:bookmarkStart w:id="430" w:name="verwendungen-1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30"/>
    <w:bookmarkEnd w:id="431"/>
    <w:bookmarkEnd w:id="432"/>
    <w:bookmarkStart w:id="445" w:name="mixin-klassen"/>
    <w:p>
      <w:pPr>
        <w:pStyle w:val="berschrift2"/>
      </w:pPr>
      <w:r>
        <w:t xml:space="preserve">Mixin-Klassen</w:t>
      </w:r>
    </w:p>
    <w:p>
      <w:pPr>
        <w:pStyle w:val="FirstParagraph"/>
      </w:pPr>
      <w:r>
        <w:t xml:space="preserve">Drei Klassen tragen keine eigenen Daten, sondern bündeln Slots, die in vielen Klassen gleich aussehen: die Identifikation einer Entität, ihre Erstellungs- und Änderungsdaten sowie der zeitliche Verlauf eines Ereignisses mit geplantem und tatsächlichem Beginn und Ende. Sie stammen aus dem gemeinsamen Schema der Fachgruppe (eCH-0292) und werden von deren Standards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drei folgenden Abschnitte erklären, was hinter dieser Angabe steht.</w:t>
      </w:r>
    </w:p>
    <w:bookmarkStart w:id="436" w:name="klasse-hasidentification"/>
    <w:p>
      <w:pPr>
        <w:pStyle w:val="berschrift3"/>
      </w:pPr>
      <w:r>
        <w:t xml:space="preserve">Klasse: HasIdentification</w:t>
      </w:r>
      <w:r>
        <w:t xml:space="preserve"> </w:t>
      </w:r>
      <w:bookmarkStart w:id="433" w:name="HasIdentification"/>
      <w:bookmarkEnd w:id="433"/>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434"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434"/>
    <w:bookmarkStart w:id="435" w:name="mixin-verwendung"/>
    <w:p>
      <w:pPr>
        <w:pStyle w:val="berschrift4"/>
      </w:pPr>
      <w:r>
        <w:t xml:space="preserve">Mixin-Verwendung</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5"/>
    <w:bookmarkEnd w:id="436"/>
    <w:bookmarkStart w:id="440" w:name="klasse-hascreationmodificationdates"/>
    <w:p>
      <w:pPr>
        <w:pStyle w:val="berschrift3"/>
      </w:pPr>
      <w:r>
        <w:t xml:space="preserve">Klasse: HasCreationModificationDates</w:t>
      </w:r>
      <w:r>
        <w:t xml:space="preserve"> </w:t>
      </w:r>
      <w:bookmarkStart w:id="437" w:name="HasCreationModificationDates"/>
      <w:bookmarkEnd w:id="437"/>
    </w:p>
    <w:p>
      <w:pPr>
        <w:pStyle w:val="FirstParagraph"/>
      </w:pPr>
      <w:r>
        <w:rPr>
          <w:i/>
          <w:iCs/>
        </w:rPr>
        <w:t xml:space="preserve">Eine Mixin-Klasse, die Slots für die Modellierung von Erstellungs- und Änderungsdaten einer Entität zur Verfügung stellt.</w:t>
      </w:r>
    </w:p>
    <w:bookmarkStart w:id="438"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438"/>
    <w:bookmarkStart w:id="439" w:name="mixin-verwendung-1"/>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39"/>
    <w:bookmarkEnd w:id="440"/>
    <w:bookmarkStart w:id="444" w:name="klasse-iseventwithduration"/>
    <w:p>
      <w:pPr>
        <w:pStyle w:val="berschrift3"/>
      </w:pPr>
      <w:r>
        <w:t xml:space="preserve">Klasse: IsEventWithDuration</w:t>
      </w:r>
      <w:r>
        <w:t xml:space="preserve"> </w:t>
      </w:r>
      <w:bookmarkStart w:id="441" w:name="IsEventWithDuration"/>
      <w:bookmarkEnd w:id="441"/>
    </w:p>
    <w:p>
      <w:pPr>
        <w:pStyle w:val="FirstParagraph"/>
      </w:pPr>
      <w:r>
        <w:rPr>
          <w:i/>
          <w:iCs/>
        </w:rPr>
        <w:t xml:space="preserve">Eine Mixin-Klasse, die Slots für die Modellierung von Ereignissen oder Vorkommnissen mit Zeitdauer zur Verfügung stellt.</w:t>
      </w:r>
    </w:p>
    <w:bookmarkStart w:id="442"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p>
        </w:tc>
      </w:tr>
    </w:tbl>
    <w:bookmarkEnd w:id="442"/>
    <w:bookmarkStart w:id="443" w:name="mixin-verwendung-2"/>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43"/>
    <w:p>
      <w:r>
        <w:br w:type="page"/>
      </w:r>
    </w:p>
    <w:bookmarkEnd w:id="444"/>
    <w:bookmarkEnd w:id="445"/>
    <w:bookmarkEnd w:id="446"/>
    <w:bookmarkStart w:id="456" w:name="anhang-a-referenzen-bibliographie"/>
    <w:p>
      <w:pPr>
        <w:pStyle w:val="berschrift1"/>
      </w:pPr>
      <w:r>
        <w:t xml:space="preserve">Anhang A – Referenzen &amp; Bibliographie</w:t>
      </w:r>
    </w:p>
    <w:p>
      <w:pPr>
        <w:pStyle w:val="FirstParagraph"/>
      </w:pPr>
      <w:r>
        <w:t xml:space="preserve">Wo eine Version genannt ist, ist es diejenige, gegen die dieser Standard erarbeitet wurde.</w:t>
      </w:r>
    </w:p>
    <w:bookmarkStart w:id="452" w:name="Xdbf62244f6b4f9f16288a703ef5341868a945ae"/>
    <w:p>
      <w:pPr>
        <w:pStyle w:val="berschrift2"/>
      </w:pPr>
      <w:r>
        <w:t xml:space="preserve">Standards der Fachgruppe „Politische Geschäfte”</w:t>
      </w:r>
    </w:p>
    <w:p>
      <w:pPr>
        <w:pStyle w:val="FirstParagraph"/>
      </w:pPr>
      <w:r>
        <w:t xml:space="preserve">Die Standards der Fachgruppe entstehen gemeinsam und verweisen aufeinander. Sie stehen zurzeit alle im Status „In Arbeit” (Stand: 10. August 2026); eine Version ist deshalb nicht angegeben.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 gemeinsame Datenelemente, aus denen dieser Standard die Referenzklassen und die Mixins bezieht:</w:t>
            </w:r>
            <w:r>
              <w:t xml:space="preserve"> </w:t>
            </w:r>
            <w:hyperlink ns1:id="rId447">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 – definiert Personen und Gruppen, auf die</w:t>
            </w:r>
            <w:r>
              <w:t xml:space="preserve"> </w:t>
            </w: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verweisen:</w:t>
            </w:r>
            <w:r>
              <w:t xml:space="preserve"> </w:t>
            </w:r>
            <w:hyperlink ns1:id="rId448">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 – die Geschäfte, die in Traktanden, Abstimmungen und Wortmeldungen behandelt werden:</w:t>
            </w:r>
            <w:r>
              <w:t xml:space="preserve"> </w:t>
            </w:r>
            <w:hyperlink ns1:id="rId449">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w:t>
            </w:r>
            <w:r>
              <w:t xml:space="preserve"> </w:t>
            </w:r>
            <w:hyperlink ns1:id="rId450">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w:t>
            </w:r>
            <w:r>
              <w:t xml:space="preserve"> </w:t>
            </w:r>
            <w:hyperlink ns1:id="rId451">
              <w:r>
                <w:rPr>
                  <w:rStyle w:val="Hyperlink"/>
                </w:rPr>
                <w:t xml:space="preserve">https://www.ech.ch/de/ech/ech-0297</w:t>
              </w:r>
            </w:hyperlink>
          </w:p>
        </w:tc>
      </w:tr>
    </w:tbl>
    <w:bookmarkEnd w:id="452"/>
    <w:bookmarkStart w:id="455"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Quelle mehrerer</w:t>
            </w:r>
            <w:r>
              <w:t xml:space="preserve"> </w:t>
            </w:r>
            <w:r>
              <w:rPr>
                <w:rStyle w:val="VerbatimChar"/>
              </w:rPr>
              <w:t xml:space="preserve">slot_uri</w:t>
            </w:r>
            <w:r>
              <w:t xml:space="preserve">-Zuordnungen (Präfix</w:t>
            </w:r>
            <w:r>
              <w:t xml:space="preserve"> </w:t>
            </w:r>
            <w:r>
              <w:rPr>
                <w:rStyle w:val="VerbatimChar"/>
              </w:rPr>
              <w:t xml:space="preserve">dcterms</w:t>
            </w:r>
            <w:r>
              <w:t xml:space="preserve">):</w:t>
            </w:r>
            <w:r>
              <w:t xml:space="preserve"> </w:t>
            </w:r>
            <w:hyperlink ns1:id="rId453">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454">
              <w:r>
                <w:rPr>
                  <w:rStyle w:val="Hyperlink"/>
                </w:rPr>
                <w:t xml:space="preserve">https://linkml.io</w:t>
              </w:r>
            </w:hyperlink>
          </w:p>
        </w:tc>
      </w:tr>
    </w:tbl>
    <w:bookmarkEnd w:id="455"/>
    <w:bookmarkEnd w:id="456"/>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Öffentlicher Ratsbetrieb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0" Target="https://ch.paf.link/schema/operations/AgendaItemTypeEnum" TargetMode="External" /><Relationship Type="http://schemas.openxmlformats.org/officeDocument/2006/relationships/hyperlink" Id="rId360" Target="https://ch.paf.link/schema/operations/AttendanceTypeEnum" TargetMode="External" /><Relationship Type="http://schemas.openxmlformats.org/officeDocument/2006/relationships/hyperlink" Id="rId328" Target="https://ch.paf.link/schema/operations/ElectionTypeEnum" TargetMode="External" /><Relationship Type="http://schemas.openxmlformats.org/officeDocument/2006/relationships/hyperlink" Id="rId288" Target="https://ch.paf.link/schema/operations/IndividualVoteTypeEnum" TargetMode="External" /><Relationship Type="http://schemas.openxmlformats.org/officeDocument/2006/relationships/hyperlink" Id="rId246" Target="https://ch.paf.link/schema/operations/MajorityTypeEnum" TargetMode="External" /><Relationship Type="http://schemas.openxmlformats.org/officeDocument/2006/relationships/hyperlink" Id="rId73" Target="https://ch.paf.link/schema/operations/MeetingTypeEnum" TargetMode="External" /><Relationship Type="http://schemas.openxmlformats.org/officeDocument/2006/relationships/hyperlink" Id="rId181" Target="https://ch.paf.link/schema/operations/ResolutionTypeEnum" TargetMode="External" /><Relationship Type="http://schemas.openxmlformats.org/officeDocument/2006/relationships/hyperlink" Id="rId81" Target="https://ch.paf.link/schema/operations/StateEnum" TargetMode="External" /><Relationship Type="http://schemas.openxmlformats.org/officeDocument/2006/relationships/hyperlink" Id="rId237"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6" Target="https://github.com/swiss/political-affairs-ech-group/issues/24" TargetMode="External" /><Relationship Type="http://schemas.openxmlformats.org/officeDocument/2006/relationships/hyperlink" Id="rId454" Target="https://linkml.io" TargetMode="External" /><Relationship Type="http://schemas.openxmlformats.org/officeDocument/2006/relationships/hyperlink" Id="rId453" Target="https://www.dublincore.org/specifications/dublin-core/dcmi-terms/" TargetMode="External" /><Relationship Type="http://schemas.openxmlformats.org/officeDocument/2006/relationships/hyperlink" Id="rId447" Target="https://www.ech.ch/de/ech/ech-0292" TargetMode="External" /><Relationship Type="http://schemas.openxmlformats.org/officeDocument/2006/relationships/hyperlink" Id="rId448" Target="https://www.ech.ch/de/ech/ech-0294" TargetMode="External" /><Relationship Type="http://schemas.openxmlformats.org/officeDocument/2006/relationships/hyperlink" Id="rId449" Target="https://www.ech.ch/de/ech/ech-0295" TargetMode="External" /><Relationship Type="http://schemas.openxmlformats.org/officeDocument/2006/relationships/hyperlink" Id="rId450" Target="https://www.ech.ch/de/ech/ech-0296" TargetMode="External" /><Relationship Type="http://schemas.openxmlformats.org/officeDocument/2006/relationships/hyperlink" Id="rId451" Target="https://www.ech.ch/de/ech/ech-0297" TargetMode="External" /><Relationship Type="http://schemas.openxmlformats.org/officeDocument/2006/relationships/hyperlink" Id="rId132" Target="ops:enum/agenda_item_type/group" TargetMode="External" /><Relationship Type="http://schemas.openxmlformats.org/officeDocument/2006/relationships/hyperlink" Id="rId131" Target="ops:enum/agenda_item_type/item" TargetMode="External" /><Relationship Type="http://schemas.openxmlformats.org/officeDocument/2006/relationships/hyperlink" Id="rId363" Target="ops:enum/attendance_type/present" TargetMode="External" /><Relationship Type="http://schemas.openxmlformats.org/officeDocument/2006/relationships/hyperlink" Id="rId361" Target="ops:enum/attendance_type/remote" TargetMode="External" /><Relationship Type="http://schemas.openxmlformats.org/officeDocument/2006/relationships/hyperlink" Id="rId362" Target="ops:enum/attendance_type/substitute" TargetMode="External" /><Relationship Type="http://schemas.openxmlformats.org/officeDocument/2006/relationships/hyperlink" Id="rId330" Target="ops:enum/election_type/open" TargetMode="External" /><Relationship Type="http://schemas.openxmlformats.org/officeDocument/2006/relationships/hyperlink" Id="rId329" Target="ops:enum/election_type/secret" TargetMode="External" /><Relationship Type="http://schemas.openxmlformats.org/officeDocument/2006/relationships/hyperlink" Id="rId331" Target="ops:enum/election_type/silent" TargetMode="External" /><Relationship Type="http://schemas.openxmlformats.org/officeDocument/2006/relationships/hyperlink" Id="rId291" Target="ops:enum/individual_vote_type/abstention" TargetMode="External" /><Relationship Type="http://schemas.openxmlformats.org/officeDocument/2006/relationships/hyperlink" Id="rId290" Target="ops:enum/individual_vote_type/no" TargetMode="External" /><Relationship Type="http://schemas.openxmlformats.org/officeDocument/2006/relationships/hyperlink" Id="rId292" Target="ops:enum/individual_vote_type/not_voted" TargetMode="External" /><Relationship Type="http://schemas.openxmlformats.org/officeDocument/2006/relationships/hyperlink" Id="rId294" Target="ops:enum/individual_vote_type/other" TargetMode="External" /><Relationship Type="http://schemas.openxmlformats.org/officeDocument/2006/relationships/hyperlink" Id="rId293" Target="ops:enum/individual_vote_type/tie_breaker" TargetMode="External" /><Relationship Type="http://schemas.openxmlformats.org/officeDocument/2006/relationships/hyperlink" Id="rId289" Target="ops:enum/individual_vote_type/yes" TargetMode="External" /><Relationship Type="http://schemas.openxmlformats.org/officeDocument/2006/relationships/hyperlink" Id="rId247" Target="ops:enum/majority_type/absolute" TargetMode="External" /><Relationship Type="http://schemas.openxmlformats.org/officeDocument/2006/relationships/hyperlink" Id="rId249" Target="ops:enum/majority_type/other" TargetMode="External" /><Relationship Type="http://schemas.openxmlformats.org/officeDocument/2006/relationships/hyperlink" Id="rId248" Target="ops:enum/majority_type/two_thirds" TargetMode="External" /><Relationship Type="http://schemas.openxmlformats.org/officeDocument/2006/relationships/hyperlink" Id="rId75" Target="ops:enum/meeting_type/committee" TargetMode="External" /><Relationship Type="http://schemas.openxmlformats.org/officeDocument/2006/relationships/hyperlink" Id="rId74" Target="ops:enum/meeting_type/session" TargetMode="External" /><Relationship Type="http://schemas.openxmlformats.org/officeDocument/2006/relationships/hyperlink" Id="rId76" Target="ops:enum/meeting_type/sitting" TargetMode="External" /><Relationship Type="http://schemas.openxmlformats.org/officeDocument/2006/relationships/hyperlink" Id="rId77" Target="ops:enum/meeting_type/various" TargetMode="External" /><Relationship Type="http://schemas.openxmlformats.org/officeDocument/2006/relationships/hyperlink" Id="rId182" Target="ops:enum/resolution_type/accepted" TargetMode="External" /><Relationship Type="http://schemas.openxmlformats.org/officeDocument/2006/relationships/hyperlink" Id="rId185" Target="ops:enum/resolution_type/accepted_point_by_point" TargetMode="External" /><Relationship Type="http://schemas.openxmlformats.org/officeDocument/2006/relationships/hyperlink" Id="rId186" Target="ops:enum/resolution_type/accepted_with_postulate" TargetMode="External" /><Relationship Type="http://schemas.openxmlformats.org/officeDocument/2006/relationships/hyperlink" Id="rId188" Target="ops:enum/resolution_type/nearly_unanimous" TargetMode="External" /><Relationship Type="http://schemas.openxmlformats.org/officeDocument/2006/relationships/hyperlink" Id="rId184" Target="ops:enum/resolution_type/noted" TargetMode="External" /><Relationship Type="http://schemas.openxmlformats.org/officeDocument/2006/relationships/hyperlink" Id="rId187" Target="ops:enum/resolution_type/orally_settled" TargetMode="External" /><Relationship Type="http://schemas.openxmlformats.org/officeDocument/2006/relationships/hyperlink" Id="rId189" Target="ops:enum/resolution_type/other" TargetMode="External" /><Relationship Type="http://schemas.openxmlformats.org/officeDocument/2006/relationships/hyperlink" Id="rId183" Target="ops:enum/resolution_type/rejected" TargetMode="External" /><Relationship Type="http://schemas.openxmlformats.org/officeDocument/2006/relationships/hyperlink" Id="rId83" Target="ops:enum/state/canceled" TargetMode="External" /><Relationship Type="http://schemas.openxmlformats.org/officeDocument/2006/relationships/hyperlink" Id="rId82" Target="ops:enum/state/planned" TargetMode="External" /><Relationship Type="http://schemas.openxmlformats.org/officeDocument/2006/relationships/hyperlink" Id="rId84" Target="ops:enum/state/postponed" TargetMode="External" /><Relationship Type="http://schemas.openxmlformats.org/officeDocument/2006/relationships/hyperlink" Id="rId239" Target="ops:enum/voting_type/final_vote" TargetMode="External" /><Relationship Type="http://schemas.openxmlformats.org/officeDocument/2006/relationships/hyperlink" Id="rId242" Target="ops:enum/voting_type/other" TargetMode="External" /><Relationship Type="http://schemas.openxmlformats.org/officeDocument/2006/relationships/hyperlink" Id="rId238" Target="ops:enum/voting_type/preliminary_vote" TargetMode="External" /><Relationship Type="http://schemas.openxmlformats.org/officeDocument/2006/relationships/hyperlink" Id="rId241" Target="ops:enum/voting_type/secret_vote" TargetMode="External" /><Relationship Type="http://schemas.openxmlformats.org/officeDocument/2006/relationships/hyperlink" Id="rId240"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0" Target="https://ch.paf.link/schema/operations/AgendaItemTypeEnum" TargetMode="External" /><Relationship Type="http://schemas.openxmlformats.org/officeDocument/2006/relationships/hyperlink" Id="rId360" Target="https://ch.paf.link/schema/operations/AttendanceTypeEnum" TargetMode="External" /><Relationship Type="http://schemas.openxmlformats.org/officeDocument/2006/relationships/hyperlink" Id="rId328" Target="https://ch.paf.link/schema/operations/ElectionTypeEnum" TargetMode="External" /><Relationship Type="http://schemas.openxmlformats.org/officeDocument/2006/relationships/hyperlink" Id="rId288" Target="https://ch.paf.link/schema/operations/IndividualVoteTypeEnum" TargetMode="External" /><Relationship Type="http://schemas.openxmlformats.org/officeDocument/2006/relationships/hyperlink" Id="rId246" Target="https://ch.paf.link/schema/operations/MajorityTypeEnum" TargetMode="External" /><Relationship Type="http://schemas.openxmlformats.org/officeDocument/2006/relationships/hyperlink" Id="rId73" Target="https://ch.paf.link/schema/operations/MeetingTypeEnum" TargetMode="External" /><Relationship Type="http://schemas.openxmlformats.org/officeDocument/2006/relationships/hyperlink" Id="rId181" Target="https://ch.paf.link/schema/operations/ResolutionTypeEnum" TargetMode="External" /><Relationship Type="http://schemas.openxmlformats.org/officeDocument/2006/relationships/hyperlink" Id="rId81" Target="https://ch.paf.link/schema/operations/StateEnum" TargetMode="External" /><Relationship Type="http://schemas.openxmlformats.org/officeDocument/2006/relationships/hyperlink" Id="rId237"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6" Target="https://github.com/swiss/political-affairs-ech-group/issues/24" TargetMode="External" /><Relationship Type="http://schemas.openxmlformats.org/officeDocument/2006/relationships/hyperlink" Id="rId454" Target="https://linkml.io" TargetMode="External" /><Relationship Type="http://schemas.openxmlformats.org/officeDocument/2006/relationships/hyperlink" Id="rId453" Target="https://www.dublincore.org/specifications/dublin-core/dcmi-terms/" TargetMode="External" /><Relationship Type="http://schemas.openxmlformats.org/officeDocument/2006/relationships/hyperlink" Id="rId447" Target="https://www.ech.ch/de/ech/ech-0292" TargetMode="External" /><Relationship Type="http://schemas.openxmlformats.org/officeDocument/2006/relationships/hyperlink" Id="rId448" Target="https://www.ech.ch/de/ech/ech-0294" TargetMode="External" /><Relationship Type="http://schemas.openxmlformats.org/officeDocument/2006/relationships/hyperlink" Id="rId449" Target="https://www.ech.ch/de/ech/ech-0295" TargetMode="External" /><Relationship Type="http://schemas.openxmlformats.org/officeDocument/2006/relationships/hyperlink" Id="rId450" Target="https://www.ech.ch/de/ech/ech-0296" TargetMode="External" /><Relationship Type="http://schemas.openxmlformats.org/officeDocument/2006/relationships/hyperlink" Id="rId451" Target="https://www.ech.ch/de/ech/ech-0297" TargetMode="External" /><Relationship Type="http://schemas.openxmlformats.org/officeDocument/2006/relationships/hyperlink" Id="rId132" Target="ops:enum/agenda_item_type/group" TargetMode="External" /><Relationship Type="http://schemas.openxmlformats.org/officeDocument/2006/relationships/hyperlink" Id="rId131" Target="ops:enum/agenda_item_type/item" TargetMode="External" /><Relationship Type="http://schemas.openxmlformats.org/officeDocument/2006/relationships/hyperlink" Id="rId363" Target="ops:enum/attendance_type/present" TargetMode="External" /><Relationship Type="http://schemas.openxmlformats.org/officeDocument/2006/relationships/hyperlink" Id="rId361" Target="ops:enum/attendance_type/remote" TargetMode="External" /><Relationship Type="http://schemas.openxmlformats.org/officeDocument/2006/relationships/hyperlink" Id="rId362" Target="ops:enum/attendance_type/substitute" TargetMode="External" /><Relationship Type="http://schemas.openxmlformats.org/officeDocument/2006/relationships/hyperlink" Id="rId330" Target="ops:enum/election_type/open" TargetMode="External" /><Relationship Type="http://schemas.openxmlformats.org/officeDocument/2006/relationships/hyperlink" Id="rId329" Target="ops:enum/election_type/secret" TargetMode="External" /><Relationship Type="http://schemas.openxmlformats.org/officeDocument/2006/relationships/hyperlink" Id="rId331" Target="ops:enum/election_type/silent" TargetMode="External" /><Relationship Type="http://schemas.openxmlformats.org/officeDocument/2006/relationships/hyperlink" Id="rId291" Target="ops:enum/individual_vote_type/abstention" TargetMode="External" /><Relationship Type="http://schemas.openxmlformats.org/officeDocument/2006/relationships/hyperlink" Id="rId290" Target="ops:enum/individual_vote_type/no" TargetMode="External" /><Relationship Type="http://schemas.openxmlformats.org/officeDocument/2006/relationships/hyperlink" Id="rId292" Target="ops:enum/individual_vote_type/not_voted" TargetMode="External" /><Relationship Type="http://schemas.openxmlformats.org/officeDocument/2006/relationships/hyperlink" Id="rId294" Target="ops:enum/individual_vote_type/other" TargetMode="External" /><Relationship Type="http://schemas.openxmlformats.org/officeDocument/2006/relationships/hyperlink" Id="rId293" Target="ops:enum/individual_vote_type/tie_breaker" TargetMode="External" /><Relationship Type="http://schemas.openxmlformats.org/officeDocument/2006/relationships/hyperlink" Id="rId289" Target="ops:enum/individual_vote_type/yes" TargetMode="External" /><Relationship Type="http://schemas.openxmlformats.org/officeDocument/2006/relationships/hyperlink" Id="rId247" Target="ops:enum/majority_type/absolute" TargetMode="External" /><Relationship Type="http://schemas.openxmlformats.org/officeDocument/2006/relationships/hyperlink" Id="rId249" Target="ops:enum/majority_type/other" TargetMode="External" /><Relationship Type="http://schemas.openxmlformats.org/officeDocument/2006/relationships/hyperlink" Id="rId248" Target="ops:enum/majority_type/two_thirds" TargetMode="External" /><Relationship Type="http://schemas.openxmlformats.org/officeDocument/2006/relationships/hyperlink" Id="rId75" Target="ops:enum/meeting_type/committee" TargetMode="External" /><Relationship Type="http://schemas.openxmlformats.org/officeDocument/2006/relationships/hyperlink" Id="rId74" Target="ops:enum/meeting_type/session" TargetMode="External" /><Relationship Type="http://schemas.openxmlformats.org/officeDocument/2006/relationships/hyperlink" Id="rId76" Target="ops:enum/meeting_type/sitting" TargetMode="External" /><Relationship Type="http://schemas.openxmlformats.org/officeDocument/2006/relationships/hyperlink" Id="rId77" Target="ops:enum/meeting_type/various" TargetMode="External" /><Relationship Type="http://schemas.openxmlformats.org/officeDocument/2006/relationships/hyperlink" Id="rId182" Target="ops:enum/resolution_type/accepted" TargetMode="External" /><Relationship Type="http://schemas.openxmlformats.org/officeDocument/2006/relationships/hyperlink" Id="rId185" Target="ops:enum/resolution_type/accepted_point_by_point" TargetMode="External" /><Relationship Type="http://schemas.openxmlformats.org/officeDocument/2006/relationships/hyperlink" Id="rId186" Target="ops:enum/resolution_type/accepted_with_postulate" TargetMode="External" /><Relationship Type="http://schemas.openxmlformats.org/officeDocument/2006/relationships/hyperlink" Id="rId188" Target="ops:enum/resolution_type/nearly_unanimous" TargetMode="External" /><Relationship Type="http://schemas.openxmlformats.org/officeDocument/2006/relationships/hyperlink" Id="rId184" Target="ops:enum/resolution_type/noted" TargetMode="External" /><Relationship Type="http://schemas.openxmlformats.org/officeDocument/2006/relationships/hyperlink" Id="rId187" Target="ops:enum/resolution_type/orally_settled" TargetMode="External" /><Relationship Type="http://schemas.openxmlformats.org/officeDocument/2006/relationships/hyperlink" Id="rId189" Target="ops:enum/resolution_type/other" TargetMode="External" /><Relationship Type="http://schemas.openxmlformats.org/officeDocument/2006/relationships/hyperlink" Id="rId183" Target="ops:enum/resolution_type/rejected" TargetMode="External" /><Relationship Type="http://schemas.openxmlformats.org/officeDocument/2006/relationships/hyperlink" Id="rId83" Target="ops:enum/state/canceled" TargetMode="External" /><Relationship Type="http://schemas.openxmlformats.org/officeDocument/2006/relationships/hyperlink" Id="rId82" Target="ops:enum/state/planned" TargetMode="External" /><Relationship Type="http://schemas.openxmlformats.org/officeDocument/2006/relationships/hyperlink" Id="rId84" Target="ops:enum/state/postponed" TargetMode="External" /><Relationship Type="http://schemas.openxmlformats.org/officeDocument/2006/relationships/hyperlink" Id="rId239" Target="ops:enum/voting_type/final_vote" TargetMode="External" /><Relationship Type="http://schemas.openxmlformats.org/officeDocument/2006/relationships/hyperlink" Id="rId242" Target="ops:enum/voting_type/other" TargetMode="External" /><Relationship Type="http://schemas.openxmlformats.org/officeDocument/2006/relationships/hyperlink" Id="rId238" Target="ops:enum/voting_type/preliminary_vote" TargetMode="External" /><Relationship Type="http://schemas.openxmlformats.org/officeDocument/2006/relationships/hyperlink" Id="rId241" Target="ops:enum/voting_type/secret_vote" TargetMode="External" /><Relationship Type="http://schemas.openxmlformats.org/officeDocument/2006/relationships/hyperlink" Id="rId240"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Öffentlicher Ratsbetrieb</dc:title>
  <dc:creator/>
  <dc:language>de</dc:language>
  <cp:keywords/>
  <dcterms:created xsi:type="dcterms:W3CDTF">2026-08-26T13:17:29Z</dcterms:created>
  <dcterms:modified xsi:type="dcterms:W3CDTF">2026-08-26T13:17:29Z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