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Technical Unit</w:t>
            </w:r>
          </w:p>
        </w:tc>
        <w:tc>
          <w:tcPr/>
          <w:p>
            <w:pPr>
              <w:pStyle w:val="Compact"/>
            </w:pPr>
            <w:r>
              <w:t xml:space="preserve">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r>
              <w:br/>
            </w:r>
            <w:r>
              <w:t xml:space="preserve">T 044 388 74 64 / info@ech.ch / www.ech.ch</w:t>
            </w:r>
          </w:p>
        </w:tc>
      </w:tr>
    </w:tbl>
    <w:p>
      <w:r>
        <w:br w:type="page"/>
      </w:r>
    </w:p>
    <w:bookmarkStart w:id="21" w:name="abstract"/>
    <w:p>
      <w:pPr>
        <w:pStyle w:val="Nebentitel"/>
      </w:pPr>
      <w:r>
        <w:t xml:space="preserve">Abstract</w:t>
      </w:r>
    </w:p>
    <w:bookmarkEnd w:id="21"/>
    <w:p>
      <w:pPr>
        <w:pStyle w:val="Textkrper"/>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Start w:id="22" w:name="table-of-contents"/>
    <w:p>
      <w:pPr>
        <w:pStyle w:val="Nebentitel"/>
      </w:pPr>
      <w:r>
        <w:t xml:space="preserve">Table of Contents</w:t>
      </w:r>
    </w:p>
    <w:bookmarkEnd w:id="22"/>
    <w:p>
      <w:r>
        <w:fldChar w:fldCharType="begin" w:dirty="true"/>
      </w:r>
      <w:r>
        <w:instrText xml:space="preserve"> TOC \o "1-2" \h \z \u </w:instrText>
      </w:r>
      <w:r>
        <w:fldChar w:fldCharType="separate"/>
      </w:r>
      <w:r>
        <w:t>Right-click &gt; "Update field" to generate the table of contents.</w:t>
      </w:r>
      <w:r>
        <w:fldChar w:fldCharType="end"/>
      </w:r>
    </w:p>
    <w:bookmarkStart w:id="23" w:name="note"/>
    <w:p>
      <w:pPr>
        <w:pStyle w:val="Nebentitel"/>
      </w:pPr>
      <w:r>
        <w:t xml:space="preserve">Note</w:t>
      </w:r>
    </w:p>
    <w:bookmarkEnd w:id="23"/>
    <w:p>
      <w:pPr>
        <w:pStyle w:val="Textkrper"/>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p>
      <w:r>
        <w:br w:type="page"/>
      </w:r>
    </w:p>
    <w:bookmarkStart w:id="29" w:name="introduction"/>
    <w:p>
      <w:pPr>
        <w:pStyle w:val="berschrift1"/>
      </w:pPr>
      <w:r>
        <w:t xml:space="preserve">Introduction</w:t>
      </w:r>
    </w:p>
    <w:bookmarkStart w:id="24" w:name="status"/>
    <w:p>
      <w:pPr>
        <w:pStyle w:val="berschrift2"/>
      </w:pPr>
      <w:r>
        <w:t xml:space="preserve">Status</w:t>
      </w:r>
    </w:p>
    <w:p>
      <w:pPr>
        <w:pStyle w:val="FirstParagraph"/>
      </w:pPr>
      <w:r>
        <w:t xml:space="preserve">Proposal</w:t>
      </w:r>
    </w:p>
    <w:bookmarkEnd w:id="24"/>
    <w:bookmarkStart w:id="25" w:name="scope-of-application"/>
    <w:p>
      <w:pPr>
        <w:pStyle w:val="berschrift2"/>
      </w:pPr>
      <w:r>
        <w:t xml:space="preserve">Scope of application</w:t>
      </w:r>
    </w:p>
    <w:p>
      <w:pPr>
        <w:pStyle w:val="FirstParagraph"/>
      </w:pPr>
      <w:r>
        <w:t xml:space="preserve">The standard governs the publication of data on political actors by the bodies that already keep this data today: parliamentary services, state chancelleries and municipal administrations at all levels of government. It covers in particular the following use cases:</w:t>
      </w:r>
    </w:p>
    <w:p>
      <w:pPr>
        <w:pStyle w:val="Compact"/>
        <w:numPr>
          <w:ilvl w:val="0"/>
          <w:numId w:val="1001"/>
        </w:numPr>
      </w:pPr>
      <w:r>
        <w:t xml:space="preserve">publication of the members of parliaments, governments and committees with their memberships, functions and terms of office</w:t>
      </w:r>
    </w:p>
    <w:p>
      <w:pPr>
        <w:pStyle w:val="Compact"/>
        <w:numPr>
          <w:ilvl w:val="0"/>
          <w:numId w:val="1001"/>
        </w:numPr>
      </w:pPr>
      <w:r>
        <w:t xml:space="preserve">publication of the registers of interests of members of parliament</w:t>
      </w:r>
    </w:p>
    <w:p>
      <w:pPr>
        <w:pStyle w:val="Compact"/>
        <w:numPr>
          <w:ilvl w:val="0"/>
          <w:numId w:val="1001"/>
        </w:numPr>
      </w:pPr>
      <w:r>
        <w:t xml:space="preserve">referencing persons, groups and bodies from the other standards of the</w:t>
      </w:r>
      <w:r>
        <w:t xml:space="preserve"> </w:t>
      </w:r>
      <w:r>
        <w:t xml:space="preserve">“Political Affairs”</w:t>
      </w:r>
      <w:r>
        <w:t xml:space="preserve"> </w:t>
      </w:r>
      <w:r>
        <w:t xml:space="preserve">family, for instance for speeches and votes in parliamentary operations (eCH-0293) or for the authorship of parliamentary affairs (eCH-0295)</w:t>
      </w:r>
    </w:p>
    <w:p>
      <w:pPr>
        <w:pStyle w:val="Compact"/>
        <w:numPr>
          <w:ilvl w:val="0"/>
          <w:numId w:val="1001"/>
        </w:numPr>
      </w:pPr>
      <w:r>
        <w:t xml:space="preserve">reuse of this data by the media, research and the public, comparable across levels of government</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2"/>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2"/>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2"/>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2"/>
        </w:numPr>
      </w:pPr>
      <w:r>
        <w:rPr>
          <w:b/>
          <w:bCs/>
        </w:rPr>
        <w:t xml:space="preserve">eCH-0295 – Parliamentary Affairs (Affairs):</w:t>
      </w:r>
      <w:r>
        <w:t xml:space="preserve"> </w:t>
      </w:r>
      <w:r>
        <w:t xml:space="preserve">Describes the life cycle of political affairs.</w:t>
      </w:r>
    </w:p>
    <w:p>
      <w:pPr>
        <w:pStyle w:val="Compact"/>
        <w:numPr>
          <w:ilvl w:val="0"/>
          <w:numId w:val="1002"/>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2"/>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3"/>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3"/>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4"/>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4"/>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7"/>
    <w:bookmarkStart w:id="28"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5"/>
        </w:numPr>
      </w:pPr>
      <w:r>
        <w:rPr>
          <w:b/>
          <w:bCs/>
        </w:rPr>
        <w:t xml:space="preserve">Person</w:t>
      </w:r>
      <w:r>
        <w:t xml:space="preserve"> </w:t>
      </w:r>
      <w:r>
        <w:t xml:space="preserve">– Natural persons in the political context</w:t>
      </w:r>
    </w:p>
    <w:p>
      <w:pPr>
        <w:pStyle w:val="Compact"/>
        <w:numPr>
          <w:ilvl w:val="0"/>
          <w:numId w:val="1005"/>
        </w:numPr>
      </w:pPr>
      <w:r>
        <w:rPr>
          <w:b/>
          <w:bCs/>
        </w:rPr>
        <w:t xml:space="preserve">Group</w:t>
      </w:r>
      <w:r>
        <w:t xml:space="preserve"> </w:t>
      </w:r>
      <w:r>
        <w:t xml:space="preserve">– Committees, parties, parliamentary groups, councils, commissions, organisations, etc.</w:t>
      </w:r>
    </w:p>
    <w:p>
      <w:pPr>
        <w:pStyle w:val="Compact"/>
        <w:numPr>
          <w:ilvl w:val="0"/>
          <w:numId w:val="1005"/>
        </w:numPr>
      </w:pPr>
      <w:r>
        <w:rPr>
          <w:b/>
          <w:bCs/>
        </w:rPr>
        <w:t xml:space="preserve">Membership</w:t>
      </w:r>
      <w:r>
        <w:t xml:space="preserve"> </w:t>
      </w:r>
      <w:r>
        <w:t xml:space="preserve">– Link between persons and groups</w:t>
      </w:r>
    </w:p>
    <w:p>
      <w:pPr>
        <w:pStyle w:val="Compact"/>
        <w:numPr>
          <w:ilvl w:val="0"/>
          <w:numId w:val="1005"/>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8"/>
    <w:bookmarkEnd w:id="29"/>
    <w:bookmarkStart w:id="13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6"/>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6"/>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6"/>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30">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31">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6"/>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6"/>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6"/>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6"/>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42" w:name="class-person"/>
    <w:p>
      <w:pPr>
        <w:pStyle w:val="berschrift2"/>
      </w:pPr>
      <w:r>
        <w:t xml:space="preserve">Class: Person</w:t>
      </w:r>
      <w:r>
        <w:t xml:space="preserve"> </w:t>
      </w:r>
      <w:bookmarkStart w:id="32" w:name="Person"/>
      <w:bookmarkEnd w:id="32"/>
    </w:p>
    <w:p>
      <w:pPr>
        <w:pStyle w:val="FirstParagraph"/>
      </w:pPr>
      <w:r>
        <w:rPr>
          <w:i/>
          <w:iCs/>
        </w:rPr>
        <w:t xml:space="preserve">A person with identifiers, names, addresses, citizenships, and occupations.</w:t>
      </w:r>
    </w:p>
    <w:bookmarkStart w:id="33"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p>
      <w:pPr>
        <w:pStyle w:val="Beschriftung"/>
      </w:pPr>
      <w:r>
        <w:t xml:space="preserve">Table</w:t>
      </w:r>
      <w:r>
        <w:t xml:space="preserve"> </w:t>
      </w:r>
      <w:fldSimple w:instr=" SEQ Table \* ARABIC ">
        <w:r>
          <w:t>1</w:t>
        </w:r>
      </w:fldSimple>
      <w:r>
        <w:t xml:space="preserve">: Person – Attribute</w:t>
      </w:r>
    </w:p>
    <w:bookmarkEnd w:id="33"/>
    <w:bookmarkStart w:id="34"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p>
      <w:pPr>
        <w:pStyle w:val="Beschriftung"/>
      </w:pPr>
      <w:r>
        <w:t xml:space="preserve">Table</w:t>
      </w:r>
      <w:r>
        <w:t xml:space="preserve"> </w:t>
      </w:r>
      <w:fldSimple w:instr=" SEQ Table \* ARABIC ">
        <w:r>
          <w:t>1</w:t>
        </w:r>
      </w:fldSimple>
      <w:r>
        <w:t xml:space="preserve">: Person – Usages</w:t>
      </w:r>
    </w:p>
    <w:bookmarkEnd w:id="34"/>
    <w:bookmarkStart w:id="41" w:name="examples"/>
    <w:p>
      <w:pPr>
        <w:pStyle w:val="berschrift3"/>
      </w:pPr>
      <w:r>
        <w:t xml:space="preserve">Examples</w:t>
      </w:r>
    </w:p>
    <w:bookmarkStart w:id="35"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6"/>
    <w:bookmarkStart w:id="37"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7"/>
    <w:bookmarkStart w:id="38"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8"/>
    <w:bookmarkStart w:id="39"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9"/>
    <w:bookmarkStart w:id="40"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40"/>
    <w:bookmarkEnd w:id="41"/>
    <w:bookmarkEnd w:id="42"/>
    <w:bookmarkStart w:id="46" w:name="class-name"/>
    <w:p>
      <w:pPr>
        <w:pStyle w:val="berschrift2"/>
      </w:pPr>
      <w:r>
        <w:t xml:space="preserve">Class: Name</w:t>
      </w:r>
      <w:r>
        <w:t xml:space="preserve"> </w:t>
      </w:r>
      <w:bookmarkStart w:id="43" w:name="Name"/>
      <w:bookmarkEnd w:id="43"/>
    </w:p>
    <w:p>
      <w:pPr>
        <w:pStyle w:val="FirstParagraph"/>
      </w:pPr>
      <w:r>
        <w:rPr>
          <w:i/>
          <w:iCs/>
        </w:rPr>
        <w:t xml:space="preserve">A name with a type (e.g., call name, official name), a value, and a temporal validity.</w:t>
      </w:r>
    </w:p>
    <w:bookmarkStart w:id="44"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Name – Attribute</w:t>
      </w:r>
    </w:p>
    <w:bookmarkEnd w:id="44"/>
    <w:bookmarkStart w:id="45"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p>
      <w:pPr>
        <w:pStyle w:val="Beschriftung"/>
      </w:pPr>
      <w:r>
        <w:t xml:space="preserve">Table</w:t>
      </w:r>
      <w:r>
        <w:t xml:space="preserve"> </w:t>
      </w:r>
      <w:fldSimple w:instr=" SEQ Table \* ARABIC ">
        <w:r>
          <w:t>1</w:t>
        </w:r>
      </w:fldSimple>
      <w:r>
        <w:t xml:space="preserve">: Name – Usages</w:t>
      </w:r>
    </w:p>
    <w:bookmarkEnd w:id="45"/>
    <w:bookmarkEnd w:id="46"/>
    <w:bookmarkStart w:id="61" w:name="enum-nametypeenum"/>
    <w:p>
      <w:pPr>
        <w:pStyle w:val="berschrift2"/>
      </w:pPr>
      <w:r>
        <w:t xml:space="preserve">Enum: NameTypeEnum</w:t>
      </w:r>
      <w:r>
        <w:t xml:space="preserve"> </w:t>
      </w:r>
      <w:bookmarkStart w:id="47" w:name="NameTypeEnum"/>
      <w:bookmarkEnd w:id="47"/>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8">
        <w:r>
          <w:rPr>
            <w:rStyle w:val="Hyperlink"/>
          </w:rPr>
          <w:t xml:space="preserve">act:NameTypeEnum</w:t>
        </w:r>
      </w:hyperlink>
    </w:p>
    <w:bookmarkStart w:id="60"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5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5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5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9">
              <w:r>
                <w:rPr>
                  <w:rStyle w:val="Hyperlink"/>
                </w:rPr>
                <w:t xml:space="preserve">https://register.ld.admin.ch/i14y/concept/personDeclaredForeignerFirstName</w:t>
              </w:r>
            </w:hyperlink>
          </w:p>
        </w:tc>
      </w:tr>
    </w:tbl>
    <w:p>
      <w:pPr>
        <w:pStyle w:val="Beschriftung"/>
      </w:pPr>
      <w:r>
        <w:t xml:space="preserve">Table</w:t>
      </w:r>
      <w:r>
        <w:t xml:space="preserve"> </w:t>
      </w:r>
      <w:fldSimple w:instr=" SEQ Table \* ARABIC ">
        <w:r>
          <w:t>1</w:t>
        </w:r>
      </w:fldSimple>
      <w:r>
        <w:t xml:space="preserve">: NameTypeEnum – Permissible Values</w:t>
      </w:r>
    </w:p>
    <w:bookmarkEnd w:id="60"/>
    <w:bookmarkEnd w:id="61"/>
    <w:bookmarkStart w:id="65" w:name="class-languageproficiency"/>
    <w:p>
      <w:pPr>
        <w:pStyle w:val="berschrift2"/>
      </w:pPr>
      <w:r>
        <w:t xml:space="preserve">Class: LanguageProficiency</w:t>
      </w:r>
      <w:r>
        <w:t xml:space="preserve"> </w:t>
      </w:r>
      <w:bookmarkStart w:id="62" w:name="LanguageProficiency"/>
      <w:bookmarkEnd w:id="62"/>
    </w:p>
    <w:p>
      <w:pPr>
        <w:pStyle w:val="FirstParagraph"/>
      </w:pPr>
      <w:r>
        <w:rPr>
          <w:i/>
          <w:iCs/>
        </w:rPr>
        <w:t xml:space="preserve">Language proficiency of a person indicating the language and whether it is the preferred language or native language.</w:t>
      </w:r>
    </w:p>
    <w:bookmarkStart w:id="6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p>
      <w:pPr>
        <w:pStyle w:val="Beschriftung"/>
      </w:pPr>
      <w:r>
        <w:t xml:space="preserve">Table</w:t>
      </w:r>
      <w:r>
        <w:t xml:space="preserve"> </w:t>
      </w:r>
      <w:fldSimple w:instr=" SEQ Table \* ARABIC ">
        <w:r>
          <w:t>1</w:t>
        </w:r>
      </w:fldSimple>
      <w:r>
        <w:t xml:space="preserve">: LanguageProficiency – Attribute</w:t>
      </w:r>
    </w:p>
    <w:bookmarkEnd w:id="63"/>
    <w:bookmarkStart w:id="6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p>
      <w:pPr>
        <w:pStyle w:val="Beschriftung"/>
      </w:pPr>
      <w:r>
        <w:t xml:space="preserve">Table</w:t>
      </w:r>
      <w:r>
        <w:t xml:space="preserve"> </w:t>
      </w:r>
      <w:fldSimple w:instr=" SEQ Table \* ARABIC ">
        <w:r>
          <w:t>1</w:t>
        </w:r>
      </w:fldSimple>
      <w:r>
        <w:t xml:space="preserve">: LanguageProficiency – Usages</w:t>
      </w:r>
    </w:p>
    <w:bookmarkEnd w:id="64"/>
    <w:bookmarkEnd w:id="65"/>
    <w:bookmarkStart w:id="69" w:name="class-citizenship"/>
    <w:p>
      <w:pPr>
        <w:pStyle w:val="berschrift2"/>
      </w:pPr>
      <w:r>
        <w:t xml:space="preserve">Class: Citizenship</w:t>
      </w:r>
      <w:r>
        <w:t xml:space="preserve"> </w:t>
      </w:r>
      <w:bookmarkStart w:id="66" w:name="Citizenship"/>
      <w:bookmarkEnd w:id="66"/>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7"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Citizenship – Attribute</w:t>
      </w:r>
    </w:p>
    <w:bookmarkEnd w:id="67"/>
    <w:bookmarkStart w:id="68"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p>
      <w:pPr>
        <w:pStyle w:val="Beschriftung"/>
      </w:pPr>
      <w:r>
        <w:t xml:space="preserve">Table</w:t>
      </w:r>
      <w:r>
        <w:t xml:space="preserve"> </w:t>
      </w:r>
      <w:fldSimple w:instr=" SEQ Table \* ARABIC ">
        <w:r>
          <w:t>1</w:t>
        </w:r>
      </w:fldSimple>
      <w:r>
        <w:t xml:space="preserve">: Citizenship – Usages</w:t>
      </w:r>
    </w:p>
    <w:bookmarkEnd w:id="68"/>
    <w:bookmarkEnd w:id="69"/>
    <w:bookmarkStart w:id="73" w:name="class-gender"/>
    <w:p>
      <w:pPr>
        <w:pStyle w:val="berschrift2"/>
      </w:pPr>
      <w:r>
        <w:t xml:space="preserve">Class: Gender</w:t>
      </w:r>
      <w:r>
        <w:t xml:space="preserve"> </w:t>
      </w:r>
      <w:bookmarkStart w:id="70" w:name="Gender"/>
      <w:bookmarkEnd w:id="70"/>
    </w:p>
    <w:p>
      <w:pPr>
        <w:pStyle w:val="FirstParagraph"/>
      </w:pPr>
      <w:r>
        <w:rPr>
          <w:i/>
          <w:iCs/>
        </w:rPr>
        <w:t xml:space="preserve">Gender of a person indicating a gender code and temporal validity.</w:t>
      </w:r>
    </w:p>
    <w:bookmarkStart w:id="71"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Gender – Attribute</w:t>
      </w:r>
    </w:p>
    <w:bookmarkEnd w:id="71"/>
    <w:bookmarkStart w:id="72"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p>
      <w:pPr>
        <w:pStyle w:val="Beschriftung"/>
      </w:pPr>
      <w:r>
        <w:t xml:space="preserve">Table</w:t>
      </w:r>
      <w:r>
        <w:t xml:space="preserve"> </w:t>
      </w:r>
      <w:fldSimple w:instr=" SEQ Table \* ARABIC ">
        <w:r>
          <w:t>1</w:t>
        </w:r>
      </w:fldSimple>
      <w:r>
        <w:t xml:space="preserve">: Gender – Usages</w:t>
      </w:r>
    </w:p>
    <w:bookmarkEnd w:id="72"/>
    <w:bookmarkEnd w:id="73"/>
    <w:bookmarkStart w:id="79" w:name="enum-gendercodeenum"/>
    <w:p>
      <w:pPr>
        <w:pStyle w:val="berschrift2"/>
      </w:pPr>
      <w:r>
        <w:t xml:space="preserve">Enum: GenderCodeEnum</w:t>
      </w:r>
      <w:r>
        <w:t xml:space="preserve"> </w:t>
      </w:r>
      <w:bookmarkStart w:id="74" w:name="GenderCodeEnum"/>
      <w:bookmarkEnd w:id="74"/>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5">
        <w:r>
          <w:rPr>
            <w:rStyle w:val="Hyperlink"/>
          </w:rPr>
          <w:t xml:space="preserve">act:GenderCodeEnum</w:t>
        </w:r>
      </w:hyperlink>
    </w:p>
    <w:bookmarkStart w:id="7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p>
      <w:pPr>
        <w:pStyle w:val="Beschriftung"/>
      </w:pPr>
      <w:r>
        <w:t xml:space="preserve">Table</w:t>
      </w:r>
      <w:r>
        <w:t xml:space="preserve"> </w:t>
      </w:r>
      <w:fldSimple w:instr=" SEQ Table \* ARABIC ">
        <w:r>
          <w:t>1</w:t>
        </w:r>
      </w:fldSimple>
      <w:r>
        <w:t xml:space="preserve">: GenderCodeEnum – Permissible Values</w:t>
      </w:r>
    </w:p>
    <w:bookmarkEnd w:id="78"/>
    <w:bookmarkEnd w:id="79"/>
    <w:bookmarkStart w:id="87" w:name="class-occupation"/>
    <w:p>
      <w:pPr>
        <w:pStyle w:val="berschrift2"/>
      </w:pPr>
      <w:r>
        <w:t xml:space="preserve">Class: Occupation</w:t>
      </w:r>
      <w:r>
        <w:t xml:space="preserve"> </w:t>
      </w:r>
      <w:bookmarkStart w:id="80" w:name="Occupation"/>
      <w:bookmarkEnd w:id="80"/>
    </w:p>
    <w:p>
      <w:pPr>
        <w:pStyle w:val="FirstParagraph"/>
      </w:pPr>
      <w:r>
        <w:rPr>
          <w:i/>
          <w:iCs/>
        </w:rPr>
        <w:t xml:space="preserve">Occupation or profession of a person indicating a label, an ISCO-19 code, whether the activity is paid, and temporal validity.</w:t>
      </w:r>
    </w:p>
    <w:bookmarkStart w:id="8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Occupation – Attribute</w:t>
      </w:r>
    </w:p>
    <w:bookmarkStart w:id="81" w:name="constraints"/>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occupation_code</w:t>
      </w:r>
    </w:p>
    <w:p>
      <w:pPr>
        <w:pStyle w:val="Compact"/>
        <w:numPr>
          <w:ilvl w:val="0"/>
          <w:numId w:val="1007"/>
        </w:numPr>
      </w:pPr>
      <w:r>
        <w:t xml:space="preserve">label</w:t>
      </w:r>
    </w:p>
    <w:bookmarkEnd w:id="81"/>
    <w:bookmarkEnd w:id="82"/>
    <w:bookmarkStart w:id="83"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p>
      <w:pPr>
        <w:pStyle w:val="Beschriftung"/>
      </w:pPr>
      <w:r>
        <w:t xml:space="preserve">Table</w:t>
      </w:r>
      <w:r>
        <w:t xml:space="preserve"> </w:t>
      </w:r>
      <w:fldSimple w:instr=" SEQ Table \* ARABIC ">
        <w:r>
          <w:t>1</w:t>
        </w:r>
      </w:fldSimple>
      <w:r>
        <w:t xml:space="preserve">: Occupation – Usages</w:t>
      </w:r>
    </w:p>
    <w:bookmarkEnd w:id="83"/>
    <w:bookmarkStart w:id="86" w:name="examples-1"/>
    <w:p>
      <w:pPr>
        <w:pStyle w:val="berschrift3"/>
      </w:pPr>
      <w:r>
        <w:t xml:space="preserve">Examples</w:t>
      </w:r>
    </w:p>
    <w:bookmarkStart w:id="84"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4"/>
    <w:bookmarkStart w:id="85"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5"/>
    <w:bookmarkEnd w:id="86"/>
    <w:bookmarkEnd w:id="87"/>
    <w:bookmarkStart w:id="92" w:name="class-training"/>
    <w:p>
      <w:pPr>
        <w:pStyle w:val="berschrift2"/>
      </w:pPr>
      <w:r>
        <w:t xml:space="preserve">Class: Training</w:t>
      </w:r>
      <w:r>
        <w:t xml:space="preserve"> </w:t>
      </w:r>
      <w:bookmarkStart w:id="88" w:name="Training"/>
      <w:bookmarkEnd w:id="88"/>
    </w:p>
    <w:p>
      <w:pPr>
        <w:pStyle w:val="FirstParagraph"/>
      </w:pPr>
      <w:r>
        <w:rPr>
          <w:i/>
          <w:iCs/>
        </w:rPr>
        <w:t xml:space="preserve">Training or education of a person indicating a type (e.g., school diploma, university degree, military service), a label, an ISCO-19 code, and temporal validity.</w:t>
      </w:r>
    </w:p>
    <w:bookmarkStart w:id="90"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Training – Attribute</w:t>
      </w:r>
    </w:p>
    <w:bookmarkStart w:id="89" w:name="constraints-1"/>
    <w:p>
      <w:pPr>
        <w:pStyle w:val="berschrift5"/>
      </w:pPr>
      <w:r>
        <w:t xml:space="preserve">Constraints</w:t>
      </w:r>
    </w:p>
    <w:p>
      <w:pPr>
        <w:pStyle w:val="FirstParagraph"/>
      </w:pPr>
      <w:r>
        <w:t xml:space="preserve">At least one of the following must be set:</w:t>
      </w:r>
    </w:p>
    <w:p>
      <w:pPr>
        <w:pStyle w:val="Compact"/>
        <w:numPr>
          <w:ilvl w:val="0"/>
          <w:numId w:val="1008"/>
        </w:numPr>
      </w:pPr>
      <w:r>
        <w:t xml:space="preserve">training_type</w:t>
      </w:r>
    </w:p>
    <w:p>
      <w:pPr>
        <w:pStyle w:val="Compact"/>
        <w:numPr>
          <w:ilvl w:val="0"/>
          <w:numId w:val="1008"/>
        </w:numPr>
      </w:pPr>
      <w:r>
        <w:t xml:space="preserve">training_code</w:t>
      </w:r>
    </w:p>
    <w:p>
      <w:pPr>
        <w:pStyle w:val="Compact"/>
        <w:numPr>
          <w:ilvl w:val="0"/>
          <w:numId w:val="1008"/>
        </w:numPr>
      </w:pPr>
      <w:r>
        <w:t xml:space="preserve">value</w:t>
      </w:r>
    </w:p>
    <w:bookmarkEnd w:id="89"/>
    <w:bookmarkEnd w:id="90"/>
    <w:bookmarkStart w:id="91"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p>
      <w:pPr>
        <w:pStyle w:val="Beschriftung"/>
      </w:pPr>
      <w:r>
        <w:t xml:space="preserve">Table</w:t>
      </w:r>
      <w:r>
        <w:t xml:space="preserve"> </w:t>
      </w:r>
      <w:fldSimple w:instr=" SEQ Table \* ARABIC ">
        <w:r>
          <w:t>1</w:t>
        </w:r>
      </w:fldSimple>
      <w:r>
        <w:t xml:space="preserve">: Training – Usages</w:t>
      </w:r>
    </w:p>
    <w:bookmarkEnd w:id="91"/>
    <w:bookmarkEnd w:id="92"/>
    <w:bookmarkStart w:id="138" w:name="enum-trainingtypeenum"/>
    <w:p>
      <w:pPr>
        <w:pStyle w:val="berschrift2"/>
      </w:pPr>
      <w:r>
        <w:t xml:space="preserve">Enum: TrainingTypeEnum</w:t>
      </w:r>
      <w:r>
        <w:t xml:space="preserve"> </w:t>
      </w:r>
      <w:bookmarkStart w:id="93" w:name="TrainingTypeEnum"/>
      <w:bookmarkEnd w:id="93"/>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4">
        <w:r>
          <w:rPr>
            <w:rStyle w:val="Hyperlink"/>
          </w:rPr>
          <w:t xml:space="preserve">act:TrainingTypeEnum</w:t>
        </w:r>
      </w:hyperlink>
    </w:p>
    <w:bookmarkStart w:id="137"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10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10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10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1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1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1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2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2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2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3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3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3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p>
      <w:pPr>
        <w:pStyle w:val="Beschriftung"/>
      </w:pPr>
      <w:r>
        <w:t xml:space="preserve">Table</w:t>
      </w:r>
      <w:r>
        <w:t xml:space="preserve"> </w:t>
      </w:r>
      <w:fldSimple w:instr=" SEQ Table \* ARABIC ">
        <w:r>
          <w:t>1</w:t>
        </w:r>
      </w:fldSimple>
      <w:r>
        <w:t xml:space="preserve">: TrainingTypeEnum – Permissible Values</w:t>
      </w:r>
    </w:p>
    <w:bookmarkEnd w:id="137"/>
    <w:p>
      <w:r>
        <w:br w:type="page"/>
      </w:r>
    </w:p>
    <w:bookmarkEnd w:id="138"/>
    <w:bookmarkEnd w:id="139"/>
    <w:bookmarkStart w:id="186"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9"/>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9"/>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9"/>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4" w:name="class-group"/>
    <w:p>
      <w:pPr>
        <w:pStyle w:val="berschrift2"/>
      </w:pPr>
      <w:r>
        <w:t xml:space="preserve">Class: Group</w:t>
      </w:r>
      <w:r>
        <w:t xml:space="preserve"> </w:t>
      </w:r>
      <w:bookmarkStart w:id="140" w:name="Group"/>
      <w:bookmarkEnd w:id="140"/>
    </w:p>
    <w:p>
      <w:pPr>
        <w:pStyle w:val="FirstParagraph"/>
      </w:pPr>
      <w:r>
        <w:rPr>
          <w:i/>
          <w:iCs/>
        </w:rPr>
        <w:t xml:space="preserve">A political group, organization, or body (e.g., party, committee, parliament, department).</w:t>
      </w:r>
    </w:p>
    <w:bookmarkStart w:id="141"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Group – Attribute</w:t>
      </w:r>
    </w:p>
    <w:bookmarkEnd w:id="141"/>
    <w:bookmarkStart w:id="142"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p>
      <w:pPr>
        <w:pStyle w:val="Beschriftung"/>
      </w:pPr>
      <w:r>
        <w:t xml:space="preserve">Table</w:t>
      </w:r>
      <w:r>
        <w:t xml:space="preserve"> </w:t>
      </w:r>
      <w:fldSimple w:instr=" SEQ Table \* ARABIC ">
        <w:r>
          <w:t>1</w:t>
        </w:r>
      </w:fldSimple>
      <w:r>
        <w:t xml:space="preserve">: Group – Usages</w:t>
      </w:r>
    </w:p>
    <w:bookmarkEnd w:id="142"/>
    <w:bookmarkStart w:id="153" w:name="examples-2"/>
    <w:p>
      <w:pPr>
        <w:pStyle w:val="berschrift3"/>
      </w:pPr>
      <w:r>
        <w:t xml:space="preserve">Examples</w:t>
      </w:r>
    </w:p>
    <w:bookmarkStart w:id="143"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4"/>
    <w:bookmarkStart w:id="145"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5"/>
    <w:bookmarkStart w:id="146"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6"/>
    <w:bookmarkStart w:id="147"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7"/>
    <w:bookmarkStart w:id="148"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8"/>
    <w:bookmarkStart w:id="149"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9"/>
    <w:bookmarkStart w:id="15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50"/>
    <w:bookmarkStart w:id="151"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51"/>
    <w:bookmarkStart w:id="152"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52"/>
    <w:bookmarkEnd w:id="153"/>
    <w:bookmarkEnd w:id="154"/>
    <w:bookmarkStart w:id="158" w:name="class-grouptype"/>
    <w:p>
      <w:pPr>
        <w:pStyle w:val="berschrift2"/>
      </w:pPr>
      <w:r>
        <w:t xml:space="preserve">Class: GroupType</w:t>
      </w:r>
      <w:r>
        <w:t xml:space="preserve"> </w:t>
      </w:r>
      <w:bookmarkStart w:id="155" w:name="GroupType"/>
      <w:bookmarkEnd w:id="155"/>
    </w:p>
    <w:p>
      <w:pPr>
        <w:pStyle w:val="FirstParagraph"/>
      </w:pPr>
      <w:r>
        <w:rPr>
          <w:i/>
          <w:iCs/>
        </w:rPr>
        <w:t xml:space="preserve">Type of group (e.g., party, committee, parliament, department).</w:t>
      </w:r>
    </w:p>
    <w:bookmarkStart w:id="156"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p>
      <w:pPr>
        <w:pStyle w:val="Beschriftung"/>
      </w:pPr>
      <w:r>
        <w:t xml:space="preserve">Table</w:t>
      </w:r>
      <w:r>
        <w:t xml:space="preserve"> </w:t>
      </w:r>
      <w:fldSimple w:instr=" SEQ Table \* ARABIC ">
        <w:r>
          <w:t>1</w:t>
        </w:r>
      </w:fldSimple>
      <w:r>
        <w:t xml:space="preserve">: GroupType – Attribute</w:t>
      </w:r>
    </w:p>
    <w:bookmarkEnd w:id="156"/>
    <w:bookmarkStart w:id="157"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p>
      <w:pPr>
        <w:pStyle w:val="Beschriftung"/>
      </w:pPr>
      <w:r>
        <w:t xml:space="preserve">Table</w:t>
      </w:r>
      <w:r>
        <w:t xml:space="preserve"> </w:t>
      </w:r>
      <w:fldSimple w:instr=" SEQ Table \* ARABIC ">
        <w:r>
          <w:t>1</w:t>
        </w:r>
      </w:fldSimple>
      <w:r>
        <w:t xml:space="preserve">: GroupType – Usages</w:t>
      </w:r>
    </w:p>
    <w:bookmarkEnd w:id="157"/>
    <w:bookmarkEnd w:id="158"/>
    <w:bookmarkStart w:id="185" w:name="enum-grouptypeenum"/>
    <w:p>
      <w:pPr>
        <w:pStyle w:val="berschrift2"/>
      </w:pPr>
      <w:r>
        <w:t xml:space="preserve">Enum: GroupTypeEnum</w:t>
      </w:r>
      <w:r>
        <w:t xml:space="preserve"> </w:t>
      </w:r>
      <w:bookmarkStart w:id="159" w:name="GroupTypeEnum"/>
      <w:bookmarkEnd w:id="159"/>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60">
        <w:r>
          <w:rPr>
            <w:rStyle w:val="Hyperlink"/>
          </w:rPr>
          <w:t xml:space="preserve">act:GroupTypeEnum</w:t>
        </w:r>
      </w:hyperlink>
    </w:p>
    <w:bookmarkStart w:id="184"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6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6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7">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9">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70">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71">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7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6">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7">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8">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8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8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8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3">
              <w:r>
                <w:rPr>
                  <w:rStyle w:val="Hyperlink"/>
                </w:rPr>
                <w:t xml:space="preserve">act:enum/group_type/other</w:t>
              </w:r>
            </w:hyperlink>
          </w:p>
        </w:tc>
      </w:tr>
    </w:tbl>
    <w:p>
      <w:pPr>
        <w:pStyle w:val="Beschriftung"/>
      </w:pPr>
      <w:r>
        <w:t xml:space="preserve">Table</w:t>
      </w:r>
      <w:r>
        <w:t xml:space="preserve"> </w:t>
      </w:r>
      <w:fldSimple w:instr=" SEQ Table \* ARABIC ">
        <w:r>
          <w:t>1</w:t>
        </w:r>
      </w:fldSimple>
      <w:r>
        <w:t xml:space="preserve">: GroupTypeEnum – Permissible Values</w:t>
      </w:r>
    </w:p>
    <w:bookmarkEnd w:id="184"/>
    <w:p>
      <w:r>
        <w:br w:type="page"/>
      </w:r>
    </w:p>
    <w:bookmarkEnd w:id="185"/>
    <w:bookmarkEnd w:id="186"/>
    <w:bookmarkStart w:id="21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10"/>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10"/>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10"/>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10"/>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10"/>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10"/>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9" w:name="class-membership"/>
    <w:p>
      <w:pPr>
        <w:pStyle w:val="berschrift2"/>
      </w:pPr>
      <w:r>
        <w:t xml:space="preserve">Class: Membership</w:t>
      </w:r>
      <w:r>
        <w:t xml:space="preserve"> </w:t>
      </w:r>
      <w:bookmarkStart w:id="187" w:name="Membership"/>
      <w:bookmarkEnd w:id="187"/>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8"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Membership – Attribute</w:t>
      </w:r>
    </w:p>
    <w:bookmarkEnd w:id="188"/>
    <w:bookmarkStart w:id="189"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p>
      <w:pPr>
        <w:pStyle w:val="Beschriftung"/>
      </w:pPr>
      <w:r>
        <w:t xml:space="preserve">Table</w:t>
      </w:r>
      <w:r>
        <w:t xml:space="preserve"> </w:t>
      </w:r>
      <w:fldSimple w:instr=" SEQ Table \* ARABIC ">
        <w:r>
          <w:t>1</w:t>
        </w:r>
      </w:fldSimple>
      <w:r>
        <w:t xml:space="preserve">: Membership – Usages</w:t>
      </w:r>
    </w:p>
    <w:bookmarkEnd w:id="189"/>
    <w:bookmarkStart w:id="198" w:name="examples-3"/>
    <w:p>
      <w:pPr>
        <w:pStyle w:val="berschrift3"/>
      </w:pPr>
      <w:r>
        <w:t xml:space="preserve">Examples</w:t>
      </w:r>
    </w:p>
    <w:bookmarkStart w:id="19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Start w:id="195"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5"/>
    <w:bookmarkStart w:id="196"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6"/>
    <w:bookmarkStart w:id="197"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7"/>
    <w:bookmarkEnd w:id="198"/>
    <w:bookmarkEnd w:id="199"/>
    <w:bookmarkStart w:id="205" w:name="class-roletype"/>
    <w:p>
      <w:pPr>
        <w:pStyle w:val="berschrift2"/>
      </w:pPr>
      <w:r>
        <w:t xml:space="preserve">Class: RoleType</w:t>
      </w:r>
      <w:r>
        <w:t xml:space="preserve"> </w:t>
      </w:r>
      <w:bookmarkStart w:id="200" w:name="RoleType"/>
      <w:bookmarkEnd w:id="200"/>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202"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p>
      <w:pPr>
        <w:pStyle w:val="Beschriftung"/>
      </w:pPr>
      <w:r>
        <w:t xml:space="preserve">Table</w:t>
      </w:r>
      <w:r>
        <w:t xml:space="preserve"> </w:t>
      </w:r>
      <w:fldSimple w:instr=" SEQ Table \* ARABIC ">
        <w:r>
          <w:t>1</w:t>
        </w:r>
      </w:fldSimple>
      <w:r>
        <w:t xml:space="preserve">: RoleType – Attribute</w:t>
      </w:r>
    </w:p>
    <w:bookmarkStart w:id="201" w:name="constraints-2"/>
    <w:p>
      <w:pPr>
        <w:pStyle w:val="berschrift5"/>
      </w:pPr>
      <w:r>
        <w:t xml:space="preserve">Constraints</w:t>
      </w:r>
    </w:p>
    <w:p>
      <w:pPr>
        <w:pStyle w:val="FirstParagraph"/>
      </w:pPr>
      <w:r>
        <w:t xml:space="preserve">At least one of the following must be set:</w:t>
      </w:r>
    </w:p>
    <w:p>
      <w:pPr>
        <w:pStyle w:val="Compact"/>
        <w:numPr>
          <w:ilvl w:val="0"/>
          <w:numId w:val="1011"/>
        </w:numPr>
      </w:pPr>
      <w:r>
        <w:t xml:space="preserve">role_type_enum</w:t>
      </w:r>
    </w:p>
    <w:p>
      <w:pPr>
        <w:pStyle w:val="Compact"/>
        <w:numPr>
          <w:ilvl w:val="0"/>
          <w:numId w:val="1011"/>
        </w:numPr>
      </w:pPr>
      <w:r>
        <w:t xml:space="preserve">role_label</w:t>
      </w:r>
    </w:p>
    <w:bookmarkEnd w:id="201"/>
    <w:bookmarkEnd w:id="202"/>
    <w:bookmarkStart w:id="204"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p>
      <w:pPr>
        <w:pStyle w:val="Beschriftung"/>
      </w:pPr>
      <w:r>
        <w:t xml:space="preserve">Table</w:t>
      </w:r>
      <w:r>
        <w:t xml:space="preserve"> </w:t>
      </w:r>
      <w:fldSimple w:instr=" SEQ Table \* ARABIC ">
        <w:r>
          <w:t>1</w:t>
        </w:r>
      </w:fldSimple>
      <w:r>
        <w:t xml:space="preserve">: RoleType – Usages</w:t>
      </w:r>
    </w:p>
    <w:bookmarkStart w:id="203" w:name="rules"/>
    <w:p>
      <w:pPr>
        <w:pStyle w:val="berschrift5"/>
      </w:pPr>
      <w:r>
        <w:t xml:space="preserve">Rules</w:t>
      </w:r>
    </w:p>
    <w:p>
      <w:pPr>
        <w:pStyle w:val="Compact"/>
        <w:numPr>
          <w:ilvl w:val="0"/>
          <w:numId w:val="1012"/>
        </w:numPr>
      </w:pPr>
      <w:r>
        <w:t xml:space="preserve">If the role type is</w:t>
      </w:r>
      <w:r>
        <w:t xml:space="preserve"> </w:t>
      </w:r>
      <w:r>
        <w:t xml:space="preserve">‘other’</w:t>
      </w:r>
      <w:r>
        <w:t xml:space="preserve">, a descriptive label must be provided.</w:t>
      </w:r>
    </w:p>
    <w:bookmarkEnd w:id="203"/>
    <w:bookmarkEnd w:id="204"/>
    <w:bookmarkEnd w:id="205"/>
    <w:bookmarkStart w:id="209" w:name="enum-roleenum"/>
    <w:p>
      <w:pPr>
        <w:pStyle w:val="berschrift2"/>
      </w:pPr>
      <w:r>
        <w:t xml:space="preserve">Enum: RoleEnum</w:t>
      </w:r>
      <w:r>
        <w:t xml:space="preserve"> </w:t>
      </w:r>
      <w:bookmarkStart w:id="206" w:name="RoleEnum"/>
      <w:bookmarkEnd w:id="206"/>
    </w:p>
    <w:p>
      <w:pPr>
        <w:pStyle w:val="FirstParagraph"/>
      </w:pPr>
      <w:r>
        <w:rPr>
          <w:i/>
          <w:iCs/>
        </w:rPr>
        <w:t xml:space="preserve">Roles a person can have within a membership.</w:t>
      </w:r>
    </w:p>
    <w:p>
      <w:pPr>
        <w:pStyle w:val="Textkrper"/>
      </w:pPr>
      <w:r>
        <w:t xml:space="preserve">URI:</w:t>
      </w:r>
      <w:r>
        <w:t xml:space="preserve"> </w:t>
      </w:r>
      <w:hyperlink ns1:id="rId207">
        <w:r>
          <w:rPr>
            <w:rStyle w:val="Hyperlink"/>
          </w:rPr>
          <w:t xml:space="preserve">act:RoleEnum</w:t>
        </w:r>
      </w:hyperlink>
    </w:p>
    <w:bookmarkStart w:id="208"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p>
      <w:pPr>
        <w:pStyle w:val="Beschriftung"/>
      </w:pPr>
      <w:r>
        <w:t xml:space="preserve">Table</w:t>
      </w:r>
      <w:r>
        <w:t xml:space="preserve"> </w:t>
      </w:r>
      <w:fldSimple w:instr=" SEQ Table \* ARABIC ">
        <w:r>
          <w:t>1</w:t>
        </w:r>
      </w:fldSimple>
      <w:r>
        <w:t xml:space="preserve">: RoleEnum – Permissible Values</w:t>
      </w:r>
    </w:p>
    <w:bookmarkEnd w:id="208"/>
    <w:bookmarkEnd w:id="209"/>
    <w:bookmarkStart w:id="216" w:name="class-electoraldistrict"/>
    <w:p>
      <w:pPr>
        <w:pStyle w:val="berschrift2"/>
      </w:pPr>
      <w:r>
        <w:t xml:space="preserve">Class: ElectoralDistrict</w:t>
      </w:r>
      <w:r>
        <w:t xml:space="preserve"> </w:t>
      </w:r>
      <w:bookmarkStart w:id="210" w:name="ElectoralDistrict"/>
      <w:bookmarkEnd w:id="210"/>
    </w:p>
    <w:p>
      <w:pPr>
        <w:pStyle w:val="FirstParagraph"/>
      </w:pPr>
      <w:r>
        <w:rPr>
          <w:i/>
          <w:iCs/>
        </w:rPr>
        <w:t xml:space="preserve">Electoral district or region associated with a membership. The temporal validity is inherited from the enclosing membership.</w:t>
      </w:r>
    </w:p>
    <w:bookmarkStart w:id="21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p>
      <w:pPr>
        <w:pStyle w:val="Beschriftung"/>
      </w:pPr>
      <w:r>
        <w:t xml:space="preserve">Table</w:t>
      </w:r>
      <w:r>
        <w:t xml:space="preserve"> </w:t>
      </w:r>
      <w:fldSimple w:instr=" SEQ Table \* ARABIC ">
        <w:r>
          <w:t>1</w:t>
        </w:r>
      </w:fldSimple>
      <w:r>
        <w:t xml:space="preserve">: ElectoralDistrict – Attribute</w:t>
      </w:r>
    </w:p>
    <w:bookmarkEnd w:id="211"/>
    <w:bookmarkStart w:id="21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p>
      <w:pPr>
        <w:pStyle w:val="Beschriftung"/>
      </w:pPr>
      <w:r>
        <w:t xml:space="preserve">Table</w:t>
      </w:r>
      <w:r>
        <w:t xml:space="preserve"> </w:t>
      </w:r>
      <w:fldSimple w:instr=" SEQ Table \* ARABIC ">
        <w:r>
          <w:t>1</w:t>
        </w:r>
      </w:fldSimple>
      <w:r>
        <w:t xml:space="preserve">: ElectoralDistrict – Usages</w:t>
      </w:r>
    </w:p>
    <w:bookmarkEnd w:id="212"/>
    <w:bookmarkStart w:id="215" w:name="examples-4"/>
    <w:p>
      <w:pPr>
        <w:pStyle w:val="berschrift3"/>
      </w:pPr>
      <w:r>
        <w:t xml:space="preserve">Examples</w:t>
      </w:r>
    </w:p>
    <w:bookmarkStart w:id="21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3"/>
    <w:bookmarkStart w:id="21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4"/>
    <w:bookmarkEnd w:id="215"/>
    <w:p>
      <w:r>
        <w:br w:type="page"/>
      </w:r>
    </w:p>
    <w:bookmarkEnd w:id="216"/>
    <w:bookmarkEnd w:id="217"/>
    <w:bookmarkStart w:id="286"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8">
        <w:r>
          <w:rPr>
            <w:rStyle w:val="Hyperlink"/>
          </w:rPr>
          <w:t xml:space="preserve">Federal Assembly – Interest Links</w:t>
        </w:r>
      </w:hyperlink>
      <w:r>
        <w:t xml:space="preserve">.</w:t>
      </w:r>
    </w:p>
    <w:p>
      <w:pPr>
        <w:pStyle w:val="Compact"/>
        <w:numPr>
          <w:ilvl w:val="0"/>
          <w:numId w:val="1013"/>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3"/>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3"/>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3"/>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3"/>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3"/>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3"/>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3"/>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3"/>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3" w:name="class-interestlink"/>
    <w:p>
      <w:pPr>
        <w:pStyle w:val="berschrift2"/>
      </w:pPr>
      <w:r>
        <w:t xml:space="preserve">Class: InterestLink</w:t>
      </w:r>
      <w:r>
        <w:t xml:space="preserve"> </w:t>
      </w:r>
      <w:bookmarkStart w:id="219" w:name="InterestLink"/>
      <w:bookmarkEnd w:id="219"/>
    </w:p>
    <w:p>
      <w:pPr>
        <w:pStyle w:val="FirstParagraph"/>
      </w:pPr>
      <w:r>
        <w:rPr>
          <w:i/>
          <w:iCs/>
        </w:rPr>
        <w:t xml:space="preserve">An interest link (conflict of interest, political financing) of a person to an organization outside the actor schema.</w:t>
      </w:r>
    </w:p>
    <w:bookmarkStart w:id="221"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p>
      <w:pPr>
        <w:pStyle w:val="Beschriftung"/>
      </w:pPr>
      <w:r>
        <w:t xml:space="preserve">Table</w:t>
      </w:r>
      <w:r>
        <w:t xml:space="preserve"> </w:t>
      </w:r>
      <w:fldSimple w:instr=" SEQ Table \* ARABIC ">
        <w:r>
          <w:t>1</w:t>
        </w:r>
      </w:fldSimple>
      <w:r>
        <w:t xml:space="preserve">: InterestLink – Attribute</w:t>
      </w:r>
    </w:p>
    <w:bookmarkStart w:id="220" w:name="constraints-3"/>
    <w:p>
      <w:pPr>
        <w:pStyle w:val="berschrift5"/>
      </w:pPr>
      <w:r>
        <w:t xml:space="preserve">Constraints</w:t>
      </w:r>
    </w:p>
    <w:p>
      <w:pPr>
        <w:pStyle w:val="FirstParagraph"/>
      </w:pPr>
      <w:r>
        <w:t xml:space="preserve">At least one of the following must be set:</w:t>
      </w:r>
    </w:p>
    <w:p>
      <w:pPr>
        <w:pStyle w:val="Compact"/>
        <w:numPr>
          <w:ilvl w:val="0"/>
          <w:numId w:val="1014"/>
        </w:numPr>
      </w:pPr>
      <w:r>
        <w:t xml:space="preserve">organization_uid</w:t>
      </w:r>
    </w:p>
    <w:p>
      <w:pPr>
        <w:pStyle w:val="Compact"/>
        <w:numPr>
          <w:ilvl w:val="0"/>
          <w:numId w:val="1014"/>
        </w:numPr>
      </w:pPr>
      <w:r>
        <w:t xml:space="preserve">organization_name</w:t>
      </w:r>
    </w:p>
    <w:bookmarkEnd w:id="220"/>
    <w:bookmarkEnd w:id="221"/>
    <w:bookmarkStart w:id="222"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p>
      <w:pPr>
        <w:pStyle w:val="Beschriftung"/>
      </w:pPr>
      <w:r>
        <w:t xml:space="preserve">Table</w:t>
      </w:r>
      <w:r>
        <w:t xml:space="preserve"> </w:t>
      </w:r>
      <w:fldSimple w:instr=" SEQ Table \* ARABIC ">
        <w:r>
          <w:t>1</w:t>
        </w:r>
      </w:fldSimple>
      <w:r>
        <w:t xml:space="preserve">: InterestLink – Usages</w:t>
      </w:r>
    </w:p>
    <w:bookmarkEnd w:id="222"/>
    <w:bookmarkStart w:id="232" w:name="examples-5"/>
    <w:p>
      <w:pPr>
        <w:pStyle w:val="berschrift3"/>
      </w:pPr>
      <w:r>
        <w:t xml:space="preserve">Examples</w:t>
      </w:r>
    </w:p>
    <w:bookmarkStart w:id="223"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3"/>
    <w:bookmarkStart w:id="224"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5"/>
    <w:bookmarkStart w:id="226"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6"/>
    <w:bookmarkStart w:id="22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7"/>
    <w:bookmarkStart w:id="228"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8"/>
    <w:bookmarkStart w:id="229"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9"/>
    <w:bookmarkStart w:id="230"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30"/>
    <w:bookmarkStart w:id="231"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31"/>
    <w:bookmarkEnd w:id="232"/>
    <w:bookmarkEnd w:id="233"/>
    <w:bookmarkStart w:id="243" w:name="enum-interesttypeenum"/>
    <w:p>
      <w:pPr>
        <w:pStyle w:val="berschrift2"/>
      </w:pPr>
      <w:r>
        <w:t xml:space="preserve">Enum: InterestTypeEnum</w:t>
      </w:r>
      <w:r>
        <w:t xml:space="preserve"> </w:t>
      </w:r>
      <w:bookmarkStart w:id="234" w:name="InterestTypeEnum"/>
      <w:bookmarkEnd w:id="234"/>
    </w:p>
    <w:p>
      <w:pPr>
        <w:pStyle w:val="FirstParagraph"/>
      </w:pPr>
      <w:r>
        <w:rPr>
          <w:i/>
          <w:iCs/>
        </w:rPr>
        <w:t xml:space="preserve">Types of interest links (conflicts of interest, political financing).</w:t>
      </w:r>
    </w:p>
    <w:p>
      <w:pPr>
        <w:pStyle w:val="Textkrper"/>
      </w:pPr>
      <w:r>
        <w:t xml:space="preserve">URI:</w:t>
      </w:r>
      <w:r>
        <w:t xml:space="preserve"> </w:t>
      </w:r>
      <w:hyperlink ns1:id="rId235">
        <w:r>
          <w:rPr>
            <w:rStyle w:val="Hyperlink"/>
          </w:rPr>
          <w:t xml:space="preserve">act:InterestTypeEnum</w:t>
        </w:r>
      </w:hyperlink>
    </w:p>
    <w:bookmarkStart w:id="242"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6">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7">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8">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9">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40">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41">
              <w:r>
                <w:rPr>
                  <w:rStyle w:val="Hyperlink"/>
                </w:rPr>
                <w:t xml:space="preserve">act:enum/interest_type/other</w:t>
              </w:r>
            </w:hyperlink>
          </w:p>
        </w:tc>
      </w:tr>
    </w:tbl>
    <w:p>
      <w:pPr>
        <w:pStyle w:val="Beschriftung"/>
      </w:pPr>
      <w:r>
        <w:t xml:space="preserve">Table</w:t>
      </w:r>
      <w:r>
        <w:t xml:space="preserve"> </w:t>
      </w:r>
      <w:fldSimple w:instr=" SEQ Table \* ARABIC ">
        <w:r>
          <w:t>1</w:t>
        </w:r>
      </w:fldSimple>
      <w:r>
        <w:t xml:space="preserve">: InterestTypeEnum – Permissible Values</w:t>
      </w:r>
    </w:p>
    <w:bookmarkEnd w:id="242"/>
    <w:bookmarkEnd w:id="243"/>
    <w:bookmarkStart w:id="285" w:name="enum-legalformenum"/>
    <w:p>
      <w:pPr>
        <w:pStyle w:val="berschrift2"/>
      </w:pPr>
      <w:r>
        <w:t xml:space="preserve">Enum: LegalFormEnum</w:t>
      </w:r>
      <w:r>
        <w:t xml:space="preserve"> </w:t>
      </w:r>
      <w:bookmarkStart w:id="244" w:name="LegalFormEnum"/>
      <w:bookmarkEnd w:id="244"/>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5">
        <w:r>
          <w:rPr>
            <w:rStyle w:val="Hyperlink"/>
          </w:rPr>
          <w:t xml:space="preserve">act:LegalFormEnum</w:t>
        </w:r>
      </w:hyperlink>
    </w:p>
    <w:bookmarkStart w:id="284"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5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5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5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6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6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6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7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7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7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8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8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8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3">
              <w:r>
                <w:rPr>
                  <w:rStyle w:val="Hyperlink"/>
                </w:rPr>
                <w:t xml:space="preserve">https://register.ld.admin.ch/i14y/concept/legalForm/0571</w:t>
              </w:r>
            </w:hyperlink>
          </w:p>
        </w:tc>
      </w:tr>
    </w:tbl>
    <w:p>
      <w:pPr>
        <w:pStyle w:val="Beschriftung"/>
      </w:pPr>
      <w:r>
        <w:t xml:space="preserve">Table</w:t>
      </w:r>
      <w:r>
        <w:t xml:space="preserve"> </w:t>
      </w:r>
      <w:fldSimple w:instr=" SEQ Table \* ARABIC ">
        <w:r>
          <w:t>1</w:t>
        </w:r>
      </w:fldSimple>
      <w:r>
        <w:t xml:space="preserve">: LegalFormEnum – Permissible Values</w:t>
      </w:r>
    </w:p>
    <w:bookmarkEnd w:id="284"/>
    <w:p>
      <w:r>
        <w:br w:type="page"/>
      </w:r>
    </w:p>
    <w:bookmarkEnd w:id="285"/>
    <w:bookmarkEnd w:id="286"/>
    <w:bookmarkStart w:id="334" w:name="shared-elements"/>
    <w:p>
      <w:pPr>
        <w:pStyle w:val="berschrift1"/>
      </w:pPr>
      <w:r>
        <w:t xml:space="preserve">Shared Elements</w:t>
      </w:r>
    </w:p>
    <w:bookmarkStart w:id="28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5"/>
        </w:numPr>
      </w:pPr>
      <w:r>
        <w:rPr>
          <w:b/>
          <w:bCs/>
        </w:rPr>
        <w:t xml:space="preserve">Useful local data</w:t>
      </w:r>
      <w:r>
        <w:t xml:space="preserve"> </w:t>
      </w:r>
      <w:r>
        <w:t xml:space="preserve">without costly queries of the complete entity</w:t>
      </w:r>
    </w:p>
    <w:p>
      <w:pPr>
        <w:pStyle w:val="Compact"/>
        <w:numPr>
          <w:ilvl w:val="0"/>
          <w:numId w:val="1015"/>
        </w:numPr>
      </w:pPr>
      <w:r>
        <w:rPr>
          <w:b/>
          <w:bCs/>
        </w:rPr>
        <w:t xml:space="preserve">No redundancy</w:t>
      </w:r>
      <w:r>
        <w:t xml:space="preserve">, since not all information has to be repeated at every mention</w:t>
      </w:r>
    </w:p>
    <w:p>
      <w:pPr>
        <w:pStyle w:val="Compact"/>
        <w:numPr>
          <w:ilvl w:val="0"/>
          <w:numId w:val="1015"/>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7"/>
    <w:bookmarkStart w:id="292" w:name="class-personreference"/>
    <w:p>
      <w:pPr>
        <w:pStyle w:val="berschrift2"/>
      </w:pPr>
      <w:r>
        <w:t xml:space="preserve">Class: PersonReference</w:t>
      </w:r>
      <w:r>
        <w:t xml:space="preserve"> </w:t>
      </w:r>
      <w:bookmarkStart w:id="288" w:name="PersonReference"/>
      <w:bookmarkEnd w:id="28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90"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p>
      <w:pPr>
        <w:pStyle w:val="Beschriftung"/>
      </w:pPr>
      <w:r>
        <w:t xml:space="preserve">Table</w:t>
      </w:r>
      <w:r>
        <w:t xml:space="preserve"> </w:t>
      </w:r>
      <w:fldSimple w:instr=" SEQ Table \* ARABIC ">
        <w:r>
          <w:t>1</w:t>
        </w:r>
      </w:fldSimple>
      <w:r>
        <w:t xml:space="preserve">: PersonReference – Attribute</w:t>
      </w:r>
    </w:p>
    <w:bookmarkStart w:id="289" w:name="constraints-4"/>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89"/>
    <w:bookmarkEnd w:id="290"/>
    <w:bookmarkStart w:id="291"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p>
      <w:pPr>
        <w:pStyle w:val="Beschriftung"/>
      </w:pPr>
      <w:r>
        <w:t xml:space="preserve">Table</w:t>
      </w:r>
      <w:r>
        <w:t xml:space="preserve"> </w:t>
      </w:r>
      <w:fldSimple w:instr=" SEQ Table \* ARABIC ">
        <w:r>
          <w:t>1</w:t>
        </w:r>
      </w:fldSimple>
      <w:r>
        <w:t xml:space="preserve">: PersonReference – Usages</w:t>
      </w:r>
    </w:p>
    <w:bookmarkEnd w:id="291"/>
    <w:bookmarkEnd w:id="292"/>
    <w:bookmarkStart w:id="297" w:name="class-groupreference"/>
    <w:p>
      <w:pPr>
        <w:pStyle w:val="berschrift2"/>
      </w:pPr>
      <w:r>
        <w:t xml:space="preserve">Class: GroupReference</w:t>
      </w:r>
      <w:r>
        <w:t xml:space="preserve"> </w:t>
      </w:r>
      <w:bookmarkStart w:id="293" w:name="GroupReference"/>
      <w:bookmarkEnd w:id="29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p>
      <w:pPr>
        <w:pStyle w:val="Beschriftung"/>
      </w:pPr>
      <w:r>
        <w:t xml:space="preserve">Table</w:t>
      </w:r>
      <w:r>
        <w:t xml:space="preserve"> </w:t>
      </w:r>
      <w:fldSimple w:instr=" SEQ Table \* ARABIC ">
        <w:r>
          <w:t>1</w:t>
        </w:r>
      </w:fldSimple>
      <w:r>
        <w:t xml:space="preserve">: GroupReference – Attribute</w:t>
      </w:r>
    </w:p>
    <w:bookmarkStart w:id="294" w:name="constraints-5"/>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local_id</w:t>
      </w:r>
    </w:p>
    <w:p>
      <w:pPr>
        <w:pStyle w:val="Compact"/>
        <w:numPr>
          <w:ilvl w:val="0"/>
          <w:numId w:val="1017"/>
        </w:numPr>
      </w:pPr>
      <w:r>
        <w:t xml:space="preserve">global_uri</w:t>
      </w:r>
    </w:p>
    <w:bookmarkEnd w:id="294"/>
    <w:bookmarkEnd w:id="295"/>
    <w:bookmarkStart w:id="29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p>
      <w:pPr>
        <w:pStyle w:val="Beschriftung"/>
      </w:pPr>
      <w:r>
        <w:t xml:space="preserve">Table</w:t>
      </w:r>
      <w:r>
        <w:t xml:space="preserve"> </w:t>
      </w:r>
      <w:fldSimple w:instr=" SEQ Table \* ARABIC ">
        <w:r>
          <w:t>1</w:t>
        </w:r>
      </w:fldSimple>
      <w:r>
        <w:t xml:space="preserve">: GroupReference – Usages</w:t>
      </w:r>
    </w:p>
    <w:bookmarkEnd w:id="296"/>
    <w:bookmarkEnd w:id="297"/>
    <w:bookmarkStart w:id="300"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8">
        <w:r>
          <w:rPr>
            <w:rStyle w:val="Hyperlink"/>
          </w:rPr>
          <w:t xml:space="preserve">search API of geo.admin.ch</w:t>
        </w:r>
      </w:hyperlink>
      <w:r>
        <w:t xml:space="preserve"> </w:t>
      </w:r>
      <w:r>
        <w:t xml:space="preserve">or match against the</w:t>
      </w:r>
      <w:r>
        <w:t xml:space="preserve"> </w:t>
      </w:r>
      <w:hyperlink ns1:id="rId299">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300"/>
    <w:bookmarkStart w:id="308" w:name="class-address"/>
    <w:p>
      <w:pPr>
        <w:pStyle w:val="berschrift2"/>
      </w:pPr>
      <w:r>
        <w:t xml:space="preserve">Class: Address</w:t>
      </w:r>
      <w:r>
        <w:t xml:space="preserve"> </w:t>
      </w:r>
      <w:bookmarkStart w:id="301" w:name="Address"/>
      <w:bookmarkEnd w:id="301"/>
    </w:p>
    <w:p>
      <w:pPr>
        <w:pStyle w:val="FirstParagraph"/>
      </w:pPr>
      <w:r>
        <w:rPr>
          <w:i/>
          <w:iCs/>
        </w:rPr>
        <w:t xml:space="preserve">An address with a type (e.g., private address, business address) and a value.</w:t>
      </w:r>
    </w:p>
    <w:bookmarkStart w:id="30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p>
      <w:pPr>
        <w:pStyle w:val="Beschriftung"/>
      </w:pPr>
      <w:r>
        <w:t xml:space="preserve">Table</w:t>
      </w:r>
      <w:r>
        <w:t xml:space="preserve"> </w:t>
      </w:r>
      <w:fldSimple w:instr=" SEQ Table \* ARABIC ">
        <w:r>
          <w:t>1</w:t>
        </w:r>
      </w:fldSimple>
      <w:r>
        <w:t xml:space="preserve">: Address – Attribute</w:t>
      </w:r>
    </w:p>
    <w:bookmarkStart w:id="302" w:name="constraints-6"/>
    <w:p>
      <w:pPr>
        <w:pStyle w:val="berschrift5"/>
      </w:pPr>
      <w:r>
        <w:t xml:space="preserve">Constraints</w:t>
      </w:r>
    </w:p>
    <w:p>
      <w:pPr>
        <w:pStyle w:val="FirstParagraph"/>
      </w:pPr>
      <w:r>
        <w:t xml:space="preserve">At least one of the following must be set:</w:t>
      </w:r>
    </w:p>
    <w:p>
      <w:pPr>
        <w:pStyle w:val="Compact"/>
        <w:numPr>
          <w:ilvl w:val="0"/>
          <w:numId w:val="1018"/>
        </w:numPr>
      </w:pPr>
      <w:r>
        <w:t xml:space="preserve">postal_locality</w:t>
      </w:r>
    </w:p>
    <w:p>
      <w:pPr>
        <w:pStyle w:val="Compact"/>
        <w:numPr>
          <w:ilvl w:val="0"/>
          <w:numId w:val="1018"/>
        </w:numPr>
      </w:pPr>
      <w:r>
        <w:t xml:space="preserve">address_uri</w:t>
      </w:r>
    </w:p>
    <w:bookmarkEnd w:id="302"/>
    <w:bookmarkEnd w:id="303"/>
    <w:bookmarkStart w:id="304"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p>
      <w:pPr>
        <w:pStyle w:val="Beschriftung"/>
      </w:pPr>
      <w:r>
        <w:t xml:space="preserve">Table</w:t>
      </w:r>
      <w:r>
        <w:t xml:space="preserve"> </w:t>
      </w:r>
      <w:fldSimple w:instr=" SEQ Table \* ARABIC ">
        <w:r>
          <w:t>1</w:t>
        </w:r>
      </w:fldSimple>
      <w:r>
        <w:t xml:space="preserve">: Address – Usages</w:t>
      </w:r>
    </w:p>
    <w:bookmarkEnd w:id="304"/>
    <w:bookmarkStart w:id="307" w:name="examples-6"/>
    <w:p>
      <w:pPr>
        <w:pStyle w:val="berschrift3"/>
      </w:pPr>
      <w:r>
        <w:t xml:space="preserve">Examples</w:t>
      </w:r>
    </w:p>
    <w:bookmarkStart w:id="305"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5"/>
    <w:bookmarkStart w:id="306"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6"/>
    <w:bookmarkEnd w:id="307"/>
    <w:bookmarkEnd w:id="308"/>
    <w:bookmarkStart w:id="312" w:name="enum-addresstypeenum"/>
    <w:p>
      <w:pPr>
        <w:pStyle w:val="berschrift2"/>
      </w:pPr>
      <w:r>
        <w:t xml:space="preserve">Enum: AddressTypeEnum</w:t>
      </w:r>
      <w:r>
        <w:t xml:space="preserve"> </w:t>
      </w:r>
      <w:bookmarkStart w:id="309" w:name="AddressTypeEnum"/>
      <w:bookmarkEnd w:id="309"/>
    </w:p>
    <w:p>
      <w:pPr>
        <w:pStyle w:val="FirstParagraph"/>
      </w:pPr>
      <w:r>
        <w:rPr>
          <w:i/>
          <w:iCs/>
        </w:rPr>
        <w:t xml:space="preserve">Types of addresses.</w:t>
      </w:r>
    </w:p>
    <w:p>
      <w:pPr>
        <w:pStyle w:val="Textkrper"/>
      </w:pPr>
      <w:r>
        <w:t xml:space="preserve">URI:</w:t>
      </w:r>
      <w:r>
        <w:t xml:space="preserve"> </w:t>
      </w:r>
      <w:hyperlink ns1:id="rId310">
        <w:r>
          <w:rPr>
            <w:rStyle w:val="Hyperlink"/>
          </w:rPr>
          <w:t xml:space="preserve">act:AddressTypeEnum</w:t>
        </w:r>
      </w:hyperlink>
    </w:p>
    <w:bookmarkStart w:id="311"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p>
      <w:pPr>
        <w:pStyle w:val="Beschriftung"/>
      </w:pPr>
      <w:r>
        <w:t xml:space="preserve">Table</w:t>
      </w:r>
      <w:r>
        <w:t xml:space="preserve"> </w:t>
      </w:r>
      <w:fldSimple w:instr=" SEQ Table \* ARABIC ">
        <w:r>
          <w:t>1</w:t>
        </w:r>
      </w:fldSimple>
      <w:r>
        <w:t xml:space="preserve">: AddressTypeEnum – Permissible Values</w:t>
      </w:r>
    </w:p>
    <w:bookmarkEnd w:id="311"/>
    <w:bookmarkEnd w:id="312"/>
    <w:bookmarkStart w:id="316" w:name="class-contact"/>
    <w:p>
      <w:pPr>
        <w:pStyle w:val="berschrift2"/>
      </w:pPr>
      <w:r>
        <w:t xml:space="preserve">Class: Contact</w:t>
      </w:r>
      <w:r>
        <w:t xml:space="preserve"> </w:t>
      </w:r>
      <w:bookmarkStart w:id="313" w:name="Contact"/>
      <w:bookmarkEnd w:id="313"/>
    </w:p>
    <w:p>
      <w:pPr>
        <w:pStyle w:val="FirstParagraph"/>
      </w:pPr>
      <w:r>
        <w:rPr>
          <w:i/>
          <w:iCs/>
        </w:rPr>
        <w:t xml:space="preserve">Contact information of a person indicating a type (e.g., email, LinkedIn) and a value.</w:t>
      </w:r>
    </w:p>
    <w:bookmarkStart w:id="31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p>
      <w:pPr>
        <w:pStyle w:val="Beschriftung"/>
      </w:pPr>
      <w:r>
        <w:t xml:space="preserve">Table</w:t>
      </w:r>
      <w:r>
        <w:t xml:space="preserve"> </w:t>
      </w:r>
      <w:fldSimple w:instr=" SEQ Table \* ARABIC ">
        <w:r>
          <w:t>1</w:t>
        </w:r>
      </w:fldSimple>
      <w:r>
        <w:t xml:space="preserve">: Contact – Attribute</w:t>
      </w:r>
    </w:p>
    <w:bookmarkEnd w:id="314"/>
    <w:bookmarkStart w:id="315"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p>
      <w:pPr>
        <w:pStyle w:val="Beschriftung"/>
      </w:pPr>
      <w:r>
        <w:t xml:space="preserve">Table</w:t>
      </w:r>
      <w:r>
        <w:t xml:space="preserve"> </w:t>
      </w:r>
      <w:fldSimple w:instr=" SEQ Table \* ARABIC ">
        <w:r>
          <w:t>1</w:t>
        </w:r>
      </w:fldSimple>
      <w:r>
        <w:t xml:space="preserve">: Contact – Usages</w:t>
      </w:r>
    </w:p>
    <w:bookmarkEnd w:id="315"/>
    <w:bookmarkEnd w:id="316"/>
    <w:bookmarkStart w:id="317"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7"/>
    <w:bookmarkStart w:id="321" w:name="class-hasidentification"/>
    <w:p>
      <w:pPr>
        <w:pStyle w:val="berschrift2"/>
      </w:pPr>
      <w:r>
        <w:t xml:space="preserve">Class: HasIdentification</w:t>
      </w:r>
      <w:r>
        <w:t xml:space="preserve"> </w:t>
      </w:r>
      <w:bookmarkStart w:id="318" w:name="HasIdentification"/>
      <w:bookmarkEnd w:id="318"/>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9"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HasIdentification – Attribute</w:t>
      </w:r>
    </w:p>
    <w:bookmarkEnd w:id="319"/>
    <w:bookmarkStart w:id="320"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20"/>
    <w:bookmarkEnd w:id="321"/>
    <w:bookmarkStart w:id="325" w:name="class-hasreferenceidentification"/>
    <w:p>
      <w:pPr>
        <w:pStyle w:val="berschrift2"/>
      </w:pPr>
      <w:r>
        <w:t xml:space="preserve">Class: HasReferenceIdentification</w:t>
      </w:r>
      <w:r>
        <w:t xml:space="preserve"> </w:t>
      </w:r>
      <w:bookmarkStart w:id="322" w:name="HasReferenceIdentification"/>
      <w:bookmarkEnd w:id="322"/>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p>
      <w:pPr>
        <w:pStyle w:val="Beschriftung"/>
      </w:pPr>
      <w:r>
        <w:t xml:space="preserve">Table</w:t>
      </w:r>
      <w:r>
        <w:t xml:space="preserve"> </w:t>
      </w:r>
      <w:fldSimple w:instr=" SEQ Table \* ARABIC ">
        <w:r>
          <w:t>1</w:t>
        </w:r>
      </w:fldSimple>
      <w:r>
        <w:t xml:space="preserve">: HasReferenceIdentification – Attribute</w:t>
      </w:r>
    </w:p>
    <w:bookmarkEnd w:id="323"/>
    <w:bookmarkStart w:id="324"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4"/>
    <w:bookmarkEnd w:id="325"/>
    <w:bookmarkStart w:id="329" w:name="class-hastemporalvalidity"/>
    <w:p>
      <w:pPr>
        <w:pStyle w:val="berschrift2"/>
      </w:pPr>
      <w:r>
        <w:t xml:space="preserve">Class: HasTemporalValidity</w:t>
      </w:r>
      <w:r>
        <w:t xml:space="preserve"> </w:t>
      </w:r>
      <w:bookmarkStart w:id="326" w:name="HasTemporalValidity"/>
      <w:bookmarkEnd w:id="326"/>
    </w:p>
    <w:p>
      <w:pPr>
        <w:pStyle w:val="FirstParagraph"/>
      </w:pPr>
      <w:r>
        <w:rPr>
          <w:i/>
          <w:iCs/>
        </w:rPr>
        <w:t xml:space="preserve">A mixin class that provides slots for modeling a temporal validity of information (not of an event).</w:t>
      </w:r>
    </w:p>
    <w:bookmarkStart w:id="327"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p>
      <w:pPr>
        <w:pStyle w:val="Beschriftung"/>
      </w:pPr>
      <w:r>
        <w:t xml:space="preserve">Table</w:t>
      </w:r>
      <w:r>
        <w:t xml:space="preserve"> </w:t>
      </w:r>
      <w:fldSimple w:instr=" SEQ Table \* ARABIC ">
        <w:r>
          <w:t>1</w:t>
        </w:r>
      </w:fldSimple>
      <w:r>
        <w:t xml:space="preserve">: HasTemporalValidity – Attribute</w:t>
      </w:r>
    </w:p>
    <w:bookmarkEnd w:id="327"/>
    <w:bookmarkStart w:id="328"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8"/>
    <w:bookmarkEnd w:id="329"/>
    <w:bookmarkStart w:id="333" w:name="class-hascreationmodificationdates"/>
    <w:p>
      <w:pPr>
        <w:pStyle w:val="berschrift2"/>
      </w:pPr>
      <w:r>
        <w:t xml:space="preserve">Class: HasCreationModificationDates</w:t>
      </w:r>
      <w:r>
        <w:t xml:space="preserve"> </w:t>
      </w:r>
      <w:bookmarkStart w:id="330" w:name="HasCreationModificationDates"/>
      <w:bookmarkEnd w:id="330"/>
    </w:p>
    <w:p>
      <w:pPr>
        <w:pStyle w:val="FirstParagraph"/>
      </w:pPr>
      <w:r>
        <w:rPr>
          <w:i/>
          <w:iCs/>
        </w:rPr>
        <w:t xml:space="preserve">A mixin class that provides slots for modeling creation and modification dates of an entity.</w:t>
      </w:r>
    </w:p>
    <w:bookmarkStart w:id="331"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p>
      <w:pPr>
        <w:pStyle w:val="Beschriftung"/>
      </w:pPr>
      <w:r>
        <w:t xml:space="preserve">Table</w:t>
      </w:r>
      <w:r>
        <w:t xml:space="preserve"> </w:t>
      </w:r>
      <w:fldSimple w:instr=" SEQ Table \* ARABIC ">
        <w:r>
          <w:t>1</w:t>
        </w:r>
      </w:fldSimple>
      <w:r>
        <w:t xml:space="preserve">: HasCreationModificationDates – Attribute</w:t>
      </w:r>
    </w:p>
    <w:bookmarkEnd w:id="331"/>
    <w:bookmarkStart w:id="332"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32"/>
    <w:p>
      <w:r>
        <w:br w:type="page"/>
      </w:r>
    </w:p>
    <w:bookmarkEnd w:id="333"/>
    <w:bookmarkEnd w:id="334"/>
    <w:bookmarkStart w:id="335" w:name="safety-considerations"/>
    <w:p>
      <w:pPr>
        <w:pStyle w:val="berschrift1"/>
      </w:pPr>
      <w:r>
        <w:t xml:space="preserve">Safety considerations</w:t>
      </w:r>
    </w:p>
    <w:p>
      <w:pPr>
        <w:pStyle w:val="FirstParagraph"/>
      </w:pPr>
      <w:r>
        <w:t xml:space="preserve">This standard describes data about natural persons. Such data are personal data within the meaning of Art. 5 lit. a of the Swiss Federal Act on Data Protection (FADP, in force since 1 September 2023). Information on party affiliation, mandates and interest links allows political opinions to be inferred and therefore constitutes sensitive personal data (Art. 5 lit. c FADP).</w:t>
      </w:r>
    </w:p>
    <w:p>
      <w:pPr>
        <w:pStyle w:val="Textkrper"/>
      </w:pPr>
      <w:r>
        <w:t xml:space="preserve">The standard does not create a legal basis for publication. It structures data whose publication follows from the principle of transparency, from disclosure obligations of parliaments, or from consent. Whether a data element may be published is decided by the publishing body, not by the schema.</w:t>
      </w:r>
    </w:p>
    <w:p>
      <w:pPr>
        <w:pStyle w:val="Textkrper"/>
      </w:pPr>
      <w:r>
        <w:t xml:space="preserve">The following points require particular attention:</w:t>
      </w:r>
    </w:p>
    <w:p>
      <w:pPr>
        <w:pStyle w:val="Compact"/>
        <w:numPr>
          <w:ilvl w:val="0"/>
          <w:numId w:val="1019"/>
        </w:numPr>
      </w:pPr>
      <w:r>
        <w:rPr>
          <w:b/>
          <w:bCs/>
        </w:rPr>
        <w:t xml:space="preserve">Legal basis per element.</w:t>
      </w:r>
      <w:r>
        <w:t xml:space="preserve"> </w:t>
      </w:r>
      <w:r>
        <w:t xml:space="preserve">Not every element of the schema is publishable in every context. The publishing body verifies, for each populated element, that a legal basis or consent exists.</w:t>
      </w:r>
    </w:p>
    <w:p>
      <w:pPr>
        <w:pStyle w:val="Compact"/>
        <w:numPr>
          <w:ilvl w:val="0"/>
          <w:numId w:val="1019"/>
        </w:numPr>
      </w:pPr>
      <w:r>
        <w:rPr>
          <w:b/>
          <w:bCs/>
        </w:rPr>
        <w:t xml:space="preserve">Data minimisation.</w:t>
      </w:r>
      <w:r>
        <w:t xml:space="preserve"> </w:t>
      </w:r>
      <w:r>
        <w:t xml:space="preserve">Optional elements — in particular date of birth, address and contact details — are populated only where they are necessary for the purpose of the publication.</w:t>
      </w:r>
    </w:p>
    <w:p>
      <w:pPr>
        <w:pStyle w:val="Compact"/>
        <w:numPr>
          <w:ilvl w:val="0"/>
          <w:numId w:val="1019"/>
        </w:numPr>
      </w:pPr>
      <w:r>
        <w:rPr>
          <w:b/>
          <w:bCs/>
        </w:rPr>
        <w:t xml:space="preserve">Private residential addresses.</w:t>
      </w:r>
      <w:r>
        <w:t xml:space="preserve"> </w:t>
      </w:r>
      <w:r>
        <w:t xml:space="preserve">Their publication is the subject of parliamentary initiatives (see Annex A). Where an address is required, a business or correspondence address is to be used where possible.</w:t>
      </w:r>
    </w:p>
    <w:p>
      <w:pPr>
        <w:pStyle w:val="Compact"/>
        <w:numPr>
          <w:ilvl w:val="0"/>
          <w:numId w:val="1019"/>
        </w:numPr>
      </w:pPr>
      <w:r>
        <w:rPr>
          <w:b/>
          <w:bCs/>
        </w:rPr>
        <w:t xml:space="preserve">Aggregation.</w:t>
      </w:r>
      <w:r>
        <w:t xml:space="preserve"> </w:t>
      </w:r>
      <w:r>
        <w:t xml:space="preserve">Combining several sources can produce personality profiles that go beyond the purpose of any individual publication. Whoever combines data according to this standard re-examines the purpose limitation.</w:t>
      </w:r>
    </w:p>
    <w:p>
      <w:pPr>
        <w:pStyle w:val="Compact"/>
        <w:numPr>
          <w:ilvl w:val="0"/>
          <w:numId w:val="1019"/>
        </w:numPr>
      </w:pPr>
      <w:r>
        <w:rPr>
          <w:b/>
          <w:bCs/>
        </w:rPr>
        <w:t xml:space="preserve">Historical values in references.</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retain local attributes as of the time of linking. They must not be interpreted as the current state.</w:t>
      </w:r>
    </w:p>
    <w:p>
      <w:pPr>
        <w:pStyle w:val="Compact"/>
        <w:numPr>
          <w:ilvl w:val="0"/>
          <w:numId w:val="1019"/>
        </w:numPr>
      </w:pPr>
      <w:r>
        <w:rPr>
          <w:b/>
          <w:bCs/>
        </w:rPr>
        <w:t xml:space="preserve">Transmission and access.</w:t>
      </w:r>
      <w:r>
        <w:t xml:space="preserve"> </w:t>
      </w:r>
      <w:r>
        <w:t xml:space="preserve">Where data according to this standard are exchanged before they are public, the usual precautions apply: encrypted transport, access restricted to authorised persons, protection against modification during transmission.</w:t>
      </w:r>
    </w:p>
    <w:p>
      <w:pPr>
        <w:pStyle w:val="Compact"/>
        <w:numPr>
          <w:ilvl w:val="0"/>
          <w:numId w:val="1019"/>
        </w:numPr>
      </w:pPr>
      <w:r>
        <w:rPr>
          <w:b/>
          <w:bCs/>
        </w:rPr>
        <w:t xml:space="preserve">Processing data from third parties.</w:t>
      </w:r>
      <w:r>
        <w:t xml:space="preserve"> </w:t>
      </w:r>
      <w:r>
        <w:t xml:space="preserve">Before further processing an incoming delivery, schema validation is performed. Content transmitted in free-text fields is escaped before display.</w:t>
      </w:r>
    </w:p>
    <w:p>
      <w:r>
        <w:br w:type="page"/>
      </w:r>
    </w:p>
    <w:bookmarkEnd w:id="335"/>
    <w:bookmarkStart w:id="336" w:name="Xf6b36430cae8a20854059102669aeb9c31aab5e"/>
    <w:p>
      <w:pPr>
        <w:pStyle w:val="berschrift1"/>
      </w:pPr>
      <w:r>
        <w:t xml:space="preserve">Disclaimer/Reference to third party rights</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p>
      <w:r>
        <w:br w:type="page"/>
      </w:r>
    </w:p>
    <w:bookmarkEnd w:id="336"/>
    <w:bookmarkStart w:id="357"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Start w:id="337" w:name="annex-a-references-bibliography"/>
    <w:p>
      <w:pPr>
        <w:pStyle w:val="Anhangberschrift"/>
      </w:pPr>
      <w:r>
        <w:t xml:space="preserve">Annex A – References &amp; Bibliography</w:t>
      </w:r>
    </w:p>
    <w:bookmarkEnd w:id="337"/>
    <w:p>
      <w:pPr>
        <w:pStyle w:val="Textkrper"/>
      </w:pPr>
      <w:r>
        <w:t xml:space="preserve">Where a version is stated, it is the one this standard was developed against.</w:t>
      </w:r>
    </w:p>
    <w:bookmarkStart w:id="338" w:name="Xfcdf64c5b35a14cc7e801690b320675370e1c62"/>
    <w:p>
      <w:pPr>
        <w:pStyle w:val="Anhangberschrift2"/>
      </w:pPr>
      <w:r>
        <w:t xml:space="preserve">Standards of the</w:t>
      </w:r>
      <w:r>
        <w:t xml:space="preserve"> </w:t>
      </w:r>
      <w:r>
        <w:t xml:space="preserve">“Political Affairs”</w:t>
      </w:r>
      <w:r>
        <w:t xml:space="preserve"> </w:t>
      </w:r>
      <w:r>
        <w:t xml:space="preserve">specialist group</w:t>
      </w:r>
    </w:p>
    <w:bookmarkEnd w:id="338"/>
    <w:p>
      <w:pPr>
        <w:pStyle w:val="Textkrper"/>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4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4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4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43">
              <w:r>
                <w:rPr>
                  <w:rStyle w:val="Hyperlink"/>
                </w:rPr>
                <w:t xml:space="preserve">https://www.ech.ch/de/ech/ech-0297</w:t>
              </w:r>
            </w:hyperlink>
          </w:p>
        </w:tc>
      </w:tr>
    </w:tbl>
    <w:bookmarkStart w:id="344" w:name="further-ech-standards"/>
    <w:p>
      <w:pPr>
        <w:pStyle w:val="Anhangberschrift2"/>
      </w:pPr>
      <w:r>
        <w:t xml:space="preserve">Further eCH standards</w:t>
      </w:r>
    </w:p>
    <w:bookmarkEnd w:id="344"/>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31">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45">
              <w:r>
                <w:rPr>
                  <w:rStyle w:val="Hyperlink"/>
                </w:rPr>
                <w:t xml:space="preserve">https://www.ech.ch/de/ech/ech-0108/6.0.0</w:t>
              </w:r>
            </w:hyperlink>
          </w:p>
        </w:tc>
      </w:tr>
    </w:tbl>
    <w:bookmarkStart w:id="346" w:name="code-lists-and-further-sources"/>
    <w:p>
      <w:pPr>
        <w:pStyle w:val="Anhangberschrift2"/>
      </w:pPr>
      <w:r>
        <w:t xml:space="preserve">Code lists and further sources</w:t>
      </w:r>
    </w:p>
    <w:bookmarkEnd w:id="346"/>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5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51">
              <w:r>
                <w:rPr>
                  <w:rStyle w:val="Hyperlink"/>
                </w:rPr>
                <w:t xml:space="preserve">https://linkml.io</w:t>
              </w:r>
            </w:hyperlink>
          </w:p>
        </w:tc>
      </w:tr>
    </w:tbl>
    <w:p>
      <w:r>
        <w:br w:type="page"/>
      </w:r>
    </w:p>
    <w:bookmarkStart w:id="352" w:name="annex-b-cooperation-verification"/>
    <w:p>
      <w:pPr>
        <w:pStyle w:val="Anhangberschrift"/>
      </w:pPr>
      <w:r>
        <w:t xml:space="preserve">Annex B – Cooperation &amp; Verification</w:t>
      </w:r>
    </w:p>
    <w:bookmarkEnd w:id="352"/>
    <w:p>
      <w:pPr>
        <w:pStyle w:val="Textkrper"/>
      </w:pPr>
      <w:r>
        <w:t xml:space="preserve">Specialist group</w:t>
      </w:r>
      <w:r>
        <w:t xml:space="preserve"> </w:t>
      </w:r>
      <w:r>
        <w:t xml:space="preserve">“Political Affairs”</w:t>
      </w:r>
      <w:r>
        <w:t xml:space="preserve">, subgroup</w:t>
      </w:r>
      <w:r>
        <w:t xml:space="preserve"> </w:t>
      </w:r>
      <w:r>
        <w:t xml:space="preserve">“Political Actors”</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Federal Statistical Office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University of Zurich, IPZ</w:t>
            </w:r>
          </w:p>
        </w:tc>
      </w:tr>
      <w:tr>
        <w:tc>
          <w:tcPr/>
          <w:p>
            <w:pPr>
              <w:pStyle w:val="Compact"/>
            </w:pPr>
            <w:r>
              <w:t xml:space="preserve">Daniela Koller</w:t>
            </w:r>
          </w:p>
        </w:tc>
        <w:tc>
          <w:tcPr/>
          <w:p>
            <w:pPr>
              <w:pStyle w:val="Compact"/>
            </w:pPr>
            <w:r>
              <w:t xml:space="preserve">Canton of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Parliamentary Services</w:t>
            </w:r>
          </w:p>
        </w:tc>
      </w:tr>
      <w:tr>
        <w:tc>
          <w:tcPr/>
          <w:p>
            <w:pPr>
              <w:pStyle w:val="Compact"/>
            </w:pPr>
            <w:r>
              <w:t xml:space="preserve">Orhan Saeedi</w:t>
            </w:r>
          </w:p>
        </w:tc>
        <w:tc>
          <w:tcPr/>
          <w:p>
            <w:pPr>
              <w:pStyle w:val="Compact"/>
            </w:pPr>
            <w:r>
              <w:t xml:space="preserve">Canton of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Federal Chancellery</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Remark</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Specialist group</w:t>
            </w:r>
            <w:r>
              <w:t xml:space="preserve"> </w:t>
            </w:r>
            <w:r>
              <w:t xml:space="preserve">“Political Affairs”</w:t>
            </w:r>
          </w:p>
        </w:tc>
        <w:tc>
          <w:tcPr>
            <w:shd w:val="clear" w:color="auto" w:fill="F2F2F2"/>
          </w:tcPr>
          <w:p>
            <w:pPr>
              <w:pStyle w:val="Compact"/>
            </w:pPr>
            <w:r>
              <w:t xml:space="preserve">Submitted as proposal</w:t>
            </w:r>
          </w:p>
        </w:tc>
      </w:tr>
    </w:tbl>
    <w:bookmarkStart w:id="353" w:name="annex-c-abbreviations-and-glossary"/>
    <w:p>
      <w:pPr>
        <w:pStyle w:val="Anhangberschrift"/>
      </w:pPr>
      <w:r>
        <w:t xml:space="preserve">Annex C – Abbreviations and Glossary</w:t>
      </w:r>
    </w:p>
    <w:bookmarkEnd w:id="353"/>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FADP</w:t>
            </w:r>
          </w:p>
        </w:tc>
        <w:tc>
          <w:tcPr/>
          <w:p>
            <w:pPr>
              <w:pStyle w:val="Compact"/>
            </w:pPr>
            <w:r>
              <w:t xml:space="preserve">Swiss Federal Act on Data Protection, in force since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Interoperability platform of the Federal Statistical Office; source of several code lists.</w:t>
            </w:r>
          </w:p>
        </w:tc>
      </w:tr>
      <w:tr>
        <w:tc>
          <w:tcPr/>
          <w:p>
            <w:pPr>
              <w:pStyle w:val="Compact"/>
            </w:pPr>
            <w:r>
              <w:t xml:space="preserve">IRI</w:t>
            </w:r>
          </w:p>
        </w:tc>
        <w:tc>
          <w:tcPr/>
          <w:p>
            <w:pPr>
              <w:pStyle w:val="Compact"/>
            </w:pPr>
            <w:r>
              <w:t xml:space="preserve">Internationalized Resource Identifier. Extension of the URI to the full Unicode character set.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Serialisation of linked data in JSON.</w:t>
            </w:r>
          </w:p>
        </w:tc>
      </w:tr>
      <w:tr>
        <w:tc>
          <w:tcPr/>
          <w:p>
            <w:pPr>
              <w:pStyle w:val="Compact"/>
            </w:pPr>
            <w:r>
              <w:t xml:space="preserve">LINDAS</w:t>
            </w:r>
          </w:p>
        </w:tc>
        <w:tc>
          <w:tcPr/>
          <w:p>
            <w:pPr>
              <w:pStyle w:val="Compact"/>
            </w:pPr>
            <w:r>
              <w:t xml:space="preserve">Linked Data Service of the Swiss Federal Administration.</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The modelling language in which this standard is defined.</w:t>
            </w:r>
          </w:p>
        </w:tc>
      </w:tr>
      <w:tr>
        <w:tc>
          <w:tcPr/>
          <w:p>
            <w:pPr>
              <w:pStyle w:val="Compact"/>
            </w:pPr>
            <w:r>
              <w:t xml:space="preserve">NOGA</w:t>
            </w:r>
          </w:p>
        </w:tc>
        <w:tc>
          <w:tcPr/>
          <w:p>
            <w:pPr>
              <w:pStyle w:val="Compact"/>
            </w:pPr>
            <w:r>
              <w:t xml:space="preserve">General Classification of Economic Activities of the Federal Statistical Office.</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Data model for linked data; delivered here as Turtle (.ttl).</w:t>
            </w:r>
          </w:p>
        </w:tc>
      </w:tr>
      <w:tr>
        <w:tc>
          <w:tcPr/>
          <w:p>
            <w:pPr>
              <w:pStyle w:val="Compact"/>
            </w:pPr>
            <w:r>
              <w:t xml:space="preserve">UID</w:t>
            </w:r>
          </w:p>
        </w:tc>
        <w:tc>
          <w:tcPr/>
          <w:p>
            <w:pPr>
              <w:pStyle w:val="Compact"/>
            </w:pPr>
            <w:r>
              <w:t xml:space="preserve">Business Identification Number. Unique key of a Swiss enterprise according to the Federal Statistical Office.</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Unique identifier of a resource.</w:t>
            </w:r>
          </w:p>
        </w:tc>
      </w:tr>
      <w:tr>
        <w:tc>
          <w:tcPr/>
          <w:p>
            <w:pPr>
              <w:pStyle w:val="Compact"/>
            </w:pPr>
            <w:r>
              <w:t xml:space="preserve">XSD</w:t>
            </w:r>
          </w:p>
        </w:tc>
        <w:tc>
          <w:tcPr/>
          <w:p>
            <w:pPr>
              <w:pStyle w:val="Compact"/>
            </w:pPr>
            <w:r>
              <w:t xml:space="preserve">XML Schema Definition. W3C recommendation for defining structures of XML documents.</w:t>
            </w:r>
          </w:p>
        </w:tc>
      </w:tr>
    </w:tbl>
    <w:bookmarkStart w:id="354" w:name="Xa41f8ac50b1484a1ad1046da721cd61e5113639"/>
    <w:p>
      <w:pPr>
        <w:pStyle w:val="Anhangberschrift"/>
      </w:pPr>
      <w:r>
        <w:t xml:space="preserve">Annex D – Changes in comparison to the previous version</w:t>
      </w:r>
    </w:p>
    <w:bookmarkEnd w:id="354"/>
    <w:p>
      <w:pPr>
        <w:pStyle w:val="Textkrper"/>
      </w:pPr>
      <w:r>
        <w:t xml:space="preserve">This is the first version.</w:t>
      </w:r>
    </w:p>
    <w:p>
      <w:r>
        <w:br w:type="page"/>
      </w:r>
    </w:p>
    <w:bookmarkStart w:id="355" w:name="annex-e-table-of-figures"/>
    <w:p>
      <w:pPr>
        <w:pStyle w:val="Anhangberschrift"/>
      </w:pPr>
      <w:r>
        <w:t xml:space="preserve">Annex E – Table of Figures</w:t>
      </w:r>
    </w:p>
    <w:bookmarkEnd w:id="355"/>
    <w:p>
      <w:pPr>
        <w:pStyle w:val="Textkrper"/>
      </w:pPr>
      <w:r>
        <w:t xml:space="preserve">None</w:t>
      </w:r>
    </w:p>
    <w:bookmarkStart w:id="356" w:name="annex-f-table-of-tables"/>
    <w:p>
      <w:pPr>
        <w:pStyle w:val="Anhangberschrift"/>
      </w:pPr>
      <w:r>
        <w:t xml:space="preserve">Annex F – Table of Tables</w:t>
      </w:r>
    </w:p>
    <w:bookmarkEnd w:id="356"/>
    <w:p>
      <w:r>
        <w:fldChar w:fldCharType="begin" w:dirty="true"/>
      </w:r>
      <w:r>
        <w:instrText xml:space="preserve"> TOC \h \z \c "Table" </w:instrText>
      </w:r>
      <w:r>
        <w:fldChar w:fldCharType="separate"/>
      </w:r>
      <w:r>
        <w:t>Right-click &gt; "Update field" to generate the table of tables.</w:t>
      </w:r>
      <w:r>
        <w:fldChar w:fldCharType="end"/>
      </w:r>
    </w:p>
    <w:bookmarkEnd w:id="3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customStyle="1" w:styleId="Nebentitel" w:type="paragraph">
    <w:name w:val="Nebentitel"/>
    <w:basedOn w:val="berschrift1"/>
    <w:next w:val="Textkrper"/>
    <w:qFormat/>
    <w:pPr>
      <w:numPr>
        <w:ilvl w:val="0"/>
        <w:numId w:val="0"/>
      </w:numPr>
      <w:outlineLvl w:val="9"/>
    </w:pPr>
  </w:style>
  <w:style w:customStyle="1" w:styleId="Anhangberschrift" w:type="paragraph">
    <w:name w:val="Anhang Überschrift"/>
    <w:basedOn w:val="berschrift1"/>
    <w:next w:val="Textkrper"/>
    <w:qFormat/>
    <w:pPr>
      <w:numPr>
        <w:ilvl w:val="0"/>
        <w:numId w:val="0"/>
      </w:numPr>
    </w:pPr>
  </w:style>
  <w:style w:customStyle="1" w:styleId="Anhangberschrift2" w:type="paragraph">
    <w:name w:val="Anhang Überschrift 2"/>
    <w:basedOn w:val="berschrift2"/>
    <w:next w:val="Textkrper"/>
    <w:qFormat/>
    <w:pPr>
      <w:numPr>
        <w:ilvl w:val="0"/>
        <w:numId w:val="0"/>
      </w:numPr>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act:enum/group_type/assembly" TargetMode="External" /><Relationship Type="http://schemas.openxmlformats.org/officeDocument/2006/relationships/hyperlink" Id="rId180" Target="act:enum/group_type/association" TargetMode="External" /><Relationship Type="http://schemas.openxmlformats.org/officeDocument/2006/relationships/hyperlink" Id="rId167" Target="act:enum/group_type/committee" TargetMode="External" /><Relationship Type="http://schemas.openxmlformats.org/officeDocument/2006/relationships/hyperlink" Id="rId168" Target="act:enum/group_type/committee_ad_hoc" TargetMode="External" /><Relationship Type="http://schemas.openxmlformats.org/officeDocument/2006/relationships/hyperlink" Id="rId175" Target="act:enum/group_type/committee_extraparliamentary" TargetMode="External" /><Relationship Type="http://schemas.openxmlformats.org/officeDocument/2006/relationships/hyperlink" Id="rId170" Target="act:enum/group_type/council_bureau" TargetMode="External" /><Relationship Type="http://schemas.openxmlformats.org/officeDocument/2006/relationships/hyperlink" Id="rId172" Target="act:enum/group_type/council_executive" TargetMode="External" /><Relationship Type="http://schemas.openxmlformats.org/officeDocument/2006/relationships/hyperlink" Id="rId165" Target="act:enum/group_type/council_legislative" TargetMode="External" /><Relationship Type="http://schemas.openxmlformats.org/officeDocument/2006/relationships/hyperlink" Id="rId171" Target="act:enum/group_type/council_presidency" TargetMode="External" /><Relationship Type="http://schemas.openxmlformats.org/officeDocument/2006/relationships/hyperlink" Id="rId178" Target="act:enum/group_type/council_secretariat" TargetMode="External" /><Relationship Type="http://schemas.openxmlformats.org/officeDocument/2006/relationships/hyperlink" Id="rId179" Target="act:enum/group_type/court" TargetMode="External" /><Relationship Type="http://schemas.openxmlformats.org/officeDocument/2006/relationships/hyperlink" Id="rId166" Target="act:enum/group_type/delegation" TargetMode="External" /><Relationship Type="http://schemas.openxmlformats.org/officeDocument/2006/relationships/hyperlink" Id="rId173" Target="act:enum/group_type/department" TargetMode="External" /><Relationship Type="http://schemas.openxmlformats.org/officeDocument/2006/relationships/hyperlink" Id="rId176" Target="act:enum/group_type/interest_group" TargetMode="External" /><Relationship Type="http://schemas.openxmlformats.org/officeDocument/2006/relationships/hyperlink" Id="rId162" Target="act:enum/group_type/list" TargetMode="External" /><Relationship Type="http://schemas.openxmlformats.org/officeDocument/2006/relationships/hyperlink" Id="rId174" Target="act:enum/group_type/office" TargetMode="External" /><Relationship Type="http://schemas.openxmlformats.org/officeDocument/2006/relationships/hyperlink" Id="rId183" Target="act:enum/group_type/other" TargetMode="External" /><Relationship Type="http://schemas.openxmlformats.org/officeDocument/2006/relationships/hyperlink" Id="rId177" Target="act:enum/group_type/oversight_body" TargetMode="External" /><Relationship Type="http://schemas.openxmlformats.org/officeDocument/2006/relationships/hyperlink" Id="rId169" Target="act:enum/group_type/parliamentary_group" TargetMode="External" /><Relationship Type="http://schemas.openxmlformats.org/officeDocument/2006/relationships/hyperlink" Id="rId161" Target="act:enum/group_type/party" TargetMode="External" /><Relationship Type="http://schemas.openxmlformats.org/officeDocument/2006/relationships/hyperlink" Id="rId181" Target="act:enum/group_type/petition_carrier" TargetMode="External" /><Relationship Type="http://schemas.openxmlformats.org/officeDocument/2006/relationships/hyperlink" Id="rId182" Target="act:enum/group_type/university" TargetMode="External" /><Relationship Type="http://schemas.openxmlformats.org/officeDocument/2006/relationships/hyperlink" Id="rId163" Target="act:enum/group_type/workgroup" TargetMode="External" /><Relationship Type="http://schemas.openxmlformats.org/officeDocument/2006/relationships/hyperlink" Id="rId240" Target="act:enum/interest_type/association" TargetMode="External" /><Relationship Type="http://schemas.openxmlformats.org/officeDocument/2006/relationships/hyperlink" Id="rId237" Target="act:enum/interest_type/governing_body" TargetMode="External" /><Relationship Type="http://schemas.openxmlformats.org/officeDocument/2006/relationships/hyperlink" Id="rId238" Target="act:enum/interest_type/interest_group_mandate" TargetMode="External" /><Relationship Type="http://schemas.openxmlformats.org/officeDocument/2006/relationships/hyperlink" Id="rId241" Target="act:enum/interest_type/other" TargetMode="External" /><Relationship Type="http://schemas.openxmlformats.org/officeDocument/2006/relationships/hyperlink" Id="rId236" Target="act:enum/interest_type/professional_activity" TargetMode="External" /><Relationship Type="http://schemas.openxmlformats.org/officeDocument/2006/relationships/hyperlink" Id="rId239" Target="act:enum/interest_type/public_mandate" TargetMode="External" /><Relationship Type="http://schemas.openxmlformats.org/officeDocument/2006/relationships/hyperlink" Id="rId298"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ld.admin.ch" TargetMode="External" /><Relationship Type="http://schemas.openxmlformats.org/officeDocument/2006/relationships/hyperlink" Id="rId310" Target="https://ld.ech.ch/schema/0294/actors/AddressTypeEnum" TargetMode="External" /><Relationship Type="http://schemas.openxmlformats.org/officeDocument/2006/relationships/hyperlink" Id="rId75" Target="https://ld.ech.ch/schema/0294/actors/GenderCodeEnum" TargetMode="External" /><Relationship Type="http://schemas.openxmlformats.org/officeDocument/2006/relationships/hyperlink" Id="rId160" Target="https://ld.ech.ch/schema/0294/actors/GroupTypeEnum" TargetMode="External" /><Relationship Type="http://schemas.openxmlformats.org/officeDocument/2006/relationships/hyperlink" Id="rId235" Target="https://ld.ech.ch/schema/0294/actors/InterestTypeEnum" TargetMode="External" /><Relationship Type="http://schemas.openxmlformats.org/officeDocument/2006/relationships/hyperlink" Id="rId245" Target="https://ld.ech.ch/schema/0294/actors/LegalFormEnum" TargetMode="External" /><Relationship Type="http://schemas.openxmlformats.org/officeDocument/2006/relationships/hyperlink" Id="rId48" Target="https://ld.ech.ch/schema/0294/actors/NameTypeEnum" TargetMode="External" /><Relationship Type="http://schemas.openxmlformats.org/officeDocument/2006/relationships/hyperlink" Id="rId207" Target="https://ld.ech.ch/schema/0294/actors/RoleEnum" TargetMode="External" /><Relationship Type="http://schemas.openxmlformats.org/officeDocument/2006/relationships/hyperlink" Id="rId94" Target="https://ld.ech.ch/schema/0294/actors/TrainingTypeEnum" TargetMode="External" /><Relationship Type="http://schemas.openxmlformats.org/officeDocument/2006/relationships/hyperlink" Id="rId351" Target="https://linkml.io" TargetMode="External" /><Relationship Type="http://schemas.openxmlformats.org/officeDocument/2006/relationships/hyperlink" Id="rId95" Target="https://register.ld.admin.ch/i14y/concept/LEVEL_EDUC/10" TargetMode="External" /><Relationship Type="http://schemas.openxmlformats.org/officeDocument/2006/relationships/hyperlink" Id="rId96" Target="https://register.ld.admin.ch/i14y/concept/LEVEL_EDUC/110" TargetMode="External" /><Relationship Type="http://schemas.openxmlformats.org/officeDocument/2006/relationships/hyperlink" Id="rId97" Target="https://register.ld.admin.ch/i14y/concept/LEVEL_EDUC/120" TargetMode="External" /><Relationship Type="http://schemas.openxmlformats.org/officeDocument/2006/relationships/hyperlink" Id="rId98" Target="https://register.ld.admin.ch/i14y/concept/LEVEL_EDUC/130" TargetMode="External" /><Relationship Type="http://schemas.openxmlformats.org/officeDocument/2006/relationships/hyperlink" Id="rId99" Target="https://register.ld.admin.ch/i14y/concept/LEVEL_EDUC/140" TargetMode="External" /><Relationship Type="http://schemas.openxmlformats.org/officeDocument/2006/relationships/hyperlink" Id="rId100" Target="https://register.ld.admin.ch/i14y/concept/LEVEL_EDUC/20" TargetMode="External" /><Relationship Type="http://schemas.openxmlformats.org/officeDocument/2006/relationships/hyperlink" Id="rId101" Target="https://register.ld.admin.ch/i14y/concept/LEVEL_EDUC/22" TargetMode="External" /><Relationship Type="http://schemas.openxmlformats.org/officeDocument/2006/relationships/hyperlink" Id="rId102" Target="https://register.ld.admin.ch/i14y/concept/LEVEL_EDUC/220" TargetMode="External" /><Relationship Type="http://schemas.openxmlformats.org/officeDocument/2006/relationships/hyperlink" Id="rId103" Target="https://register.ld.admin.ch/i14y/concept/LEVEL_EDUC/2210" TargetMode="External" /><Relationship Type="http://schemas.openxmlformats.org/officeDocument/2006/relationships/hyperlink" Id="rId104" Target="https://register.ld.admin.ch/i14y/concept/LEVEL_EDUC/2211" TargetMode="External" /><Relationship Type="http://schemas.openxmlformats.org/officeDocument/2006/relationships/hyperlink" Id="rId105" Target="https://register.ld.admin.ch/i14y/concept/LEVEL_EDUC/2212" TargetMode="External" /><Relationship Type="http://schemas.openxmlformats.org/officeDocument/2006/relationships/hyperlink" Id="rId106" Target="https://register.ld.admin.ch/i14y/concept/LEVEL_EDUC/2220" TargetMode="External" /><Relationship Type="http://schemas.openxmlformats.org/officeDocument/2006/relationships/hyperlink" Id="rId107" Target="https://register.ld.admin.ch/i14y/concept/LEVEL_EDUC/2221" TargetMode="External" /><Relationship Type="http://schemas.openxmlformats.org/officeDocument/2006/relationships/hyperlink" Id="rId108" Target="https://register.ld.admin.ch/i14y/concept/LEVEL_EDUC/2222" TargetMode="External" /><Relationship Type="http://schemas.openxmlformats.org/officeDocument/2006/relationships/hyperlink" Id="rId109" Target="https://register.ld.admin.ch/i14y/concept/LEVEL_EDUC/24" TargetMode="External" /><Relationship Type="http://schemas.openxmlformats.org/officeDocument/2006/relationships/hyperlink" Id="rId110" Target="https://register.ld.admin.ch/i14y/concept/LEVEL_EDUC/241" TargetMode="External" /><Relationship Type="http://schemas.openxmlformats.org/officeDocument/2006/relationships/hyperlink" Id="rId111" Target="https://register.ld.admin.ch/i14y/concept/LEVEL_EDUC/2411" TargetMode="External" /><Relationship Type="http://schemas.openxmlformats.org/officeDocument/2006/relationships/hyperlink" Id="rId112" Target="https://register.ld.admin.ch/i14y/concept/LEVEL_EDUC/2412" TargetMode="External" /><Relationship Type="http://schemas.openxmlformats.org/officeDocument/2006/relationships/hyperlink" Id="rId113" Target="https://register.ld.admin.ch/i14y/concept/LEVEL_EDUC/242" TargetMode="External" /><Relationship Type="http://schemas.openxmlformats.org/officeDocument/2006/relationships/hyperlink" Id="rId114" Target="https://register.ld.admin.ch/i14y/concept/LEVEL_EDUC/2421" TargetMode="External" /><Relationship Type="http://schemas.openxmlformats.org/officeDocument/2006/relationships/hyperlink" Id="rId115" Target="https://register.ld.admin.ch/i14y/concept/LEVEL_EDUC/2422" TargetMode="External" /><Relationship Type="http://schemas.openxmlformats.org/officeDocument/2006/relationships/hyperlink" Id="rId116" Target="https://register.ld.admin.ch/i14y/concept/LEVEL_EDUC/243" TargetMode="External" /><Relationship Type="http://schemas.openxmlformats.org/officeDocument/2006/relationships/hyperlink" Id="rId117" Target="https://register.ld.admin.ch/i14y/concept/LEVEL_EDUC/2431" TargetMode="External" /><Relationship Type="http://schemas.openxmlformats.org/officeDocument/2006/relationships/hyperlink" Id="rId118" Target="https://register.ld.admin.ch/i14y/concept/LEVEL_EDUC/2432" TargetMode="External" /><Relationship Type="http://schemas.openxmlformats.org/officeDocument/2006/relationships/hyperlink" Id="rId119" Target="https://register.ld.admin.ch/i14y/concept/LEVEL_EDUC/30" TargetMode="External" /><Relationship Type="http://schemas.openxmlformats.org/officeDocument/2006/relationships/hyperlink" Id="rId120" Target="https://register.ld.admin.ch/i14y/concept/LEVEL_EDUC/31" TargetMode="External" /><Relationship Type="http://schemas.openxmlformats.org/officeDocument/2006/relationships/hyperlink" Id="rId121" Target="https://register.ld.admin.ch/i14y/concept/LEVEL_EDUC/310" TargetMode="External" /><Relationship Type="http://schemas.openxmlformats.org/officeDocument/2006/relationships/hyperlink" Id="rId122" Target="https://register.ld.admin.ch/i14y/concept/LEVEL_EDUC/311" TargetMode="External" /><Relationship Type="http://schemas.openxmlformats.org/officeDocument/2006/relationships/hyperlink" Id="rId123" Target="https://register.ld.admin.ch/i14y/concept/LEVEL_EDUC/312" TargetMode="External" /><Relationship Type="http://schemas.openxmlformats.org/officeDocument/2006/relationships/hyperlink" Id="rId124" Target="https://register.ld.admin.ch/i14y/concept/LEVEL_EDUC/313" TargetMode="External" /><Relationship Type="http://schemas.openxmlformats.org/officeDocument/2006/relationships/hyperlink" Id="rId125" Target="https://register.ld.admin.ch/i14y/concept/LEVEL_EDUC/3131" TargetMode="External" /><Relationship Type="http://schemas.openxmlformats.org/officeDocument/2006/relationships/hyperlink" Id="rId126" Target="https://register.ld.admin.ch/i14y/concept/LEVEL_EDUC/3132" TargetMode="External" /><Relationship Type="http://schemas.openxmlformats.org/officeDocument/2006/relationships/hyperlink" Id="rId127" Target="https://register.ld.admin.ch/i14y/concept/LEVEL_EDUC/32" TargetMode="External" /><Relationship Type="http://schemas.openxmlformats.org/officeDocument/2006/relationships/hyperlink" Id="rId128" Target="https://register.ld.admin.ch/i14y/concept/LEVEL_EDUC/321" TargetMode="External" /><Relationship Type="http://schemas.openxmlformats.org/officeDocument/2006/relationships/hyperlink" Id="rId129" Target="https://register.ld.admin.ch/i14y/concept/LEVEL_EDUC/3211" TargetMode="External" /><Relationship Type="http://schemas.openxmlformats.org/officeDocument/2006/relationships/hyperlink" Id="rId130" Target="https://register.ld.admin.ch/i14y/concept/LEVEL_EDUC/3212" TargetMode="External" /><Relationship Type="http://schemas.openxmlformats.org/officeDocument/2006/relationships/hyperlink" Id="rId131" Target="https://register.ld.admin.ch/i14y/concept/LEVEL_EDUC/3213" TargetMode="External" /><Relationship Type="http://schemas.openxmlformats.org/officeDocument/2006/relationships/hyperlink" Id="rId132" Target="https://register.ld.admin.ch/i14y/concept/LEVEL_EDUC/322" TargetMode="External" /><Relationship Type="http://schemas.openxmlformats.org/officeDocument/2006/relationships/hyperlink" Id="rId133" Target="https://register.ld.admin.ch/i14y/concept/LEVEL_EDUC/3221" TargetMode="External" /><Relationship Type="http://schemas.openxmlformats.org/officeDocument/2006/relationships/hyperlink" Id="rId134" Target="https://register.ld.admin.ch/i14y/concept/LEVEL_EDUC/3222" TargetMode="External" /><Relationship Type="http://schemas.openxmlformats.org/officeDocument/2006/relationships/hyperlink" Id="rId135" Target="https://register.ld.admin.ch/i14y/concept/LEVEL_EDUC/3223" TargetMode="External" /><Relationship Type="http://schemas.openxmlformats.org/officeDocument/2006/relationships/hyperlink" Id="rId136" Target="https://register.ld.admin.ch/i14y/concept/LEVEL_EDUC/323" TargetMode="External" /><Relationship Type="http://schemas.openxmlformats.org/officeDocument/2006/relationships/hyperlink" Id="rId246" Target="https://register.ld.admin.ch/i14y/concept/legalForm/0101" TargetMode="External" /><Relationship Type="http://schemas.openxmlformats.org/officeDocument/2006/relationships/hyperlink" Id="rId247" Target="https://register.ld.admin.ch/i14y/concept/legalForm/0103" TargetMode="External" /><Relationship Type="http://schemas.openxmlformats.org/officeDocument/2006/relationships/hyperlink" Id="rId248" Target="https://register.ld.admin.ch/i14y/concept/legalForm/0104" TargetMode="External" /><Relationship Type="http://schemas.openxmlformats.org/officeDocument/2006/relationships/hyperlink" Id="rId249" Target="https://register.ld.admin.ch/i14y/concept/legalForm/0105" TargetMode="External" /><Relationship Type="http://schemas.openxmlformats.org/officeDocument/2006/relationships/hyperlink" Id="rId250" Target="https://register.ld.admin.ch/i14y/concept/legalForm/0106" TargetMode="External" /><Relationship Type="http://schemas.openxmlformats.org/officeDocument/2006/relationships/hyperlink" Id="rId251" Target="https://register.ld.admin.ch/i14y/concept/legalForm/0107" TargetMode="External" /><Relationship Type="http://schemas.openxmlformats.org/officeDocument/2006/relationships/hyperlink" Id="rId252" Target="https://register.ld.admin.ch/i14y/concept/legalForm/0108" TargetMode="External" /><Relationship Type="http://schemas.openxmlformats.org/officeDocument/2006/relationships/hyperlink" Id="rId253" Target="https://register.ld.admin.ch/i14y/concept/legalForm/0109" TargetMode="External" /><Relationship Type="http://schemas.openxmlformats.org/officeDocument/2006/relationships/hyperlink" Id="rId254" Target="https://register.ld.admin.ch/i14y/concept/legalForm/0110" TargetMode="External" /><Relationship Type="http://schemas.openxmlformats.org/officeDocument/2006/relationships/hyperlink" Id="rId255" Target="https://register.ld.admin.ch/i14y/concept/legalForm/0111" TargetMode="External" /><Relationship Type="http://schemas.openxmlformats.org/officeDocument/2006/relationships/hyperlink" Id="rId256" Target="https://register.ld.admin.ch/i14y/concept/legalForm/0113" TargetMode="External" /><Relationship Type="http://schemas.openxmlformats.org/officeDocument/2006/relationships/hyperlink" Id="rId257" Target="https://register.ld.admin.ch/i14y/concept/legalForm/0114" TargetMode="External" /><Relationship Type="http://schemas.openxmlformats.org/officeDocument/2006/relationships/hyperlink" Id="rId258" Target="https://register.ld.admin.ch/i14y/concept/legalForm/0115" TargetMode="External" /><Relationship Type="http://schemas.openxmlformats.org/officeDocument/2006/relationships/hyperlink" Id="rId259" Target="https://register.ld.admin.ch/i14y/concept/legalForm/0116" TargetMode="External" /><Relationship Type="http://schemas.openxmlformats.org/officeDocument/2006/relationships/hyperlink" Id="rId260" Target="https://register.ld.admin.ch/i14y/concept/legalForm/0117" TargetMode="External" /><Relationship Type="http://schemas.openxmlformats.org/officeDocument/2006/relationships/hyperlink" Id="rId261" Target="https://register.ld.admin.ch/i14y/concept/legalForm/0118" TargetMode="External" /><Relationship Type="http://schemas.openxmlformats.org/officeDocument/2006/relationships/hyperlink" Id="rId262" Target="https://register.ld.admin.ch/i14y/concept/legalForm/0119" TargetMode="External" /><Relationship Type="http://schemas.openxmlformats.org/officeDocument/2006/relationships/hyperlink" Id="rId263" Target="https://register.ld.admin.ch/i14y/concept/legalForm/0151" TargetMode="External" /><Relationship Type="http://schemas.openxmlformats.org/officeDocument/2006/relationships/hyperlink" Id="rId264" Target="https://register.ld.admin.ch/i14y/concept/legalForm/0220" TargetMode="External" /><Relationship Type="http://schemas.openxmlformats.org/officeDocument/2006/relationships/hyperlink" Id="rId265" Target="https://register.ld.admin.ch/i14y/concept/legalForm/0221" TargetMode="External" /><Relationship Type="http://schemas.openxmlformats.org/officeDocument/2006/relationships/hyperlink" Id="rId266" Target="https://register.ld.admin.ch/i14y/concept/legalForm/0222" TargetMode="External" /><Relationship Type="http://schemas.openxmlformats.org/officeDocument/2006/relationships/hyperlink" Id="rId267" Target="https://register.ld.admin.ch/i14y/concept/legalForm/0223" TargetMode="External" /><Relationship Type="http://schemas.openxmlformats.org/officeDocument/2006/relationships/hyperlink" Id="rId268" Target="https://register.ld.admin.ch/i14y/concept/legalForm/0224" TargetMode="External" /><Relationship Type="http://schemas.openxmlformats.org/officeDocument/2006/relationships/hyperlink" Id="rId269" Target="https://register.ld.admin.ch/i14y/concept/legalForm/0230" TargetMode="External" /><Relationship Type="http://schemas.openxmlformats.org/officeDocument/2006/relationships/hyperlink" Id="rId270" Target="https://register.ld.admin.ch/i14y/concept/legalForm/0231" TargetMode="External" /><Relationship Type="http://schemas.openxmlformats.org/officeDocument/2006/relationships/hyperlink" Id="rId271" Target="https://register.ld.admin.ch/i14y/concept/legalForm/0232" TargetMode="External" /><Relationship Type="http://schemas.openxmlformats.org/officeDocument/2006/relationships/hyperlink" Id="rId272" Target="https://register.ld.admin.ch/i14y/concept/legalForm/0233" TargetMode="External" /><Relationship Type="http://schemas.openxmlformats.org/officeDocument/2006/relationships/hyperlink" Id="rId273" Target="https://register.ld.admin.ch/i14y/concept/legalForm/0234" TargetMode="External" /><Relationship Type="http://schemas.openxmlformats.org/officeDocument/2006/relationships/hyperlink" Id="rId274" Target="https://register.ld.admin.ch/i14y/concept/legalForm/0302" TargetMode="External" /><Relationship Type="http://schemas.openxmlformats.org/officeDocument/2006/relationships/hyperlink" Id="rId275" Target="https://register.ld.admin.ch/i14y/concept/legalForm/0312" TargetMode="External" /><Relationship Type="http://schemas.openxmlformats.org/officeDocument/2006/relationships/hyperlink" Id="rId276" Target="https://register.ld.admin.ch/i14y/concept/legalForm/0327" TargetMode="External" /><Relationship Type="http://schemas.openxmlformats.org/officeDocument/2006/relationships/hyperlink" Id="rId277" Target="https://register.ld.admin.ch/i14y/concept/legalForm/0328" TargetMode="External" /><Relationship Type="http://schemas.openxmlformats.org/officeDocument/2006/relationships/hyperlink" Id="rId278" Target="https://register.ld.admin.ch/i14y/concept/legalForm/0329" TargetMode="External" /><Relationship Type="http://schemas.openxmlformats.org/officeDocument/2006/relationships/hyperlink" Id="rId279" Target="https://register.ld.admin.ch/i14y/concept/legalForm/0355" TargetMode="External" /><Relationship Type="http://schemas.openxmlformats.org/officeDocument/2006/relationships/hyperlink" Id="rId280" Target="https://register.ld.admin.ch/i14y/concept/legalForm/0361" TargetMode="External" /><Relationship Type="http://schemas.openxmlformats.org/officeDocument/2006/relationships/hyperlink" Id="rId281" Target="https://register.ld.admin.ch/i14y/concept/legalForm/0362" TargetMode="External" /><Relationship Type="http://schemas.openxmlformats.org/officeDocument/2006/relationships/hyperlink" Id="rId282" Target="https://register.ld.admin.ch/i14y/concept/legalForm/0441" TargetMode="External" /><Relationship Type="http://schemas.openxmlformats.org/officeDocument/2006/relationships/hyperlink" Id="rId283" Target="https://register.ld.admin.ch/i14y/concept/legalForm/0571" TargetMode="External" /><Relationship Type="http://schemas.openxmlformats.org/officeDocument/2006/relationships/hyperlink" Id="rId53" Target="https://register.ld.admin.ch/i14y/concept/personAliasName" TargetMode="External" /><Relationship Type="http://schemas.openxmlformats.org/officeDocument/2006/relationships/hyperlink" Id="rId51" Target="https://register.ld.admin.ch/i14y/concept/personAllianceName" TargetMode="External" /><Relationship Type="http://schemas.openxmlformats.org/officeDocument/2006/relationships/hyperlink" Id="rId57" Target="https://register.ld.admin.ch/i14y/concept/personCallFirstName" TargetMode="External" /><Relationship Type="http://schemas.openxmlformats.org/officeDocument/2006/relationships/hyperlink" Id="rId59" Target="https://register.ld.admin.ch/i14y/concept/personDeclaredForeignerFirstName" TargetMode="External" /><Relationship Type="http://schemas.openxmlformats.org/officeDocument/2006/relationships/hyperlink" Id="rId55" Target="https://register.ld.admin.ch/i14y/concept/personDeclaredForeignerName" TargetMode="External" /><Relationship Type="http://schemas.openxmlformats.org/officeDocument/2006/relationships/hyperlink" Id="rId56" Target="https://register.ld.admin.ch/i14y/concept/personFirstName" TargetMode="External" /><Relationship Type="http://schemas.openxmlformats.org/officeDocument/2006/relationships/hyperlink" Id="rId58" Target="https://register.ld.admin.ch/i14y/concept/personFirstNameOnForeignPassport" TargetMode="External" /><Relationship Type="http://schemas.openxmlformats.org/officeDocument/2006/relationships/hyperlink" Id="rId52" Target="https://register.ld.admin.ch/i14y/concept/personNameOnForeignPassport" TargetMode="External" /><Relationship Type="http://schemas.openxmlformats.org/officeDocument/2006/relationships/hyperlink" Id="rId49" Target="https://register.ld.admin.ch/i14y/concept/personOfficialName" TargetMode="External" /><Relationship Type="http://schemas.openxmlformats.org/officeDocument/2006/relationships/hyperlink" Id="rId50" Target="https://register.ld.admin.ch/i14y/concept/personOriginalName" TargetMode="External" /><Relationship Type="http://schemas.openxmlformats.org/officeDocument/2006/relationships/hyperlink" Id="rId54" Target="https://register.ld.admin.ch/i14y/concept/personOtherName" TargetMode="External" /><Relationship Type="http://schemas.openxmlformats.org/officeDocument/2006/relationships/hyperlink" Id="rId76" Target="https://register.ld.admin.ch/i14y/concept/sex/1" TargetMode="External" /><Relationship Type="http://schemas.openxmlformats.org/officeDocument/2006/relationships/hyperlink" Id="rId77" Target="https://register.ld.admin.ch/i14y/concept/sex/2" TargetMode="External" /><Relationship Type="http://schemas.openxmlformats.org/officeDocument/2006/relationships/hyperlink" Id="rId350" Target="https://schema.org" TargetMode="External" /><Relationship Type="http://schemas.openxmlformats.org/officeDocument/2006/relationships/hyperlink" Id="rId30" Target="https://www.bfs.admin.ch/bfs/de/home/register/personenregister/registerharmonisierung/nomenklaturen.assetdetail.24565576.html" TargetMode="External" /><Relationship Type="http://schemas.openxmlformats.org/officeDocument/2006/relationships/hyperlink" Id="rId31" Target="https://www.ech.ch/de/ech/ech-0011/9.0.0" TargetMode="External" /><Relationship Type="http://schemas.openxmlformats.org/officeDocument/2006/relationships/hyperlink" Id="rId345" Target="https://www.ech.ch/de/ech/ech-0108/6.0.0" TargetMode="External" /><Relationship Type="http://schemas.openxmlformats.org/officeDocument/2006/relationships/hyperlink" Id="rId339" Target="https://www.ech.ch/de/ech/ech-0292" TargetMode="External" /><Relationship Type="http://schemas.openxmlformats.org/officeDocument/2006/relationships/hyperlink" Id="rId340" Target="https://www.ech.ch/de/ech/ech-0293" TargetMode="External" /><Relationship Type="http://schemas.openxmlformats.org/officeDocument/2006/relationships/hyperlink" Id="rId341" Target="https://www.ech.ch/de/ech/ech-0295" TargetMode="External" /><Relationship Type="http://schemas.openxmlformats.org/officeDocument/2006/relationships/hyperlink" Id="rId342" Target="https://www.ech.ch/de/ech/ech-0296" TargetMode="External" /><Relationship Type="http://schemas.openxmlformats.org/officeDocument/2006/relationships/hyperlink" Id="rId343" Target="https://www.ech.ch/de/ech/ech-0297" TargetMode="External" /><Relationship Type="http://schemas.openxmlformats.org/officeDocument/2006/relationships/hyperlink" Id="rId347" Target="https://www.i14y.admin.ch" TargetMode="External" /><Relationship Type="http://schemas.openxmlformats.org/officeDocument/2006/relationships/hyperlink" Id="rId218" Target="https://www.parlament.ch/centers/documents/de/interessen-nr.pdf" TargetMode="External" /><Relationship Type="http://schemas.openxmlformats.org/officeDocument/2006/relationships/hyperlink" Id="rId299" Target="https://www.swisstopo.admin.ch/en/official-directory-of-building-addresses" TargetMode="External" /><Relationship Type="http://schemas.openxmlformats.org/officeDocument/2006/relationships/hyperlink" Id="rId34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2026-09-23T10:58:41Z</dcterms:created>
  <dcterms:modified xsi:type="dcterms:W3CDTF">2026-09-23T10:58:41Z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