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1239"/>
        <w:gridCol w:w="668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Entwurf</w:t>
            </w:r>
          </w:p>
        </w:tc>
      </w:tr>
      <w:tr>
        <w:tc>
          <w:tcPr>
            <w:shd w:val="clear" w:color="auto" w:fill="F2F2F2"/>
          </w:tcPr>
          <w:p>
            <w:pPr>
              <w:pStyle w:val="Compact"/>
            </w:pPr>
            <w:r>
              <w:rPr>
                <w:b/>
                <w:bCs/>
              </w:rPr>
              <w:t xml:space="preserve">Reifegrad</w:t>
            </w:r>
          </w:p>
        </w:tc>
        <w:tc>
          <w:tcPr>
            <w:shd w:val="clear" w:color="auto" w:fill="F2F2F2"/>
          </w:tcPr>
          <w:p>
            <w:pPr>
              <w:pStyle w:val="Compact"/>
            </w:pPr>
            <w:r>
              <w:t xml:space="preserve">Fachgruppen interner Review</w:t>
            </w:r>
          </w:p>
        </w:tc>
      </w:tr>
      <w:tr>
        <w:tc>
          <w:tcPr/>
          <w:p>
            <w:pPr>
              <w:pStyle w:val="Compact"/>
            </w:pPr>
            <w:r>
              <w:rPr>
                <w:b/>
                <w:bCs/>
              </w:rPr>
              <w:t xml:space="preserve">Version</w:t>
            </w:r>
          </w:p>
        </w:tc>
        <w:tc>
          <w:tcPr/>
          <w:p>
            <w:pPr>
              <w:pStyle w:val="Compact"/>
            </w:pPr>
            <w:r>
              <w:t xml:space="preserve">0.2</w:t>
            </w:r>
          </w:p>
        </w:tc>
      </w:tr>
      <w:tr>
        <w:tc>
          <w:tcPr>
            <w:shd w:val="clear" w:color="auto" w:fill="F2F2F2"/>
          </w:tcPr>
          <w:p>
            <w:pPr>
              <w:pStyle w:val="Compact"/>
            </w:pPr>
            <w:r>
              <w:rPr>
                <w:b/>
                <w:bCs/>
              </w:rPr>
              <w:t xml:space="preserve">Status</w:t>
            </w:r>
          </w:p>
        </w:tc>
        <w:tc>
          <w:tcPr>
            <w:shd w:val="clear" w:color="auto" w:fill="F2F2F2"/>
          </w:tcPr>
          <w:p>
            <w:pPr>
              <w:pStyle w:val="Compact"/>
            </w:pP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r>
              <w:t xml:space="preserve">0.0</w:t>
            </w:r>
          </w:p>
        </w:tc>
      </w:tr>
      <w:tr>
        <w:tc>
          <w:tcPr>
            <w:shd w:val="clear" w:color="auto" w:fill="F2F2F2"/>
          </w:tcPr>
          <w:p>
            <w:pPr>
              <w:pStyle w:val="Compact"/>
            </w:pPr>
            <w:r>
              <w:rPr>
                <w:b/>
                <w:bCs/>
              </w:rPr>
              <w:t xml:space="preserve">Voraussetzungen</w:t>
            </w:r>
          </w:p>
        </w:tc>
        <w:tc>
          <w:tcPr>
            <w:shd w:val="clear" w:color="auto" w:fill="F2F2F2"/>
          </w:tcPr>
          <w:p>
            <w:pPr>
              <w:pStyle w:val="Compact"/>
            </w:pPr>
            <w:r>
              <w:t xml:space="preserve">eCH-0292 (Gemeinsame Datenelemente)</w:t>
            </w: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1"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20" w:name="klasse-electoraldistrict"/>
    <w:p>
      <w:pPr>
        <w:pStyle w:val="berschrift2"/>
      </w:pPr>
      <w:r>
        <w:t xml:space="preserve">Klasse: ElectoralDistrict</w:t>
      </w:r>
    </w:p>
    <w:p>
      <w:pPr>
        <w:pStyle w:val="FirstParagraph"/>
      </w:pPr>
      <w:r>
        <w:rPr>
          <w:i/>
          <w:iCs/>
        </w:rPr>
        <w:t xml:space="preserve">Wahlkreis oder Wahlregion, in der eine Person politisch aktiv ist; mit zeitlicher Gültigkeit.</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Wahlkreis oder Wahlregion.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beispiele-2"/>
    <w:p>
      <w:pPr>
        <w:pStyle w:val="berschrift3"/>
      </w:pPr>
      <w:r>
        <w:t xml:space="preserve">Beispiele</w:t>
      </w:r>
    </w:p>
    <w:bookmarkStart w:id="118" w:name="Xfe86a01df4dff17713c22ffc60b6ef3d9ee7fc8"/>
    <w:p>
      <w:pPr>
        <w:pStyle w:val="berschrift4"/>
      </w:pPr>
      <w:r>
        <w:t xml:space="preserve">Beispiel: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4"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2"/>
    <w:bookmarkStart w:id="12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5"/>
    <w:bookmarkStart w:id="126"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5"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3"/>
    <w:bookmarkStart w:id="154"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6"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8"/>
    <w:bookmarkEnd w:id="159"/>
    <w:bookmarkEnd w:id="160"/>
    <w:bookmarkStart w:id="163"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2"/>
    <w:p>
      <w:r>
        <w:br w:type="page"/>
      </w:r>
    </w:p>
    <w:bookmarkEnd w:id="163"/>
    <w:bookmarkEnd w:id="164"/>
    <w:bookmarkStart w:id="229"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5">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81"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7"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6"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beispiele-3"/>
    <w:p>
      <w:pPr>
        <w:pStyle w:val="berschrift3"/>
      </w:pPr>
      <w:r>
        <w:t xml:space="preserve">Beispiele</w:t>
      </w:r>
    </w:p>
    <w:bookmarkStart w:id="169"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geteilte-elemente"/>
    <w:p>
      <w:pPr>
        <w:pStyle w:val="berschrift1"/>
      </w:pPr>
      <w:r>
        <w:t xml:space="preserve">Geteilte Elemente</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30"/>
    <w:bookmarkStart w:id="233"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31"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1"/>
    <w:bookmarkStart w:id="232"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4"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4"/>
    <w:bookmarkStart w:id="235"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mehrfach-benutzte-klassen"/>
    <w:p>
      <w:pPr>
        <w:pStyle w:val="berschrift2"/>
      </w:pPr>
      <w:r>
        <w:t xml:space="preserve">Mehrfach benutzte Klassen</w:t>
      </w:r>
    </w:p>
    <w:bookmarkEnd w:id="237"/>
    <w:bookmarkStart w:id="243"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9"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8"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beispiele-4"/>
    <w:p>
      <w:pPr>
        <w:pStyle w:val="berschrift3"/>
      </w:pPr>
      <w:r>
        <w:t xml:space="preserve">Beispiele</w:t>
      </w:r>
    </w:p>
    <w:bookmarkStart w:id="241"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5"/>
    <w:bookmarkEnd w:id="246"/>
    <w:bookmarkStart w:id="249"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7"/>
    <w:bookmarkStart w:id="248"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2026-07-17T15:15:11Z</dcterms:created>
  <dcterms:modified xsi:type="dcterms:W3CDTF">2026-07-17T15:15:11Z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