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4"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p>
      <w:r>
        <w:br w:type="page"/>
      </w:r>
    </w:p>
    <w:bookmarkEnd w:id="23"/>
    <w:bookmarkEnd w:id="24"/>
    <w:bookmarkStart w:id="78" w:name="Xb7e21f86bf85b261431e4253d0678d344d00f5d"/>
    <w:p>
      <w:pPr>
        <w:pStyle w:val="berschrift1"/>
      </w:pPr>
      <w:r>
        <w:t xml:space="preserve">Temporal organisation of council operations</w:t>
      </w:r>
    </w:p>
    <w:p>
      <w:pPr>
        <w:pStyle w:val="FirstParagraph"/>
      </w:pPr>
      <w:r>
        <w:t xml:space="preserve">Council operations are structured in time by four classes:</w:t>
      </w:r>
    </w:p>
    <w:p>
      <w:pPr>
        <w:pStyle w:val="SourceCode"/>
      </w:pPr>
      <w:r>
        <w:rPr>
          <w:rStyle w:val="VerbatimChar"/>
        </w:rPr>
        <w:t xml:space="preserve">Legislature (legislature)</w:t>
      </w:r>
      <w:r>
        <w:br/>
      </w:r>
      <w:r>
        <w:rPr>
          <w:rStyle w:val="VerbatimChar"/>
        </w:rPr>
        <w:t xml:space="preserve">  └─ Session (e.g. spring session)</w:t>
      </w:r>
      <w:r>
        <w:br/>
      </w:r>
      <w:r>
        <w:rPr>
          <w:rStyle w:val="VerbatimChar"/>
        </w:rPr>
        <w:t xml:space="preserve">      └─ Meeting (individual sitting)</w:t>
      </w:r>
      <w:r>
        <w:br/>
      </w:r>
      <w:r>
        <w:rPr>
          <w:rStyle w:val="VerbatimChar"/>
        </w:rPr>
        <w:t xml:space="preserve">          └─ AgendaItem (agenda item)</w:t>
      </w:r>
    </w:p>
    <w:p>
      <w:pPr>
        <w:pStyle w:val="FirstParagraph"/>
      </w:pPr>
      <w:r>
        <w:t xml:space="preserve">The legislature forms the long-term frame, the session structures the work within a legislature, the meeting is the concrete sitting in which affairs are deliberated, and the agenda item structures the individual sitting. The levels interlock in two ways: the session takes its sittings as a list (</w:t>
      </w:r>
      <w:r>
        <w:rPr>
          <w:rStyle w:val="VerbatimChar"/>
        </w:rPr>
        <w:t xml:space="preserve">meetings</w:t>
      </w:r>
      <w:r>
        <w:t xml:space="preserve">), while sitting and agenda item point upwards by reference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Those who keep no sessions deliver their sittings individually and attach them to the legislature via</w:t>
      </w:r>
      <w:r>
        <w:t xml:space="preserve"> </w:t>
      </w:r>
      <w:r>
        <w:rPr>
          <w:rStyle w:val="VerbatimChar"/>
        </w:rPr>
        <w:t xml:space="preserve">parent_legislature</w:t>
      </w:r>
      <w:r>
        <w:t xml:space="preserve">.</w:t>
      </w:r>
    </w:p>
    <w:p>
      <w:pPr>
        <w:pStyle w:val="Textkrper"/>
      </w:pPr>
      <w:r>
        <w:t xml:space="preserve">The first three classes are described below, the agenda item in the next chapter.</w:t>
      </w:r>
    </w:p>
    <w:bookmarkStart w:id="25" w:name="common-elements"/>
    <w:p>
      <w:pPr>
        <w:pStyle w:val="berschrift2"/>
      </w:pPr>
      <w:r>
        <w:t xml:space="preserve">Common elements</w:t>
      </w:r>
    </w:p>
    <w:p>
      <w:pPr>
        <w:pStyle w:val="FirstParagraph"/>
      </w:pPr>
      <w:r>
        <w:t xml:space="preserve">The three classes are deliberately built alike. The following fields have the same meaning on all levels.</w:t>
      </w:r>
    </w:p>
    <w:p>
      <w:pPr>
        <w:pStyle w:val="Textkrper"/>
      </w:pPr>
      <w:r>
        <w:rPr>
          <w:b/>
          <w:bCs/>
        </w:rPr>
        <w:t xml:space="preserve">Identification.</w:t>
      </w:r>
      <w:r>
        <w:t xml:space="preserve"> </w:t>
      </w:r>
      <w:r>
        <w:rPr>
          <w:rStyle w:val="VerbatimChar"/>
        </w:rPr>
        <w:t xml:space="preserve">global_uri</w:t>
      </w:r>
      <w:r>
        <w:t xml:space="preserve"> </w:t>
      </w:r>
      <w:r>
        <w:t xml:space="preserve">is the identifier and is mandatory.</w:t>
      </w:r>
      <w:r>
        <w:t xml:space="preserve"> </w:t>
      </w:r>
      <w:r>
        <w:rPr>
          <w:rStyle w:val="VerbatimChar"/>
        </w:rPr>
        <w:t xml:space="preserve">local_id</w:t>
      </w:r>
      <w:r>
        <w:t xml:space="preserve"> </w:t>
      </w:r>
      <w:r>
        <w:t xml:space="preserve">takes the id of the delivering system,</w:t>
      </w:r>
      <w:r>
        <w:t xml:space="preserve"> </w:t>
      </w:r>
      <w:r>
        <w:rPr>
          <w:rStyle w:val="VerbatimChar"/>
        </w:rPr>
        <w:t xml:space="preserve">wikidata_uri</w:t>
      </w:r>
      <w:r>
        <w:t xml:space="preserve"> </w:t>
      </w:r>
      <w:r>
        <w:t xml:space="preserve">points to the Wikidata entry where one exists.</w:t>
      </w:r>
    </w:p>
    <w:p>
      <w:pPr>
        <w:pStyle w:val="Textkrper"/>
      </w:pPr>
      <w:r>
        <w:rPr>
          <w:b/>
          <w:bCs/>
        </w:rPr>
        <w:t xml:space="preserve">Begin and end.</w:t>
      </w:r>
      <w:r>
        <w:t xml:space="preserve"> </w:t>
      </w:r>
      <w:r>
        <w:t xml:space="preserve">The temporal data is recorded twice:</w:t>
      </w:r>
      <w:r>
        <w:t xml:space="preserve"> </w:t>
      </w:r>
      <w:r>
        <w:rPr>
          <w:rStyle w:val="VerbatimChar"/>
        </w:rPr>
        <w:t xml:space="preserve">date_begin_planned</w:t>
      </w:r>
      <w:r>
        <w:t xml:space="preserve"> </w:t>
      </w:r>
      <w:r>
        <w:t xml:space="preserve">and</w:t>
      </w:r>
      <w:r>
        <w:t xml:space="preserve"> </w:t>
      </w:r>
      <w:r>
        <w:rPr>
          <w:rStyle w:val="VerbatimChar"/>
        </w:rPr>
        <w:t xml:space="preserve">date_end_planned</w:t>
      </w:r>
      <w:r>
        <w:t xml:space="preserve"> </w:t>
      </w:r>
      <w:r>
        <w:t xml:space="preserve">hold what was scheduled,</w:t>
      </w:r>
      <w:r>
        <w:t xml:space="preserve"> </w:t>
      </w:r>
      <w:r>
        <w:rPr>
          <w:rStyle w:val="VerbatimChar"/>
        </w:rPr>
        <w:t xml:space="preserve">date_begin_actual</w:t>
      </w:r>
      <w:r>
        <w:t xml:space="preserve"> </w:t>
      </w:r>
      <w:r>
        <w:t xml:space="preserve">and</w:t>
      </w:r>
      <w:r>
        <w:t xml:space="preserve"> </w:t>
      </w:r>
      <w:r>
        <w:rPr>
          <w:rStyle w:val="VerbatimChar"/>
        </w:rPr>
        <w:t xml:space="preserve">date_end_actual</w:t>
      </w:r>
      <w:r>
        <w:t xml:space="preserve"> </w:t>
      </w:r>
      <w:r>
        <w:t xml:space="preserve">what actually happened. Where the time of day matters, the</w:t>
      </w:r>
      <w:r>
        <w:t xml:space="preserve"> </w:t>
      </w:r>
      <w:r>
        <w:rPr>
          <w:rStyle w:val="VerbatimChar"/>
        </w:rPr>
        <w:t xml:space="preserve">datetime_*</w:t>
      </w:r>
      <w:r>
        <w:t xml:space="preserve"> </w:t>
      </w:r>
      <w:r>
        <w:t xml:space="preserve">variants are available.</w:t>
      </w:r>
    </w:p>
    <w:p>
      <w:pPr>
        <w:pStyle w:val="Textkrper"/>
      </w:pPr>
      <w:r>
        <w:rPr>
          <w:b/>
          <w:bCs/>
        </w:rPr>
        <w:t xml:space="preserve">Space and body.</w:t>
      </w:r>
      <w:r>
        <w:t xml:space="preserve"> </w:t>
      </w:r>
      <w:r>
        <w:rPr>
          <w:rStyle w:val="VerbatimChar"/>
        </w:rPr>
        <w:t xml:space="preserve">spatial</w:t>
      </w:r>
      <w:r>
        <w:t xml:space="preserve"> </w:t>
      </w:r>
      <w:r>
        <w:t xml:space="preserve">points to the spatial unit according to LINDAS — country, canton, district or commune, thus</w:t>
      </w:r>
      <w:r>
        <w:t xml:space="preserve"> </w:t>
      </w:r>
      <w:r>
        <w:rPr>
          <w:rStyle w:val="VerbatimChar"/>
        </w:rPr>
        <w:t xml:space="preserve">https://ld.admin.ch/canton/2</w:t>
      </w:r>
      <w:r>
        <w:t xml:space="preserve"> </w:t>
      </w:r>
      <w:r>
        <w:t xml:space="preserve">rather than</w:t>
      </w:r>
      <w:r>
        <w:t xml:space="preserve"> </w:t>
      </w:r>
      <w:r>
        <w:t xml:space="preserve">“BE”</w:t>
      </w:r>
      <w:r>
        <w:t xml:space="preserve">. It is the same field with which eCH-0294 locates its groups, so that council operations and the actors who carry them point to the same resource. Who convenes within that spatial unit is stated by</w:t>
      </w:r>
      <w:r>
        <w:t xml:space="preserve"> </w:t>
      </w:r>
      <w:r>
        <w:rPr>
          <w:rStyle w:val="VerbatimChar"/>
        </w:rPr>
        <w:t xml:space="preserve">actor_id</w:t>
      </w:r>
      <w:r>
        <w:t xml:space="preserve">, a lightweight reference to the body according to eCH-0294.</w:t>
      </w:r>
    </w:p>
    <w:p>
      <w:pPr>
        <w:pStyle w:val="Textkrper"/>
      </w:pPr>
      <w:r>
        <w:rPr>
          <w:b/>
          <w:bCs/>
        </w:rPr>
        <w:t xml:space="preserve">Linked documents.</w:t>
      </w:r>
      <w:r>
        <w:t xml:space="preserve"> </w:t>
      </w:r>
      <w:r>
        <w:rPr>
          <w:rStyle w:val="VerbatimChar"/>
        </w:rPr>
        <w:t xml:space="preserve">documents</w:t>
      </w:r>
      <w:r>
        <w:t xml:space="preserve"> </w:t>
      </w:r>
      <w:r>
        <w:t xml:space="preserve">links documents as FRBR works according to eCH-0292 — for the legislature, for instance, membership and affair registers, for the session the session programme, for the meeting the protocol.</w:t>
      </w:r>
    </w:p>
    <w:bookmarkEnd w:id="25"/>
    <w:bookmarkStart w:id="27" w:name="legislature"/>
    <w:p>
      <w:pPr>
        <w:pStyle w:val="berschrift2"/>
      </w:pPr>
      <w:r>
        <w:t xml:space="preserve">Legislature</w:t>
      </w:r>
    </w:p>
    <w:p>
      <w:pPr>
        <w:pStyle w:val="FirstParagraph"/>
      </w:pPr>
      <w:r>
        <w:t xml:space="preserve">A legislature denotes the period for which a parliament is elected and acts in its current composition.</w:t>
      </w:r>
    </w:p>
    <w:bookmarkStart w:id="26" w:name="duration-and-course"/>
    <w:p>
      <w:pPr>
        <w:pStyle w:val="berschrift3"/>
      </w:pPr>
      <w:r>
        <w:t xml:space="preserve">Duration and course</w:t>
      </w:r>
    </w:p>
    <w:p>
      <w:pPr>
        <w:pStyle w:val="FirstParagraph"/>
      </w:pPr>
      <w:r>
        <w:t xml:space="preserve">The duration is not prescribed — the examples show a four-year and a five-year term. Unlike at the sitting level, planning and actual course hardly diverge here; where a legislature is fixed to the day by law,</w:t>
      </w:r>
      <w:r>
        <w:t xml:space="preserve"> </w:t>
      </w:r>
      <w:r>
        <w:rPr>
          <w:rStyle w:val="VerbatimChar"/>
        </w:rPr>
        <w:t xml:space="preserve">*_planned</w:t>
      </w:r>
      <w:r>
        <w:t xml:space="preserve"> </w:t>
      </w:r>
      <w:r>
        <w:t xml:space="preserve">and</w:t>
      </w:r>
      <w:r>
        <w:t xml:space="preserve"> </w:t>
      </w:r>
      <w:r>
        <w:rPr>
          <w:rStyle w:val="VerbatimChar"/>
        </w:rPr>
        <w:t xml:space="preserve">*_actual</w:t>
      </w:r>
      <w:r>
        <w:t xml:space="preserve"> </w:t>
      </w:r>
      <w:r>
        <w:t xml:space="preserve">carry the same dates.</w:t>
      </w:r>
    </w:p>
    <w:bookmarkEnd w:id="26"/>
    <w:bookmarkEnd w:id="27"/>
    <w:bookmarkStart w:id="35" w:name="class-legislature"/>
    <w:p>
      <w:pPr>
        <w:pStyle w:val="berschrift2"/>
      </w:pPr>
      <w:r>
        <w:t xml:space="preserve">Class: Legislature</w:t>
      </w:r>
      <w:r>
        <w:t xml:space="preserve"> </w:t>
      </w:r>
      <w:bookmarkStart w:id="28" w:name="Legislature"/>
      <w:bookmarkEnd w:id="28"/>
    </w:p>
    <w:p>
      <w:pPr>
        <w:pStyle w:val="FirstParagraph"/>
      </w:pPr>
      <w:r>
        <w:rPr>
          <w:i/>
          <w:iCs/>
        </w:rPr>
        <w:t xml:space="preserve">Term of office of a parliament as a legislative assembly. Usually lasts four years.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0"/>
    <w:bookmarkStart w:id="34" w:name="examples"/>
    <w:p>
      <w:pPr>
        <w:pStyle w:val="berschrift3"/>
      </w:pPr>
      <w:r>
        <w:t xml:space="preserve">Examples</w:t>
      </w:r>
    </w:p>
    <w:bookmarkStart w:id="31" w:name="X5eb328b256563f531945f87ef7909e13056aeb2"/>
    <w:p>
      <w:pPr>
        <w:pStyle w:val="berschrift4"/>
      </w:pPr>
      <w:r>
        <w:t xml:space="preserve">Example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1"/>
    <w:bookmarkStart w:id="32" w:name="X53dfa4625338c0709e9c8a233ae2a4b67e4448e"/>
    <w:p>
      <w:pPr>
        <w:pStyle w:val="berschrift4"/>
      </w:pPr>
      <w:r>
        <w:t xml:space="preserve">Example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32"/>
    <w:bookmarkStart w:id="33" w:name="Xb7b2694c84f8a74fe43a09f83b5892d45434148"/>
    <w:p>
      <w:pPr>
        <w:pStyle w:val="berschrift4"/>
      </w:pPr>
      <w:r>
        <w:t xml:space="preserve">Example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33"/>
    <w:bookmarkEnd w:id="34"/>
    <w:bookmarkEnd w:id="35"/>
    <w:bookmarkStart w:id="38" w:name="session-sitting-period"/>
    <w:p>
      <w:pPr>
        <w:pStyle w:val="berschrift2"/>
      </w:pPr>
      <w:r>
        <w:t xml:space="preserve">Session (sitting period)</w:t>
      </w:r>
    </w:p>
    <w:p>
      <w:pPr>
        <w:pStyle w:val="FirstParagraph"/>
      </w:pPr>
      <w:r>
        <w:t xml:space="preserve">A session is a continuous sitting period in which several meetings take place.</w:t>
      </w:r>
    </w:p>
    <w:bookmarkStart w:id="36" w:name="optional-level"/>
    <w:p>
      <w:pPr>
        <w:pStyle w:val="berschrift3"/>
      </w:pPr>
      <w:r>
        <w:t xml:space="preserve">Optional level</w:t>
      </w:r>
    </w:p>
    <w:p>
      <w:pPr>
        <w:pStyle w:val="FirstParagraph"/>
      </w:pPr>
      <w:r>
        <w:t xml:space="preserve">The session is the only one of the three levels that may be dispensed with: federal entities without formal sessions leave it out and record their sittings directly. Session and meeting may also coincide — a one-day sitting of a cantonal parliament or a Landsgemeinde is recorded as a sitting period with a single meeting.</w:t>
      </w:r>
    </w:p>
    <w:bookmarkEnd w:id="36"/>
    <w:bookmarkStart w:id="37" w:name="numbering"/>
    <w:p>
      <w:pPr>
        <w:pStyle w:val="berschrift3"/>
      </w:pPr>
      <w:r>
        <w:t xml:space="preserve">Numbering</w:t>
      </w:r>
    </w:p>
    <w:p>
      <w:pPr>
        <w:pStyle w:val="FirstParagraph"/>
      </w:pPr>
      <w:r>
        <w:t xml:space="preserve">Numbering practice differs widely, which is why four fields are available:</w:t>
      </w:r>
      <w:r>
        <w:t xml:space="preserve"> </w:t>
      </w:r>
      <w:r>
        <w:rPr>
          <w:rStyle w:val="VerbatimChar"/>
        </w:rPr>
        <w:t xml:space="preserve">number</w:t>
      </w:r>
      <w:r>
        <w:t xml:space="preserve"> </w:t>
      </w:r>
      <w:r>
        <w:t xml:space="preserve">holds the running number as a figure,</w:t>
      </w:r>
      <w:r>
        <w:t xml:space="preserve"> </w:t>
      </w:r>
      <w:r>
        <w:rPr>
          <w:rStyle w:val="VerbatimChar"/>
        </w:rPr>
        <w:t xml:space="preserve">sequential_number</w:t>
      </w:r>
      <w:r>
        <w:t xml:space="preserve"> </w:t>
      </w:r>
      <w:r>
        <w:t xml:space="preserve">the same information as a string (and therefore also Roman numerals),</w:t>
      </w:r>
      <w:r>
        <w:t xml:space="preserve"> </w:t>
      </w:r>
      <w:r>
        <w:rPr>
          <w:rStyle w:val="VerbatimChar"/>
        </w:rPr>
        <w:t xml:space="preserve">position</w:t>
      </w:r>
      <w:r>
        <w:t xml:space="preserve"> </w:t>
      </w:r>
      <w:r>
        <w:t xml:space="preserve">the position within the legislature and</w:t>
      </w:r>
      <w:r>
        <w:t xml:space="preserve"> </w:t>
      </w:r>
      <w:r>
        <w:rPr>
          <w:rStyle w:val="VerbatimChar"/>
        </w:rPr>
        <w:t xml:space="preserve">meeting_abbreviation</w:t>
      </w:r>
      <w:r>
        <w:t xml:space="preserve"> </w:t>
      </w:r>
      <w:r>
        <w:t xml:space="preserve">a short designation such as</w:t>
      </w:r>
      <w:r>
        <w:t xml:space="preserve"> </w:t>
      </w:r>
      <w:r>
        <w:t xml:space="preserve">“FS24”</w:t>
      </w:r>
      <w:r>
        <w:t xml:space="preserve">. The meeting has the same four fields.</w:t>
      </w:r>
    </w:p>
    <w:bookmarkEnd w:id="37"/>
    <w:bookmarkEnd w:id="38"/>
    <w:bookmarkStart w:id="47" w:name="class-session"/>
    <w:p>
      <w:pPr>
        <w:pStyle w:val="berschrift2"/>
      </w:pPr>
      <w:r>
        <w:t xml:space="preserve">Class: Session</w:t>
      </w:r>
      <w:r>
        <w:t xml:space="preserve"> </w:t>
      </w:r>
      <w:bookmarkStart w:id="39" w:name="Session"/>
      <w:bookmarkEnd w:id="39"/>
    </w:p>
    <w:p>
      <w:pPr>
        <w:pStyle w:val="FirstParagraph"/>
      </w:pPr>
      <w:r>
        <w:rPr>
          <w:i/>
          <w:iCs/>
        </w:rPr>
        <w:t xml:space="preserve">A parliamentary session that groups multiple meetings and spans a specific time period.</w:t>
      </w:r>
    </w:p>
    <w:bookmarkStart w:id="40"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40"/>
    <w:bookmarkStart w:id="41"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1"/>
    <w:bookmarkStart w:id="46" w:name="examples-1"/>
    <w:p>
      <w:pPr>
        <w:pStyle w:val="berschrift3"/>
      </w:pPr>
      <w:r>
        <w:t xml:space="preserve">Examples</w:t>
      </w:r>
    </w:p>
    <w:bookmarkStart w:id="42" w:name="X08cd92db6df47de95141ddb5820806c5aeb25a5"/>
    <w:p>
      <w:pPr>
        <w:pStyle w:val="berschrift4"/>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42"/>
    <w:bookmarkStart w:id="43" w:name="X97f8c126ca63206f1dc91f4156feab04eb801b5"/>
    <w:p>
      <w:pPr>
        <w:pStyle w:val="berschrift4"/>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3"/>
    <w:bookmarkStart w:id="44" w:name="Xad45f6576e76f36b05d815118fee8a35a481c58"/>
    <w:p>
      <w:pPr>
        <w:pStyle w:val="berschrift4"/>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44"/>
    <w:bookmarkStart w:id="45" w:name="X61bddfe2c0fdb65e1947f35c81274f1628eb92e"/>
    <w:p>
      <w:pPr>
        <w:pStyle w:val="berschrift4"/>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5"/>
    <w:bookmarkEnd w:id="46"/>
    <w:bookmarkEnd w:id="47"/>
    <w:bookmarkStart w:id="51" w:name="meeting-individual-sitting"/>
    <w:p>
      <w:pPr>
        <w:pStyle w:val="berschrift2"/>
      </w:pPr>
      <w:r>
        <w:t xml:space="preserve">Meeting (individual sitting)</w:t>
      </w:r>
    </w:p>
    <w:p>
      <w:pPr>
        <w:pStyle w:val="FirstParagraph"/>
      </w:pPr>
      <w:r>
        <w:t xml:space="preserve">A meeting is the individual sitting of a body — the level at which agenda items are deliberated, decisions taken and speeches recorded.</w:t>
      </w:r>
    </w:p>
    <w:bookmarkStart w:id="48" w:name="meeting-types"/>
    <w:p>
      <w:pPr>
        <w:pStyle w:val="berschrift3"/>
      </w:pPr>
      <w:r>
        <w:t xml:space="preserve">Meeting types</w:t>
      </w:r>
    </w:p>
    <w:p>
      <w:pPr>
        <w:pStyle w:val="FirstParagraph"/>
      </w:pPr>
      <w:r>
        <w:rPr>
          <w:rStyle w:val="VerbatimChar"/>
        </w:rPr>
        <w:t xml:space="preserve">meeting_type</w:t>
      </w:r>
      <w:r>
        <w:t xml:space="preserve"> </w:t>
      </w:r>
      <w:r>
        <w:t xml:space="preserve">distinguishes four types:</w:t>
      </w:r>
      <w:r>
        <w:t xml:space="preserve"> </w:t>
      </w:r>
      <w:r>
        <w:rPr>
          <w:rStyle w:val="VerbatimChar"/>
        </w:rPr>
        <w:t xml:space="preserve">session</w:t>
      </w:r>
      <w:r>
        <w:t xml:space="preserve"> </w:t>
      </w:r>
      <w:r>
        <w:t xml:space="preserve">for plenary sittings of a parliament or a chamber,</w:t>
      </w:r>
      <w:r>
        <w:t xml:space="preserve"> </w:t>
      </w:r>
      <w:r>
        <w:rPr>
          <w:rStyle w:val="VerbatimChar"/>
        </w:rPr>
        <w:t xml:space="preserve">committee</w:t>
      </w:r>
      <w:r>
        <w:t xml:space="preserve"> </w:t>
      </w:r>
      <w:r>
        <w:t xml:space="preserve">for committee sittings,</w:t>
      </w:r>
      <w:r>
        <w:t xml:space="preserve"> </w:t>
      </w:r>
      <w:r>
        <w:rPr>
          <w:rStyle w:val="VerbatimChar"/>
        </w:rPr>
        <w:t xml:space="preserve">sitting</w:t>
      </w:r>
      <w:r>
        <w:t xml:space="preserve"> </w:t>
      </w:r>
      <w:r>
        <w:t xml:space="preserve">for assemblies such as Landsgemeinden, communal assemblies and citizens’ communal assemblies, and</w:t>
      </w:r>
      <w:r>
        <w:t xml:space="preserve"> </w:t>
      </w:r>
      <w:r>
        <w:rPr>
          <w:rStyle w:val="VerbatimChar"/>
        </w:rPr>
        <w:t xml:space="preserve">various</w:t>
      </w:r>
      <w:r>
        <w:t xml:space="preserve"> </w:t>
      </w:r>
      <w:r>
        <w:t xml:space="preserve">as a catch-all. The value</w:t>
      </w:r>
      <w:r>
        <w:t xml:space="preserve"> </w:t>
      </w:r>
      <w:r>
        <w:rPr>
          <w:rStyle w:val="VerbatimChar"/>
        </w:rPr>
        <w:t xml:space="preserve">sitting</w:t>
      </w:r>
      <w:r>
        <w:t xml:space="preserve"> </w:t>
      </w:r>
      <w:r>
        <w:t xml:space="preserve">is a deliberate choice: Landsgemeinden and communal assemblies are assemblies of the eligible voters themselves, but they decide as a convened body with an agenda and are therefore represented like a council sitting.</w:t>
      </w:r>
    </w:p>
    <w:bookmarkEnd w:id="48"/>
    <w:bookmarkStart w:id="49" w:name="planning-and-course"/>
    <w:p>
      <w:pPr>
        <w:pStyle w:val="berschrift3"/>
      </w:pPr>
      <w:r>
        <w:t xml:space="preserve">Planning and course</w:t>
      </w:r>
    </w:p>
    <w:p>
      <w:pPr>
        <w:pStyle w:val="FirstParagraph"/>
      </w:pPr>
      <w:r>
        <w:t xml:space="preserve">At this level, scheduled and actual times regularly diverge: a sitting scheduled for 14:00 only begins at 14:25 because of delays and ends at 17:30 instead of 18:00. Whether a sitting takes place as planned at all is held by</w:t>
      </w:r>
      <w:r>
        <w:t xml:space="preserve"> </w:t>
      </w:r>
      <w:r>
        <w:rPr>
          <w:rStyle w:val="VerbatimChar"/>
        </w:rPr>
        <w:t xml:space="preserve">state</w:t>
      </w:r>
      <w:r>
        <w:t xml:space="preserve"> </w:t>
      </w:r>
      <w:r>
        <w:t xml:space="preserve">(</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takes a diverging, free-text status designation.</w:t>
      </w:r>
      <w:r>
        <w:t xml:space="preserve"> </w:t>
      </w:r>
      <w:r>
        <w:rPr>
          <w:rStyle w:val="VerbatimChar"/>
        </w:rPr>
        <w:t xml:space="preserve">location</w:t>
      </w:r>
      <w:r>
        <w:t xml:space="preserve"> </w:t>
      </w:r>
      <w:r>
        <w:t xml:space="preserve">records the place of the sitting — the physical room (</w:t>
      </w:r>
      <w:r>
        <w:t xml:space="preserve">“Federal Palace, National Council chamber”</w:t>
      </w:r>
      <w:r>
        <w:t xml:space="preserve">), a video conference or a hybrid format.</w:t>
      </w:r>
    </w:p>
    <w:bookmarkEnd w:id="49"/>
    <w:bookmarkStart w:id="50" w:name="anchor-points"/>
    <w:p>
      <w:pPr>
        <w:pStyle w:val="berschrift3"/>
      </w:pPr>
      <w:r>
        <w:t xml:space="preserve">Anchor points</w:t>
      </w:r>
    </w:p>
    <w:p>
      <w:pPr>
        <w:pStyle w:val="FirstParagraph"/>
      </w:pPr>
      <w:r>
        <w:t xml:space="preserve">The meeting is the node to which the remaining classes of this standard attach: agenda items (</w:t>
      </w:r>
      <w:r>
        <w:rPr>
          <w:rStyle w:val="VerbatimChar"/>
        </w:rPr>
        <w:t xml:space="preserve">AgendaItem</w:t>
      </w:r>
      <w:r>
        <w:t xml:space="preserve">), votings and elections (</w:t>
      </w:r>
      <w:r>
        <w:rPr>
          <w:rStyle w:val="VerbatimChar"/>
        </w:rPr>
        <w:t xml:space="preserve">Voting</w:t>
      </w:r>
      <w:r>
        <w:t xml:space="preserve">,</w:t>
      </w:r>
      <w:r>
        <w:t xml:space="preserve"> </w:t>
      </w:r>
      <w:r>
        <w:rPr>
          <w:rStyle w:val="VerbatimChar"/>
        </w:rPr>
        <w:t xml:space="preserve">Election</w:t>
      </w:r>
      <w:r>
        <w:t xml:space="preserve">), speeches (</w:t>
      </w:r>
      <w:r>
        <w:rPr>
          <w:rStyle w:val="VerbatimChar"/>
        </w:rPr>
        <w:t xml:space="preserve">Speech</w:t>
      </w:r>
      <w:r>
        <w:t xml:space="preserve">) as well as the attendance list (</w:t>
      </w:r>
      <w:r>
        <w:rPr>
          <w:rStyle w:val="VerbatimChar"/>
        </w:rPr>
        <w:t xml:space="preserve">Attendance.parent_meeting</w:t>
      </w:r>
      <w:r>
        <w:t xml:space="preserve">).</w:t>
      </w:r>
      <w:r>
        <w:t xml:space="preserve"> </w:t>
      </w:r>
      <w:r>
        <w:rPr>
          <w:rStyle w:val="VerbatimChar"/>
        </w:rPr>
        <w:t xml:space="preserve">documents</w:t>
      </w:r>
      <w:r>
        <w:t xml:space="preserve"> </w:t>
      </w:r>
      <w:r>
        <w:t xml:space="preserve">links sitting documents such as the bulletin or annexes,</w:t>
      </w:r>
      <w:r>
        <w:t xml:space="preserve"> </w:t>
      </w:r>
      <w:r>
        <w:rPr>
          <w:rStyle w:val="VerbatimChar"/>
        </w:rPr>
        <w:t xml:space="preserve">protocol_ref</w:t>
      </w:r>
      <w:r>
        <w:t xml:space="preserve"> </w:t>
      </w:r>
      <w:r>
        <w:t xml:space="preserve">the protocol.</w:t>
      </w:r>
      <w:r>
        <w:t xml:space="preserve"> </w:t>
      </w:r>
      <w:r>
        <w:rPr>
          <w:rStyle w:val="VerbatimChar"/>
        </w:rPr>
        <w:t xml:space="preserve">parent_meeting</w:t>
      </w:r>
      <w:r>
        <w:t xml:space="preserve"> </w:t>
      </w:r>
      <w:r>
        <w:t xml:space="preserve">represents sittings that are part of a superordinate sitting;</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and</w:t>
      </w:r>
      <w:r>
        <w:t xml:space="preserve"> </w:t>
      </w:r>
      <w:r>
        <w:rPr>
          <w:rStyle w:val="VerbatimChar"/>
        </w:rPr>
        <w:t xml:space="preserve">group_id</w:t>
      </w:r>
      <w:r>
        <w:t xml:space="preserve"> </w:t>
      </w:r>
      <w:r>
        <w:t xml:space="preserve">additionally hold body and grouping in plain text.</w:t>
      </w:r>
    </w:p>
    <w:bookmarkEnd w:id="50"/>
    <w:bookmarkEnd w:id="51"/>
    <w:bookmarkStart w:id="62" w:name="class-meeting"/>
    <w:p>
      <w:pPr>
        <w:pStyle w:val="berschrift2"/>
      </w:pPr>
      <w:r>
        <w:t xml:space="preserve">Class: Meeting</w:t>
      </w:r>
      <w:r>
        <w:t xml:space="preserve"> </w:t>
      </w:r>
      <w:bookmarkStart w:id="52" w:name="Meeting"/>
      <w:bookmarkEnd w:id="52"/>
    </w:p>
    <w:p>
      <w:pPr>
        <w:pStyle w:val="FirstParagraph"/>
      </w:pPr>
      <w:r>
        <w:rPr>
          <w:i/>
          <w:iCs/>
        </w:rPr>
        <w:t xml:space="preserve">A general meeting class used for Sessions, Comittee Meetings, individual session Sittings and other various Meetings.</w:t>
      </w:r>
    </w:p>
    <w:bookmarkStart w:id="5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(minutes) of this meeting, recorded after the meeting.</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3"/>
    <w:bookmarkStart w:id="54" w:name="usages-2"/>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54"/>
    <w:bookmarkStart w:id="61" w:name="examples-2"/>
    <w:p>
      <w:pPr>
        <w:pStyle w:val="berschrift3"/>
      </w:pPr>
      <w:r>
        <w:t xml:space="preserve">Examples</w:t>
      </w:r>
    </w:p>
    <w:bookmarkStart w:id="55" w:name="X65437b9389708effabf14d5fbc0ba3bf723f8c0"/>
    <w:p>
      <w:pPr>
        <w:pStyle w:val="berschrift4"/>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55"/>
    <w:bookmarkStart w:id="56" w:name="X63b2d850b4268c89c473381a8602bc0ce254d78"/>
    <w:p>
      <w:pPr>
        <w:pStyle w:val="berschrift4"/>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56"/>
    <w:bookmarkStart w:id="57" w:name="Xd4744b2151ba54a0dffc7a102f1f48ab0bf127e"/>
    <w:p>
      <w:pPr>
        <w:pStyle w:val="berschrift4"/>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57"/>
    <w:bookmarkStart w:id="58" w:name="Xe22321e383c98c6300719ca0595d47193ea5c35"/>
    <w:p>
      <w:pPr>
        <w:pStyle w:val="berschrift4"/>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58"/>
    <w:bookmarkStart w:id="59" w:name="X1f774b9d1d864d4512dcecc07b845ca71e13e84"/>
    <w:p>
      <w:pPr>
        <w:pStyle w:val="berschrift4"/>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59"/>
    <w:bookmarkStart w:id="60" w:name="Xa023d99a955e6ef5fb40769cc01024ffe50837a"/>
    <w:p>
      <w:pPr>
        <w:pStyle w:val="berschrift4"/>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0"/>
    <w:bookmarkEnd w:id="61"/>
    <w:bookmarkEnd w:id="62"/>
    <w:bookmarkStart w:id="70" w:name="enum-meetingtypeenum"/>
    <w:p>
      <w:pPr>
        <w:pStyle w:val="berschrift2"/>
      </w:pPr>
      <w:r>
        <w:t xml:space="preserve">Enum: MeetingTypeEnum</w:t>
      </w:r>
      <w:r>
        <w:t xml:space="preserve"> </w:t>
      </w:r>
      <w:bookmarkStart w:id="63" w:name="MeetingTypeEnum"/>
      <w:bookmarkEnd w:id="63"/>
    </w:p>
    <w:p>
      <w:pPr>
        <w:pStyle w:val="FirstParagraph"/>
      </w:pPr>
      <w:r>
        <w:rPr>
          <w:i/>
          <w:iCs/>
        </w:rPr>
        <w:t xml:space="preserve">Type of the meeting.</w:t>
      </w:r>
    </w:p>
    <w:p>
      <w:pPr>
        <w:pStyle w:val="Textkrper"/>
      </w:pPr>
      <w:r>
        <w:t xml:space="preserve">URI:</w:t>
      </w:r>
      <w:r>
        <w:t xml:space="preserve"> </w:t>
      </w:r>
      <w:hyperlink ns1:id="rId64">
        <w:r>
          <w:rPr>
            <w:rStyle w:val="Hyperlink"/>
          </w:rPr>
          <w:t xml:space="preserve">ops:MeetingTypeEnum</w:t>
        </w:r>
      </w:hyperlink>
    </w:p>
    <w:bookmarkStart w:id="69"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6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6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6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68">
              <w:r>
                <w:rPr>
                  <w:rStyle w:val="Hyperlink"/>
                </w:rPr>
                <w:t xml:space="preserve">ops:enum/meeting_type/various</w:t>
              </w:r>
            </w:hyperlink>
          </w:p>
        </w:tc>
      </w:tr>
    </w:tbl>
    <w:bookmarkEnd w:id="69"/>
    <w:bookmarkEnd w:id="70"/>
    <w:bookmarkStart w:id="77" w:name="enum-stateenum"/>
    <w:p>
      <w:pPr>
        <w:pStyle w:val="berschrift2"/>
      </w:pPr>
      <w:r>
        <w:t xml:space="preserve">Enum: StateEnum</w:t>
      </w:r>
      <w:r>
        <w:t xml:space="preserve"> </w:t>
      </w:r>
      <w:bookmarkStart w:id="71" w:name="StateEnum"/>
      <w:bookmarkEnd w:id="71"/>
    </w:p>
    <w:p>
      <w:pPr>
        <w:pStyle w:val="FirstParagraph"/>
      </w:pPr>
      <w:r>
        <w:rPr>
          <w:i/>
          <w:iCs/>
        </w:rPr>
        <w:t xml:space="preserve">State of the meeting.</w:t>
      </w:r>
    </w:p>
    <w:p>
      <w:pPr>
        <w:pStyle w:val="Textkrper"/>
      </w:pPr>
      <w:r>
        <w:t xml:space="preserve">URI:</w:t>
      </w:r>
      <w:r>
        <w:t xml:space="preserve"> </w:t>
      </w:r>
      <w:hyperlink ns1:id="rId72">
        <w:r>
          <w:rPr>
            <w:rStyle w:val="Hyperlink"/>
          </w:rPr>
          <w:t xml:space="preserve">ops:StateEnum</w:t>
        </w:r>
      </w:hyperlink>
    </w:p>
    <w:bookmarkStart w:id="76"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7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7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75">
              <w:r>
                <w:rPr>
                  <w:rStyle w:val="Hyperlink"/>
                </w:rPr>
                <w:t xml:space="preserve">ops:enum/state/postponed</w:t>
              </w:r>
            </w:hyperlink>
          </w:p>
        </w:tc>
      </w:tr>
    </w:tbl>
    <w:bookmarkEnd w:id="76"/>
    <w:bookmarkEnd w:id="77"/>
    <w:bookmarkEnd w:id="78"/>
    <w:bookmarkStart w:id="110" w:name="attendance-and-speeches"/>
    <w:p>
      <w:pPr>
        <w:pStyle w:val="berschrift1"/>
      </w:pPr>
      <w:r>
        <w:t xml:space="preserve">Attendance and speeches</w:t>
      </w:r>
    </w:p>
    <w:p>
      <w:pPr>
        <w:pStyle w:val="FirstParagraph"/>
      </w:pPr>
      <w:r>
        <w:t xml:space="preserve">Besides the formal decisions, the standard also documents participation in sittings and the debates held. Attendance lists record who took part in a sitting, while speeches capture the parliamentary debate with text and media recordings.</w:t>
      </w:r>
    </w:p>
    <w:bookmarkStart w:id="79" w:name="attendance"/>
    <w:p>
      <w:pPr>
        <w:pStyle w:val="berschrift2"/>
      </w:pPr>
      <w:r>
        <w:t xml:space="preserve">Attendance</w:t>
      </w:r>
    </w:p>
    <w:bookmarkEnd w:id="79"/>
    <w:bookmarkStart w:id="80" w:name="term-and-meaning"/>
    <w:p>
      <w:pPr>
        <w:pStyle w:val="berschrift2"/>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80"/>
    <w:bookmarkStart w:id="83" w:name="two-level-structure"/>
    <w:p>
      <w:pPr>
        <w:pStyle w:val="berschrift2"/>
      </w:pPr>
      <w:r>
        <w:t xml:space="preserve">Two-level structure</w:t>
      </w:r>
    </w:p>
    <w:p>
      <w:pPr>
        <w:pStyle w:val="FirstParagraph"/>
      </w:pPr>
      <w:r>
        <w:t xml:space="preserve">The standard distinguishes two levels of attendance recording:</w:t>
      </w:r>
    </w:p>
    <w:bookmarkStart w:id="81" w:name="attendance-aggregated-level"/>
    <w:p>
      <w:pPr>
        <w:pStyle w:val="berschrift3"/>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81"/>
    <w:bookmarkStart w:id="82" w:name="individualattendance-individual-level"/>
    <w:p>
      <w:pPr>
        <w:pStyle w:val="berschrift3"/>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82"/>
    <w:bookmarkEnd w:id="83"/>
    <w:bookmarkStart w:id="87" w:name="attendance-aggregated-level-1"/>
    <w:p>
      <w:pPr>
        <w:pStyle w:val="berschrift2"/>
      </w:pPr>
      <w:r>
        <w:t xml:space="preserve">Attendance (aggregated level)</w:t>
      </w:r>
    </w:p>
    <w:bookmarkStart w:id="84" w:name="assignment-to-meeting-and-body"/>
    <w:p>
      <w:pPr>
        <w:pStyle w:val="berschrift3"/>
      </w:pPr>
      <w:r>
        <w:t xml:space="preserve">Assignment to meeting and body</w:t>
      </w:r>
    </w:p>
    <w:p>
      <w:pPr>
        <w:pStyle w:val="Compact"/>
        <w:numPr>
          <w:ilvl w:val="0"/>
          <w:numId w:val="1002"/>
        </w:numPr>
      </w:pPr>
      <w:r>
        <w:rPr>
          <w:b/>
          <w:bCs/>
        </w:rPr>
        <w:t xml:space="preserve">parent_meeting</w:t>
      </w:r>
      <w:r>
        <w:t xml:space="preserve">: reference to the specific sitting to which the attendance list belongs</w:t>
      </w:r>
    </w:p>
    <w:p>
      <w:pPr>
        <w:pStyle w:val="Compact"/>
        <w:numPr>
          <w:ilvl w:val="0"/>
          <w:numId w:val="1002"/>
        </w:numPr>
      </w:pPr>
      <w:r>
        <w:rPr>
          <w:b/>
          <w:bCs/>
        </w:rPr>
        <w:t xml:space="preserve">actor_id</w:t>
      </w:r>
      <w:r>
        <w:t xml:space="preserve">: reference to the body (parliament, committee) according to eCH-0294 Actors</w:t>
      </w:r>
    </w:p>
    <w:p>
      <w:pPr>
        <w:pStyle w:val="Compact"/>
        <w:numPr>
          <w:ilvl w:val="0"/>
          <w:numId w:val="1002"/>
        </w:numPr>
      </w:pPr>
      <w:r>
        <w:rPr>
          <w:b/>
          <w:bCs/>
        </w:rPr>
        <w:t xml:space="preserve">datetime_begin</w:t>
      </w:r>
      <w:r>
        <w:t xml:space="preserve">: point in time of the attendance recording</w:t>
      </w:r>
    </w:p>
    <w:bookmarkEnd w:id="84"/>
    <w:bookmarkStart w:id="85" w:name="aggregated-figures"/>
    <w:p>
      <w:pPr>
        <w:pStyle w:val="berschrift3"/>
      </w:pPr>
      <w:r>
        <w:t xml:space="preserve">Aggregated figures</w:t>
      </w:r>
    </w:p>
    <w:p>
      <w:pPr>
        <w:pStyle w:val="Compact"/>
        <w:numPr>
          <w:ilvl w:val="0"/>
          <w:numId w:val="1003"/>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03"/>
        </w:numPr>
      </w:pPr>
      <w:r>
        <w:rPr>
          <w:b/>
          <w:bCs/>
        </w:rPr>
        <w:t xml:space="preserve">total_present</w:t>
      </w:r>
      <w:r>
        <w:t xml:space="preserve">: number of members present</w:t>
      </w:r>
    </w:p>
    <w:p>
      <w:pPr>
        <w:pStyle w:val="Compact"/>
        <w:numPr>
          <w:ilvl w:val="0"/>
          <w:numId w:val="1003"/>
        </w:numPr>
      </w:pPr>
      <w:r>
        <w:rPr>
          <w:b/>
          <w:bCs/>
        </w:rPr>
        <w:t xml:space="preserve">total_excused</w:t>
      </w:r>
      <w:r>
        <w:t xml:space="preserve">: number of excused members</w:t>
      </w:r>
    </w:p>
    <w:p>
      <w:pPr>
        <w:pStyle w:val="Compact"/>
        <w:numPr>
          <w:ilvl w:val="0"/>
          <w:numId w:val="1003"/>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85"/>
    <w:bookmarkStart w:id="86" w:name="quorum"/>
    <w:p>
      <w:pPr>
        <w:pStyle w:val="berschrift3"/>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86"/>
    <w:bookmarkEnd w:id="87"/>
    <w:bookmarkStart w:id="92" w:name="individualattendance-individual-level-1"/>
    <w:p>
      <w:pPr>
        <w:pStyle w:val="berschrift2"/>
      </w:pPr>
      <w:r>
        <w:t xml:space="preserve">IndividualAttendance (individual level)</w:t>
      </w:r>
    </w:p>
    <w:bookmarkStart w:id="88" w:name="link"/>
    <w:p>
      <w:pPr>
        <w:pStyle w:val="berschrift3"/>
      </w:pPr>
      <w:r>
        <w:t xml:space="preserve">Link</w:t>
      </w:r>
    </w:p>
    <w:p>
      <w:pPr>
        <w:pStyle w:val="Compact"/>
        <w:numPr>
          <w:ilvl w:val="0"/>
          <w:numId w:val="1004"/>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04"/>
        </w:numPr>
      </w:pPr>
      <w:r>
        <w:rPr>
          <w:b/>
          <w:bCs/>
        </w:rPr>
        <w:t xml:space="preserve">actor_id</w:t>
      </w:r>
      <w:r>
        <w:t xml:space="preserve">: reference to the person according to eCH-0294 Actors</w:t>
      </w:r>
    </w:p>
    <w:bookmarkEnd w:id="88"/>
    <w:bookmarkStart w:id="90" w:name="attendance-type"/>
    <w:p>
      <w:pPr>
        <w:pStyle w:val="berschrift3"/>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05"/>
        </w:numPr>
      </w:pPr>
      <w:r>
        <w:rPr>
          <w:b/>
          <w:bCs/>
        </w:rPr>
        <w:t xml:space="preserve">present</w:t>
      </w:r>
      <w:r>
        <w:t xml:space="preserve">: present in person</w:t>
      </w:r>
    </w:p>
    <w:p>
      <w:pPr>
        <w:pStyle w:val="Compact"/>
        <w:numPr>
          <w:ilvl w:val="0"/>
          <w:numId w:val="1005"/>
        </w:numPr>
      </w:pPr>
      <w:r>
        <w:rPr>
          <w:b/>
          <w:bCs/>
        </w:rPr>
        <w:t xml:space="preserve">remote</w:t>
      </w:r>
      <w:r>
        <w:t xml:space="preserve">: present via remote access (e.g. video conference)</w:t>
      </w:r>
    </w:p>
    <w:p>
      <w:pPr>
        <w:pStyle w:val="Compact"/>
        <w:numPr>
          <w:ilvl w:val="0"/>
          <w:numId w:val="1005"/>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89">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90"/>
    <w:bookmarkStart w:id="91" w:name="reason"/>
    <w:p>
      <w:pPr>
        <w:pStyle w:val="berschrift3"/>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91"/>
    <w:bookmarkEnd w:id="92"/>
    <w:bookmarkStart w:id="93" w:name="difference-attendance-vs.-individualvote"/>
    <w:p>
      <w:pPr>
        <w:pStyle w:val="berschrift2"/>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93"/>
    <w:bookmarkStart w:id="94" w:name="purposes-of-use"/>
    <w:p>
      <w:pPr>
        <w:pStyle w:val="berschrift2"/>
      </w:pPr>
      <w:r>
        <w:t xml:space="preserve">Purposes of use</w:t>
      </w:r>
    </w:p>
    <w:p>
      <w:pPr>
        <w:pStyle w:val="FirstParagraph"/>
      </w:pPr>
      <w:r>
        <w:t xml:space="preserve">The attendance entities enable:</w:t>
      </w:r>
    </w:p>
    <w:p>
      <w:pPr>
        <w:pStyle w:val="Compact"/>
        <w:numPr>
          <w:ilvl w:val="0"/>
          <w:numId w:val="1006"/>
        </w:numPr>
      </w:pPr>
      <w:r>
        <w:rPr>
          <w:b/>
          <w:bCs/>
        </w:rPr>
        <w:t xml:space="preserve">Documentation</w:t>
      </w:r>
      <w:r>
        <w:t xml:space="preserve">: traceable recording of participation</w:t>
      </w:r>
    </w:p>
    <w:p>
      <w:pPr>
        <w:pStyle w:val="Compact"/>
        <w:numPr>
          <w:ilvl w:val="0"/>
          <w:numId w:val="1006"/>
        </w:numPr>
      </w:pPr>
      <w:r>
        <w:rPr>
          <w:b/>
          <w:bCs/>
        </w:rPr>
        <w:t xml:space="preserve">Quorum check</w:t>
      </w:r>
      <w:r>
        <w:t xml:space="preserve">: ensuring the capacity to take decisions</w:t>
      </w:r>
    </w:p>
    <w:p>
      <w:pPr>
        <w:pStyle w:val="Compact"/>
        <w:numPr>
          <w:ilvl w:val="0"/>
          <w:numId w:val="1006"/>
        </w:numPr>
      </w:pPr>
      <w:r>
        <w:rPr>
          <w:b/>
          <w:bCs/>
        </w:rPr>
        <w:t xml:space="preserve">Transparency</w:t>
      </w:r>
      <w:r>
        <w:t xml:space="preserve">: public information about attendance</w:t>
      </w:r>
    </w:p>
    <w:p>
      <w:pPr>
        <w:pStyle w:val="Compact"/>
        <w:numPr>
          <w:ilvl w:val="0"/>
          <w:numId w:val="1006"/>
        </w:numPr>
      </w:pPr>
      <w:r>
        <w:rPr>
          <w:b/>
          <w:bCs/>
        </w:rPr>
        <w:t xml:space="preserve">Accountability</w:t>
      </w:r>
      <w:r>
        <w:t xml:space="preserve">: monitoring the fulfilment of duties</w:t>
      </w:r>
    </w:p>
    <w:p>
      <w:pPr>
        <w:pStyle w:val="Compact"/>
        <w:numPr>
          <w:ilvl w:val="0"/>
          <w:numId w:val="1006"/>
        </w:numPr>
      </w:pPr>
      <w:r>
        <w:rPr>
          <w:b/>
          <w:bCs/>
        </w:rPr>
        <w:t xml:space="preserve">Statistics</w:t>
      </w:r>
      <w:r>
        <w:t xml:space="preserve">: evaluation of attendance rates</w:t>
      </w:r>
    </w:p>
    <w:p>
      <w:pPr>
        <w:pStyle w:val="Compact"/>
        <w:numPr>
          <w:ilvl w:val="0"/>
          <w:numId w:val="1006"/>
        </w:numPr>
      </w:pPr>
      <w:r>
        <w:rPr>
          <w:b/>
          <w:bCs/>
        </w:rPr>
        <w:t xml:space="preserve">Administration</w:t>
      </w:r>
      <w:r>
        <w:t xml:space="preserve">: calculation of compensation and expenses</w:t>
      </w:r>
    </w:p>
    <w:bookmarkEnd w:id="94"/>
    <w:bookmarkStart w:id="98" w:name="class-attendance"/>
    <w:p>
      <w:pPr>
        <w:pStyle w:val="berschrift2"/>
      </w:pPr>
      <w:r>
        <w:t xml:space="preserve">Class: Attendance</w:t>
      </w:r>
      <w:r>
        <w:t xml:space="preserve"> </w:t>
      </w:r>
      <w:bookmarkStart w:id="95" w:name="Attendance"/>
      <w:bookmarkEnd w:id="95"/>
    </w:p>
    <w:p>
      <w:pPr>
        <w:pStyle w:val="FirstParagraph"/>
      </w:pPr>
      <w:r>
        <w:rPr>
          <w:i/>
          <w:iCs/>
        </w:rPr>
        <w:t xml:space="preserve">Aggregated attendance record for a meeting (number of members present, absent, excused).</w:t>
      </w:r>
    </w:p>
    <w:bookmarkStart w:id="96"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96"/>
    <w:bookmarkStart w:id="97"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97"/>
    <w:bookmarkEnd w:id="98"/>
    <w:bookmarkStart w:id="102" w:name="class-individualattendance"/>
    <w:p>
      <w:pPr>
        <w:pStyle w:val="berschrift2"/>
      </w:pPr>
      <w:r>
        <w:t xml:space="preserve">Class: IndividualAttendance</w:t>
      </w:r>
      <w:r>
        <w:t xml:space="preserve"> </w:t>
      </w:r>
      <w:bookmarkStart w:id="99" w:name="IndividualAttendance"/>
      <w:bookmarkEnd w:id="99"/>
    </w:p>
    <w:p>
      <w:pPr>
        <w:pStyle w:val="FirstParagraph"/>
      </w:pPr>
      <w:r>
        <w:rPr>
          <w:i/>
          <w:iCs/>
        </w:rPr>
        <w:t xml:space="preserve">Individual attendance record for a specific person at a meeting (linked via the parent Attendance aggregate).</w:t>
      </w:r>
    </w:p>
    <w:bookmarkStart w:id="100"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or lateness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00"/>
    <w:bookmarkStart w:id="101" w:name="usages-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01"/>
    <w:bookmarkEnd w:id="102"/>
    <w:bookmarkStart w:id="109" w:name="enum-attendancetypeenum"/>
    <w:p>
      <w:pPr>
        <w:pStyle w:val="berschrift2"/>
      </w:pPr>
      <w:r>
        <w:t xml:space="preserve">Enum: AttendanceTypeEnum</w:t>
      </w:r>
      <w:r>
        <w:t xml:space="preserve"> </w:t>
      </w:r>
      <w:bookmarkStart w:id="103" w:name="AttendanceTypeEnum"/>
      <w:bookmarkEnd w:id="103"/>
    </w:p>
    <w:p>
      <w:pPr>
        <w:pStyle w:val="FirstParagraph"/>
      </w:pPr>
      <w:r>
        <w:rPr>
          <w:i/>
          <w:iCs/>
        </w:rPr>
        <w:t xml:space="preserve">Type of individual attendance.</w:t>
      </w:r>
    </w:p>
    <w:p>
      <w:pPr>
        <w:pStyle w:val="Textkrper"/>
      </w:pPr>
      <w:r>
        <w:t xml:space="preserve">URI:</w:t>
      </w:r>
      <w:r>
        <w:t xml:space="preserve"> </w:t>
      </w:r>
      <w:hyperlink ns1:id="rId104">
        <w:r>
          <w:rPr>
            <w:rStyle w:val="Hyperlink"/>
          </w:rPr>
          <w:t xml:space="preserve">ops:AttendanceTypeEnum</w:t>
        </w:r>
      </w:hyperlink>
    </w:p>
    <w:bookmarkStart w:id="108"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105">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106">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107">
              <w:r>
                <w:rPr>
                  <w:rStyle w:val="Hyperlink"/>
                </w:rPr>
                <w:t xml:space="preserve">ops:enum/attendance_type/present</w:t>
              </w:r>
            </w:hyperlink>
          </w:p>
        </w:tc>
      </w:tr>
    </w:tbl>
    <w:bookmarkEnd w:id="108"/>
    <w:p>
      <w:r>
        <w:br w:type="page"/>
      </w:r>
    </w:p>
    <w:bookmarkEnd w:id="109"/>
    <w:bookmarkEnd w:id="110"/>
    <w:bookmarkStart w:id="223"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30" w:name="agendaitem"/>
    <w:p>
      <w:pPr>
        <w:pStyle w:val="berschrift2"/>
      </w:pPr>
      <w:r>
        <w:t xml:space="preserve">AgendaItem</w:t>
      </w:r>
    </w:p>
    <w:bookmarkStart w:id="111"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111"/>
    <w:bookmarkStart w:id="112" w:name="hierarchy-and-structure"/>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112"/>
    <w:bookmarkStart w:id="113" w:name="identification-and-numbering"/>
    <w:p>
      <w:pPr>
        <w:pStyle w:val="berschrift3"/>
      </w:pPr>
      <w:r>
        <w:t xml:space="preserve">Identification and numbering</w:t>
      </w:r>
    </w:p>
    <w:p>
      <w:pPr>
        <w:pStyle w:val="Compact"/>
        <w:numPr>
          <w:ilvl w:val="0"/>
          <w:numId w:val="1007"/>
        </w:numPr>
      </w:pPr>
      <w:r>
        <w:rPr>
          <w:b/>
          <w:bCs/>
        </w:rPr>
        <w:t xml:space="preserve">id</w:t>
      </w:r>
      <w:r>
        <w:t xml:space="preserve">: unique identifier</w:t>
      </w:r>
    </w:p>
    <w:p>
      <w:pPr>
        <w:pStyle w:val="Compact"/>
        <w:numPr>
          <w:ilvl w:val="0"/>
          <w:numId w:val="1007"/>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07"/>
        </w:numPr>
      </w:pPr>
      <w:r>
        <w:rPr>
          <w:b/>
          <w:bCs/>
        </w:rPr>
        <w:t xml:space="preserve">position</w:t>
      </w:r>
      <w:r>
        <w:t xml:space="preserve">: sort order (for the presentation)</w:t>
      </w:r>
    </w:p>
    <w:p>
      <w:pPr>
        <w:pStyle w:val="Compact"/>
        <w:numPr>
          <w:ilvl w:val="0"/>
          <w:numId w:val="1007"/>
        </w:numPr>
      </w:pPr>
      <w:r>
        <w:rPr>
          <w:b/>
          <w:bCs/>
        </w:rPr>
        <w:t xml:space="preserve">title</w:t>
      </w:r>
      <w:r>
        <w:t xml:space="preserve">: title of the agenda item</w:t>
      </w:r>
    </w:p>
    <w:bookmarkEnd w:id="113"/>
    <w:bookmarkStart w:id="114"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08"/>
        </w:numPr>
      </w:pPr>
      <w:r>
        <w:rPr>
          <w:b/>
          <w:bCs/>
        </w:rPr>
        <w:t xml:space="preserve">item</w:t>
      </w:r>
      <w:r>
        <w:t xml:space="preserve">: a regular agenda item with deliberation and, where applicable, a voting</w:t>
      </w:r>
    </w:p>
    <w:p>
      <w:pPr>
        <w:pStyle w:val="Compact"/>
        <w:numPr>
          <w:ilvl w:val="0"/>
          <w:numId w:val="1008"/>
        </w:numPr>
      </w:pPr>
      <w:r>
        <w:rPr>
          <w:b/>
          <w:bCs/>
        </w:rPr>
        <w:t xml:space="preserve">item_group</w:t>
      </w:r>
      <w:r>
        <w:t xml:space="preserve">: a group of agenda items (e.g. </w:t>
      </w:r>
      <w:r>
        <w:t xml:space="preserve">“legislative deliberations”</w:t>
      </w:r>
      <w:r>
        <w:t xml:space="preserve">)</w:t>
      </w:r>
    </w:p>
    <w:p>
      <w:pPr>
        <w:pStyle w:val="Compact"/>
        <w:numPr>
          <w:ilvl w:val="0"/>
          <w:numId w:val="1008"/>
        </w:numPr>
      </w:pPr>
      <w:r>
        <w:rPr>
          <w:b/>
          <w:bCs/>
        </w:rPr>
        <w:t xml:space="preserve">note</w:t>
      </w:r>
      <w:r>
        <w:t xml:space="preserve">: informative entries without a voting (e.g. </w:t>
      </w:r>
      <w:r>
        <w:t xml:space="preserve">“announcements”</w:t>
      </w:r>
      <w:r>
        <w:t xml:space="preserve">)</w:t>
      </w:r>
    </w:p>
    <w:bookmarkEnd w:id="114"/>
    <w:bookmarkStart w:id="115"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09"/>
        </w:numPr>
      </w:pPr>
      <w:r>
        <w:rPr>
          <w:b/>
          <w:bCs/>
        </w:rPr>
        <w:t xml:space="preserve">Single affair</w:t>
      </w:r>
      <w:r>
        <w:t xml:space="preserve">: an agenda item deals with a specific bill</w:t>
      </w:r>
    </w:p>
    <w:p>
      <w:pPr>
        <w:pStyle w:val="Compact"/>
        <w:numPr>
          <w:ilvl w:val="0"/>
          <w:numId w:val="1009"/>
        </w:numPr>
      </w:pPr>
      <w:r>
        <w:rPr>
          <w:b/>
          <w:bCs/>
        </w:rPr>
        <w:t xml:space="preserve">Several affairs</w:t>
      </w:r>
      <w:r>
        <w:t xml:space="preserve">: an agenda item combines related affairs</w:t>
      </w:r>
    </w:p>
    <w:p>
      <w:pPr>
        <w:pStyle w:val="Compact"/>
        <w:numPr>
          <w:ilvl w:val="0"/>
          <w:numId w:val="1009"/>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115"/>
    <w:bookmarkStart w:id="116" w:name="temporal-planning"/>
    <w:p>
      <w:pPr>
        <w:pStyle w:val="berschrift3"/>
      </w:pPr>
      <w:r>
        <w:t xml:space="preserve">Temporal planning</w:t>
      </w:r>
    </w:p>
    <w:p>
      <w:pPr>
        <w:pStyle w:val="Compact"/>
        <w:numPr>
          <w:ilvl w:val="0"/>
          <w:numId w:val="1010"/>
        </w:numPr>
      </w:pPr>
      <w:r>
        <w:rPr>
          <w:b/>
          <w:bCs/>
        </w:rPr>
        <w:t xml:space="preserve">date_time</w:t>
      </w:r>
      <w:r>
        <w:t xml:space="preserve">: planned point in time of the treatment</w:t>
      </w:r>
    </w:p>
    <w:p>
      <w:pPr>
        <w:pStyle w:val="Compact"/>
        <w:numPr>
          <w:ilvl w:val="0"/>
          <w:numId w:val="1010"/>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116"/>
    <w:bookmarkStart w:id="119" w:name="status-and-result"/>
    <w:p>
      <w:pPr>
        <w:pStyle w:val="berschrift3"/>
      </w:pPr>
      <w:r>
        <w:t xml:space="preserve">Status and result</w:t>
      </w:r>
    </w:p>
    <w:bookmarkStart w:id="117"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117"/>
    <w:bookmarkStart w:id="118"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118"/>
    <w:bookmarkEnd w:id="119"/>
    <w:bookmarkStart w:id="120"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120"/>
    <w:bookmarkStart w:id="121"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21"/>
    <w:bookmarkStart w:id="122" w:name="description-and-url"/>
    <w:p>
      <w:pPr>
        <w:pStyle w:val="berschrift3"/>
      </w:pPr>
      <w:r>
        <w:t xml:space="preserve">Description and URL</w:t>
      </w:r>
    </w:p>
    <w:p>
      <w:pPr>
        <w:pStyle w:val="Compact"/>
        <w:numPr>
          <w:ilvl w:val="0"/>
          <w:numId w:val="1011"/>
        </w:numPr>
      </w:pPr>
      <w:r>
        <w:rPr>
          <w:b/>
          <w:bCs/>
        </w:rPr>
        <w:t xml:space="preserve">description</w:t>
      </w:r>
      <w:r>
        <w:t xml:space="preserve">: detailed description of the agenda item</w:t>
      </w:r>
    </w:p>
    <w:p>
      <w:pPr>
        <w:pStyle w:val="Compact"/>
        <w:numPr>
          <w:ilvl w:val="0"/>
          <w:numId w:val="1011"/>
        </w:numPr>
      </w:pPr>
      <w:r>
        <w:rPr>
          <w:b/>
          <w:bCs/>
        </w:rPr>
        <w:t xml:space="preserve">url</w:t>
      </w:r>
      <w:r>
        <w:t xml:space="preserve">: array of multilingual URLs to meeting documents:</w:t>
      </w:r>
    </w:p>
    <w:p>
      <w:pPr>
        <w:pStyle w:val="Compact"/>
        <w:numPr>
          <w:ilvl w:val="1"/>
          <w:numId w:val="1012"/>
        </w:numPr>
      </w:pPr>
      <w:r>
        <w:t xml:space="preserve">dispatches and reports</w:t>
      </w:r>
    </w:p>
    <w:p>
      <w:pPr>
        <w:pStyle w:val="Compact"/>
        <w:numPr>
          <w:ilvl w:val="1"/>
          <w:numId w:val="1012"/>
        </w:numPr>
      </w:pPr>
      <w:r>
        <w:t xml:space="preserve">motions</w:t>
      </w:r>
    </w:p>
    <w:p>
      <w:pPr>
        <w:pStyle w:val="Compact"/>
        <w:numPr>
          <w:ilvl w:val="1"/>
          <w:numId w:val="1012"/>
        </w:numPr>
      </w:pPr>
      <w:r>
        <w:t xml:space="preserve">amendments</w:t>
      </w:r>
    </w:p>
    <w:p>
      <w:pPr>
        <w:pStyle w:val="Compact"/>
        <w:numPr>
          <w:ilvl w:val="1"/>
          <w:numId w:val="1012"/>
        </w:numPr>
      </w:pPr>
      <w:r>
        <w:t xml:space="preserve">voting results</w:t>
      </w:r>
    </w:p>
    <w:bookmarkEnd w:id="122"/>
    <w:bookmarkStart w:id="126" w:name="X3b0f2e806f8db20a945964b0e8a183db2ecabfd"/>
    <w:p>
      <w:pPr>
        <w:pStyle w:val="berschrift3"/>
      </w:pPr>
      <w:r>
        <w:t xml:space="preserve">Particularities of the various procedures</w:t>
      </w:r>
    </w:p>
    <w:bookmarkStart w:id="123"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23"/>
    <w:bookmarkStart w:id="124" w:name="interpellations-and-questions"/>
    <w:p>
      <w:pPr>
        <w:pStyle w:val="berschrift4"/>
      </w:pPr>
      <w:r>
        <w:t xml:space="preserve">Interpellations and questions</w:t>
      </w:r>
    </w:p>
    <w:p>
      <w:pPr>
        <w:pStyle w:val="Compact"/>
        <w:numPr>
          <w:ilvl w:val="0"/>
          <w:numId w:val="1013"/>
        </w:numPr>
      </w:pPr>
      <w:r>
        <w:t xml:space="preserve">Submission as an agenda item</w:t>
      </w:r>
    </w:p>
    <w:p>
      <w:pPr>
        <w:pStyle w:val="Compact"/>
        <w:numPr>
          <w:ilvl w:val="0"/>
          <w:numId w:val="1013"/>
        </w:numPr>
      </w:pPr>
      <w:r>
        <w:t xml:space="preserve">Answer of the government</w:t>
      </w:r>
    </w:p>
    <w:p>
      <w:pPr>
        <w:pStyle w:val="Compact"/>
        <w:numPr>
          <w:ilvl w:val="0"/>
          <w:numId w:val="1013"/>
        </w:numPr>
      </w:pPr>
      <w:r>
        <w:t xml:space="preserve">Where applicable, discussion</w:t>
      </w:r>
    </w:p>
    <w:bookmarkEnd w:id="124"/>
    <w:bookmarkStart w:id="125" w:name="elections"/>
    <w:p>
      <w:pPr>
        <w:pStyle w:val="berschrift4"/>
      </w:pPr>
      <w:r>
        <w:t xml:space="preserve">Elections</w:t>
      </w:r>
    </w:p>
    <w:p>
      <w:pPr>
        <w:pStyle w:val="Compact"/>
        <w:numPr>
          <w:ilvl w:val="0"/>
          <w:numId w:val="1014"/>
        </w:numPr>
      </w:pPr>
      <w:r>
        <w:t xml:space="preserve">Nomination as an agenda item</w:t>
      </w:r>
    </w:p>
    <w:p>
      <w:pPr>
        <w:pStyle w:val="Compact"/>
        <w:numPr>
          <w:ilvl w:val="0"/>
          <w:numId w:val="1014"/>
        </w:numPr>
      </w:pPr>
      <w:r>
        <w:t xml:space="preserve">Conduct of the election</w:t>
      </w:r>
    </w:p>
    <w:p>
      <w:pPr>
        <w:pStyle w:val="Compact"/>
        <w:numPr>
          <w:ilvl w:val="0"/>
          <w:numId w:val="1014"/>
        </w:numPr>
      </w:pPr>
      <w:r>
        <w:t xml:space="preserve">Announcement of the result</w:t>
      </w:r>
    </w:p>
    <w:bookmarkEnd w:id="125"/>
    <w:bookmarkEnd w:id="126"/>
    <w:bookmarkStart w:id="127"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15"/>
        </w:numPr>
      </w:pPr>
      <w:r>
        <w:rPr>
          <w:b/>
          <w:bCs/>
        </w:rPr>
        <w:t xml:space="preserve">Meeting</w:t>
      </w:r>
      <w:r>
        <w:t xml:space="preserve">: the sitting in which it is dealt with</w:t>
      </w:r>
    </w:p>
    <w:p>
      <w:pPr>
        <w:pStyle w:val="Compact"/>
        <w:numPr>
          <w:ilvl w:val="0"/>
          <w:numId w:val="1015"/>
        </w:numPr>
      </w:pPr>
      <w:r>
        <w:rPr>
          <w:b/>
          <w:bCs/>
        </w:rPr>
        <w:t xml:space="preserve">Affairs</w:t>
      </w:r>
      <w:r>
        <w:t xml:space="preserve"> </w:t>
      </w:r>
      <w:r>
        <w:t xml:space="preserve">(eCH-0295): the substantive affairs</w:t>
      </w:r>
    </w:p>
    <w:p>
      <w:pPr>
        <w:pStyle w:val="Compact"/>
        <w:numPr>
          <w:ilvl w:val="0"/>
          <w:numId w:val="1015"/>
        </w:numPr>
      </w:pPr>
      <w:r>
        <w:rPr>
          <w:b/>
          <w:bCs/>
        </w:rPr>
        <w:t xml:space="preserve">Resolution</w:t>
      </w:r>
      <w:r>
        <w:t xml:space="preserve">: the formal decision</w:t>
      </w:r>
    </w:p>
    <w:p>
      <w:pPr>
        <w:pStyle w:val="Compact"/>
        <w:numPr>
          <w:ilvl w:val="0"/>
          <w:numId w:val="1015"/>
        </w:numPr>
      </w:pPr>
      <w:r>
        <w:rPr>
          <w:b/>
          <w:bCs/>
        </w:rPr>
        <w:t xml:space="preserve">Voting</w:t>
      </w:r>
      <w:r>
        <w:t xml:space="preserve">: the voting(s) on the agenda item</w:t>
      </w:r>
    </w:p>
    <w:p>
      <w:pPr>
        <w:pStyle w:val="Compact"/>
        <w:numPr>
          <w:ilvl w:val="0"/>
          <w:numId w:val="1015"/>
        </w:numPr>
      </w:pPr>
      <w:r>
        <w:rPr>
          <w:b/>
          <w:bCs/>
        </w:rPr>
        <w:t xml:space="preserve">Speech</w:t>
      </w:r>
      <w:r>
        <w:t xml:space="preserve">: statements and speeches on the agenda item</w:t>
      </w:r>
    </w:p>
    <w:bookmarkEnd w:id="127"/>
    <w:bookmarkStart w:id="128" w:name="application-examples"/>
    <w:p>
      <w:pPr>
        <w:pStyle w:val="berschrift3"/>
      </w:pPr>
      <w:r>
        <w:t xml:space="preserve">Application examples</w:t>
      </w:r>
    </w:p>
    <w:p>
      <w:pPr>
        <w:pStyle w:val="FirstParagraph"/>
      </w:pPr>
      <w:r>
        <w:t xml:space="preserve">…</w:t>
      </w:r>
    </w:p>
    <w:bookmarkEnd w:id="128"/>
    <w:bookmarkStart w:id="129" w:name="purposes-of-use-1"/>
    <w:p>
      <w:pPr>
        <w:pStyle w:val="berschrift3"/>
      </w:pPr>
      <w:r>
        <w:t xml:space="preserve">Purposes of use</w:t>
      </w:r>
    </w:p>
    <w:p>
      <w:pPr>
        <w:pStyle w:val="Compact"/>
        <w:numPr>
          <w:ilvl w:val="0"/>
          <w:numId w:val="1016"/>
        </w:numPr>
      </w:pPr>
      <w:r>
        <w:t xml:space="preserve">Structuring the course of the sitting and the agenda</w:t>
      </w:r>
    </w:p>
    <w:p>
      <w:pPr>
        <w:pStyle w:val="Compact"/>
        <w:numPr>
          <w:ilvl w:val="0"/>
          <w:numId w:val="1016"/>
        </w:numPr>
      </w:pPr>
      <w:r>
        <w:t xml:space="preserve">Link between meetings and affairs (eCH-0295)</w:t>
      </w:r>
    </w:p>
    <w:p>
      <w:pPr>
        <w:pStyle w:val="Compact"/>
        <w:numPr>
          <w:ilvl w:val="0"/>
          <w:numId w:val="1016"/>
        </w:numPr>
      </w:pPr>
      <w:r>
        <w:t xml:space="preserve">Documentation of status and result per agenda item</w:t>
      </w:r>
    </w:p>
    <w:p>
      <w:pPr>
        <w:pStyle w:val="Compact"/>
        <w:numPr>
          <w:ilvl w:val="0"/>
          <w:numId w:val="1016"/>
        </w:numPr>
      </w:pPr>
      <w:r>
        <w:t xml:space="preserve">Basis for sitting protocols and publications</w:t>
      </w:r>
    </w:p>
    <w:bookmarkEnd w:id="129"/>
    <w:bookmarkEnd w:id="130"/>
    <w:bookmarkStart w:id="151" w:name="class-agendaitem"/>
    <w:p>
      <w:pPr>
        <w:pStyle w:val="berschrift2"/>
      </w:pPr>
      <w:r>
        <w:t xml:space="preserve">Class: AgendaItem</w:t>
      </w:r>
      <w:r>
        <w:t xml:space="preserve"> </w:t>
      </w:r>
      <w:bookmarkStart w:id="131" w:name="AgendaItem"/>
      <w:bookmarkEnd w:id="131"/>
    </w:p>
    <w:p>
      <w:pPr>
        <w:pStyle w:val="FirstParagraph"/>
      </w:pPr>
      <w:r>
        <w:rPr>
          <w:i/>
          <w:iCs/>
        </w:rPr>
        <w:t xml:space="preserve">An agenda item of a meeting.</w:t>
      </w:r>
    </w:p>
    <w:bookmarkStart w:id="132"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32"/>
    <w:bookmarkStart w:id="133"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33"/>
    <w:bookmarkStart w:id="150" w:name="examples-3"/>
    <w:p>
      <w:pPr>
        <w:pStyle w:val="berschrift3"/>
      </w:pPr>
      <w:r>
        <w:t xml:space="preserve">Examples</w:t>
      </w:r>
    </w:p>
    <w:bookmarkStart w:id="134" w:name="example-agendaitem-budget-agenda-item"/>
    <w:p>
      <w:pPr>
        <w:pStyle w:val="berschrift4"/>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34"/>
    <w:bookmarkStart w:id="135" w:name="Xbd90881aa1072271e97225ad1f90eadb68eb717"/>
    <w:p>
      <w:pPr>
        <w:pStyle w:val="berschrift4"/>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35"/>
    <w:bookmarkStart w:id="136" w:name="X634ab489563d629ca5ad1398df31df0f770436d"/>
    <w:p>
      <w:pPr>
        <w:pStyle w:val="berschrift4"/>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36"/>
    <w:bookmarkStart w:id="137" w:name="Xc4311613079badf6c9fa7f895df19a68a0b550c"/>
    <w:p>
      <w:pPr>
        <w:pStyle w:val="berschrift4"/>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37"/>
    <w:bookmarkStart w:id="138" w:name="Xc9d82e0205361e05163f91d5cda63207207ae6d"/>
    <w:p>
      <w:pPr>
        <w:pStyle w:val="berschrift4"/>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38"/>
    <w:bookmarkStart w:id="139" w:name="Xc8ba047e0f851eb1a5a552b2387db5d659ee480"/>
    <w:p>
      <w:pPr>
        <w:pStyle w:val="berschrift4"/>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39"/>
    <w:bookmarkStart w:id="140" w:name="X65a77ad5592967d791bada806bde2f83c2e7dbd"/>
    <w:p>
      <w:pPr>
        <w:pStyle w:val="berschrift4"/>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40"/>
    <w:bookmarkStart w:id="141" w:name="X8948a235ee0626328c07f4deb6c67341c19cf7d"/>
    <w:p>
      <w:pPr>
        <w:pStyle w:val="berschrift4"/>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41"/>
    <w:bookmarkStart w:id="142" w:name="X0982c3f1e773f1287e5a60fa493d0fa0a570350"/>
    <w:p>
      <w:pPr>
        <w:pStyle w:val="berschrift4"/>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42"/>
    <w:bookmarkStart w:id="143" w:name="Xa0d28b74b9352e569c47c6c29bf8ac55df8c649"/>
    <w:p>
      <w:pPr>
        <w:pStyle w:val="berschrift4"/>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43"/>
    <w:bookmarkStart w:id="144" w:name="Xdbfa1b7a84889c556c078cfc232985a5c2049bf"/>
    <w:p>
      <w:pPr>
        <w:pStyle w:val="berschrift4"/>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44"/>
    <w:bookmarkStart w:id="145" w:name="Xc1e2bf2c5922d8102ea1e27dd852844b254d870"/>
    <w:p>
      <w:pPr>
        <w:pStyle w:val="berschrift4"/>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45"/>
    <w:bookmarkStart w:id="146" w:name="Xf4d442b8b7d35536b4a0e855d8e199c98178ffa"/>
    <w:p>
      <w:pPr>
        <w:pStyle w:val="berschrift4"/>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6"/>
    <w:bookmarkStart w:id="147" w:name="X9eec9c951552baa3eb2901c3ca28aa6101643a3"/>
    <w:p>
      <w:pPr>
        <w:pStyle w:val="berschrift4"/>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47"/>
    <w:bookmarkStart w:id="148" w:name="X35059f7ca898db1e356a761f377ebdc1128894a"/>
    <w:p>
      <w:pPr>
        <w:pStyle w:val="berschrift4"/>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48"/>
    <w:bookmarkStart w:id="149" w:name="Xbb9f4332f3caba1df890e03c335a3a9ba423e95"/>
    <w:p>
      <w:pPr>
        <w:pStyle w:val="berschrift4"/>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49"/>
    <w:bookmarkEnd w:id="150"/>
    <w:bookmarkEnd w:id="151"/>
    <w:bookmarkStart w:id="157" w:name="enum-agendaitemtypeenum"/>
    <w:p>
      <w:pPr>
        <w:pStyle w:val="berschrift2"/>
      </w:pPr>
      <w:r>
        <w:t xml:space="preserve">Enum: AgendaItemTypeEnum</w:t>
      </w:r>
      <w:r>
        <w:t xml:space="preserve"> </w:t>
      </w:r>
      <w:bookmarkStart w:id="152" w:name="AgendaItemTypeEnum"/>
      <w:bookmarkEnd w:id="152"/>
    </w:p>
    <w:p>
      <w:pPr>
        <w:pStyle w:val="FirstParagraph"/>
      </w:pPr>
      <w:r>
        <w:rPr>
          <w:i/>
          <w:iCs/>
        </w:rPr>
        <w:t xml:space="preserve">Type of agenda item, distinguishing individual items from grouped items.</w:t>
      </w:r>
    </w:p>
    <w:p>
      <w:pPr>
        <w:pStyle w:val="Textkrper"/>
      </w:pPr>
      <w:r>
        <w:t xml:space="preserve">URI:</w:t>
      </w:r>
      <w:r>
        <w:t xml:space="preserve"> </w:t>
      </w:r>
      <w:hyperlink ns1:id="rId153">
        <w:r>
          <w:rPr>
            <w:rStyle w:val="Hyperlink"/>
          </w:rPr>
          <w:t xml:space="preserve">ops:AgendaItemTypeEnum</w:t>
        </w:r>
      </w:hyperlink>
    </w:p>
    <w:bookmarkStart w:id="156"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54">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55">
              <w:r>
                <w:rPr>
                  <w:rStyle w:val="Hyperlink"/>
                </w:rPr>
                <w:t xml:space="preserve">ops:enum/agenda_item_type/group</w:t>
              </w:r>
            </w:hyperlink>
          </w:p>
        </w:tc>
      </w:tr>
    </w:tbl>
    <w:bookmarkEnd w:id="156"/>
    <w:bookmarkEnd w:id="157"/>
    <w:bookmarkStart w:id="159" w:name="protocol"/>
    <w:p>
      <w:pPr>
        <w:pStyle w:val="berschrift2"/>
      </w:pPr>
      <w:r>
        <w:t xml:space="preserve">Protocol</w:t>
      </w:r>
    </w:p>
    <w:bookmarkStart w:id="158"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SourceCode"/>
      </w:pPr>
      <w:r>
        <w:rPr>
          <w:rStyle w:val="VerbatimChar"/>
        </w:rPr>
        <w:t xml:space="preserve">Meeting</w:t>
      </w:r>
      <w:r>
        <w:br/>
      </w:r>
      <w:r>
        <w:rPr>
          <w:rStyle w:val="VerbatimChar"/>
        </w:rPr>
        <w:t xml:space="preserve">  ├─ agenda_items   (before: planned agenda items)</w:t>
      </w:r>
      <w:r>
        <w:br/>
      </w:r>
      <w:r>
        <w:rPr>
          <w:rStyle w:val="VerbatimChar"/>
        </w:rPr>
        <w:t xml:space="preserve">  └─ protocol_ref   (after: the record)</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58"/>
    <w:bookmarkEnd w:id="159"/>
    <w:bookmarkStart w:id="164" w:name="class-protocol"/>
    <w:p>
      <w:pPr>
        <w:pStyle w:val="berschrift2"/>
      </w:pPr>
      <w:r>
        <w:t xml:space="preserve">Class: Protocol</w:t>
      </w:r>
      <w:r>
        <w:t xml:space="preserve"> </w:t>
      </w:r>
      <w:bookmarkStart w:id="160" w:name="Protocol"/>
      <w:bookmarkEnd w:id="160"/>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61"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61"/>
    <w:bookmarkStart w:id="162" w:name="usages-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62"/>
    <w:bookmarkStart w:id="163"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63"/>
    <w:bookmarkEnd w:id="164"/>
    <w:bookmarkStart w:id="168" w:name="class-protocolitem"/>
    <w:p>
      <w:pPr>
        <w:pStyle w:val="berschrift2"/>
      </w:pPr>
      <w:r>
        <w:t xml:space="preserve">Class: ProtocolItem</w:t>
      </w:r>
      <w:r>
        <w:t xml:space="preserve"> </w:t>
      </w:r>
      <w:bookmarkStart w:id="165" w:name="ProtocolItem"/>
      <w:bookmarkEnd w:id="165"/>
    </w:p>
    <w:p>
      <w:pPr>
        <w:pStyle w:val="FirstParagraph"/>
      </w:pPr>
      <w:r>
        <w:rPr>
          <w:i/>
          <w:iCs/>
        </w:rPr>
        <w:t xml:space="preserve">An agenda item as actually recorded in the protocol.</w:t>
      </w:r>
    </w:p>
    <w:bookmarkStart w:id="166"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66"/>
    <w:bookmarkStart w:id="167"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67"/>
    <w:bookmarkEnd w:id="168"/>
    <w:bookmarkStart w:id="170" w:name="joint-debate-jointdebate"/>
    <w:p>
      <w:pPr>
        <w:pStyle w:val="berschrift2"/>
      </w:pPr>
      <w:r>
        <w:t xml:space="preserve">Joint debate (JointDebate)</w:t>
      </w:r>
    </w:p>
    <w:bookmarkStart w:id="169"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69"/>
    <w:bookmarkEnd w:id="170"/>
    <w:bookmarkStart w:id="173" w:name="class-jointdebate"/>
    <w:p>
      <w:pPr>
        <w:pStyle w:val="berschrift2"/>
      </w:pPr>
      <w:r>
        <w:t xml:space="preserve">Class: JointDebate</w:t>
      </w:r>
      <w:r>
        <w:t xml:space="preserve"> </w:t>
      </w:r>
      <w:bookmarkStart w:id="171" w:name="JointDebate"/>
      <w:bookmarkEnd w:id="171"/>
    </w:p>
    <w:p>
      <w:pPr>
        <w:pStyle w:val="FirstParagraph"/>
      </w:pPr>
      <w:r>
        <w:rPr>
          <w:i/>
          <w:iCs/>
        </w:rPr>
        <w:t xml:space="preserve">Agenda Items which are debated together.</w:t>
      </w:r>
    </w:p>
    <w:bookmarkStart w:id="17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72"/>
    <w:bookmarkEnd w:id="173"/>
    <w:bookmarkStart w:id="198" w:name="resolution"/>
    <w:p>
      <w:pPr>
        <w:pStyle w:val="berschrift2"/>
      </w:pPr>
      <w:r>
        <w:t xml:space="preserve">Resolution</w:t>
      </w:r>
    </w:p>
    <w:bookmarkStart w:id="174"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74"/>
    <w:bookmarkStart w:id="175"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75"/>
    <w:bookmarkStart w:id="184"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76"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76"/>
    <w:bookmarkStart w:id="177"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77"/>
    <w:bookmarkStart w:id="178"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78"/>
    <w:bookmarkStart w:id="179"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79"/>
    <w:bookmarkStart w:id="180"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80"/>
    <w:bookmarkStart w:id="181"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81"/>
    <w:bookmarkStart w:id="182"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82"/>
    <w:bookmarkStart w:id="183"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83"/>
    <w:bookmarkEnd w:id="184"/>
    <w:bookmarkStart w:id="185"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17"/>
        </w:numPr>
      </w:pPr>
      <w:r>
        <w:rPr>
          <w:b/>
          <w:bCs/>
        </w:rPr>
        <w:t xml:space="preserve">Several decisions per agenda item</w:t>
      </w:r>
      <w:r>
        <w:t xml:space="preserve">: an agenda item can have several decisions (e.g. first an amendment, then the overall vote)</w:t>
      </w:r>
    </w:p>
    <w:p>
      <w:pPr>
        <w:numPr>
          <w:ilvl w:val="0"/>
          <w:numId w:val="1017"/>
        </w:numPr>
      </w:pPr>
      <w:r>
        <w:rPr>
          <w:b/>
          <w:bCs/>
        </w:rPr>
        <w:t xml:space="preserve">Structured link to votings</w:t>
      </w:r>
      <w:r>
        <w:t xml:space="preserve">: clear 1:1 relation between Resolution and Voting</w:t>
      </w:r>
    </w:p>
    <w:p>
      <w:pPr>
        <w:numPr>
          <w:ilvl w:val="0"/>
          <w:numId w:val="1017"/>
        </w:numPr>
      </w:pPr>
      <w:r>
        <w:rPr>
          <w:b/>
          <w:bCs/>
        </w:rPr>
        <w:t xml:space="preserve">Multilingual decision texts</w:t>
      </w:r>
      <w:r>
        <w:t xml:space="preserve">: a Resolution can contain detailed decision texts in several languages</w:t>
      </w:r>
    </w:p>
    <w:p>
      <w:pPr>
        <w:numPr>
          <w:ilvl w:val="0"/>
          <w:numId w:val="1017"/>
        </w:numPr>
      </w:pPr>
      <w:r>
        <w:rPr>
          <w:b/>
          <w:bCs/>
        </w:rPr>
        <w:t xml:space="preserve">Temporal flexibility</w:t>
      </w:r>
      <w:r>
        <w:t xml:space="preserve">: a Resolution can be recorded separately in time from the AgendaItem</w:t>
      </w:r>
    </w:p>
    <w:bookmarkEnd w:id="185"/>
    <w:bookmarkStart w:id="186" w:name="decision-text"/>
    <w:p>
      <w:pPr>
        <w:pStyle w:val="berschrift3"/>
      </w:pPr>
      <w:r>
        <w:t xml:space="preserve">Decision text</w:t>
      </w:r>
    </w:p>
    <w:p>
      <w:pPr>
        <w:pStyle w:val="Compact"/>
        <w:numPr>
          <w:ilvl w:val="0"/>
          <w:numId w:val="1018"/>
        </w:numPr>
      </w:pPr>
      <w:r>
        <w:rPr>
          <w:b/>
          <w:bCs/>
        </w:rPr>
        <w:t xml:space="preserve">title</w:t>
      </w:r>
      <w:r>
        <w:t xml:space="preserve">: short summary of the decision</w:t>
      </w:r>
    </w:p>
    <w:p>
      <w:pPr>
        <w:pStyle w:val="Compact"/>
        <w:numPr>
          <w:ilvl w:val="0"/>
          <w:numId w:val="1018"/>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86"/>
    <w:bookmarkStart w:id="187"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19"/>
        </w:numPr>
      </w:pPr>
      <w:r>
        <w:t xml:space="preserve">Ratio of votes</w:t>
      </w:r>
    </w:p>
    <w:p>
      <w:pPr>
        <w:pStyle w:val="Compact"/>
        <w:numPr>
          <w:ilvl w:val="0"/>
          <w:numId w:val="1019"/>
        </w:numPr>
      </w:pPr>
      <w:r>
        <w:t xml:space="preserve">Voting procedure</w:t>
      </w:r>
    </w:p>
    <w:p>
      <w:pPr>
        <w:pStyle w:val="Compact"/>
        <w:numPr>
          <w:ilvl w:val="0"/>
          <w:numId w:val="1019"/>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87"/>
    <w:bookmarkStart w:id="188" w:name="timestamps"/>
    <w:p>
      <w:pPr>
        <w:pStyle w:val="berschrift3"/>
      </w:pPr>
      <w:r>
        <w:t xml:space="preserve">Timestamps</w:t>
      </w:r>
    </w:p>
    <w:p>
      <w:pPr>
        <w:pStyle w:val="Compact"/>
        <w:numPr>
          <w:ilvl w:val="0"/>
          <w:numId w:val="1020"/>
        </w:numPr>
      </w:pPr>
      <w:r>
        <w:rPr>
          <w:b/>
          <w:bCs/>
        </w:rPr>
        <w:t xml:space="preserve">datetime_created</w:t>
      </w:r>
      <w:r>
        <w:t xml:space="preserve">: point in time of the decision</w:t>
      </w:r>
    </w:p>
    <w:p>
      <w:pPr>
        <w:pStyle w:val="Compact"/>
        <w:numPr>
          <w:ilvl w:val="0"/>
          <w:numId w:val="1020"/>
        </w:numPr>
      </w:pPr>
      <w:r>
        <w:rPr>
          <w:b/>
          <w:bCs/>
        </w:rPr>
        <w:t xml:space="preserve">datetime_modified</w:t>
      </w:r>
      <w:r>
        <w:t xml:space="preserve">: last change (e.g. in case of corrections)</w:t>
      </w:r>
    </w:p>
    <w:bookmarkEnd w:id="188"/>
    <w:bookmarkStart w:id="189"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89"/>
    <w:bookmarkStart w:id="193" w:name="use-cases-in-different-contexts"/>
    <w:p>
      <w:pPr>
        <w:pStyle w:val="berschrift3"/>
      </w:pPr>
      <w:r>
        <w:t xml:space="preserve">Use cases in different contexts</w:t>
      </w:r>
    </w:p>
    <w:bookmarkStart w:id="190"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190"/>
    <w:bookmarkStart w:id="191" w:name="Xe16b95828b8e601af115b939008f534aa0fcb7c"/>
    <w:p>
      <w:pPr>
        <w:pStyle w:val="berschrift4"/>
      </w:pPr>
      <w:r>
        <w:t xml:space="preserve">Elimination of differences (bicameral system)</w:t>
      </w:r>
    </w:p>
    <w:p>
      <w:pPr>
        <w:pStyle w:val="Compact"/>
        <w:numPr>
          <w:ilvl w:val="0"/>
          <w:numId w:val="1021"/>
        </w:numPr>
      </w:pPr>
      <w:r>
        <w:t xml:space="preserve">Resolution</w:t>
      </w:r>
      <w:r>
        <w:t xml:space="preserve"> </w:t>
      </w:r>
      <w:r>
        <w:t xml:space="preserve">“adherence to the version of the first chamber”</w:t>
      </w:r>
    </w:p>
    <w:p>
      <w:pPr>
        <w:pStyle w:val="Compact"/>
        <w:numPr>
          <w:ilvl w:val="0"/>
          <w:numId w:val="1021"/>
        </w:numPr>
      </w:pPr>
      <w:r>
        <w:t xml:space="preserve">Resolution</w:t>
      </w:r>
      <w:r>
        <w:t xml:space="preserve"> </w:t>
      </w:r>
      <w:r>
        <w:t xml:space="preserve">“maintaining its own version”</w:t>
      </w:r>
    </w:p>
    <w:p>
      <w:pPr>
        <w:pStyle w:val="Compact"/>
        <w:numPr>
          <w:ilvl w:val="0"/>
          <w:numId w:val="1021"/>
        </w:numPr>
      </w:pPr>
      <w:r>
        <w:t xml:space="preserve">Resolution</w:t>
      </w:r>
      <w:r>
        <w:t xml:space="preserve"> </w:t>
      </w:r>
      <w:r>
        <w:t xml:space="preserve">“acceptance of the compromise proposal”</w:t>
      </w:r>
    </w:p>
    <w:bookmarkEnd w:id="191"/>
    <w:bookmarkStart w:id="192" w:name="committee-work"/>
    <w:p>
      <w:pPr>
        <w:pStyle w:val="berschrift4"/>
      </w:pPr>
      <w:r>
        <w:t xml:space="preserve">Committee work</w:t>
      </w:r>
    </w:p>
    <w:p>
      <w:pPr>
        <w:pStyle w:val="Compact"/>
        <w:numPr>
          <w:ilvl w:val="0"/>
          <w:numId w:val="1022"/>
        </w:numPr>
      </w:pPr>
      <w:r>
        <w:t xml:space="preserve">Resolution</w:t>
      </w:r>
      <w:r>
        <w:t xml:space="preserve"> </w:t>
      </w:r>
      <w:r>
        <w:t xml:space="preserve">“referral back to the committee with an additional mandate”</w:t>
      </w:r>
    </w:p>
    <w:p>
      <w:pPr>
        <w:pStyle w:val="Compact"/>
        <w:numPr>
          <w:ilvl w:val="0"/>
          <w:numId w:val="1022"/>
        </w:numPr>
      </w:pPr>
      <w:r>
        <w:t xml:space="preserve">Resolution</w:t>
      </w:r>
      <w:r>
        <w:t xml:space="preserve"> </w:t>
      </w:r>
      <w:r>
        <w:t xml:space="preserve">“adoption of the committee report”</w:t>
      </w:r>
    </w:p>
    <w:bookmarkEnd w:id="192"/>
    <w:bookmarkEnd w:id="193"/>
    <w:bookmarkStart w:id="196" w:name="technical-considerations"/>
    <w:p>
      <w:pPr>
        <w:pStyle w:val="berschrift3"/>
      </w:pPr>
      <w:r>
        <w:t xml:space="preserve">Technical considerations</w:t>
      </w:r>
    </w:p>
    <w:bookmarkStart w:id="194"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194"/>
    <w:bookmarkStart w:id="195"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195"/>
    <w:bookmarkEnd w:id="196"/>
    <w:bookmarkStart w:id="197" w:name="purposes-of-use-2"/>
    <w:p>
      <w:pPr>
        <w:pStyle w:val="berschrift3"/>
      </w:pPr>
      <w:r>
        <w:t xml:space="preserve">Purposes of use</w:t>
      </w:r>
    </w:p>
    <w:p>
      <w:pPr>
        <w:pStyle w:val="Compact"/>
        <w:numPr>
          <w:ilvl w:val="0"/>
          <w:numId w:val="1023"/>
        </w:numPr>
      </w:pPr>
      <w:r>
        <w:rPr>
          <w:b/>
          <w:bCs/>
        </w:rPr>
        <w:t xml:space="preserve">Official documentation</w:t>
      </w:r>
      <w:r>
        <w:t xml:space="preserve">: what was decided?</w:t>
      </w:r>
    </w:p>
    <w:p>
      <w:pPr>
        <w:pStyle w:val="Compact"/>
        <w:numPr>
          <w:ilvl w:val="0"/>
          <w:numId w:val="1023"/>
        </w:numPr>
      </w:pPr>
      <w:r>
        <w:rPr>
          <w:b/>
          <w:bCs/>
        </w:rPr>
        <w:t xml:space="preserve">Legal force</w:t>
      </w:r>
      <w:r>
        <w:t xml:space="preserve">: formal proof of the decision</w:t>
      </w:r>
    </w:p>
    <w:p>
      <w:pPr>
        <w:pStyle w:val="Compact"/>
        <w:numPr>
          <w:ilvl w:val="0"/>
          <w:numId w:val="1023"/>
        </w:numPr>
      </w:pPr>
      <w:r>
        <w:rPr>
          <w:b/>
          <w:bCs/>
        </w:rPr>
        <w:t xml:space="preserve">Public information</w:t>
      </w:r>
      <w:r>
        <w:t xml:space="preserve">: comprehensible summary of complex votings</w:t>
      </w:r>
    </w:p>
    <w:p>
      <w:pPr>
        <w:pStyle w:val="Compact"/>
        <w:numPr>
          <w:ilvl w:val="0"/>
          <w:numId w:val="1023"/>
        </w:numPr>
      </w:pPr>
      <w:r>
        <w:rPr>
          <w:b/>
          <w:bCs/>
        </w:rPr>
        <w:t xml:space="preserve">Affairs management</w:t>
      </w:r>
      <w:r>
        <w:t xml:space="preserve">: tracking of decisions and their implementation</w:t>
      </w:r>
    </w:p>
    <w:p>
      <w:pPr>
        <w:pStyle w:val="Compact"/>
        <w:numPr>
          <w:ilvl w:val="0"/>
          <w:numId w:val="1023"/>
        </w:numPr>
      </w:pPr>
      <w:r>
        <w:rPr>
          <w:b/>
          <w:bCs/>
        </w:rPr>
        <w:t xml:space="preserve">Statistical evaluation</w:t>
      </w:r>
      <w:r>
        <w:t xml:space="preserve">: acceptance and rejection rates</w:t>
      </w:r>
    </w:p>
    <w:bookmarkEnd w:id="197"/>
    <w:bookmarkEnd w:id="198"/>
    <w:bookmarkStart w:id="202" w:name="class-resolution"/>
    <w:p>
      <w:pPr>
        <w:pStyle w:val="berschrift2"/>
      </w:pPr>
      <w:r>
        <w:t xml:space="preserve">Class: Resolution</w:t>
      </w:r>
      <w:r>
        <w:t xml:space="preserve"> </w:t>
      </w:r>
      <w:bookmarkStart w:id="199" w:name="Resolution"/>
      <w:bookmarkEnd w:id="199"/>
    </w:p>
    <w:p>
      <w:pPr>
        <w:pStyle w:val="FirstParagraph"/>
      </w:pPr>
      <w:r>
        <w:rPr>
          <w:i/>
          <w:iCs/>
        </w:rPr>
        <w:t xml:space="preserve">A resolution or decision taken on an agenda item, including voting procedures.</w:t>
      </w:r>
    </w:p>
    <w:bookmarkStart w:id="200"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200"/>
    <w:bookmarkStart w:id="201"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01"/>
    <w:bookmarkEnd w:id="202"/>
    <w:bookmarkStart w:id="214" w:name="enum-resolutiontypeenum"/>
    <w:p>
      <w:pPr>
        <w:pStyle w:val="berschrift2"/>
      </w:pPr>
      <w:r>
        <w:t xml:space="preserve">Enum: ResolutionTypeEnum</w:t>
      </w:r>
      <w:r>
        <w:t xml:space="preserve"> </w:t>
      </w:r>
      <w:bookmarkStart w:id="203" w:name="ResolutionTypeEnum"/>
      <w:bookmarkEnd w:id="203"/>
    </w:p>
    <w:p>
      <w:pPr>
        <w:pStyle w:val="FirstParagraph"/>
      </w:pPr>
      <w:r>
        <w:rPr>
          <w:i/>
          <w:iCs/>
        </w:rPr>
        <w:t xml:space="preserve">Type of resolution taken on an agenda item.</w:t>
      </w:r>
    </w:p>
    <w:p>
      <w:pPr>
        <w:pStyle w:val="Textkrper"/>
      </w:pPr>
      <w:r>
        <w:t xml:space="preserve">URI:</w:t>
      </w:r>
      <w:r>
        <w:t xml:space="preserve"> </w:t>
      </w:r>
      <w:hyperlink ns1:id="rId204">
        <w:r>
          <w:rPr>
            <w:rStyle w:val="Hyperlink"/>
          </w:rPr>
          <w:t xml:space="preserve">ops:ResolutionTypeEnum</w:t>
        </w:r>
      </w:hyperlink>
    </w:p>
    <w:bookmarkStart w:id="213"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205">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206">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207">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208">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209">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210">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211">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212">
              <w:r>
                <w:rPr>
                  <w:rStyle w:val="Hyperlink"/>
                </w:rPr>
                <w:t xml:space="preserve">ops:enum/resolution_type/other</w:t>
              </w:r>
            </w:hyperlink>
          </w:p>
        </w:tc>
      </w:tr>
    </w:tbl>
    <w:bookmarkEnd w:id="213"/>
    <w:bookmarkEnd w:id="214"/>
    <w:bookmarkStart w:id="219" w:name="motion"/>
    <w:p>
      <w:pPr>
        <w:pStyle w:val="berschrift2"/>
      </w:pPr>
      <w:r>
        <w:t xml:space="preserve">Motion</w:t>
      </w:r>
    </w:p>
    <w:bookmarkStart w:id="215" w:name="purpose"/>
    <w:p>
      <w:pPr>
        <w:pStyle w:val="berschrift3"/>
      </w:pPr>
      <w:r>
        <w:t xml:space="preserve">Purpose</w:t>
      </w:r>
    </w:p>
    <w:p>
      <w:pPr>
        <w:pStyle w:val="FirstParagraph"/>
      </w:pPr>
      <w:r>
        <w:t xml:space="preserve">Records motions submitted during the sitting (amendments, procedural motions, etc.).</w:t>
      </w:r>
    </w:p>
    <w:bookmarkEnd w:id="215"/>
    <w:bookmarkStart w:id="216" w:name="structure"/>
    <w:p>
      <w:pPr>
        <w:pStyle w:val="berschrift3"/>
      </w:pPr>
      <w:r>
        <w:t xml:space="preserve">Structure</w:t>
      </w:r>
    </w:p>
    <w:p>
      <w:pPr>
        <w:pStyle w:val="Compact"/>
        <w:numPr>
          <w:ilvl w:val="0"/>
          <w:numId w:val="1024"/>
        </w:numPr>
      </w:pPr>
      <w:r>
        <w:rPr>
          <w:b/>
          <w:bCs/>
        </w:rPr>
        <w:t xml:space="preserve">motion_type</w:t>
      </w:r>
      <w:r>
        <w:t xml:space="preserve">: type of the motion</w:t>
      </w:r>
    </w:p>
    <w:p>
      <w:pPr>
        <w:pStyle w:val="Compact"/>
        <w:numPr>
          <w:ilvl w:val="1"/>
          <w:numId w:val="1025"/>
        </w:numPr>
      </w:pPr>
      <w:r>
        <w:rPr>
          <w:b/>
          <w:bCs/>
        </w:rPr>
        <w:t xml:space="preserve">amendment</w:t>
      </w:r>
      <w:r>
        <w:t xml:space="preserve">: amendment to a legal text</w:t>
      </w:r>
    </w:p>
    <w:p>
      <w:pPr>
        <w:pStyle w:val="Compact"/>
        <w:numPr>
          <w:ilvl w:val="1"/>
          <w:numId w:val="1025"/>
        </w:numPr>
      </w:pPr>
      <w:r>
        <w:rPr>
          <w:b/>
          <w:bCs/>
        </w:rPr>
        <w:t xml:space="preserve">procedural</w:t>
      </w:r>
      <w:r>
        <w:t xml:space="preserve">: procedural motion (e.g. closing the debate)</w:t>
      </w:r>
    </w:p>
    <w:p>
      <w:pPr>
        <w:pStyle w:val="Compact"/>
        <w:numPr>
          <w:ilvl w:val="1"/>
          <w:numId w:val="1025"/>
        </w:numPr>
      </w:pPr>
      <w:r>
        <w:rPr>
          <w:b/>
          <w:bCs/>
        </w:rPr>
        <w:t xml:space="preserve">referral</w:t>
      </w:r>
      <w:r>
        <w:t xml:space="preserve">: referral motion</w:t>
      </w:r>
    </w:p>
    <w:p>
      <w:pPr>
        <w:pStyle w:val="Compact"/>
        <w:numPr>
          <w:ilvl w:val="1"/>
          <w:numId w:val="1025"/>
        </w:numPr>
      </w:pPr>
      <w:r>
        <w:rPr>
          <w:b/>
          <w:bCs/>
        </w:rPr>
        <w:t xml:space="preserve">other</w:t>
      </w:r>
      <w:r>
        <w:t xml:space="preserve">: other motions</w:t>
      </w:r>
    </w:p>
    <w:p>
      <w:pPr>
        <w:pStyle w:val="Compact"/>
        <w:numPr>
          <w:ilvl w:val="0"/>
          <w:numId w:val="1024"/>
        </w:numPr>
      </w:pPr>
      <w:r>
        <w:rPr>
          <w:b/>
          <w:bCs/>
        </w:rPr>
        <w:t xml:space="preserve">title</w:t>
      </w:r>
      <w:r>
        <w:t xml:space="preserve">: short title of the motion</w:t>
      </w:r>
    </w:p>
    <w:p>
      <w:pPr>
        <w:pStyle w:val="Compact"/>
        <w:numPr>
          <w:ilvl w:val="0"/>
          <w:numId w:val="1024"/>
        </w:numPr>
      </w:pPr>
      <w:r>
        <w:rPr>
          <w:b/>
          <w:bCs/>
        </w:rPr>
        <w:t xml:space="preserve">description</w:t>
      </w:r>
      <w:r>
        <w:t xml:space="preserve">: full text of the motion</w:t>
      </w:r>
    </w:p>
    <w:p>
      <w:pPr>
        <w:pStyle w:val="Compact"/>
        <w:numPr>
          <w:ilvl w:val="0"/>
          <w:numId w:val="1024"/>
        </w:numPr>
      </w:pPr>
      <w:r>
        <w:rPr>
          <w:b/>
          <w:bCs/>
        </w:rPr>
        <w:t xml:space="preserve">proposer_person_id</w:t>
      </w:r>
      <w:r>
        <w:t xml:space="preserve">: the person submitting the motion</w:t>
      </w:r>
    </w:p>
    <w:p>
      <w:pPr>
        <w:pStyle w:val="Compact"/>
        <w:numPr>
          <w:ilvl w:val="0"/>
          <w:numId w:val="1024"/>
        </w:numPr>
      </w:pPr>
      <w:r>
        <w:rPr>
          <w:b/>
          <w:bCs/>
        </w:rPr>
        <w:t xml:space="preserve">seconder_person_id</w:t>
      </w:r>
      <w:r>
        <w:t xml:space="preserve">: seconders (where required)</w:t>
      </w:r>
    </w:p>
    <w:p>
      <w:pPr>
        <w:pStyle w:val="Compact"/>
        <w:numPr>
          <w:ilvl w:val="0"/>
          <w:numId w:val="1024"/>
        </w:numPr>
      </w:pPr>
      <w:r>
        <w:rPr>
          <w:b/>
          <w:bCs/>
        </w:rPr>
        <w:t xml:space="preserve">result</w:t>
      </w:r>
      <w:r>
        <w:t xml:space="preserve">: result (accepted, rejected, withdrawn)</w:t>
      </w:r>
    </w:p>
    <w:bookmarkEnd w:id="216"/>
    <w:bookmarkStart w:id="217"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217"/>
    <w:bookmarkStart w:id="218"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218"/>
    <w:bookmarkEnd w:id="219"/>
    <w:bookmarkStart w:id="222" w:name="class-motion"/>
    <w:p>
      <w:pPr>
        <w:pStyle w:val="berschrift2"/>
      </w:pPr>
      <w:r>
        <w:t xml:space="preserve">Class: Motion</w:t>
      </w:r>
      <w:r>
        <w:t xml:space="preserve"> </w:t>
      </w:r>
      <w:bookmarkStart w:id="220" w:name="Motion"/>
      <w:bookmarkEnd w:id="220"/>
    </w:p>
    <w:p>
      <w:pPr>
        <w:pStyle w:val="FirstParagraph"/>
      </w:pPr>
      <w:r>
        <w:rPr>
          <w:i/>
          <w:iCs/>
        </w:rPr>
        <w:t xml:space="preserve">A formal proposal or motion submitted during proceedings.</w:t>
      </w:r>
    </w:p>
    <w:bookmarkStart w:id="221"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221"/>
    <w:p>
      <w:r>
        <w:br w:type="page"/>
      </w:r>
    </w:p>
    <w:bookmarkEnd w:id="222"/>
    <w:bookmarkEnd w:id="223"/>
    <w:bookmarkStart w:id="383"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24" w:name="voting"/>
    <w:p>
      <w:pPr>
        <w:pStyle w:val="berschrift2"/>
      </w:pPr>
      <w:r>
        <w:t xml:space="preserve">Voting</w:t>
      </w:r>
    </w:p>
    <w:bookmarkEnd w:id="224"/>
    <w:bookmarkStart w:id="225" w:name="purpose-of-the-entity-4"/>
    <w:p>
      <w:pPr>
        <w:pStyle w:val="berschrift2"/>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25"/>
    <w:bookmarkStart w:id="230" w:name="types-of-votings"/>
    <w:p>
      <w:pPr>
        <w:pStyle w:val="berschrift2"/>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26" w:name="intermediate"/>
    <w:p>
      <w:pPr>
        <w:pStyle w:val="berschrift3"/>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26"/>
    <w:bookmarkStart w:id="227" w:name="final"/>
    <w:p>
      <w:pPr>
        <w:pStyle w:val="berschrift3"/>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27"/>
    <w:bookmarkStart w:id="228" w:name="casting"/>
    <w:p>
      <w:pPr>
        <w:pStyle w:val="berschrift3"/>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28"/>
    <w:bookmarkStart w:id="229" w:name="secret"/>
    <w:p>
      <w:pPr>
        <w:pStyle w:val="berschrift3"/>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29"/>
    <w:bookmarkEnd w:id="230"/>
    <w:bookmarkStart w:id="231" w:name="structure-of-a-voting"/>
    <w:p>
      <w:pPr>
        <w:pStyle w:val="berschrift2"/>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31"/>
    <w:bookmarkStart w:id="234" w:name="voting-procedures"/>
    <w:p>
      <w:pPr>
        <w:pStyle w:val="berschrift2"/>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32" w:name="open-procedures"/>
    <w:p>
      <w:pPr>
        <w:pStyle w:val="berschrift3"/>
      </w:pPr>
      <w:r>
        <w:t xml:space="preserve">Open procedures</w:t>
      </w:r>
    </w:p>
    <w:p>
      <w:pPr>
        <w:pStyle w:val="Compact"/>
        <w:numPr>
          <w:ilvl w:val="0"/>
          <w:numId w:val="1026"/>
        </w:numPr>
      </w:pPr>
      <w:r>
        <w:rPr>
          <w:b/>
          <w:bCs/>
        </w:rPr>
        <w:t xml:space="preserve">show_of_hands</w:t>
      </w:r>
      <w:r>
        <w:t xml:space="preserve">: show of hands (traditional)</w:t>
      </w:r>
    </w:p>
    <w:p>
      <w:pPr>
        <w:pStyle w:val="Compact"/>
        <w:numPr>
          <w:ilvl w:val="0"/>
          <w:numId w:val="1026"/>
        </w:numPr>
      </w:pPr>
      <w:r>
        <w:rPr>
          <w:b/>
          <w:bCs/>
        </w:rPr>
        <w:t xml:space="preserve">standing</w:t>
      </w:r>
      <w:r>
        <w:t xml:space="preserve">: standing up (rarer)</w:t>
      </w:r>
    </w:p>
    <w:p>
      <w:pPr>
        <w:pStyle w:val="Compact"/>
        <w:numPr>
          <w:ilvl w:val="0"/>
          <w:numId w:val="1026"/>
        </w:numPr>
      </w:pPr>
      <w:r>
        <w:rPr>
          <w:b/>
          <w:bCs/>
        </w:rPr>
        <w:t xml:space="preserve">electronic</w:t>
      </w:r>
      <w:r>
        <w:t xml:space="preserve">: electronic voting (frequent at federal and cantonal level)</w:t>
      </w:r>
    </w:p>
    <w:p>
      <w:pPr>
        <w:pStyle w:val="Compact"/>
        <w:numPr>
          <w:ilvl w:val="0"/>
          <w:numId w:val="1026"/>
        </w:numPr>
      </w:pPr>
      <w:r>
        <w:rPr>
          <w:b/>
          <w:bCs/>
        </w:rPr>
        <w:t xml:space="preserve">roll_call</w:t>
      </w:r>
      <w:r>
        <w:t xml:space="preserve">: roll-call voting with calling of names</w:t>
      </w:r>
    </w:p>
    <w:p>
      <w:pPr>
        <w:pStyle w:val="Compact"/>
        <w:numPr>
          <w:ilvl w:val="0"/>
          <w:numId w:val="1026"/>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26"/>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26"/>
        </w:numPr>
      </w:pPr>
      <w:r>
        <w:rPr>
          <w:b/>
          <w:bCs/>
        </w:rPr>
        <w:t xml:space="preserve">virtual_voting</w:t>
      </w:r>
      <w:r>
        <w:t xml:space="preserve">: casting of votes at virtual sittings during crises.</w:t>
      </w:r>
    </w:p>
    <w:bookmarkEnd w:id="232"/>
    <w:bookmarkStart w:id="233" w:name="secret-procedures"/>
    <w:p>
      <w:pPr>
        <w:pStyle w:val="berschrift3"/>
      </w:pPr>
      <w:r>
        <w:t xml:space="preserve">Secret procedures</w:t>
      </w:r>
    </w:p>
    <w:p>
      <w:pPr>
        <w:pStyle w:val="Compact"/>
        <w:numPr>
          <w:ilvl w:val="0"/>
          <w:numId w:val="1027"/>
        </w:numPr>
      </w:pPr>
      <w:r>
        <w:rPr>
          <w:b/>
          <w:bCs/>
        </w:rPr>
        <w:t xml:space="preserve">secret_ballot</w:t>
      </w:r>
      <w:r>
        <w:t xml:space="preserve">: secret ballot with voting slips</w:t>
      </w:r>
    </w:p>
    <w:p>
      <w:pPr>
        <w:pStyle w:val="Compact"/>
        <w:numPr>
          <w:ilvl w:val="0"/>
          <w:numId w:val="1027"/>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33"/>
    <w:bookmarkEnd w:id="234"/>
    <w:bookmarkStart w:id="238" w:name="voting-result"/>
    <w:p>
      <w:pPr>
        <w:pStyle w:val="berschrift2"/>
      </w:pPr>
      <w:r>
        <w:t xml:space="preserve">Voting result</w:t>
      </w:r>
    </w:p>
    <w:p>
      <w:pPr>
        <w:pStyle w:val="FirstParagraph"/>
      </w:pPr>
      <w:r>
        <w:t xml:space="preserve">The result is recorded in two ways:</w:t>
      </w:r>
    </w:p>
    <w:bookmarkStart w:id="235" w:name="detailed-figures"/>
    <w:p>
      <w:pPr>
        <w:pStyle w:val="berschrift3"/>
      </w:pPr>
      <w:r>
        <w:t xml:space="preserve">Detailed figures</w:t>
      </w:r>
    </w:p>
    <w:p>
      <w:pPr>
        <w:pStyle w:val="Compact"/>
        <w:numPr>
          <w:ilvl w:val="0"/>
          <w:numId w:val="1028"/>
        </w:numPr>
      </w:pPr>
      <w:r>
        <w:rPr>
          <w:b/>
          <w:bCs/>
        </w:rPr>
        <w:t xml:space="preserve">total_count_yes</w:t>
      </w:r>
      <w:r>
        <w:t xml:space="preserve">: number of yes votes</w:t>
      </w:r>
    </w:p>
    <w:p>
      <w:pPr>
        <w:pStyle w:val="Compact"/>
        <w:numPr>
          <w:ilvl w:val="0"/>
          <w:numId w:val="1028"/>
        </w:numPr>
      </w:pPr>
      <w:r>
        <w:rPr>
          <w:b/>
          <w:bCs/>
        </w:rPr>
        <w:t xml:space="preserve">total_count_no</w:t>
      </w:r>
      <w:r>
        <w:t xml:space="preserve">: number of no votes</w:t>
      </w:r>
    </w:p>
    <w:p>
      <w:pPr>
        <w:pStyle w:val="Compact"/>
        <w:numPr>
          <w:ilvl w:val="0"/>
          <w:numId w:val="1028"/>
        </w:numPr>
      </w:pPr>
      <w:r>
        <w:rPr>
          <w:b/>
          <w:bCs/>
        </w:rPr>
        <w:t xml:space="preserve">total_count_abstention</w:t>
      </w:r>
      <w:r>
        <w:t xml:space="preserve">: number of abstentions</w:t>
      </w:r>
    </w:p>
    <w:p>
      <w:pPr>
        <w:pStyle w:val="Compact"/>
        <w:numPr>
          <w:ilvl w:val="0"/>
          <w:numId w:val="1028"/>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28"/>
        </w:numPr>
      </w:pPr>
      <w:r>
        <w:rPr>
          <w:b/>
          <w:bCs/>
        </w:rPr>
        <w:t xml:space="preserve">total_absent</w:t>
      </w:r>
      <w:r>
        <w:t xml:space="preserve">: number of absent members (who could not vote)</w:t>
      </w:r>
    </w:p>
    <w:p>
      <w:pPr>
        <w:pStyle w:val="Compact"/>
        <w:numPr>
          <w:ilvl w:val="0"/>
          <w:numId w:val="1028"/>
        </w:numPr>
      </w:pPr>
      <w:r>
        <w:rPr>
          <w:b/>
          <w:bCs/>
        </w:rPr>
        <w:t xml:space="preserve">total</w:t>
      </w:r>
      <w:r>
        <w:t xml:space="preserve">: total number of voting members (without absentees and the presidency’s vote)</w:t>
      </w:r>
    </w:p>
    <w:p>
      <w:pPr>
        <w:pStyle w:val="Compact"/>
        <w:numPr>
          <w:ilvl w:val="0"/>
          <w:numId w:val="1028"/>
        </w:numPr>
      </w:pPr>
      <w:r>
        <w:rPr>
          <w:b/>
          <w:bCs/>
        </w:rPr>
        <w:t xml:space="preserve">majority_count</w:t>
      </w:r>
      <w:r>
        <w:t xml:space="preserve">: number of votes required for the necessary majority</w:t>
      </w:r>
    </w:p>
    <w:bookmarkEnd w:id="235"/>
    <w:bookmarkStart w:id="236" w:name="overall-result"/>
    <w:p>
      <w:pPr>
        <w:pStyle w:val="berschrift3"/>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36"/>
    <w:bookmarkStart w:id="237" w:name="X29fc566aa184d06db983ab0556d7e89df46c89a"/>
    <w:p>
      <w:pPr>
        <w:pStyle w:val="berschrift3"/>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29"/>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29"/>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29"/>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29"/>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29"/>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30"/>
        </w:numPr>
      </w:pPr>
      <w:r>
        <w:t xml:space="preserve">Total cast: 112 (of 125 members)</w:t>
      </w:r>
    </w:p>
    <w:p>
      <w:pPr>
        <w:pStyle w:val="Compact"/>
        <w:numPr>
          <w:ilvl w:val="0"/>
          <w:numId w:val="1030"/>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37"/>
    <w:bookmarkEnd w:id="238"/>
    <w:bookmarkStart w:id="243" w:name="majority-types"/>
    <w:p>
      <w:pPr>
        <w:pStyle w:val="berschrift2"/>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39" w:name="simple"/>
    <w:p>
      <w:pPr>
        <w:pStyle w:val="berschrift3"/>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39"/>
    <w:bookmarkStart w:id="240" w:name="absolute"/>
    <w:p>
      <w:pPr>
        <w:pStyle w:val="berschrift3"/>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40"/>
    <w:bookmarkStart w:id="241" w:name="two_thirds"/>
    <w:p>
      <w:pPr>
        <w:pStyle w:val="berschrift3"/>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41"/>
    <w:bookmarkStart w:id="242" w:name="qualified"/>
    <w:p>
      <w:pPr>
        <w:pStyle w:val="berschrift3"/>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42"/>
    <w:bookmarkEnd w:id="243"/>
    <w:bookmarkStart w:id="244" w:name="threshold"/>
    <w:p>
      <w:pPr>
        <w:pStyle w:val="berschrift2"/>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44"/>
    <w:bookmarkStart w:id="245" w:name="quorum-1"/>
    <w:p>
      <w:pPr>
        <w:pStyle w:val="berschrift2"/>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45"/>
    <w:bookmarkStart w:id="246" w:name="roll-call-votings"/>
    <w:p>
      <w:pPr>
        <w:pStyle w:val="berschrift2"/>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31"/>
        </w:numPr>
      </w:pPr>
      <w:r>
        <w:rPr>
          <w:b/>
          <w:bCs/>
        </w:rPr>
        <w:t xml:space="preserve">true</w:t>
      </w:r>
      <w:r>
        <w:t xml:space="preserve">: the individual votes are recorded and published</w:t>
      </w:r>
    </w:p>
    <w:p>
      <w:pPr>
        <w:pStyle w:val="Compact"/>
        <w:numPr>
          <w:ilvl w:val="0"/>
          <w:numId w:val="1031"/>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46"/>
    <w:bookmarkStart w:id="247" w:name="relation-to-individual-votes"/>
    <w:p>
      <w:pPr>
        <w:pStyle w:val="berschrift2"/>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47"/>
    <w:bookmarkStart w:id="248" w:name="description-and-documentation"/>
    <w:p>
      <w:pPr>
        <w:pStyle w:val="berschrift2"/>
      </w:pPr>
      <w:r>
        <w:t xml:space="preserve">Description and documentation</w:t>
      </w:r>
    </w:p>
    <w:p>
      <w:pPr>
        <w:pStyle w:val="Compact"/>
        <w:numPr>
          <w:ilvl w:val="0"/>
          <w:numId w:val="1032"/>
        </w:numPr>
      </w:pPr>
      <w:r>
        <w:rPr>
          <w:b/>
          <w:bCs/>
        </w:rPr>
        <w:t xml:space="preserve">description</w:t>
      </w:r>
      <w:r>
        <w:t xml:space="preserve">: description of what was voted on (subject of the voting, voting question)</w:t>
      </w:r>
    </w:p>
    <w:p>
      <w:pPr>
        <w:pStyle w:val="Compact"/>
        <w:numPr>
          <w:ilvl w:val="0"/>
          <w:numId w:val="1032"/>
        </w:numPr>
      </w:pPr>
      <w:r>
        <w:rPr>
          <w:b/>
          <w:bCs/>
        </w:rPr>
        <w:t xml:space="preserve">url</w:t>
      </w:r>
      <w:r>
        <w:t xml:space="preserve">: multilingual URLs to voting details</w:t>
      </w:r>
    </w:p>
    <w:bookmarkEnd w:id="248"/>
    <w:bookmarkStart w:id="249" w:name="timestamps-1"/>
    <w:p>
      <w:pPr>
        <w:pStyle w:val="berschrift2"/>
      </w:pPr>
      <w:r>
        <w:t xml:space="preserve">Timestamps</w:t>
      </w:r>
    </w:p>
    <w:p>
      <w:pPr>
        <w:pStyle w:val="Compact"/>
        <w:numPr>
          <w:ilvl w:val="0"/>
          <w:numId w:val="1033"/>
        </w:numPr>
      </w:pPr>
      <w:r>
        <w:rPr>
          <w:b/>
          <w:bCs/>
        </w:rPr>
        <w:t xml:space="preserve">datetime_created</w:t>
      </w:r>
      <w:r>
        <w:t xml:space="preserve">: point in time of conducting the voting</w:t>
      </w:r>
    </w:p>
    <w:p>
      <w:pPr>
        <w:pStyle w:val="Compact"/>
        <w:numPr>
          <w:ilvl w:val="0"/>
          <w:numId w:val="1033"/>
        </w:numPr>
      </w:pPr>
      <w:r>
        <w:rPr>
          <w:b/>
          <w:bCs/>
        </w:rPr>
        <w:t xml:space="preserve">datetime_modified</w:t>
      </w:r>
      <w:r>
        <w:t xml:space="preserve">: last update (e.g. in case of corrections to the voting protocol)</w:t>
      </w:r>
    </w:p>
    <w:bookmarkEnd w:id="249"/>
    <w:bookmarkStart w:id="258" w:name="class-voting"/>
    <w:p>
      <w:pPr>
        <w:pStyle w:val="berschrift2"/>
      </w:pPr>
      <w:r>
        <w:t xml:space="preserve">Class: Voting</w:t>
      </w:r>
      <w:r>
        <w:t xml:space="preserve"> </w:t>
      </w:r>
      <w:bookmarkStart w:id="250" w:name="Voting"/>
      <w:bookmarkEnd w:id="250"/>
    </w:p>
    <w:p>
      <w:pPr>
        <w:pStyle w:val="FirstParagraph"/>
      </w:pPr>
      <w:r>
        <w:rPr>
          <w:i/>
          <w:iCs/>
        </w:rPr>
        <w:t xml:space="preserve">A voting procedure with individual votes and results.</w:t>
      </w:r>
    </w:p>
    <w:bookmarkStart w:id="25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r>
              <w:t xml:space="preserve">TotalOther</w:t>
            </w:r>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If needed, this slot builds a hierarchy of agenda items.</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51"/>
    <w:bookmarkStart w:id="252"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2"/>
    <w:bookmarkStart w:id="257" w:name="examples-4"/>
    <w:p>
      <w:pPr>
        <w:pStyle w:val="berschrift3"/>
      </w:pPr>
      <w:r>
        <w:t xml:space="preserve">Examples</w:t>
      </w:r>
    </w:p>
    <w:bookmarkStart w:id="253" w:name="X1fe5bf3c05549cc4369919ffc54ca803c64a99c"/>
    <w:p>
      <w:pPr>
        <w:pStyle w:val="berschrift4"/>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3"/>
    <w:bookmarkStart w:id="254" w:name="X536ab36fb2bbcbce7fdf8d3d2a78b37783b878a"/>
    <w:p>
      <w:pPr>
        <w:pStyle w:val="berschrift4"/>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54"/>
    <w:bookmarkStart w:id="255" w:name="example-voting-final-vote-on-the-budget"/>
    <w:p>
      <w:pPr>
        <w:pStyle w:val="berschrift4"/>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55"/>
    <w:bookmarkStart w:id="256" w:name="X74b6e80f697aea3613ca1fd5608aed30025122c"/>
    <w:p>
      <w:pPr>
        <w:pStyle w:val="berschrift4"/>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56"/>
    <w:bookmarkEnd w:id="257"/>
    <w:bookmarkEnd w:id="258"/>
    <w:bookmarkStart w:id="267" w:name="enum-votingtypeenum"/>
    <w:p>
      <w:pPr>
        <w:pStyle w:val="berschrift2"/>
      </w:pPr>
      <w:r>
        <w:t xml:space="preserve">Enum: VotingTypeEnum</w:t>
      </w:r>
      <w:r>
        <w:t xml:space="preserve"> </w:t>
      </w:r>
      <w:bookmarkStart w:id="259" w:name="VotingTypeEnum"/>
      <w:bookmarkEnd w:id="259"/>
    </w:p>
    <w:p>
      <w:pPr>
        <w:pStyle w:val="FirstParagraph"/>
      </w:pPr>
      <w:r>
        <w:rPr>
          <w:i/>
          <w:iCs/>
        </w:rPr>
        <w:t xml:space="preserve">Type of voting procedure.</w:t>
      </w:r>
    </w:p>
    <w:p>
      <w:pPr>
        <w:pStyle w:val="Textkrper"/>
      </w:pPr>
      <w:r>
        <w:t xml:space="preserve">URI:</w:t>
      </w:r>
      <w:r>
        <w:t xml:space="preserve"> </w:t>
      </w:r>
      <w:hyperlink ns1:id="rId260">
        <w:r>
          <w:rPr>
            <w:rStyle w:val="Hyperlink"/>
          </w:rPr>
          <w:t xml:space="preserve">ops:VotingTypeEnum</w:t>
        </w:r>
      </w:hyperlink>
    </w:p>
    <w:bookmarkStart w:id="266"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61">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62">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63">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64">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65">
              <w:r>
                <w:rPr>
                  <w:rStyle w:val="Hyperlink"/>
                </w:rPr>
                <w:t xml:space="preserve">ops:enum/voting_type/other</w:t>
              </w:r>
            </w:hyperlink>
          </w:p>
        </w:tc>
      </w:tr>
    </w:tbl>
    <w:bookmarkEnd w:id="266"/>
    <w:bookmarkEnd w:id="267"/>
    <w:bookmarkStart w:id="274" w:name="enum-majoritytypeenum"/>
    <w:p>
      <w:pPr>
        <w:pStyle w:val="berschrift2"/>
      </w:pPr>
      <w:r>
        <w:t xml:space="preserve">Enum: MajorityTypeEnum</w:t>
      </w:r>
      <w:r>
        <w:t xml:space="preserve"> </w:t>
      </w:r>
      <w:bookmarkStart w:id="268" w:name="MajorityTypeEnum"/>
      <w:bookmarkEnd w:id="268"/>
    </w:p>
    <w:p>
      <w:pPr>
        <w:pStyle w:val="FirstParagraph"/>
      </w:pPr>
      <w:r>
        <w:rPr>
          <w:i/>
          <w:iCs/>
        </w:rPr>
        <w:t xml:space="preserve">Type of majority required for the vote.</w:t>
      </w:r>
    </w:p>
    <w:p>
      <w:pPr>
        <w:pStyle w:val="Textkrper"/>
      </w:pPr>
      <w:r>
        <w:t xml:space="preserve">URI:</w:t>
      </w:r>
      <w:r>
        <w:t xml:space="preserve"> </w:t>
      </w:r>
      <w:hyperlink ns1:id="rId269">
        <w:r>
          <w:rPr>
            <w:rStyle w:val="Hyperlink"/>
          </w:rPr>
          <w:t xml:space="preserve">ops:MajorityTypeEnum</w:t>
        </w:r>
      </w:hyperlink>
    </w:p>
    <w:bookmarkStart w:id="273"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70">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71">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72">
              <w:r>
                <w:rPr>
                  <w:rStyle w:val="Hyperlink"/>
                </w:rPr>
                <w:t xml:space="preserve">ops:enum/majority_type/other</w:t>
              </w:r>
            </w:hyperlink>
          </w:p>
        </w:tc>
      </w:tr>
    </w:tbl>
    <w:bookmarkEnd w:id="273"/>
    <w:bookmarkEnd w:id="274"/>
    <w:bookmarkStart w:id="275" w:name="individual-vote"/>
    <w:p>
      <w:pPr>
        <w:pStyle w:val="berschrift2"/>
      </w:pPr>
      <w:r>
        <w:t xml:space="preserve">Individual Vote</w:t>
      </w:r>
    </w:p>
    <w:bookmarkEnd w:id="275"/>
    <w:bookmarkStart w:id="276" w:name="purpose-of-the-entity-5"/>
    <w:p>
      <w:pPr>
        <w:pStyle w:val="berschrift2"/>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76"/>
    <w:bookmarkStart w:id="277" w:name="relation-to-the-voting"/>
    <w:p>
      <w:pPr>
        <w:pStyle w:val="berschrift2"/>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77"/>
    <w:bookmarkStart w:id="278" w:name="identification-of-the-person"/>
    <w:p>
      <w:pPr>
        <w:pStyle w:val="berschrift2"/>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78"/>
    <w:bookmarkStart w:id="282" w:name="types-of-votes"/>
    <w:p>
      <w:pPr>
        <w:pStyle w:val="berschrift2"/>
      </w:pPr>
      <w:r>
        <w:t xml:space="preserve">Types of votes</w:t>
      </w:r>
    </w:p>
    <w:p>
      <w:pPr>
        <w:pStyle w:val="FirstParagraph"/>
      </w:pPr>
      <w:r>
        <w:t xml:space="preserve">TODO: describe the handling of</w:t>
      </w:r>
      <w:r>
        <w:t xml:space="preserve"> </w:t>
      </w:r>
      <w:r>
        <w:t xml:space="preserve">“other”</w:t>
      </w:r>
      <w:r>
        <w:t xml:space="preserve"> </w:t>
      </w:r>
      <w:r>
        <w:t xml:space="preserve">votes, i.e. votes for options that are not yes, no or abstention.</w:t>
      </w:r>
    </w:p>
    <w:p>
      <w:pPr>
        <w:pStyle w:val="Textkrper"/>
      </w:pPr>
      <w:r>
        <w:t xml:space="preserve">The field</w:t>
      </w:r>
      <w:r>
        <w:t xml:space="preserve"> </w:t>
      </w:r>
      <w:r>
        <w:rPr>
          <w:b/>
          <w:bCs/>
        </w:rPr>
        <w:t xml:space="preserve">vote</w:t>
      </w:r>
      <w:r>
        <w:t xml:space="preserve"> </w:t>
      </w:r>
      <w:r>
        <w:t xml:space="preserve">records the type of the vote cast:</w:t>
      </w:r>
    </w:p>
    <w:bookmarkStart w:id="279" w:name="yes"/>
    <w:p>
      <w:pPr>
        <w:pStyle w:val="berschrift3"/>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79"/>
    <w:bookmarkStart w:id="280" w:name="no"/>
    <w:p>
      <w:pPr>
        <w:pStyle w:val="berschrift3"/>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80"/>
    <w:bookmarkStart w:id="281" w:name="abstention"/>
    <w:p>
      <w:pPr>
        <w:pStyle w:val="berschrift3"/>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81"/>
    <w:bookmarkEnd w:id="282"/>
    <w:bookmarkStart w:id="284" w:name="vote-weight"/>
    <w:p>
      <w:pPr>
        <w:pStyle w:val="berschrift2"/>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34"/>
        </w:numPr>
      </w:pPr>
      <w:r>
        <w:rPr>
          <w:b/>
          <w:bCs/>
        </w:rPr>
        <w:t xml:space="preserve">Standard case</w:t>
      </w:r>
      <w:r>
        <w:t xml:space="preserve">: 1.0 (one vote)</w:t>
      </w:r>
    </w:p>
    <w:p>
      <w:pPr>
        <w:pStyle w:val="Compact"/>
        <w:numPr>
          <w:ilvl w:val="0"/>
          <w:numId w:val="1034"/>
        </w:numPr>
      </w:pPr>
      <w:r>
        <w:rPr>
          <w:b/>
          <w:bCs/>
        </w:rPr>
        <w:t xml:space="preserve">Special cases</w:t>
      </w:r>
      <w:r>
        <w:t xml:space="preserve">: other values possible</w:t>
      </w:r>
    </w:p>
    <w:bookmarkStart w:id="283" w:name="use-cases-for-a-divergent-vote-weight"/>
    <w:p>
      <w:pPr>
        <w:pStyle w:val="berschrift3"/>
      </w:pPr>
      <w:r>
        <w:t xml:space="preserve">Use cases for a divergent vote weight</w:t>
      </w:r>
    </w:p>
    <w:p>
      <w:pPr>
        <w:pStyle w:val="Compact"/>
        <w:numPr>
          <w:ilvl w:val="0"/>
          <w:numId w:val="1035"/>
        </w:numPr>
      </w:pPr>
      <w:r>
        <w:rPr>
          <w:b/>
          <w:bCs/>
        </w:rPr>
        <w:t xml:space="preserve">Substitution</w:t>
      </w:r>
      <w:r>
        <w:t xml:space="preserve">: in some systems a person can vote on behalf of an absent person (weight: 2.0)</w:t>
      </w:r>
    </w:p>
    <w:p>
      <w:pPr>
        <w:pStyle w:val="Compact"/>
        <w:numPr>
          <w:ilvl w:val="0"/>
          <w:numId w:val="1035"/>
        </w:numPr>
      </w:pPr>
      <w:r>
        <w:rPr>
          <w:b/>
          <w:bCs/>
        </w:rPr>
        <w:t xml:space="preserve">Communal assemblies</w:t>
      </w:r>
      <w:r>
        <w:t xml:space="preserve">: in special cases legal entities can hold several votes</w:t>
      </w:r>
    </w:p>
    <w:p>
      <w:pPr>
        <w:pStyle w:val="Compact"/>
        <w:numPr>
          <w:ilvl w:val="0"/>
          <w:numId w:val="1035"/>
        </w:numPr>
      </w:pPr>
      <w:r>
        <w:rPr>
          <w:b/>
          <w:bCs/>
        </w:rPr>
        <w:t xml:space="preserve">Historical systems</w:t>
      </w:r>
      <w:r>
        <w:t xml:space="preserve">: in some cantons different groups of persons formerly had different vote weights</w:t>
      </w:r>
    </w:p>
    <w:bookmarkEnd w:id="283"/>
    <w:bookmarkEnd w:id="284"/>
    <w:bookmarkStart w:id="285" w:name="group-affiliation"/>
    <w:p>
      <w:pPr>
        <w:pStyle w:val="berschrift2"/>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85"/>
    <w:bookmarkStart w:id="286" w:name="position-and-order"/>
    <w:p>
      <w:pPr>
        <w:pStyle w:val="berschrift2"/>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86"/>
    <w:bookmarkStart w:id="287" w:name="description-and-context"/>
    <w:p>
      <w:pPr>
        <w:pStyle w:val="berschrift2"/>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87"/>
    <w:bookmarkStart w:id="288" w:name="timestamps-2"/>
    <w:p>
      <w:pPr>
        <w:pStyle w:val="berschrift2"/>
      </w:pPr>
      <w:r>
        <w:t xml:space="preserve">Timestamps</w:t>
      </w:r>
    </w:p>
    <w:p>
      <w:pPr>
        <w:pStyle w:val="Compact"/>
        <w:numPr>
          <w:ilvl w:val="0"/>
          <w:numId w:val="1036"/>
        </w:numPr>
      </w:pPr>
      <w:r>
        <w:rPr>
          <w:b/>
          <w:bCs/>
        </w:rPr>
        <w:t xml:space="preserve">datetime_created</w:t>
      </w:r>
      <w:r>
        <w:t xml:space="preserve">: first publication</w:t>
      </w:r>
    </w:p>
    <w:p>
      <w:pPr>
        <w:pStyle w:val="Compact"/>
        <w:numPr>
          <w:ilvl w:val="0"/>
          <w:numId w:val="1036"/>
        </w:numPr>
      </w:pPr>
      <w:r>
        <w:rPr>
          <w:b/>
          <w:bCs/>
        </w:rPr>
        <w:t xml:space="preserve">datetime_modified</w:t>
      </w:r>
      <w:r>
        <w:t xml:space="preserve">: last update (e.g. in case of corrections to the publication)</w:t>
      </w:r>
    </w:p>
    <w:bookmarkEnd w:id="288"/>
    <w:bookmarkStart w:id="289" w:name="attendance-vs.-casting-a-vote"/>
    <w:p>
      <w:pPr>
        <w:pStyle w:val="berschrift2"/>
      </w:pPr>
      <w:r>
        <w:t xml:space="preserve">Attendance vs. casting a vote</w:t>
      </w:r>
    </w:p>
    <w:p>
      <w:pPr>
        <w:pStyle w:val="FirstParagraph"/>
      </w:pPr>
      <w:r>
        <w:t xml:space="preserve">Important difference:</w:t>
      </w:r>
    </w:p>
    <w:p>
      <w:pPr>
        <w:pStyle w:val="Compact"/>
        <w:numPr>
          <w:ilvl w:val="0"/>
          <w:numId w:val="1037"/>
        </w:numPr>
      </w:pPr>
      <w:r>
        <w:rPr>
          <w:b/>
          <w:bCs/>
        </w:rPr>
        <w:t xml:space="preserve">Attendance</w:t>
      </w:r>
      <w:r>
        <w:t xml:space="preserve"> </w:t>
      </w:r>
      <w:r>
        <w:t xml:space="preserve">(another entity): records the general presence at a sitting</w:t>
      </w:r>
    </w:p>
    <w:p>
      <w:pPr>
        <w:pStyle w:val="Compact"/>
        <w:numPr>
          <w:ilvl w:val="0"/>
          <w:numId w:val="1037"/>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89"/>
    <w:bookmarkStart w:id="290" w:name="roll-call-vs.-secret-votings"/>
    <w:p>
      <w:pPr>
        <w:pStyle w:val="berschrift2"/>
      </w:pPr>
      <w:r>
        <w:t xml:space="preserve">Roll-call vs. secret votings</w:t>
      </w:r>
    </w:p>
    <w:p>
      <w:pPr>
        <w:pStyle w:val="FirstParagraph"/>
      </w:pPr>
      <w:r>
        <w:t xml:space="preserve">IndividualVote entities are only recorded in roll-call (open) votings:</w:t>
      </w:r>
    </w:p>
    <w:p>
      <w:pPr>
        <w:pStyle w:val="Compact"/>
        <w:numPr>
          <w:ilvl w:val="0"/>
          <w:numId w:val="1038"/>
        </w:numPr>
      </w:pPr>
      <w:r>
        <w:rPr>
          <w:b/>
          <w:bCs/>
        </w:rPr>
        <w:t xml:space="preserve">Roll-call voting</w:t>
      </w:r>
      <w:r>
        <w:t xml:space="preserve">: every vote is recorded and is public</w:t>
      </w:r>
    </w:p>
    <w:p>
      <w:pPr>
        <w:pStyle w:val="Compact"/>
        <w:numPr>
          <w:ilvl w:val="0"/>
          <w:numId w:val="1038"/>
        </w:numPr>
      </w:pPr>
      <w:r>
        <w:rPr>
          <w:b/>
          <w:bCs/>
        </w:rPr>
        <w:t xml:space="preserve">Secret voting</w:t>
      </w:r>
      <w:r>
        <w:t xml:space="preserve">: only the overall result is recorded, no IndividualVotes</w:t>
      </w:r>
    </w:p>
    <w:bookmarkEnd w:id="290"/>
    <w:bookmarkStart w:id="305" w:name="class-individualvote"/>
    <w:p>
      <w:pPr>
        <w:pStyle w:val="berschrift2"/>
      </w:pPr>
      <w:r>
        <w:t xml:space="preserve">Class: IndividualVote</w:t>
      </w:r>
      <w:r>
        <w:t xml:space="preserve"> </w:t>
      </w:r>
      <w:bookmarkStart w:id="291" w:name="IndividualVote"/>
      <w:bookmarkEnd w:id="291"/>
    </w:p>
    <w:p>
      <w:pPr>
        <w:pStyle w:val="FirstParagraph"/>
      </w:pPr>
      <w:r>
        <w:rPr>
          <w:i/>
          <w:iCs/>
        </w:rPr>
        <w:t xml:space="preserve">An individual vote cast by a member during a voting procedure.</w:t>
      </w:r>
    </w:p>
    <w:bookmarkStart w:id="292"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2"/>
    <w:bookmarkStart w:id="293"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3"/>
    <w:bookmarkStart w:id="304" w:name="examples-5"/>
    <w:p>
      <w:pPr>
        <w:pStyle w:val="berschrift3"/>
      </w:pPr>
      <w:r>
        <w:t xml:space="preserve">Examples</w:t>
      </w:r>
    </w:p>
    <w:bookmarkStart w:id="294" w:name="example-individualvote-yes-vote"/>
    <w:p>
      <w:pPr>
        <w:pStyle w:val="berschrift4"/>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4"/>
    <w:bookmarkStart w:id="295" w:name="example-individualvote-no-vote"/>
    <w:p>
      <w:pPr>
        <w:pStyle w:val="berschrift4"/>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5"/>
    <w:bookmarkStart w:id="296" w:name="example-individualvote-abstention"/>
    <w:p>
      <w:pPr>
        <w:pStyle w:val="berschrift4"/>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6"/>
    <w:bookmarkStart w:id="297" w:name="X5dec63ae0177782039ce2db57c9739f23ca79e5"/>
    <w:p>
      <w:pPr>
        <w:pStyle w:val="berschrift4"/>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97"/>
    <w:bookmarkStart w:id="298" w:name="Xd8c12377a01529e0ae63ec38d62ac6c88523791"/>
    <w:p>
      <w:pPr>
        <w:pStyle w:val="berschrift4"/>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8"/>
    <w:bookmarkStart w:id="299" w:name="Xb9f3c49499593cc5233d098a9359525e93a706d"/>
    <w:p>
      <w:pPr>
        <w:pStyle w:val="berschrift4"/>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9"/>
    <w:bookmarkStart w:id="300" w:name="example-individualvote-did-not-vote"/>
    <w:p>
      <w:pPr>
        <w:pStyle w:val="berschrift4"/>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0"/>
    <w:bookmarkStart w:id="301" w:name="X79fb56b9bd753e8f4d37d3e5f3d0193d33ba76f"/>
    <w:p>
      <w:pPr>
        <w:pStyle w:val="berschrift4"/>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1"/>
    <w:bookmarkStart w:id="302" w:name="X8060262dcd6852f64c7a6f56ad231dd3a6515f8"/>
    <w:p>
      <w:pPr>
        <w:pStyle w:val="berschrift4"/>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2"/>
    <w:bookmarkStart w:id="303" w:name="Xdb4a332adbfc8acf66bc1155f1fcb8309ace1fa"/>
    <w:p>
      <w:pPr>
        <w:pStyle w:val="berschrift4"/>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3"/>
    <w:bookmarkEnd w:id="304"/>
    <w:bookmarkEnd w:id="305"/>
    <w:bookmarkStart w:id="315" w:name="enum-individualvotetypeenum"/>
    <w:p>
      <w:pPr>
        <w:pStyle w:val="berschrift2"/>
      </w:pPr>
      <w:r>
        <w:t xml:space="preserve">Enum: IndividualVoteTypeEnum</w:t>
      </w:r>
      <w:r>
        <w:t xml:space="preserve"> </w:t>
      </w:r>
      <w:bookmarkStart w:id="306" w:name="IndividualVoteTypeEnum"/>
      <w:bookmarkEnd w:id="306"/>
    </w:p>
    <w:p>
      <w:pPr>
        <w:pStyle w:val="FirstParagraph"/>
      </w:pPr>
      <w:r>
        <w:rPr>
          <w:i/>
          <w:iCs/>
        </w:rPr>
        <w:t xml:space="preserve">Type of individual vote cast by a member.</w:t>
      </w:r>
    </w:p>
    <w:p>
      <w:pPr>
        <w:pStyle w:val="Textkrper"/>
      </w:pPr>
      <w:r>
        <w:t xml:space="preserve">URI:</w:t>
      </w:r>
      <w:r>
        <w:t xml:space="preserve"> </w:t>
      </w:r>
      <w:hyperlink ns1:id="rId307">
        <w:r>
          <w:rPr>
            <w:rStyle w:val="Hyperlink"/>
          </w:rPr>
          <w:t xml:space="preserve">ops:IndividualVoteTypeEnum</w:t>
        </w:r>
      </w:hyperlink>
    </w:p>
    <w:bookmarkStart w:id="314"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308">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309">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10">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311">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312">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313">
              <w:r>
                <w:rPr>
                  <w:rStyle w:val="Hyperlink"/>
                </w:rPr>
                <w:t xml:space="preserve">ops:enum/individual_vote_type/other</w:t>
              </w:r>
            </w:hyperlink>
          </w:p>
        </w:tc>
      </w:tr>
    </w:tbl>
    <w:bookmarkEnd w:id="314"/>
    <w:bookmarkEnd w:id="315"/>
    <w:bookmarkStart w:id="316" w:name="election"/>
    <w:p>
      <w:pPr>
        <w:pStyle w:val="berschrift2"/>
      </w:pPr>
      <w:r>
        <w:t xml:space="preserve">Election</w:t>
      </w:r>
    </w:p>
    <w:bookmarkEnd w:id="316"/>
    <w:bookmarkStart w:id="317" w:name="term-and-meaning-1"/>
    <w:p>
      <w:pPr>
        <w:pStyle w:val="berschrift2"/>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17"/>
    <w:bookmarkStart w:id="318" w:name="difference-election-vs.-voting"/>
    <w:p>
      <w:pPr>
        <w:pStyle w:val="berschrift2"/>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18"/>
    <w:bookmarkStart w:id="322" w:name="types-of-elections"/>
    <w:p>
      <w:pPr>
        <w:pStyle w:val="berschrift2"/>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19" w:name="open"/>
    <w:p>
      <w:pPr>
        <w:pStyle w:val="berschrift3"/>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19"/>
    <w:bookmarkStart w:id="320" w:name="secret-1"/>
    <w:p>
      <w:pPr>
        <w:pStyle w:val="berschrift3"/>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20"/>
    <w:bookmarkStart w:id="321" w:name="tacit"/>
    <w:p>
      <w:pPr>
        <w:pStyle w:val="berschrift3"/>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21"/>
    <w:bookmarkEnd w:id="322"/>
    <w:bookmarkStart w:id="323" w:name="assignment-to-agenda-items"/>
    <w:p>
      <w:pPr>
        <w:pStyle w:val="berschrift2"/>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23"/>
    <w:bookmarkStart w:id="324" w:name="description-and-title"/>
    <w:p>
      <w:pPr>
        <w:pStyle w:val="berschrift2"/>
      </w:pPr>
      <w:r>
        <w:t xml:space="preserve">Description and title</w:t>
      </w:r>
    </w:p>
    <w:p>
      <w:pPr>
        <w:pStyle w:val="Compact"/>
        <w:numPr>
          <w:ilvl w:val="0"/>
          <w:numId w:val="1039"/>
        </w:numPr>
      </w:pPr>
      <w:r>
        <w:rPr>
          <w:b/>
          <w:bCs/>
        </w:rPr>
        <w:t xml:space="preserve">title</w:t>
      </w:r>
      <w:r>
        <w:t xml:space="preserve">: title of the election (e.g. </w:t>
      </w:r>
      <w:r>
        <w:t xml:space="preserve">“Election of the WAK committee presidency”</w:t>
      </w:r>
      <w:r>
        <w:t xml:space="preserve">)</w:t>
      </w:r>
    </w:p>
    <w:p>
      <w:pPr>
        <w:pStyle w:val="Compact"/>
        <w:numPr>
          <w:ilvl w:val="0"/>
          <w:numId w:val="1039"/>
        </w:numPr>
      </w:pPr>
      <w:r>
        <w:rPr>
          <w:b/>
          <w:bCs/>
        </w:rPr>
        <w:t xml:space="preserve">description</w:t>
      </w:r>
      <w:r>
        <w:t xml:space="preserve">: detailed description, context, special circumstances</w:t>
      </w:r>
    </w:p>
    <w:bookmarkEnd w:id="324"/>
    <w:bookmarkStart w:id="325" w:name="election-result"/>
    <w:p>
      <w:pPr>
        <w:pStyle w:val="berschrift2"/>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40"/>
        </w:numPr>
      </w:pPr>
      <w:r>
        <w:rPr>
          <w:b/>
          <w:bCs/>
        </w:rPr>
        <w:t xml:space="preserve">elected</w:t>
      </w:r>
      <w:r>
        <w:t xml:space="preserve">: person(s) elected</w:t>
      </w:r>
    </w:p>
    <w:p>
      <w:pPr>
        <w:pStyle w:val="Compact"/>
        <w:numPr>
          <w:ilvl w:val="0"/>
          <w:numId w:val="1040"/>
        </w:numPr>
      </w:pPr>
      <w:r>
        <w:rPr>
          <w:b/>
          <w:bCs/>
        </w:rPr>
        <w:t xml:space="preserve">not_elected</w:t>
      </w:r>
      <w:r>
        <w:t xml:space="preserve">: no person elected (e.g. absolute majority not reached)</w:t>
      </w:r>
    </w:p>
    <w:p>
      <w:pPr>
        <w:pStyle w:val="Compact"/>
        <w:numPr>
          <w:ilvl w:val="0"/>
          <w:numId w:val="1040"/>
        </w:numPr>
      </w:pPr>
      <w:r>
        <w:rPr>
          <w:b/>
          <w:bCs/>
        </w:rPr>
        <w:t xml:space="preserve">deferred</w:t>
      </w:r>
      <w:r>
        <w:t xml:space="preserve">: election postponed</w:t>
      </w:r>
    </w:p>
    <w:p>
      <w:pPr>
        <w:pStyle w:val="Compact"/>
        <w:numPr>
          <w:ilvl w:val="0"/>
          <w:numId w:val="1040"/>
        </w:numPr>
      </w:pPr>
      <w:r>
        <w:rPr>
          <w:b/>
          <w:bCs/>
        </w:rPr>
        <w:t xml:space="preserve">withdrawn</w:t>
      </w:r>
      <w:r>
        <w:t xml:space="preserve">: election withdrawn</w:t>
      </w:r>
    </w:p>
    <w:bookmarkEnd w:id="325"/>
    <w:bookmarkStart w:id="326" w:name="elected-persons"/>
    <w:p>
      <w:pPr>
        <w:pStyle w:val="berschrift2"/>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26"/>
    <w:bookmarkStart w:id="327" w:name="distribution-of-votes"/>
    <w:p>
      <w:pPr>
        <w:pStyle w:val="berschrift2"/>
      </w:pPr>
      <w:r>
        <w:t xml:space="preserve">Distribution of votes</w:t>
      </w:r>
    </w:p>
    <w:p>
      <w:pPr>
        <w:pStyle w:val="FirstParagraph"/>
      </w:pPr>
      <w:r>
        <w:t xml:space="preserve">In open elections or after publication of the results:</w:t>
      </w:r>
    </w:p>
    <w:p>
      <w:pPr>
        <w:pStyle w:val="Compact"/>
        <w:numPr>
          <w:ilvl w:val="0"/>
          <w:numId w:val="1041"/>
        </w:numPr>
      </w:pPr>
      <w:r>
        <w:rPr>
          <w:b/>
          <w:bCs/>
        </w:rPr>
        <w:t xml:space="preserve">total_votes</w:t>
      </w:r>
      <w:r>
        <w:t xml:space="preserve">: total number of votes cast</w:t>
      </w:r>
    </w:p>
    <w:p>
      <w:pPr>
        <w:pStyle w:val="Compact"/>
        <w:numPr>
          <w:ilvl w:val="0"/>
          <w:numId w:val="1041"/>
        </w:numPr>
      </w:pPr>
      <w:r>
        <w:rPr>
          <w:b/>
          <w:bCs/>
        </w:rPr>
        <w:t xml:space="preserve">valid_votes</w:t>
      </w:r>
      <w:r>
        <w:t xml:space="preserve">: valid votes</w:t>
      </w:r>
    </w:p>
    <w:p>
      <w:pPr>
        <w:pStyle w:val="Compact"/>
        <w:numPr>
          <w:ilvl w:val="0"/>
          <w:numId w:val="1041"/>
        </w:numPr>
      </w:pPr>
      <w:r>
        <w:rPr>
          <w:b/>
          <w:bCs/>
        </w:rPr>
        <w:t xml:space="preserve">invalid_votes</w:t>
      </w:r>
      <w:r>
        <w:t xml:space="preserve">: invalid votes</w:t>
      </w:r>
    </w:p>
    <w:p>
      <w:pPr>
        <w:pStyle w:val="Compact"/>
        <w:numPr>
          <w:ilvl w:val="0"/>
          <w:numId w:val="1041"/>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27"/>
    <w:bookmarkStart w:id="328" w:name="election-procedure"/>
    <w:p>
      <w:pPr>
        <w:pStyle w:val="berschrift2"/>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42"/>
        </w:numPr>
      </w:pPr>
      <w:r>
        <w:rPr>
          <w:b/>
          <w:bCs/>
        </w:rPr>
        <w:t xml:space="preserve">written_ballot</w:t>
      </w:r>
      <w:r>
        <w:t xml:space="preserve">: written election with voting slips</w:t>
      </w:r>
    </w:p>
    <w:p>
      <w:pPr>
        <w:pStyle w:val="Compact"/>
        <w:numPr>
          <w:ilvl w:val="0"/>
          <w:numId w:val="1042"/>
        </w:numPr>
      </w:pPr>
      <w:r>
        <w:rPr>
          <w:b/>
          <w:bCs/>
        </w:rPr>
        <w:t xml:space="preserve">electronic</w:t>
      </w:r>
      <w:r>
        <w:t xml:space="preserve">: electronic election</w:t>
      </w:r>
    </w:p>
    <w:p>
      <w:pPr>
        <w:pStyle w:val="Compact"/>
        <w:numPr>
          <w:ilvl w:val="0"/>
          <w:numId w:val="1042"/>
        </w:numPr>
      </w:pPr>
      <w:r>
        <w:rPr>
          <w:b/>
          <w:bCs/>
        </w:rPr>
        <w:t xml:space="preserve">show_of_hands</w:t>
      </w:r>
      <w:r>
        <w:t xml:space="preserve">: show of hands (in open elections)</w:t>
      </w:r>
    </w:p>
    <w:p>
      <w:pPr>
        <w:pStyle w:val="Compact"/>
        <w:numPr>
          <w:ilvl w:val="0"/>
          <w:numId w:val="1042"/>
        </w:numPr>
      </w:pPr>
      <w:r>
        <w:rPr>
          <w:b/>
          <w:bCs/>
        </w:rPr>
        <w:t xml:space="preserve">acclamation</w:t>
      </w:r>
      <w:r>
        <w:t xml:space="preserve">: acclamation (in tacit elections)</w:t>
      </w:r>
    </w:p>
    <w:bookmarkEnd w:id="328"/>
    <w:bookmarkStart w:id="332" w:name="majority-requirements"/>
    <w:p>
      <w:pPr>
        <w:pStyle w:val="berschrift2"/>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29" w:name="absolute-1"/>
    <w:p>
      <w:pPr>
        <w:pStyle w:val="berschrift3"/>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29"/>
    <w:bookmarkStart w:id="330" w:name="simple-1"/>
    <w:p>
      <w:pPr>
        <w:pStyle w:val="berschrift3"/>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30"/>
    <w:bookmarkStart w:id="331" w:name="qualified-1"/>
    <w:p>
      <w:pPr>
        <w:pStyle w:val="berschrift3"/>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31"/>
    <w:bookmarkEnd w:id="332"/>
    <w:bookmarkStart w:id="333" w:name="rounds-of-voting"/>
    <w:p>
      <w:pPr>
        <w:pStyle w:val="berschrift2"/>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33"/>
    <w:bookmarkStart w:id="334" w:name="timestamps-3"/>
    <w:p>
      <w:pPr>
        <w:pStyle w:val="berschrift2"/>
      </w:pPr>
      <w:r>
        <w:t xml:space="preserve">Timestamps</w:t>
      </w:r>
    </w:p>
    <w:p>
      <w:pPr>
        <w:pStyle w:val="Compact"/>
        <w:numPr>
          <w:ilvl w:val="0"/>
          <w:numId w:val="1043"/>
        </w:numPr>
      </w:pPr>
      <w:r>
        <w:rPr>
          <w:b/>
          <w:bCs/>
        </w:rPr>
        <w:t xml:space="preserve">datetime_created</w:t>
      </w:r>
      <w:r>
        <w:t xml:space="preserve">: point in time of conducting the election</w:t>
      </w:r>
    </w:p>
    <w:p>
      <w:pPr>
        <w:pStyle w:val="Compact"/>
        <w:numPr>
          <w:ilvl w:val="0"/>
          <w:numId w:val="1043"/>
        </w:numPr>
      </w:pPr>
      <w:r>
        <w:rPr>
          <w:b/>
          <w:bCs/>
        </w:rPr>
        <w:t xml:space="preserve">datetime_modified</w:t>
      </w:r>
      <w:r>
        <w:t xml:space="preserve">: last update</w:t>
      </w:r>
    </w:p>
    <w:bookmarkEnd w:id="334"/>
    <w:bookmarkStart w:id="335" w:name="url-and-documentation"/>
    <w:p>
      <w:pPr>
        <w:pStyle w:val="berschrift2"/>
      </w:pPr>
      <w:r>
        <w:t xml:space="preserve">URL and documentation</w:t>
      </w:r>
    </w:p>
    <w:p>
      <w:pPr>
        <w:pStyle w:val="Compact"/>
        <w:numPr>
          <w:ilvl w:val="0"/>
          <w:numId w:val="1044"/>
        </w:numPr>
      </w:pPr>
      <w:r>
        <w:rPr>
          <w:b/>
          <w:bCs/>
        </w:rPr>
        <w:t xml:space="preserve">url</w:t>
      </w:r>
      <w:r>
        <w:t xml:space="preserve">: multilingual URLs to election documents:</w:t>
      </w:r>
    </w:p>
    <w:p>
      <w:pPr>
        <w:pStyle w:val="Compact"/>
        <w:numPr>
          <w:ilvl w:val="1"/>
          <w:numId w:val="1045"/>
        </w:numPr>
      </w:pPr>
      <w:r>
        <w:t xml:space="preserve">candidate profiles</w:t>
      </w:r>
    </w:p>
    <w:p>
      <w:pPr>
        <w:pStyle w:val="Compact"/>
        <w:numPr>
          <w:ilvl w:val="1"/>
          <w:numId w:val="1045"/>
        </w:numPr>
      </w:pPr>
      <w:r>
        <w:t xml:space="preserve">election results</w:t>
      </w:r>
    </w:p>
    <w:p>
      <w:pPr>
        <w:pStyle w:val="Compact"/>
        <w:numPr>
          <w:ilvl w:val="1"/>
          <w:numId w:val="1045"/>
        </w:numPr>
      </w:pPr>
      <w:r>
        <w:t xml:space="preserve">protocols</w:t>
      </w:r>
    </w:p>
    <w:bookmarkEnd w:id="335"/>
    <w:bookmarkStart w:id="340" w:name="particularities-of-the-various-elections"/>
    <w:p>
      <w:pPr>
        <w:pStyle w:val="berschrift2"/>
      </w:pPr>
      <w:r>
        <w:t xml:space="preserve">Particularities of the various elections</w:t>
      </w:r>
    </w:p>
    <w:bookmarkStart w:id="336" w:name="federal-council-election"/>
    <w:p>
      <w:pPr>
        <w:pStyle w:val="berschrift3"/>
      </w:pPr>
      <w:r>
        <w:t xml:space="preserve">Federal Council election</w:t>
      </w:r>
    </w:p>
    <w:p>
      <w:pPr>
        <w:pStyle w:val="Compact"/>
        <w:numPr>
          <w:ilvl w:val="0"/>
          <w:numId w:val="1046"/>
        </w:numPr>
      </w:pPr>
      <w:r>
        <w:t xml:space="preserve">Secret election</w:t>
      </w:r>
    </w:p>
    <w:p>
      <w:pPr>
        <w:pStyle w:val="Compact"/>
        <w:numPr>
          <w:ilvl w:val="0"/>
          <w:numId w:val="1046"/>
        </w:numPr>
      </w:pPr>
      <w:r>
        <w:t xml:space="preserve">Absolute majority required (in the 1st round)</w:t>
      </w:r>
    </w:p>
    <w:p>
      <w:pPr>
        <w:pStyle w:val="Compact"/>
        <w:numPr>
          <w:ilvl w:val="0"/>
          <w:numId w:val="1046"/>
        </w:numPr>
      </w:pPr>
      <w:r>
        <w:t xml:space="preserve">By the United Federal Assembly</w:t>
      </w:r>
    </w:p>
    <w:bookmarkEnd w:id="336"/>
    <w:bookmarkStart w:id="337" w:name="federal-judge-election"/>
    <w:p>
      <w:pPr>
        <w:pStyle w:val="berschrift3"/>
      </w:pPr>
      <w:r>
        <w:t xml:space="preserve">Federal judge election</w:t>
      </w:r>
    </w:p>
    <w:p>
      <w:pPr>
        <w:pStyle w:val="Compact"/>
        <w:numPr>
          <w:ilvl w:val="0"/>
          <w:numId w:val="1047"/>
        </w:numPr>
      </w:pPr>
      <w:r>
        <w:t xml:space="preserve">Secret election</w:t>
      </w:r>
    </w:p>
    <w:p>
      <w:pPr>
        <w:pStyle w:val="Compact"/>
        <w:numPr>
          <w:ilvl w:val="0"/>
          <w:numId w:val="1047"/>
        </w:numPr>
      </w:pPr>
      <w:r>
        <w:t xml:space="preserve">Proportional principle (consideration of parties, regions, genders)</w:t>
      </w:r>
    </w:p>
    <w:bookmarkEnd w:id="337"/>
    <w:bookmarkStart w:id="338" w:name="committee-presidencies"/>
    <w:p>
      <w:pPr>
        <w:pStyle w:val="berschrift3"/>
      </w:pPr>
      <w:r>
        <w:t xml:space="preserve">Committee presidencies</w:t>
      </w:r>
    </w:p>
    <w:p>
      <w:pPr>
        <w:pStyle w:val="Compact"/>
        <w:numPr>
          <w:ilvl w:val="0"/>
          <w:numId w:val="1048"/>
        </w:numPr>
      </w:pPr>
      <w:r>
        <w:t xml:space="preserve">Election by the respective parliament</w:t>
      </w:r>
    </w:p>
    <w:p>
      <w:pPr>
        <w:pStyle w:val="Compact"/>
        <w:numPr>
          <w:ilvl w:val="0"/>
          <w:numId w:val="1048"/>
        </w:numPr>
      </w:pPr>
      <w:r>
        <w:t xml:space="preserve">Often less public</w:t>
      </w:r>
    </w:p>
    <w:bookmarkEnd w:id="338"/>
    <w:bookmarkStart w:id="339" w:name="cantonal-and-communal-level"/>
    <w:p>
      <w:pPr>
        <w:pStyle w:val="berschrift3"/>
      </w:pPr>
      <w:r>
        <w:t xml:space="preserve">Cantonal and communal level</w:t>
      </w:r>
    </w:p>
    <w:p>
      <w:pPr>
        <w:pStyle w:val="Compact"/>
        <w:numPr>
          <w:ilvl w:val="0"/>
          <w:numId w:val="1049"/>
        </w:numPr>
      </w:pPr>
      <w:r>
        <w:t xml:space="preserve">Great variety of election procedures</w:t>
      </w:r>
    </w:p>
    <w:p>
      <w:pPr>
        <w:pStyle w:val="Compact"/>
        <w:numPr>
          <w:ilvl w:val="0"/>
          <w:numId w:val="1049"/>
        </w:numPr>
      </w:pPr>
      <w:r>
        <w:t xml:space="preserve">Partly popular election instead of parliamentary election</w:t>
      </w:r>
    </w:p>
    <w:p>
      <w:pPr>
        <w:pStyle w:val="Compact"/>
        <w:numPr>
          <w:ilvl w:val="0"/>
          <w:numId w:val="1049"/>
        </w:numPr>
      </w:pPr>
      <w:r>
        <w:t xml:space="preserve">Differing majority requirements</w:t>
      </w:r>
    </w:p>
    <w:bookmarkEnd w:id="339"/>
    <w:bookmarkEnd w:id="340"/>
    <w:bookmarkStart w:id="341" w:name="transparency-and-confidentiality"/>
    <w:p>
      <w:pPr>
        <w:pStyle w:val="berschrift2"/>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41"/>
    <w:bookmarkStart w:id="345" w:name="class-election"/>
    <w:p>
      <w:pPr>
        <w:pStyle w:val="berschrift2"/>
      </w:pPr>
      <w:r>
        <w:t xml:space="preserve">Class: Election</w:t>
      </w:r>
      <w:r>
        <w:t xml:space="preserve"> </w:t>
      </w:r>
      <w:bookmarkStart w:id="342" w:name="Election"/>
      <w:bookmarkEnd w:id="342"/>
    </w:p>
    <w:p>
      <w:pPr>
        <w:pStyle w:val="FirstParagraph"/>
      </w:pPr>
      <w:r>
        <w:rPr>
          <w:i/>
          <w:iCs/>
        </w:rPr>
        <w:t xml:space="preserve">An election procedure for selecting persons to positions.</w:t>
      </w:r>
    </w:p>
    <w:bookmarkStart w:id="34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linked meeting ID that groups the current meeting.</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43"/>
    <w:bookmarkStart w:id="344" w:name="usages-1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4"/>
    <w:bookmarkEnd w:id="345"/>
    <w:bookmarkStart w:id="352" w:name="enum-electiontypeenum"/>
    <w:p>
      <w:pPr>
        <w:pStyle w:val="berschrift2"/>
      </w:pPr>
      <w:r>
        <w:t xml:space="preserve">Enum: ElectionTypeEnum</w:t>
      </w:r>
      <w:r>
        <w:t xml:space="preserve"> </w:t>
      </w:r>
      <w:bookmarkStart w:id="346" w:name="ElectionTypeEnum"/>
      <w:bookmarkEnd w:id="346"/>
    </w:p>
    <w:p>
      <w:pPr>
        <w:pStyle w:val="FirstParagraph"/>
      </w:pPr>
      <w:r>
        <w:rPr>
          <w:i/>
          <w:iCs/>
        </w:rPr>
        <w:t xml:space="preserve">Type of election procedure.</w:t>
      </w:r>
    </w:p>
    <w:p>
      <w:pPr>
        <w:pStyle w:val="Textkrper"/>
      </w:pPr>
      <w:r>
        <w:t xml:space="preserve">URI:</w:t>
      </w:r>
      <w:r>
        <w:t xml:space="preserve"> </w:t>
      </w:r>
      <w:hyperlink ns1:id="rId347">
        <w:r>
          <w:rPr>
            <w:rStyle w:val="Hyperlink"/>
          </w:rPr>
          <w:t xml:space="preserve">ops:ElectionTypeEnum</w:t>
        </w:r>
      </w:hyperlink>
    </w:p>
    <w:bookmarkStart w:id="351" w:name="permissible-values-8"/>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Debate</w:t>
      </w:r>
    </w:p>
    <w:p>
      <w:pPr>
        <w:pStyle w:val="Compact"/>
        <w:numPr>
          <w:ilvl w:val="0"/>
          <w:numId w:val="1050"/>
        </w:numPr>
      </w:pPr>
      <w:r>
        <w:t xml:space="preserve">-&gt; video recording -&gt; speech transcript</w:t>
      </w:r>
    </w:p>
    <w:p>
      <w:pPr>
        <w:pStyle w:val="Compact"/>
        <w:numPr>
          <w:ilvl w:val="0"/>
          <w:numId w:val="1050"/>
        </w:numPr>
      </w:pPr>
      <w:r>
        <w:t xml:space="preserve">-&gt; verbatim protocol -&gt; text to timestamp -&gt; text contains the timestamps -&gt; text document (with or without a definition of the format (span types))</w:t>
      </w:r>
    </w:p>
    <w:p>
      <w:pPr>
        <w:pStyle w:val="Compact"/>
        <w:numPr>
          <w:ilvl w:val="0"/>
          <w:numId w:val="1050"/>
        </w:numPr>
      </w:pPr>
      <w:r>
        <w:t xml:space="preserve">-&gt; edited protocol -&gt; agenda item to timestamp</w:t>
      </w:r>
    </w:p>
    <w:bookmarkEnd w:id="352"/>
    <w:bookmarkStart w:id="353" w:name="speech"/>
    <w:p>
      <w:pPr>
        <w:pStyle w:val="berschrift2"/>
      </w:pPr>
      <w:r>
        <w:t xml:space="preserve">Speech</w:t>
      </w:r>
    </w:p>
    <w:bookmarkEnd w:id="353"/>
    <w:bookmarkStart w:id="354" w:name="term-and-meaning-2"/>
    <w:p>
      <w:pPr>
        <w:pStyle w:val="berschrift2"/>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54"/>
    <w:bookmarkStart w:id="359" w:name="types-of-speeches"/>
    <w:p>
      <w:pPr>
        <w:pStyle w:val="berschrift2"/>
      </w:pPr>
      <w:r>
        <w:t xml:space="preserve">Types of speeches</w:t>
      </w:r>
    </w:p>
    <w:p>
      <w:pPr>
        <w:pStyle w:val="FirstParagraph"/>
      </w:pPr>
      <w:r>
        <w:t xml:space="preserve">Parliamentary speeches take various forms:</w:t>
      </w:r>
    </w:p>
    <w:bookmarkStart w:id="355" w:name="main-statements"/>
    <w:p>
      <w:pPr>
        <w:pStyle w:val="berschrift3"/>
      </w:pPr>
      <w:r>
        <w:t xml:space="preserve">Main statements</w:t>
      </w:r>
    </w:p>
    <w:p>
      <w:pPr>
        <w:pStyle w:val="Compact"/>
        <w:numPr>
          <w:ilvl w:val="0"/>
          <w:numId w:val="1051"/>
        </w:numPr>
      </w:pPr>
      <w:r>
        <w:t xml:space="preserve">Detailed positions on an affair</w:t>
      </w:r>
    </w:p>
    <w:p>
      <w:pPr>
        <w:pStyle w:val="Compact"/>
        <w:numPr>
          <w:ilvl w:val="0"/>
          <w:numId w:val="1051"/>
        </w:numPr>
      </w:pPr>
      <w:r>
        <w:t xml:space="preserve">Justification of motions</w:t>
      </w:r>
    </w:p>
    <w:p>
      <w:pPr>
        <w:pStyle w:val="Compact"/>
        <w:numPr>
          <w:ilvl w:val="0"/>
          <w:numId w:val="1051"/>
        </w:numPr>
      </w:pPr>
      <w:r>
        <w:t xml:space="preserve">Presentation of the group’s opinion</w:t>
      </w:r>
    </w:p>
    <w:bookmarkEnd w:id="355"/>
    <w:bookmarkStart w:id="356" w:name="short-interventions"/>
    <w:p>
      <w:pPr>
        <w:pStyle w:val="berschrift3"/>
      </w:pPr>
      <w:r>
        <w:t xml:space="preserve">Short interventions</w:t>
      </w:r>
    </w:p>
    <w:p>
      <w:pPr>
        <w:pStyle w:val="Compact"/>
        <w:numPr>
          <w:ilvl w:val="0"/>
          <w:numId w:val="1052"/>
        </w:numPr>
      </w:pPr>
      <w:r>
        <w:t xml:space="preserve">Brief statements</w:t>
      </w:r>
    </w:p>
    <w:p>
      <w:pPr>
        <w:pStyle w:val="Compact"/>
        <w:numPr>
          <w:ilvl w:val="0"/>
          <w:numId w:val="1052"/>
        </w:numPr>
      </w:pPr>
      <w:r>
        <w:t xml:space="preserve">Interposed questions</w:t>
      </w:r>
    </w:p>
    <w:p>
      <w:pPr>
        <w:pStyle w:val="Compact"/>
        <w:numPr>
          <w:ilvl w:val="0"/>
          <w:numId w:val="1052"/>
        </w:numPr>
      </w:pPr>
      <w:r>
        <w:t xml:space="preserve">Corrections</w:t>
      </w:r>
    </w:p>
    <w:bookmarkEnd w:id="356"/>
    <w:bookmarkStart w:id="357" w:name="group-declarations"/>
    <w:p>
      <w:pPr>
        <w:pStyle w:val="berschrift3"/>
      </w:pPr>
      <w:r>
        <w:t xml:space="preserve">Group declarations</w:t>
      </w:r>
    </w:p>
    <w:p>
      <w:pPr>
        <w:pStyle w:val="Compact"/>
        <w:numPr>
          <w:ilvl w:val="0"/>
          <w:numId w:val="1053"/>
        </w:numPr>
      </w:pPr>
      <w:r>
        <w:t xml:space="preserve">Official position of a parliamentary group</w:t>
      </w:r>
    </w:p>
    <w:p>
      <w:pPr>
        <w:pStyle w:val="Compact"/>
        <w:numPr>
          <w:ilvl w:val="0"/>
          <w:numId w:val="1053"/>
        </w:numPr>
      </w:pPr>
      <w:r>
        <w:t xml:space="preserve">Delivered by the group’s spokesperson</w:t>
      </w:r>
    </w:p>
    <w:bookmarkEnd w:id="357"/>
    <w:bookmarkStart w:id="358" w:name="government-statements"/>
    <w:p>
      <w:pPr>
        <w:pStyle w:val="berschrift3"/>
      </w:pPr>
      <w:r>
        <w:t xml:space="preserve">Government statements</w:t>
      </w:r>
    </w:p>
    <w:p>
      <w:pPr>
        <w:pStyle w:val="Compact"/>
        <w:numPr>
          <w:ilvl w:val="0"/>
          <w:numId w:val="1054"/>
        </w:numPr>
      </w:pPr>
      <w:r>
        <w:t xml:space="preserve">Positions of government members</w:t>
      </w:r>
    </w:p>
    <w:p>
      <w:pPr>
        <w:pStyle w:val="Compact"/>
        <w:numPr>
          <w:ilvl w:val="0"/>
          <w:numId w:val="1054"/>
        </w:numPr>
      </w:pPr>
      <w:r>
        <w:t xml:space="preserve">Answering of questions</w:t>
      </w:r>
    </w:p>
    <w:p>
      <w:pPr>
        <w:pStyle w:val="Compact"/>
        <w:numPr>
          <w:ilvl w:val="0"/>
          <w:numId w:val="1054"/>
        </w:numPr>
      </w:pPr>
      <w:r>
        <w:t xml:space="preserve">Defence of bills</w:t>
      </w:r>
    </w:p>
    <w:bookmarkEnd w:id="358"/>
    <w:bookmarkEnd w:id="359"/>
    <w:bookmarkStart w:id="361" w:name="structure-and-assignment"/>
    <w:p>
      <w:pPr>
        <w:pStyle w:val="berschrift2"/>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60" w:name="assignment-fields"/>
    <w:p>
      <w:pPr>
        <w:pStyle w:val="berschrift3"/>
      </w:pPr>
      <w:r>
        <w:t xml:space="preserve">Assignment fields</w:t>
      </w:r>
    </w:p>
    <w:p>
      <w:pPr>
        <w:pStyle w:val="Compact"/>
        <w:numPr>
          <w:ilvl w:val="0"/>
          <w:numId w:val="1055"/>
        </w:numPr>
      </w:pPr>
      <w:r>
        <w:rPr>
          <w:b/>
          <w:bCs/>
        </w:rPr>
        <w:t xml:space="preserve">meeting_id</w:t>
      </w:r>
      <w:r>
        <w:t xml:space="preserve">: the sitting in which the speech was made</w:t>
      </w:r>
    </w:p>
    <w:p>
      <w:pPr>
        <w:pStyle w:val="Compact"/>
        <w:numPr>
          <w:ilvl w:val="0"/>
          <w:numId w:val="1055"/>
        </w:numPr>
      </w:pPr>
      <w:r>
        <w:rPr>
          <w:b/>
          <w:bCs/>
        </w:rPr>
        <w:t xml:space="preserve">agenda_item_id</w:t>
      </w:r>
      <w:r>
        <w:t xml:space="preserve">: the agenda item that was spoken to</w:t>
      </w:r>
    </w:p>
    <w:p>
      <w:pPr>
        <w:pStyle w:val="Compact"/>
        <w:numPr>
          <w:ilvl w:val="0"/>
          <w:numId w:val="1055"/>
        </w:numPr>
      </w:pPr>
      <w:r>
        <w:rPr>
          <w:b/>
          <w:bCs/>
        </w:rPr>
        <w:t xml:space="preserve">person_id</w:t>
      </w:r>
      <w:r>
        <w:t xml:space="preserve">: the speaking person (according to eCH-0294 Actors)</w:t>
      </w:r>
    </w:p>
    <w:bookmarkEnd w:id="360"/>
    <w:bookmarkEnd w:id="361"/>
    <w:bookmarkStart w:id="362" w:name="identification-of-the-speakers"/>
    <w:p>
      <w:pPr>
        <w:pStyle w:val="berschrift2"/>
      </w:pPr>
      <w:r>
        <w:t xml:space="preserve">Identification of the speakers</w:t>
      </w:r>
    </w:p>
    <w:p>
      <w:pPr>
        <w:pStyle w:val="Compact"/>
        <w:numPr>
          <w:ilvl w:val="0"/>
          <w:numId w:val="1056"/>
        </w:numPr>
      </w:pPr>
      <w:r>
        <w:rPr>
          <w:b/>
          <w:bCs/>
        </w:rPr>
        <w:t xml:space="preserve">person_id</w:t>
      </w:r>
      <w:r>
        <w:t xml:space="preserve">: unique identification of the person</w:t>
      </w:r>
    </w:p>
    <w:p>
      <w:pPr>
        <w:pStyle w:val="Compact"/>
        <w:numPr>
          <w:ilvl w:val="0"/>
          <w:numId w:val="1056"/>
        </w:numPr>
      </w:pPr>
      <w:r>
        <w:rPr>
          <w:b/>
          <w:bCs/>
        </w:rPr>
        <w:t xml:space="preserve">person_name</w:t>
      </w:r>
      <w:r>
        <w:t xml:space="preserve">: name for quick access</w:t>
      </w:r>
    </w:p>
    <w:p>
      <w:pPr>
        <w:pStyle w:val="Compact"/>
        <w:numPr>
          <w:ilvl w:val="0"/>
          <w:numId w:val="1056"/>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62"/>
    <w:bookmarkStart w:id="363" w:name="temporal-recording"/>
    <w:p>
      <w:pPr>
        <w:pStyle w:val="berschrift2"/>
      </w:pPr>
      <w:r>
        <w:t xml:space="preserve">Temporal recording</w:t>
      </w:r>
    </w:p>
    <w:p>
      <w:pPr>
        <w:pStyle w:val="Compact"/>
        <w:numPr>
          <w:ilvl w:val="0"/>
          <w:numId w:val="1057"/>
        </w:numPr>
      </w:pPr>
      <w:r>
        <w:rPr>
          <w:b/>
          <w:bCs/>
        </w:rPr>
        <w:t xml:space="preserve">start_time</w:t>
      </w:r>
      <w:r>
        <w:t xml:space="preserve">: start of the speech</w:t>
      </w:r>
    </w:p>
    <w:p>
      <w:pPr>
        <w:pStyle w:val="Compact"/>
        <w:numPr>
          <w:ilvl w:val="0"/>
          <w:numId w:val="1057"/>
        </w:numPr>
      </w:pPr>
      <w:r>
        <w:rPr>
          <w:b/>
          <w:bCs/>
        </w:rPr>
        <w:t xml:space="preserve">end_time</w:t>
      </w:r>
      <w:r>
        <w:t xml:space="preserve">: end of the speech</w:t>
      </w:r>
    </w:p>
    <w:p>
      <w:pPr>
        <w:pStyle w:val="Compact"/>
        <w:numPr>
          <w:ilvl w:val="0"/>
          <w:numId w:val="1057"/>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63"/>
    <w:bookmarkStart w:id="364" w:name="language-of-the-speech"/>
    <w:p>
      <w:pPr>
        <w:pStyle w:val="berschrift2"/>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58"/>
        </w:numPr>
      </w:pPr>
      <w:r>
        <w:rPr>
          <w:b/>
          <w:bCs/>
        </w:rPr>
        <w:t xml:space="preserve">de</w:t>
      </w:r>
      <w:r>
        <w:t xml:space="preserve">: German</w:t>
      </w:r>
    </w:p>
    <w:p>
      <w:pPr>
        <w:pStyle w:val="Compact"/>
        <w:numPr>
          <w:ilvl w:val="0"/>
          <w:numId w:val="1058"/>
        </w:numPr>
      </w:pPr>
      <w:r>
        <w:rPr>
          <w:b/>
          <w:bCs/>
        </w:rPr>
        <w:t xml:space="preserve">fr</w:t>
      </w:r>
      <w:r>
        <w:t xml:space="preserve">: French</w:t>
      </w:r>
    </w:p>
    <w:p>
      <w:pPr>
        <w:pStyle w:val="Compact"/>
        <w:numPr>
          <w:ilvl w:val="0"/>
          <w:numId w:val="1058"/>
        </w:numPr>
      </w:pPr>
      <w:r>
        <w:rPr>
          <w:b/>
          <w:bCs/>
        </w:rPr>
        <w:t xml:space="preserve">it</w:t>
      </w:r>
      <w:r>
        <w:t xml:space="preserve">: Italian</w:t>
      </w:r>
    </w:p>
    <w:p>
      <w:pPr>
        <w:pStyle w:val="Compact"/>
        <w:numPr>
          <w:ilvl w:val="0"/>
          <w:numId w:val="1058"/>
        </w:numPr>
      </w:pPr>
      <w:r>
        <w:rPr>
          <w:b/>
          <w:bCs/>
        </w:rPr>
        <w:t xml:space="preserve">rm</w:t>
      </w:r>
      <w:r>
        <w:t xml:space="preserve">: Romansh</w:t>
      </w:r>
    </w:p>
    <w:p>
      <w:pPr>
        <w:pStyle w:val="Compact"/>
        <w:numPr>
          <w:ilvl w:val="0"/>
          <w:numId w:val="1058"/>
        </w:numPr>
      </w:pPr>
      <w:r>
        <w:rPr>
          <w:b/>
          <w:bCs/>
        </w:rPr>
        <w:t xml:space="preserve">en</w:t>
      </w:r>
      <w:r>
        <w:t xml:space="preserve">: English</w:t>
      </w:r>
    </w:p>
    <w:bookmarkEnd w:id="364"/>
    <w:bookmarkStart w:id="370" w:name="text-documents"/>
    <w:p>
      <w:pPr>
        <w:pStyle w:val="berschrift2"/>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68" w:name="different-text-versions"/>
    <w:p>
      <w:pPr>
        <w:pStyle w:val="berschrift3"/>
      </w:pPr>
      <w:r>
        <w:t xml:space="preserve">Different text versions</w:t>
      </w:r>
    </w:p>
    <w:bookmarkStart w:id="365" w:name="raw-transcript"/>
    <w:p>
      <w:pPr>
        <w:pStyle w:val="berschrift4"/>
      </w:pPr>
      <w:r>
        <w:t xml:space="preserve">Raw transcript</w:t>
      </w:r>
    </w:p>
    <w:p>
      <w:pPr>
        <w:pStyle w:val="Compact"/>
        <w:numPr>
          <w:ilvl w:val="0"/>
          <w:numId w:val="1059"/>
        </w:numPr>
      </w:pPr>
      <w:r>
        <w:t xml:space="preserve">Verbatim transcription</w:t>
      </w:r>
    </w:p>
    <w:p>
      <w:pPr>
        <w:pStyle w:val="Compact"/>
        <w:numPr>
          <w:ilvl w:val="0"/>
          <w:numId w:val="1059"/>
        </w:numPr>
      </w:pPr>
      <w:r>
        <w:t xml:space="preserve">Unedited, with filler words</w:t>
      </w:r>
    </w:p>
    <w:p>
      <w:pPr>
        <w:pStyle w:val="Compact"/>
        <w:numPr>
          <w:ilvl w:val="0"/>
          <w:numId w:val="1059"/>
        </w:numPr>
      </w:pPr>
      <w:r>
        <w:t xml:space="preserve">Available directly after the sitting</w:t>
      </w:r>
    </w:p>
    <w:bookmarkEnd w:id="365"/>
    <w:bookmarkStart w:id="366" w:name="edited-transcript"/>
    <w:p>
      <w:pPr>
        <w:pStyle w:val="berschrift4"/>
      </w:pPr>
      <w:r>
        <w:t xml:space="preserve">Edited transcript</w:t>
      </w:r>
    </w:p>
    <w:p>
      <w:pPr>
        <w:pStyle w:val="Compact"/>
        <w:numPr>
          <w:ilvl w:val="0"/>
          <w:numId w:val="1060"/>
        </w:numPr>
      </w:pPr>
      <w:r>
        <w:t xml:space="preserve">Editorially revised</w:t>
      </w:r>
    </w:p>
    <w:p>
      <w:pPr>
        <w:pStyle w:val="Compact"/>
        <w:numPr>
          <w:ilvl w:val="0"/>
          <w:numId w:val="1060"/>
        </w:numPr>
      </w:pPr>
      <w:r>
        <w:t xml:space="preserve">Grammatically corrected</w:t>
      </w:r>
    </w:p>
    <w:p>
      <w:pPr>
        <w:pStyle w:val="Compact"/>
        <w:numPr>
          <w:ilvl w:val="0"/>
          <w:numId w:val="1060"/>
        </w:numPr>
      </w:pPr>
      <w:r>
        <w:t xml:space="preserve">Official protocol version</w:t>
      </w:r>
    </w:p>
    <w:bookmarkEnd w:id="366"/>
    <w:bookmarkStart w:id="367" w:name="translations"/>
    <w:p>
      <w:pPr>
        <w:pStyle w:val="berschrift4"/>
      </w:pPr>
      <w:r>
        <w:t xml:space="preserve">Translations</w:t>
      </w:r>
    </w:p>
    <w:p>
      <w:pPr>
        <w:pStyle w:val="Compact"/>
        <w:numPr>
          <w:ilvl w:val="0"/>
          <w:numId w:val="1061"/>
        </w:numPr>
      </w:pPr>
      <w:r>
        <w:t xml:space="preserve">Into other national languages</w:t>
      </w:r>
    </w:p>
    <w:p>
      <w:pPr>
        <w:pStyle w:val="Compact"/>
        <w:numPr>
          <w:ilvl w:val="0"/>
          <w:numId w:val="1061"/>
        </w:numPr>
      </w:pPr>
      <w:r>
        <w:t xml:space="preserve">For international publications</w:t>
      </w:r>
    </w:p>
    <w:bookmarkEnd w:id="367"/>
    <w:bookmarkEnd w:id="368"/>
    <w:bookmarkStart w:id="369" w:name="textsegment-structure"/>
    <w:p>
      <w:pPr>
        <w:pStyle w:val="berschrift3"/>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69"/>
    <w:bookmarkEnd w:id="370"/>
    <w:bookmarkStart w:id="374" w:name="multimedia-recordings"/>
    <w:p>
      <w:pPr>
        <w:pStyle w:val="berschrift2"/>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71" w:name="audio-recordings"/>
    <w:p>
      <w:pPr>
        <w:pStyle w:val="berschrift3"/>
      </w:pPr>
      <w:r>
        <w:t xml:space="preserve">Audio recordings</w:t>
      </w:r>
    </w:p>
    <w:p>
      <w:pPr>
        <w:pStyle w:val="Compact"/>
        <w:numPr>
          <w:ilvl w:val="0"/>
          <w:numId w:val="1062"/>
        </w:numPr>
      </w:pPr>
      <w:r>
        <w:t xml:space="preserve">Original sound of the speech</w:t>
      </w:r>
    </w:p>
    <w:p>
      <w:pPr>
        <w:pStyle w:val="Compact"/>
        <w:numPr>
          <w:ilvl w:val="0"/>
          <w:numId w:val="1062"/>
        </w:numPr>
      </w:pPr>
      <w:r>
        <w:t xml:space="preserve">Format: MP3, WAV, etc.</w:t>
      </w:r>
    </w:p>
    <w:p>
      <w:pPr>
        <w:pStyle w:val="Compact"/>
        <w:numPr>
          <w:ilvl w:val="0"/>
          <w:numId w:val="1062"/>
        </w:numPr>
      </w:pPr>
      <w:r>
        <w:t xml:space="preserve">Technical metadata (quality, bitrate)</w:t>
      </w:r>
    </w:p>
    <w:bookmarkEnd w:id="371"/>
    <w:bookmarkStart w:id="372" w:name="video-recordings"/>
    <w:p>
      <w:pPr>
        <w:pStyle w:val="berschrift3"/>
      </w:pPr>
      <w:r>
        <w:t xml:space="preserve">Video recordings</w:t>
      </w:r>
    </w:p>
    <w:p>
      <w:pPr>
        <w:pStyle w:val="Compact"/>
        <w:numPr>
          <w:ilvl w:val="0"/>
          <w:numId w:val="1063"/>
        </w:numPr>
      </w:pPr>
      <w:r>
        <w:t xml:space="preserve">Visual recording (in plenary sittings)</w:t>
      </w:r>
    </w:p>
    <w:p>
      <w:pPr>
        <w:pStyle w:val="Compact"/>
        <w:numPr>
          <w:ilvl w:val="0"/>
          <w:numId w:val="1063"/>
        </w:numPr>
      </w:pPr>
      <w:r>
        <w:t xml:space="preserve">Format: MP4, WebM, etc.</w:t>
      </w:r>
    </w:p>
    <w:p>
      <w:pPr>
        <w:pStyle w:val="Compact"/>
        <w:numPr>
          <w:ilvl w:val="0"/>
          <w:numId w:val="1063"/>
        </w:numPr>
      </w:pPr>
      <w:r>
        <w:t xml:space="preserve">Various resolutions</w:t>
      </w:r>
    </w:p>
    <w:bookmarkEnd w:id="372"/>
    <w:bookmarkStart w:id="373" w:name="livestreaming"/>
    <w:p>
      <w:pPr>
        <w:pStyle w:val="berschrift3"/>
      </w:pPr>
      <w:r>
        <w:t xml:space="preserve">Livestreaming</w:t>
      </w:r>
    </w:p>
    <w:p>
      <w:pPr>
        <w:pStyle w:val="Compact"/>
        <w:numPr>
          <w:ilvl w:val="0"/>
          <w:numId w:val="1064"/>
        </w:numPr>
      </w:pPr>
      <w:r>
        <w:t xml:space="preserve">Real-time transmission</w:t>
      </w:r>
    </w:p>
    <w:p>
      <w:pPr>
        <w:pStyle w:val="Compact"/>
        <w:numPr>
          <w:ilvl w:val="0"/>
          <w:numId w:val="1064"/>
        </w:numPr>
      </w:pPr>
      <w:r>
        <w:t xml:space="preserve">URL of the stream</w:t>
      </w:r>
    </w:p>
    <w:p>
      <w:pPr>
        <w:pStyle w:val="Compact"/>
        <w:numPr>
          <w:ilvl w:val="0"/>
          <w:numId w:val="1064"/>
        </w:numPr>
      </w:pPr>
      <w:r>
        <w:t xml:space="preserve">Archiving after the sitting</w:t>
      </w:r>
    </w:p>
    <w:bookmarkEnd w:id="373"/>
    <w:bookmarkEnd w:id="374"/>
    <w:bookmarkStart w:id="375" w:name="title-and-description"/>
    <w:p>
      <w:pPr>
        <w:pStyle w:val="berschrift2"/>
      </w:pPr>
      <w:r>
        <w:t xml:space="preserve">Title and description</w:t>
      </w:r>
    </w:p>
    <w:p>
      <w:pPr>
        <w:pStyle w:val="Compact"/>
        <w:numPr>
          <w:ilvl w:val="0"/>
          <w:numId w:val="1065"/>
        </w:numPr>
      </w:pPr>
      <w:r>
        <w:rPr>
          <w:b/>
          <w:bCs/>
        </w:rPr>
        <w:t xml:space="preserve">title</w:t>
      </w:r>
      <w:r>
        <w:t xml:space="preserve">: short title (e.g. </w:t>
      </w:r>
      <w:r>
        <w:t xml:space="preserve">“Statement on energy policy”</w:t>
      </w:r>
      <w:r>
        <w:t xml:space="preserve">)</w:t>
      </w:r>
    </w:p>
    <w:p>
      <w:pPr>
        <w:pStyle w:val="Compact"/>
        <w:numPr>
          <w:ilvl w:val="0"/>
          <w:numId w:val="1065"/>
        </w:numPr>
      </w:pPr>
      <w:r>
        <w:rPr>
          <w:b/>
          <w:bCs/>
        </w:rPr>
        <w:t xml:space="preserve">description</w:t>
      </w:r>
      <w:r>
        <w:t xml:space="preserve">: summary or context of the speech</w:t>
      </w:r>
    </w:p>
    <w:bookmarkEnd w:id="375"/>
    <w:bookmarkStart w:id="376" w:name="type-of-speech"/>
    <w:p>
      <w:pPr>
        <w:pStyle w:val="berschrift2"/>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66"/>
        </w:numPr>
      </w:pPr>
      <w:r>
        <w:rPr>
          <w:b/>
          <w:bCs/>
        </w:rPr>
        <w:t xml:space="preserve">statement</w:t>
      </w:r>
      <w:r>
        <w:t xml:space="preserve">: position statement</w:t>
      </w:r>
    </w:p>
    <w:p>
      <w:pPr>
        <w:pStyle w:val="Compact"/>
        <w:numPr>
          <w:ilvl w:val="0"/>
          <w:numId w:val="1066"/>
        </w:numPr>
      </w:pPr>
      <w:r>
        <w:rPr>
          <w:b/>
          <w:bCs/>
        </w:rPr>
        <w:t xml:space="preserve">question</w:t>
      </w:r>
      <w:r>
        <w:t xml:space="preserve">: question</w:t>
      </w:r>
    </w:p>
    <w:p>
      <w:pPr>
        <w:pStyle w:val="Compact"/>
        <w:numPr>
          <w:ilvl w:val="0"/>
          <w:numId w:val="1066"/>
        </w:numPr>
      </w:pPr>
      <w:r>
        <w:rPr>
          <w:b/>
          <w:bCs/>
        </w:rPr>
        <w:t xml:space="preserve">response</w:t>
      </w:r>
      <w:r>
        <w:t xml:space="preserve">: answer (e.g. government to a question)</w:t>
      </w:r>
    </w:p>
    <w:p>
      <w:pPr>
        <w:pStyle w:val="Compact"/>
        <w:numPr>
          <w:ilvl w:val="0"/>
          <w:numId w:val="1066"/>
        </w:numPr>
      </w:pPr>
      <w:r>
        <w:rPr>
          <w:b/>
          <w:bCs/>
        </w:rPr>
        <w:t xml:space="preserve">procedural</w:t>
      </w:r>
      <w:r>
        <w:t xml:space="preserve">: procedural motion</w:t>
      </w:r>
    </w:p>
    <w:p>
      <w:pPr>
        <w:pStyle w:val="Compact"/>
        <w:numPr>
          <w:ilvl w:val="0"/>
          <w:numId w:val="1066"/>
        </w:numPr>
      </w:pPr>
      <w:r>
        <w:rPr>
          <w:b/>
          <w:bCs/>
        </w:rPr>
        <w:t xml:space="preserve">declaration</w:t>
      </w:r>
      <w:r>
        <w:t xml:space="preserve">: declaration</w:t>
      </w:r>
    </w:p>
    <w:bookmarkEnd w:id="376"/>
    <w:bookmarkStart w:id="382" w:name="class-speech"/>
    <w:p>
      <w:pPr>
        <w:pStyle w:val="berschrift2"/>
      </w:pPr>
      <w:r>
        <w:t xml:space="preserve">Class: Speech</w:t>
      </w:r>
      <w:r>
        <w:t xml:space="preserve"> </w:t>
      </w:r>
      <w:bookmarkStart w:id="377" w:name="Speech"/>
      <w:bookmarkEnd w:id="377"/>
    </w:p>
    <w:p>
      <w:pPr>
        <w:pStyle w:val="FirstParagraph"/>
      </w:pPr>
      <w:r>
        <w:rPr>
          <w:i/>
          <w:iCs/>
        </w:rPr>
        <w:t xml:space="preserve">A speech or statement made during a meeting (also called Votum or speaker segment).</w:t>
      </w:r>
    </w:p>
    <w:bookmarkStart w:id="37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78"/>
    <w:bookmarkStart w:id="379" w:name="usages-12"/>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79"/>
    <w:bookmarkStart w:id="381" w:name="examples-6"/>
    <w:p>
      <w:pPr>
        <w:pStyle w:val="berschrift3"/>
      </w:pPr>
      <w:r>
        <w:t xml:space="preserve">Examples</w:t>
      </w:r>
    </w:p>
    <w:bookmarkStart w:id="380" w:name="Xeed40972a67a3eb290d8058eb017e44b16d002d"/>
    <w:p>
      <w:pPr>
        <w:pStyle w:val="berschrift4"/>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80"/>
    <w:bookmarkEnd w:id="381"/>
    <w:bookmarkEnd w:id="382"/>
    <w:bookmarkEnd w:id="383"/>
    <w:bookmarkStart w:id="416"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388" w:name="textsegment"/>
    <w:p>
      <w:pPr>
        <w:pStyle w:val="berschrift2"/>
      </w:pPr>
      <w:r>
        <w:t xml:space="preserve">TextSegment</w:t>
      </w:r>
    </w:p>
    <w:bookmarkStart w:id="384"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384"/>
    <w:bookmarkStart w:id="385" w:name="structure-1"/>
    <w:p>
      <w:pPr>
        <w:pStyle w:val="berschrift3"/>
      </w:pPr>
      <w:r>
        <w:t xml:space="preserve">Structure</w:t>
      </w:r>
    </w:p>
    <w:p>
      <w:pPr>
        <w:pStyle w:val="Compact"/>
        <w:numPr>
          <w:ilvl w:val="0"/>
          <w:numId w:val="1067"/>
        </w:numPr>
      </w:pPr>
      <w:r>
        <w:rPr>
          <w:b/>
          <w:bCs/>
        </w:rPr>
        <w:t xml:space="preserve">text</w:t>
      </w:r>
      <w:r>
        <w:t xml:space="preserve">: the actual text content</w:t>
      </w:r>
    </w:p>
    <w:p>
      <w:pPr>
        <w:pStyle w:val="Compact"/>
        <w:numPr>
          <w:ilvl w:val="0"/>
          <w:numId w:val="1067"/>
        </w:numPr>
      </w:pPr>
      <w:r>
        <w:rPr>
          <w:b/>
          <w:bCs/>
        </w:rPr>
        <w:t xml:space="preserve">language</w:t>
      </w:r>
      <w:r>
        <w:t xml:space="preserve">: language code (ISO 639-1)</w:t>
      </w:r>
    </w:p>
    <w:p>
      <w:pPr>
        <w:pStyle w:val="Compact"/>
        <w:numPr>
          <w:ilvl w:val="0"/>
          <w:numId w:val="1067"/>
        </w:numPr>
      </w:pPr>
      <w:r>
        <w:rPr>
          <w:b/>
          <w:bCs/>
        </w:rPr>
        <w:t xml:space="preserve">format</w:t>
      </w:r>
      <w:r>
        <w:t xml:space="preserve">: format of the text (plain, markdown, html)</w:t>
      </w:r>
    </w:p>
    <w:p>
      <w:pPr>
        <w:pStyle w:val="Compact"/>
        <w:numPr>
          <w:ilvl w:val="0"/>
          <w:numId w:val="1067"/>
        </w:numPr>
      </w:pPr>
      <w:r>
        <w:rPr>
          <w:b/>
          <w:bCs/>
        </w:rPr>
        <w:t xml:space="preserve">version_type</w:t>
      </w:r>
      <w:r>
        <w:t xml:space="preserve">: kind of version</w:t>
      </w:r>
    </w:p>
    <w:p>
      <w:pPr>
        <w:pStyle w:val="Compact"/>
        <w:numPr>
          <w:ilvl w:val="1"/>
          <w:numId w:val="1068"/>
        </w:numPr>
      </w:pPr>
      <w:r>
        <w:rPr>
          <w:b/>
          <w:bCs/>
        </w:rPr>
        <w:t xml:space="preserve">raw</w:t>
      </w:r>
      <w:r>
        <w:t xml:space="preserve">: unedited raw transcript</w:t>
      </w:r>
    </w:p>
    <w:p>
      <w:pPr>
        <w:pStyle w:val="Compact"/>
        <w:numPr>
          <w:ilvl w:val="1"/>
          <w:numId w:val="1068"/>
        </w:numPr>
      </w:pPr>
      <w:r>
        <w:rPr>
          <w:b/>
          <w:bCs/>
        </w:rPr>
        <w:t xml:space="preserve">edited</w:t>
      </w:r>
      <w:r>
        <w:t xml:space="preserve">: editorially revised version</w:t>
      </w:r>
    </w:p>
    <w:p>
      <w:pPr>
        <w:pStyle w:val="Compact"/>
        <w:numPr>
          <w:ilvl w:val="1"/>
          <w:numId w:val="1068"/>
        </w:numPr>
      </w:pPr>
      <w:r>
        <w:rPr>
          <w:b/>
          <w:bCs/>
        </w:rPr>
        <w:t xml:space="preserve">translated</w:t>
      </w:r>
      <w:r>
        <w:t xml:space="preserve">: translation into another language</w:t>
      </w:r>
    </w:p>
    <w:p>
      <w:pPr>
        <w:pStyle w:val="Compact"/>
        <w:numPr>
          <w:ilvl w:val="1"/>
          <w:numId w:val="1068"/>
        </w:numPr>
      </w:pPr>
      <w:r>
        <w:rPr>
          <w:b/>
          <w:bCs/>
        </w:rPr>
        <w:t xml:space="preserve">summary</w:t>
      </w:r>
      <w:r>
        <w:t xml:space="preserve">: summary</w:t>
      </w:r>
    </w:p>
    <w:bookmarkEnd w:id="385"/>
    <w:bookmarkStart w:id="386"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386"/>
    <w:bookmarkStart w:id="387"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387"/>
    <w:bookmarkEnd w:id="388"/>
    <w:bookmarkStart w:id="393" w:name="media"/>
    <w:p>
      <w:pPr>
        <w:pStyle w:val="berschrift2"/>
      </w:pPr>
      <w:r>
        <w:t xml:space="preserve">Media</w:t>
      </w:r>
    </w:p>
    <w:bookmarkStart w:id="389" w:name="purpose-2"/>
    <w:p>
      <w:pPr>
        <w:pStyle w:val="berschrift3"/>
      </w:pPr>
      <w:r>
        <w:t xml:space="preserve">Purpose</w:t>
      </w:r>
    </w:p>
    <w:p>
      <w:pPr>
        <w:pStyle w:val="FirstParagraph"/>
      </w:pPr>
      <w:r>
        <w:t xml:space="preserve">References media files (audio, video, documents) belonging to parliamentary activities.</w:t>
      </w:r>
    </w:p>
    <w:bookmarkEnd w:id="389"/>
    <w:bookmarkStart w:id="390" w:name="structure-2"/>
    <w:p>
      <w:pPr>
        <w:pStyle w:val="berschrift3"/>
      </w:pPr>
      <w:r>
        <w:t xml:space="preserve">Structure</w:t>
      </w:r>
    </w:p>
    <w:p>
      <w:pPr>
        <w:pStyle w:val="Compact"/>
        <w:numPr>
          <w:ilvl w:val="0"/>
          <w:numId w:val="1069"/>
        </w:numPr>
      </w:pPr>
      <w:r>
        <w:rPr>
          <w:b/>
          <w:bCs/>
        </w:rPr>
        <w:t xml:space="preserve">media_type</w:t>
      </w:r>
      <w:r>
        <w:t xml:space="preserve">: kind of media file</w:t>
      </w:r>
    </w:p>
    <w:p>
      <w:pPr>
        <w:pStyle w:val="Compact"/>
        <w:numPr>
          <w:ilvl w:val="1"/>
          <w:numId w:val="1070"/>
        </w:numPr>
      </w:pPr>
      <w:r>
        <w:rPr>
          <w:b/>
          <w:bCs/>
        </w:rPr>
        <w:t xml:space="preserve">audio</w:t>
      </w:r>
      <w:r>
        <w:t xml:space="preserve">: audio recording</w:t>
      </w:r>
    </w:p>
    <w:p>
      <w:pPr>
        <w:pStyle w:val="Compact"/>
        <w:numPr>
          <w:ilvl w:val="1"/>
          <w:numId w:val="1070"/>
        </w:numPr>
      </w:pPr>
      <w:r>
        <w:rPr>
          <w:b/>
          <w:bCs/>
        </w:rPr>
        <w:t xml:space="preserve">video</w:t>
      </w:r>
      <w:r>
        <w:t xml:space="preserve">: video recording</w:t>
      </w:r>
    </w:p>
    <w:p>
      <w:pPr>
        <w:pStyle w:val="Compact"/>
        <w:numPr>
          <w:ilvl w:val="1"/>
          <w:numId w:val="1070"/>
        </w:numPr>
      </w:pPr>
      <w:r>
        <w:rPr>
          <w:b/>
          <w:bCs/>
        </w:rPr>
        <w:t xml:space="preserve">document</w:t>
      </w:r>
      <w:r>
        <w:t xml:space="preserve">: documents (PDF, etc.)</w:t>
      </w:r>
    </w:p>
    <w:p>
      <w:pPr>
        <w:pStyle w:val="Compact"/>
        <w:numPr>
          <w:ilvl w:val="1"/>
          <w:numId w:val="1070"/>
        </w:numPr>
      </w:pPr>
      <w:r>
        <w:rPr>
          <w:b/>
          <w:bCs/>
        </w:rPr>
        <w:t xml:space="preserve">image</w:t>
      </w:r>
      <w:r>
        <w:t xml:space="preserve">: images</w:t>
      </w:r>
    </w:p>
    <w:p>
      <w:pPr>
        <w:pStyle w:val="Compact"/>
        <w:numPr>
          <w:ilvl w:val="0"/>
          <w:numId w:val="1069"/>
        </w:numPr>
      </w:pPr>
      <w:r>
        <w:rPr>
          <w:b/>
          <w:bCs/>
        </w:rPr>
        <w:t xml:space="preserve">url</w:t>
      </w:r>
      <w:r>
        <w:t xml:space="preserve">: URL of the media file</w:t>
      </w:r>
    </w:p>
    <w:p>
      <w:pPr>
        <w:pStyle w:val="Compact"/>
        <w:numPr>
          <w:ilvl w:val="0"/>
          <w:numId w:val="1069"/>
        </w:numPr>
      </w:pPr>
      <w:r>
        <w:rPr>
          <w:b/>
          <w:bCs/>
        </w:rPr>
        <w:t xml:space="preserve">mime_type</w:t>
      </w:r>
      <w:r>
        <w:t xml:space="preserve">: MIME type (audio/mp3, video/mp4, application/pdf, etc.)</w:t>
      </w:r>
    </w:p>
    <w:p>
      <w:pPr>
        <w:pStyle w:val="Compact"/>
        <w:numPr>
          <w:ilvl w:val="0"/>
          <w:numId w:val="1069"/>
        </w:numPr>
      </w:pPr>
      <w:r>
        <w:rPr>
          <w:b/>
          <w:bCs/>
        </w:rPr>
        <w:t xml:space="preserve">title</w:t>
      </w:r>
      <w:r>
        <w:t xml:space="preserve">: title of the media file</w:t>
      </w:r>
    </w:p>
    <w:p>
      <w:pPr>
        <w:pStyle w:val="Compact"/>
        <w:numPr>
          <w:ilvl w:val="0"/>
          <w:numId w:val="1069"/>
        </w:numPr>
      </w:pPr>
      <w:r>
        <w:rPr>
          <w:b/>
          <w:bCs/>
        </w:rPr>
        <w:t xml:space="preserve">description</w:t>
      </w:r>
      <w:r>
        <w:t xml:space="preserve">: description</w:t>
      </w:r>
    </w:p>
    <w:p>
      <w:pPr>
        <w:pStyle w:val="Compact"/>
        <w:numPr>
          <w:ilvl w:val="0"/>
          <w:numId w:val="1069"/>
        </w:numPr>
      </w:pPr>
      <w:r>
        <w:rPr>
          <w:b/>
          <w:bCs/>
        </w:rPr>
        <w:t xml:space="preserve">language</w:t>
      </w:r>
      <w:r>
        <w:t xml:space="preserve">: language (for language-based media)</w:t>
      </w:r>
    </w:p>
    <w:p>
      <w:pPr>
        <w:pStyle w:val="Compact"/>
        <w:numPr>
          <w:ilvl w:val="0"/>
          <w:numId w:val="1069"/>
        </w:numPr>
      </w:pPr>
      <w:r>
        <w:rPr>
          <w:b/>
          <w:bCs/>
        </w:rPr>
        <w:t xml:space="preserve">duration</w:t>
      </w:r>
      <w:r>
        <w:t xml:space="preserve">: duration (for audio/video, in seconds)</w:t>
      </w:r>
    </w:p>
    <w:p>
      <w:pPr>
        <w:pStyle w:val="Compact"/>
        <w:numPr>
          <w:ilvl w:val="0"/>
          <w:numId w:val="1069"/>
        </w:numPr>
      </w:pPr>
      <w:r>
        <w:rPr>
          <w:b/>
          <w:bCs/>
        </w:rPr>
        <w:t xml:space="preserve">file_size</w:t>
      </w:r>
      <w:r>
        <w:t xml:space="preserve">: file size in bytes</w:t>
      </w:r>
    </w:p>
    <w:p>
      <w:pPr>
        <w:pStyle w:val="Compact"/>
        <w:numPr>
          <w:ilvl w:val="0"/>
          <w:numId w:val="1069"/>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390"/>
    <w:bookmarkStart w:id="391"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391"/>
    <w:bookmarkStart w:id="392"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392"/>
    <w:bookmarkEnd w:id="393"/>
    <w:bookmarkStart w:id="397" w:name="class-textsegment"/>
    <w:p>
      <w:pPr>
        <w:pStyle w:val="berschrift2"/>
      </w:pPr>
      <w:r>
        <w:t xml:space="preserve">Class: TextSegment</w:t>
      </w:r>
      <w:r>
        <w:t xml:space="preserve"> </w:t>
      </w:r>
      <w:bookmarkStart w:id="394" w:name="TextSegment"/>
      <w:bookmarkEnd w:id="394"/>
    </w:p>
    <w:p>
      <w:pPr>
        <w:pStyle w:val="FirstParagraph"/>
      </w:pPr>
      <w:r>
        <w:rPr>
          <w:i/>
          <w:iCs/>
        </w:rPr>
        <w:t xml:space="preserve">A text segment such as cross-references or subtitles in meeting protocols.</w:t>
      </w:r>
    </w:p>
    <w:bookmarkStart w:id="39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395"/>
    <w:bookmarkStart w:id="396"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6"/>
    <w:bookmarkEnd w:id="397"/>
    <w:bookmarkStart w:id="400" w:name="class-media"/>
    <w:p>
      <w:pPr>
        <w:pStyle w:val="berschrift2"/>
      </w:pPr>
      <w:r>
        <w:t xml:space="preserve">Class: Media</w:t>
      </w:r>
      <w:r>
        <w:t xml:space="preserve"> </w:t>
      </w:r>
      <w:bookmarkStart w:id="398" w:name="Media"/>
      <w:bookmarkEnd w:id="398"/>
    </w:p>
    <w:p>
      <w:pPr>
        <w:pStyle w:val="FirstParagraph"/>
      </w:pPr>
      <w:r>
        <w:rPr>
          <w:i/>
          <w:iCs/>
        </w:rPr>
        <w:t xml:space="preserve">Media files or documents (including protocols in PDF/HTML/WORD or links to audio/video).</w:t>
      </w:r>
    </w:p>
    <w:bookmarkStart w:id="399"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399"/>
    <w:bookmarkEnd w:id="400"/>
    <w:bookmarkStart w:id="404" w:name="class-multilingualstring"/>
    <w:p>
      <w:pPr>
        <w:pStyle w:val="berschrift2"/>
      </w:pPr>
      <w:r>
        <w:t xml:space="preserve">Class: MultilingualString</w:t>
      </w:r>
      <w:r>
        <w:t xml:space="preserve"> </w:t>
      </w:r>
      <w:bookmarkStart w:id="401" w:name="MultilingualString"/>
      <w:bookmarkEnd w:id="401"/>
    </w:p>
    <w:p>
      <w:pPr>
        <w:pStyle w:val="FirstParagraph"/>
      </w:pPr>
      <w:r>
        <w:rPr>
          <w:i/>
          <w:iCs/>
        </w:rPr>
        <w:t xml:space="preserve">A string that can contain text in multiple languages.</w:t>
      </w:r>
    </w:p>
    <w:bookmarkStart w:id="402"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02"/>
    <w:bookmarkStart w:id="403"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03"/>
    <w:bookmarkEnd w:id="404"/>
    <w:bookmarkStart w:id="415" w:name="class-container"/>
    <w:p>
      <w:pPr>
        <w:pStyle w:val="berschrift2"/>
      </w:pPr>
      <w:r>
        <w:t xml:space="preserve">Class: Container</w:t>
      </w:r>
      <w:r>
        <w:t xml:space="preserve"> </w:t>
      </w:r>
      <w:bookmarkStart w:id="405" w:name="Container"/>
      <w:bookmarkEnd w:id="405"/>
    </w:p>
    <w:p>
      <w:pPr>
        <w:pStyle w:val="FirstParagraph"/>
      </w:pPr>
      <w:r>
        <w:rPr>
          <w:i/>
          <w:iCs/>
        </w:rPr>
        <w:t xml:space="preserve">Container for the records of public council operations: legislatures, sessions, meetings, agenda items, protocols, votings, elections, attendances, speeches and resolutions.</w:t>
      </w:r>
    </w:p>
    <w:bookmarkStart w:id="406"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406"/>
    <w:bookmarkStart w:id="414" w:name="examples-7"/>
    <w:p>
      <w:pPr>
        <w:pStyle w:val="berschrift3"/>
      </w:pPr>
      <w:r>
        <w:t xml:space="preserve">Examples</w:t>
      </w:r>
    </w:p>
    <w:bookmarkStart w:id="407" w:name="example-container-meeting"/>
    <w:p>
      <w:pPr>
        <w:pStyle w:val="berschrift4"/>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7"/>
    <w:bookmarkStart w:id="408" w:name="X5f57b1d4c6f681c2e6c633534c4287a14a2f9c3"/>
    <w:p>
      <w:pPr>
        <w:pStyle w:val="berschrift4"/>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8"/>
    <w:bookmarkStart w:id="409" w:name="example-container-meeting-complete"/>
    <w:p>
      <w:pPr>
        <w:pStyle w:val="berschrift4"/>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9"/>
    <w:bookmarkStart w:id="410" w:name="example-container-legislature"/>
    <w:p>
      <w:pPr>
        <w:pStyle w:val="berschrift4"/>
      </w:pPr>
      <w:r>
        <w:t xml:space="preserve">Example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10"/>
    <w:bookmarkStart w:id="411" w:name="example-container-meeting-item"/>
    <w:p>
      <w:pPr>
        <w:pStyle w:val="berschrift4"/>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11"/>
    <w:bookmarkStart w:id="412" w:name="example-container-voting"/>
    <w:p>
      <w:pPr>
        <w:pStyle w:val="berschrift4"/>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12"/>
    <w:bookmarkStart w:id="413" w:name="example-container-session"/>
    <w:p>
      <w:pPr>
        <w:pStyle w:val="berschrift4"/>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13"/>
    <w:bookmarkEnd w:id="414"/>
    <w:p>
      <w:r>
        <w:br w:type="page"/>
      </w:r>
    </w:p>
    <w:bookmarkEnd w:id="415"/>
    <w:bookmarkEnd w:id="416"/>
    <w:bookmarkStart w:id="441" w:name="shared-elements"/>
    <w:p>
      <w:pPr>
        <w:pStyle w:val="berschrift1"/>
      </w:pPr>
      <w:r>
        <w:t xml:space="preserve">Shared elements</w:t>
      </w:r>
    </w:p>
    <w:bookmarkStart w:id="417"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name a person or a group without describing them here: what a person or a body is, is defined by eCH-0294; council operations merely point to it. Besides the pointer, the reference retains the key characteristics</w:t>
      </w:r>
      <w:r>
        <w:t xml:space="preserve"> </w:t>
      </w:r>
      <w:r>
        <w:rPr>
          <w:b/>
          <w:bCs/>
        </w:rPr>
        <w:t xml:space="preserve">at the time of linking</w:t>
      </w:r>
      <w:r>
        <w:t xml:space="preserve"> </w:t>
      </w:r>
      <w:r>
        <w:t xml:space="preserve">— for a speech, for instance, the parliamentary group the speaker belonged to back then.</w:t>
      </w:r>
    </w:p>
    <w:p>
      <w:pPr>
        <w:pStyle w:val="Textkrper"/>
      </w:pPr>
      <w:r>
        <w:t xml:space="preserve">This serves three purposes:</w:t>
      </w:r>
    </w:p>
    <w:p>
      <w:pPr>
        <w:pStyle w:val="Compact"/>
        <w:numPr>
          <w:ilvl w:val="0"/>
          <w:numId w:val="1071"/>
        </w:numPr>
      </w:pPr>
      <w:r>
        <w:rPr>
          <w:b/>
          <w:bCs/>
        </w:rPr>
        <w:t xml:space="preserve">Useful local data</w:t>
      </w:r>
      <w:r>
        <w:t xml:space="preserve"> </w:t>
      </w:r>
      <w:r>
        <w:t xml:space="preserve">without costly queries of the complete entity</w:t>
      </w:r>
    </w:p>
    <w:p>
      <w:pPr>
        <w:pStyle w:val="Compact"/>
        <w:numPr>
          <w:ilvl w:val="0"/>
          <w:numId w:val="1071"/>
        </w:numPr>
      </w:pPr>
      <w:r>
        <w:rPr>
          <w:b/>
          <w:bCs/>
        </w:rPr>
        <w:t xml:space="preserve">No redundancy</w:t>
      </w:r>
      <w:r>
        <w:t xml:space="preserve">, since not all information has to be repeated at every mention</w:t>
      </w:r>
    </w:p>
    <w:p>
      <w:pPr>
        <w:pStyle w:val="Compact"/>
        <w:numPr>
          <w:ilvl w:val="0"/>
          <w:numId w:val="1071"/>
        </w:numPr>
      </w:pPr>
      <w:r>
        <w:rPr>
          <w:b/>
          <w:bCs/>
        </w:rPr>
        <w:t xml:space="preserve">Implicit versioning</w:t>
      </w:r>
      <w:r>
        <w:t xml:space="preserve">, as the reference stays unchanged even if the linked person or group changes later</w:t>
      </w:r>
    </w:p>
    <w:p>
      <w:pPr>
        <w:pStyle w:val="FirstParagraph"/>
      </w:pPr>
      <w:r>
        <w:t xml:space="preserve">Unlike an entity, a reference is not identified in its own right — it merely names an identified entity. That is why</w:t>
      </w:r>
      <w:r>
        <w:t xml:space="preserve"> </w:t>
      </w:r>
      <w:r>
        <w:rPr>
          <w:rStyle w:val="VerbatimChar"/>
        </w:rPr>
        <w:t xml:space="preserve">global_uri</w:t>
      </w:r>
      <w:r>
        <w:t xml:space="preserve"> </w:t>
      </w:r>
      <w:r>
        <w:t xml:space="preserve">is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it is resolved within the same delivery. Beyond the delivery, the</w:t>
      </w:r>
      <w:r>
        <w:t xml:space="preserve"> </w:t>
      </w:r>
      <w:r>
        <w:rPr>
          <w:rStyle w:val="VerbatimChar"/>
        </w:rPr>
        <w:t xml:space="preserve">global_uri</w:t>
      </w:r>
      <w:r>
        <w:t xml:space="preserve"> </w:t>
      </w:r>
      <w:r>
        <w:t xml:space="preserve">does the pointing.</w:t>
      </w:r>
    </w:p>
    <w:bookmarkEnd w:id="417"/>
    <w:bookmarkStart w:id="422" w:name="class-personreference"/>
    <w:p>
      <w:pPr>
        <w:pStyle w:val="berschrift2"/>
      </w:pPr>
      <w:r>
        <w:t xml:space="preserve">Class: PersonReference</w:t>
      </w:r>
      <w:r>
        <w:t xml:space="preserve"> </w:t>
      </w:r>
      <w:bookmarkStart w:id="418" w:name="PersonReference"/>
      <w:bookmarkEnd w:id="418"/>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420"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419" w:name="constraints"/>
    <w:p>
      <w:pPr>
        <w:pStyle w:val="berschrift5"/>
      </w:pPr>
      <w:r>
        <w:t xml:space="preserve">Constraints</w:t>
      </w:r>
    </w:p>
    <w:p>
      <w:pPr>
        <w:pStyle w:val="FirstParagraph"/>
      </w:pPr>
      <w:r>
        <w:t xml:space="preserve">At least one of the following must be set:</w:t>
      </w:r>
    </w:p>
    <w:p>
      <w:pPr>
        <w:pStyle w:val="Compact"/>
        <w:numPr>
          <w:ilvl w:val="0"/>
          <w:numId w:val="1072"/>
        </w:numPr>
      </w:pPr>
      <w:r>
        <w:t xml:space="preserve">local_id</w:t>
      </w:r>
    </w:p>
    <w:p>
      <w:pPr>
        <w:pStyle w:val="Compact"/>
        <w:numPr>
          <w:ilvl w:val="0"/>
          <w:numId w:val="1072"/>
        </w:numPr>
      </w:pPr>
      <w:r>
        <w:t xml:space="preserve">global_uri</w:t>
      </w:r>
    </w:p>
    <w:bookmarkEnd w:id="419"/>
    <w:bookmarkEnd w:id="420"/>
    <w:bookmarkStart w:id="421"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1"/>
    <w:bookmarkEnd w:id="422"/>
    <w:bookmarkStart w:id="427" w:name="class-groupreference"/>
    <w:p>
      <w:pPr>
        <w:pStyle w:val="berschrift2"/>
      </w:pPr>
      <w:r>
        <w:t xml:space="preserve">Class: GroupReference</w:t>
      </w:r>
      <w:r>
        <w:t xml:space="preserve"> </w:t>
      </w:r>
      <w:bookmarkStart w:id="423" w:name="GroupReference"/>
      <w:bookmarkEnd w:id="423"/>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425"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424" w:name="constraints-1"/>
    <w:p>
      <w:pPr>
        <w:pStyle w:val="berschrift5"/>
      </w:pPr>
      <w:r>
        <w:t xml:space="preserve">Constraints</w:t>
      </w:r>
    </w:p>
    <w:p>
      <w:pPr>
        <w:pStyle w:val="FirstParagraph"/>
      </w:pPr>
      <w:r>
        <w:t xml:space="preserve">At least one of the following must be set:</w:t>
      </w:r>
    </w:p>
    <w:p>
      <w:pPr>
        <w:pStyle w:val="Compact"/>
        <w:numPr>
          <w:ilvl w:val="0"/>
          <w:numId w:val="1073"/>
        </w:numPr>
      </w:pPr>
      <w:r>
        <w:t xml:space="preserve">local_id</w:t>
      </w:r>
    </w:p>
    <w:p>
      <w:pPr>
        <w:pStyle w:val="Compact"/>
        <w:numPr>
          <w:ilvl w:val="0"/>
          <w:numId w:val="1073"/>
        </w:numPr>
      </w:pPr>
      <w:r>
        <w:t xml:space="preserve">global_uri</w:t>
      </w:r>
    </w:p>
    <w:bookmarkEnd w:id="424"/>
    <w:bookmarkEnd w:id="425"/>
    <w:bookmarkStart w:id="426"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6"/>
    <w:bookmarkEnd w:id="427"/>
    <w:bookmarkStart w:id="428" w:name="mixin-classes"/>
    <w:p>
      <w:pPr>
        <w:pStyle w:val="berschrift2"/>
      </w:pPr>
      <w:r>
        <w:t xml:space="preserve">Mixin classes</w:t>
      </w:r>
    </w:p>
    <w:p>
      <w:pPr>
        <w:pStyle w:val="FirstParagraph"/>
      </w:pPr>
      <w:r>
        <w:t xml:space="preserve">Three classes carry no data of their own; they bundle slots that look the same across many classes — the identification of an entity, its creation and modification dates, and the temporal course of an event with planned and actual start and end. They come from the specialist group’s common schema (eCH-0292) and are imported by its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three sections below explain what stands behind that note.</w:t>
      </w:r>
    </w:p>
    <w:bookmarkEnd w:id="428"/>
    <w:bookmarkStart w:id="432" w:name="class-hasidentification"/>
    <w:p>
      <w:pPr>
        <w:pStyle w:val="berschrift2"/>
      </w:pPr>
      <w:r>
        <w:t xml:space="preserve">Class: HasIdentification</w:t>
      </w:r>
      <w:r>
        <w:t xml:space="preserve"> </w:t>
      </w:r>
      <w:bookmarkStart w:id="429" w:name="HasIdentification"/>
      <w:bookmarkEnd w:id="429"/>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430" w:name="attribute-2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430"/>
    <w:bookmarkStart w:id="431" w:name="mixin-usage"/>
    <w:p>
      <w:pPr>
        <w:pStyle w:val="berschrift3"/>
      </w:pPr>
      <w:r>
        <w:t xml:space="preserve">Mixin Usage</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1"/>
    <w:bookmarkEnd w:id="432"/>
    <w:bookmarkStart w:id="436" w:name="class-hascreationmodificationdates"/>
    <w:p>
      <w:pPr>
        <w:pStyle w:val="berschrift2"/>
      </w:pPr>
      <w:r>
        <w:t xml:space="preserve">Class: HasCreationModificationDates</w:t>
      </w:r>
      <w:r>
        <w:t xml:space="preserve"> </w:t>
      </w:r>
      <w:bookmarkStart w:id="433" w:name="HasCreationModificationDates"/>
      <w:bookmarkEnd w:id="433"/>
    </w:p>
    <w:p>
      <w:pPr>
        <w:pStyle w:val="FirstParagraph"/>
      </w:pPr>
      <w:r>
        <w:rPr>
          <w:i/>
          <w:iCs/>
        </w:rPr>
        <w:t xml:space="preserve">A mixin class that provides slots for modeling creation and modification dates of an entity.</w:t>
      </w:r>
    </w:p>
    <w:bookmarkStart w:id="434" w:name="attribute-2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434"/>
    <w:bookmarkStart w:id="435" w:name="mixin-usage-1"/>
    <w:p>
      <w:pPr>
        <w:pStyle w:val="berschrift3"/>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35"/>
    <w:bookmarkEnd w:id="436"/>
    <w:bookmarkStart w:id="440" w:name="class-iseventwithduration"/>
    <w:p>
      <w:pPr>
        <w:pStyle w:val="berschrift2"/>
      </w:pPr>
      <w:r>
        <w:t xml:space="preserve">Class: IsEventWithDuration</w:t>
      </w:r>
      <w:r>
        <w:t xml:space="preserve"> </w:t>
      </w:r>
      <w:bookmarkStart w:id="437" w:name="IsEventWithDuration"/>
      <w:bookmarkEnd w:id="437"/>
    </w:p>
    <w:p>
      <w:pPr>
        <w:pStyle w:val="FirstParagraph"/>
      </w:pPr>
      <w:r>
        <w:rPr>
          <w:i/>
          <w:iCs/>
        </w:rPr>
        <w:t xml:space="preserve">A mixin class that provides slots for modeling events or occurrences with time duration.</w:t>
      </w:r>
    </w:p>
    <w:bookmarkStart w:id="438" w:name="attribute-2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p>
        </w:tc>
      </w:tr>
    </w:tbl>
    <w:bookmarkEnd w:id="438"/>
    <w:bookmarkStart w:id="439" w:name="mixin-usage-2"/>
    <w:p>
      <w:pPr>
        <w:pStyle w:val="berschrift3"/>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39"/>
    <w:p>
      <w:r>
        <w:br w:type="page"/>
      </w:r>
    </w:p>
    <w:bookmarkEnd w:id="440"/>
    <w:bookmarkEnd w:id="441"/>
    <w:bookmarkStart w:id="451"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447"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 from which this standard takes the reference classes and the mixins:</w:t>
            </w:r>
            <w:r>
              <w:t xml:space="preserve"> </w:t>
            </w:r>
            <w:hyperlink ns1:id="rId442">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Political actors – defines the persons and groups that</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point to:</w:t>
            </w:r>
            <w:r>
              <w:t xml:space="preserve"> </w:t>
            </w:r>
            <w:hyperlink ns1:id="rId443">
              <w:r>
                <w:rPr>
                  <w:rStyle w:val="Hyperlink"/>
                </w:rPr>
                <w:t xml:space="preserve">https://www.ech.ch/de/ech/ech-0294</w:t>
              </w:r>
            </w:hyperlink>
          </w:p>
        </w:tc>
      </w:tr>
      <w:tr>
        <w:tc>
          <w:tcPr/>
          <w:p>
            <w:pPr>
              <w:pStyle w:val="Compact"/>
            </w:pPr>
            <w:r>
              <w:t xml:space="preserve">eCH-0295</w:t>
            </w:r>
          </w:p>
        </w:tc>
        <w:tc>
          <w:tcPr/>
          <w:p>
            <w:pPr>
              <w:pStyle w:val="Compact"/>
            </w:pPr>
            <w:r>
              <w:t xml:space="preserve">eCH-0295: Parliamentary affairs – the affairs dealt with in agenda items, votings and speeches:</w:t>
            </w:r>
            <w:r>
              <w:t xml:space="preserve"> </w:t>
            </w:r>
            <w:hyperlink ns1:id="rId44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445">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446">
              <w:r>
                <w:rPr>
                  <w:rStyle w:val="Hyperlink"/>
                </w:rPr>
                <w:t xml:space="preserve">https://www.ech.ch/de/ech/ech-0297</w:t>
              </w:r>
            </w:hyperlink>
          </w:p>
        </w:tc>
      </w:tr>
    </w:tbl>
    <w:bookmarkEnd w:id="447"/>
    <w:bookmarkStart w:id="450"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of several</w:t>
            </w:r>
            <w:r>
              <w:t xml:space="preserve"> </w:t>
            </w:r>
            <w:r>
              <w:rPr>
                <w:rStyle w:val="VerbatimChar"/>
              </w:rPr>
              <w:t xml:space="preserve">slot_uri</w:t>
            </w:r>
            <w:r>
              <w:t xml:space="preserve"> </w:t>
            </w:r>
            <w:r>
              <w:t xml:space="preserve">assignments (prefix</w:t>
            </w:r>
            <w:r>
              <w:t xml:space="preserve"> </w:t>
            </w:r>
            <w:r>
              <w:rPr>
                <w:rStyle w:val="VerbatimChar"/>
              </w:rPr>
              <w:t xml:space="preserve">dcterms</w:t>
            </w:r>
            <w:r>
              <w:t xml:space="preserve">):</w:t>
            </w:r>
            <w:r>
              <w:t xml:space="preserve"> </w:t>
            </w:r>
            <w:hyperlink ns1:id="rId448">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Modelling language in which this standard is defined:</w:t>
            </w:r>
            <w:r>
              <w:t xml:space="preserve"> </w:t>
            </w:r>
            <w:hyperlink ns1:id="rId449">
              <w:r>
                <w:rPr>
                  <w:rStyle w:val="Hyperlink"/>
                </w:rPr>
                <w:t xml:space="preserve">https://linkml.io</w:t>
              </w:r>
            </w:hyperlink>
          </w:p>
        </w:tc>
      </w:tr>
    </w:tbl>
    <w:bookmarkEnd w:id="450"/>
    <w:bookmarkEnd w:id="451"/>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3" Target="https://ch.paf.link/schema/operations/AgendaItemTypeEnum" TargetMode="External" /><Relationship Type="http://schemas.openxmlformats.org/officeDocument/2006/relationships/hyperlink" Id="rId104"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7" Target="https://ch.paf.link/schema/operations/IndividualVoteTypeEnum" TargetMode="External" /><Relationship Type="http://schemas.openxmlformats.org/officeDocument/2006/relationships/hyperlink" Id="rId269" Target="https://ch.paf.link/schema/operations/MajorityTypeEnum" TargetMode="External" /><Relationship Type="http://schemas.openxmlformats.org/officeDocument/2006/relationships/hyperlink" Id="rId64" Target="https://ch.paf.link/schema/operations/MeetingTypeEnum" TargetMode="External" /><Relationship Type="http://schemas.openxmlformats.org/officeDocument/2006/relationships/hyperlink" Id="rId204" Target="https://ch.paf.link/schema/operations/ResolutionTypeEnum" TargetMode="External" /><Relationship Type="http://schemas.openxmlformats.org/officeDocument/2006/relationships/hyperlink" Id="rId72" Target="https://ch.paf.link/schema/operations/StateEnum" TargetMode="External" /><Relationship Type="http://schemas.openxmlformats.org/officeDocument/2006/relationships/hyperlink" Id="rId26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89" Target="https://github.com/swiss/political-affairs-ech-group/issues/24" TargetMode="External" /><Relationship Type="http://schemas.openxmlformats.org/officeDocument/2006/relationships/hyperlink" Id="rId449" Target="https://linkml.io" TargetMode="External" /><Relationship Type="http://schemas.openxmlformats.org/officeDocument/2006/relationships/hyperlink" Id="rId448" Target="https://www.dublincore.org/specifications/dublin-core/dcmi-terms/" TargetMode="External" /><Relationship Type="http://schemas.openxmlformats.org/officeDocument/2006/relationships/hyperlink" Id="rId442" Target="https://www.ech.ch/de/ech/ech-0292" TargetMode="External" /><Relationship Type="http://schemas.openxmlformats.org/officeDocument/2006/relationships/hyperlink" Id="rId443" Target="https://www.ech.ch/de/ech/ech-0294" TargetMode="External" /><Relationship Type="http://schemas.openxmlformats.org/officeDocument/2006/relationships/hyperlink" Id="rId444" Target="https://www.ech.ch/de/ech/ech-0295" TargetMode="External" /><Relationship Type="http://schemas.openxmlformats.org/officeDocument/2006/relationships/hyperlink" Id="rId445" Target="https://www.ech.ch/de/ech/ech-0296" TargetMode="External" /><Relationship Type="http://schemas.openxmlformats.org/officeDocument/2006/relationships/hyperlink" Id="rId446" Target="https://www.ech.ch/de/ech/ech-0297" TargetMode="External" /><Relationship Type="http://schemas.openxmlformats.org/officeDocument/2006/relationships/hyperlink" Id="rId155" Target="ops:enum/agenda_item_type/group" TargetMode="External" /><Relationship Type="http://schemas.openxmlformats.org/officeDocument/2006/relationships/hyperlink" Id="rId154" Target="ops:enum/agenda_item_type/item" TargetMode="External" /><Relationship Type="http://schemas.openxmlformats.org/officeDocument/2006/relationships/hyperlink" Id="rId107" Target="ops:enum/attendance_type/present" TargetMode="External" /><Relationship Type="http://schemas.openxmlformats.org/officeDocument/2006/relationships/hyperlink" Id="rId105" Target="ops:enum/attendance_type/remote" TargetMode="External" /><Relationship Type="http://schemas.openxmlformats.org/officeDocument/2006/relationships/hyperlink" Id="rId106"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0" Target="ops:enum/individual_vote_type/abstention" TargetMode="External" /><Relationship Type="http://schemas.openxmlformats.org/officeDocument/2006/relationships/hyperlink" Id="rId309" Target="ops:enum/individual_vote_type/no" TargetMode="External" /><Relationship Type="http://schemas.openxmlformats.org/officeDocument/2006/relationships/hyperlink" Id="rId311" Target="ops:enum/individual_vote_type/not_voted" TargetMode="External" /><Relationship Type="http://schemas.openxmlformats.org/officeDocument/2006/relationships/hyperlink" Id="rId313" Target="ops:enum/individual_vote_type/other" TargetMode="External" /><Relationship Type="http://schemas.openxmlformats.org/officeDocument/2006/relationships/hyperlink" Id="rId312" Target="ops:enum/individual_vote_type/tie_breaker" TargetMode="External" /><Relationship Type="http://schemas.openxmlformats.org/officeDocument/2006/relationships/hyperlink" Id="rId308" Target="ops:enum/individual_vote_type/yes" TargetMode="External" /><Relationship Type="http://schemas.openxmlformats.org/officeDocument/2006/relationships/hyperlink" Id="rId270" Target="ops:enum/majority_type/absolute" TargetMode="External" /><Relationship Type="http://schemas.openxmlformats.org/officeDocument/2006/relationships/hyperlink" Id="rId272" Target="ops:enum/majority_type/other" TargetMode="External" /><Relationship Type="http://schemas.openxmlformats.org/officeDocument/2006/relationships/hyperlink" Id="rId271" Target="ops:enum/majority_type/two_thirds" TargetMode="External" /><Relationship Type="http://schemas.openxmlformats.org/officeDocument/2006/relationships/hyperlink" Id="rId66" Target="ops:enum/meeting_type/committee" TargetMode="External" /><Relationship Type="http://schemas.openxmlformats.org/officeDocument/2006/relationships/hyperlink" Id="rId65" Target="ops:enum/meeting_type/session" TargetMode="External" /><Relationship Type="http://schemas.openxmlformats.org/officeDocument/2006/relationships/hyperlink" Id="rId67" Target="ops:enum/meeting_type/sitting" TargetMode="External" /><Relationship Type="http://schemas.openxmlformats.org/officeDocument/2006/relationships/hyperlink" Id="rId68" Target="ops:enum/meeting_type/various" TargetMode="External" /><Relationship Type="http://schemas.openxmlformats.org/officeDocument/2006/relationships/hyperlink" Id="rId205" Target="ops:enum/resolution_type/accepted" TargetMode="External" /><Relationship Type="http://schemas.openxmlformats.org/officeDocument/2006/relationships/hyperlink" Id="rId208" Target="ops:enum/resolution_type/accepted_point_by_point" TargetMode="External" /><Relationship Type="http://schemas.openxmlformats.org/officeDocument/2006/relationships/hyperlink" Id="rId209" Target="ops:enum/resolution_type/accepted_with_postulate" TargetMode="External" /><Relationship Type="http://schemas.openxmlformats.org/officeDocument/2006/relationships/hyperlink" Id="rId211" Target="ops:enum/resolution_type/nearly_unanimous" TargetMode="External" /><Relationship Type="http://schemas.openxmlformats.org/officeDocument/2006/relationships/hyperlink" Id="rId207" Target="ops:enum/resolution_type/noted" TargetMode="External" /><Relationship Type="http://schemas.openxmlformats.org/officeDocument/2006/relationships/hyperlink" Id="rId210" Target="ops:enum/resolution_type/orally_settled" TargetMode="External" /><Relationship Type="http://schemas.openxmlformats.org/officeDocument/2006/relationships/hyperlink" Id="rId212" Target="ops:enum/resolution_type/other" TargetMode="External" /><Relationship Type="http://schemas.openxmlformats.org/officeDocument/2006/relationships/hyperlink" Id="rId206" Target="ops:enum/resolution_type/rejected" TargetMode="External" /><Relationship Type="http://schemas.openxmlformats.org/officeDocument/2006/relationships/hyperlink" Id="rId74" Target="ops:enum/state/canceled" TargetMode="External" /><Relationship Type="http://schemas.openxmlformats.org/officeDocument/2006/relationships/hyperlink" Id="rId73" Target="ops:enum/state/planned" TargetMode="External" /><Relationship Type="http://schemas.openxmlformats.org/officeDocument/2006/relationships/hyperlink" Id="rId75" Target="ops:enum/state/postponed" TargetMode="External" /><Relationship Type="http://schemas.openxmlformats.org/officeDocument/2006/relationships/hyperlink" Id="rId262" Target="ops:enum/voting_type/final_vote" TargetMode="External" /><Relationship Type="http://schemas.openxmlformats.org/officeDocument/2006/relationships/hyperlink" Id="rId265" Target="ops:enum/voting_type/other" TargetMode="External" /><Relationship Type="http://schemas.openxmlformats.org/officeDocument/2006/relationships/hyperlink" Id="rId261" Target="ops:enum/voting_type/preliminary_vote" TargetMode="External" /><Relationship Type="http://schemas.openxmlformats.org/officeDocument/2006/relationships/hyperlink" Id="rId264" Target="ops:enum/voting_type/secret_vote" TargetMode="External" /><Relationship Type="http://schemas.openxmlformats.org/officeDocument/2006/relationships/hyperlink" Id="rId263"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3" Target="https://ch.paf.link/schema/operations/AgendaItemTypeEnum" TargetMode="External" /><Relationship Type="http://schemas.openxmlformats.org/officeDocument/2006/relationships/hyperlink" Id="rId104"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7" Target="https://ch.paf.link/schema/operations/IndividualVoteTypeEnum" TargetMode="External" /><Relationship Type="http://schemas.openxmlformats.org/officeDocument/2006/relationships/hyperlink" Id="rId269" Target="https://ch.paf.link/schema/operations/MajorityTypeEnum" TargetMode="External" /><Relationship Type="http://schemas.openxmlformats.org/officeDocument/2006/relationships/hyperlink" Id="rId64" Target="https://ch.paf.link/schema/operations/MeetingTypeEnum" TargetMode="External" /><Relationship Type="http://schemas.openxmlformats.org/officeDocument/2006/relationships/hyperlink" Id="rId204" Target="https://ch.paf.link/schema/operations/ResolutionTypeEnum" TargetMode="External" /><Relationship Type="http://schemas.openxmlformats.org/officeDocument/2006/relationships/hyperlink" Id="rId72" Target="https://ch.paf.link/schema/operations/StateEnum" TargetMode="External" /><Relationship Type="http://schemas.openxmlformats.org/officeDocument/2006/relationships/hyperlink" Id="rId26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89" Target="https://github.com/swiss/political-affairs-ech-group/issues/24" TargetMode="External" /><Relationship Type="http://schemas.openxmlformats.org/officeDocument/2006/relationships/hyperlink" Id="rId449" Target="https://linkml.io" TargetMode="External" /><Relationship Type="http://schemas.openxmlformats.org/officeDocument/2006/relationships/hyperlink" Id="rId448" Target="https://www.dublincore.org/specifications/dublin-core/dcmi-terms/" TargetMode="External" /><Relationship Type="http://schemas.openxmlformats.org/officeDocument/2006/relationships/hyperlink" Id="rId442" Target="https://www.ech.ch/de/ech/ech-0292" TargetMode="External" /><Relationship Type="http://schemas.openxmlformats.org/officeDocument/2006/relationships/hyperlink" Id="rId443" Target="https://www.ech.ch/de/ech/ech-0294" TargetMode="External" /><Relationship Type="http://schemas.openxmlformats.org/officeDocument/2006/relationships/hyperlink" Id="rId444" Target="https://www.ech.ch/de/ech/ech-0295" TargetMode="External" /><Relationship Type="http://schemas.openxmlformats.org/officeDocument/2006/relationships/hyperlink" Id="rId445" Target="https://www.ech.ch/de/ech/ech-0296" TargetMode="External" /><Relationship Type="http://schemas.openxmlformats.org/officeDocument/2006/relationships/hyperlink" Id="rId446" Target="https://www.ech.ch/de/ech/ech-0297" TargetMode="External" /><Relationship Type="http://schemas.openxmlformats.org/officeDocument/2006/relationships/hyperlink" Id="rId155" Target="ops:enum/agenda_item_type/group" TargetMode="External" /><Relationship Type="http://schemas.openxmlformats.org/officeDocument/2006/relationships/hyperlink" Id="rId154" Target="ops:enum/agenda_item_type/item" TargetMode="External" /><Relationship Type="http://schemas.openxmlformats.org/officeDocument/2006/relationships/hyperlink" Id="rId107" Target="ops:enum/attendance_type/present" TargetMode="External" /><Relationship Type="http://schemas.openxmlformats.org/officeDocument/2006/relationships/hyperlink" Id="rId105" Target="ops:enum/attendance_type/remote" TargetMode="External" /><Relationship Type="http://schemas.openxmlformats.org/officeDocument/2006/relationships/hyperlink" Id="rId106"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0" Target="ops:enum/individual_vote_type/abstention" TargetMode="External" /><Relationship Type="http://schemas.openxmlformats.org/officeDocument/2006/relationships/hyperlink" Id="rId309" Target="ops:enum/individual_vote_type/no" TargetMode="External" /><Relationship Type="http://schemas.openxmlformats.org/officeDocument/2006/relationships/hyperlink" Id="rId311" Target="ops:enum/individual_vote_type/not_voted" TargetMode="External" /><Relationship Type="http://schemas.openxmlformats.org/officeDocument/2006/relationships/hyperlink" Id="rId313" Target="ops:enum/individual_vote_type/other" TargetMode="External" /><Relationship Type="http://schemas.openxmlformats.org/officeDocument/2006/relationships/hyperlink" Id="rId312" Target="ops:enum/individual_vote_type/tie_breaker" TargetMode="External" /><Relationship Type="http://schemas.openxmlformats.org/officeDocument/2006/relationships/hyperlink" Id="rId308" Target="ops:enum/individual_vote_type/yes" TargetMode="External" /><Relationship Type="http://schemas.openxmlformats.org/officeDocument/2006/relationships/hyperlink" Id="rId270" Target="ops:enum/majority_type/absolute" TargetMode="External" /><Relationship Type="http://schemas.openxmlformats.org/officeDocument/2006/relationships/hyperlink" Id="rId272" Target="ops:enum/majority_type/other" TargetMode="External" /><Relationship Type="http://schemas.openxmlformats.org/officeDocument/2006/relationships/hyperlink" Id="rId271" Target="ops:enum/majority_type/two_thirds" TargetMode="External" /><Relationship Type="http://schemas.openxmlformats.org/officeDocument/2006/relationships/hyperlink" Id="rId66" Target="ops:enum/meeting_type/committee" TargetMode="External" /><Relationship Type="http://schemas.openxmlformats.org/officeDocument/2006/relationships/hyperlink" Id="rId65" Target="ops:enum/meeting_type/session" TargetMode="External" /><Relationship Type="http://schemas.openxmlformats.org/officeDocument/2006/relationships/hyperlink" Id="rId67" Target="ops:enum/meeting_type/sitting" TargetMode="External" /><Relationship Type="http://schemas.openxmlformats.org/officeDocument/2006/relationships/hyperlink" Id="rId68" Target="ops:enum/meeting_type/various" TargetMode="External" /><Relationship Type="http://schemas.openxmlformats.org/officeDocument/2006/relationships/hyperlink" Id="rId205" Target="ops:enum/resolution_type/accepted" TargetMode="External" /><Relationship Type="http://schemas.openxmlformats.org/officeDocument/2006/relationships/hyperlink" Id="rId208" Target="ops:enum/resolution_type/accepted_point_by_point" TargetMode="External" /><Relationship Type="http://schemas.openxmlformats.org/officeDocument/2006/relationships/hyperlink" Id="rId209" Target="ops:enum/resolution_type/accepted_with_postulate" TargetMode="External" /><Relationship Type="http://schemas.openxmlformats.org/officeDocument/2006/relationships/hyperlink" Id="rId211" Target="ops:enum/resolution_type/nearly_unanimous" TargetMode="External" /><Relationship Type="http://schemas.openxmlformats.org/officeDocument/2006/relationships/hyperlink" Id="rId207" Target="ops:enum/resolution_type/noted" TargetMode="External" /><Relationship Type="http://schemas.openxmlformats.org/officeDocument/2006/relationships/hyperlink" Id="rId210" Target="ops:enum/resolution_type/orally_settled" TargetMode="External" /><Relationship Type="http://schemas.openxmlformats.org/officeDocument/2006/relationships/hyperlink" Id="rId212" Target="ops:enum/resolution_type/other" TargetMode="External" /><Relationship Type="http://schemas.openxmlformats.org/officeDocument/2006/relationships/hyperlink" Id="rId206" Target="ops:enum/resolution_type/rejected" TargetMode="External" /><Relationship Type="http://schemas.openxmlformats.org/officeDocument/2006/relationships/hyperlink" Id="rId74" Target="ops:enum/state/canceled" TargetMode="External" /><Relationship Type="http://schemas.openxmlformats.org/officeDocument/2006/relationships/hyperlink" Id="rId73" Target="ops:enum/state/planned" TargetMode="External" /><Relationship Type="http://schemas.openxmlformats.org/officeDocument/2006/relationships/hyperlink" Id="rId75" Target="ops:enum/state/postponed" TargetMode="External" /><Relationship Type="http://schemas.openxmlformats.org/officeDocument/2006/relationships/hyperlink" Id="rId262" Target="ops:enum/voting_type/final_vote" TargetMode="External" /><Relationship Type="http://schemas.openxmlformats.org/officeDocument/2006/relationships/hyperlink" Id="rId265" Target="ops:enum/voting_type/other" TargetMode="External" /><Relationship Type="http://schemas.openxmlformats.org/officeDocument/2006/relationships/hyperlink" Id="rId261" Target="ops:enum/voting_type/preliminary_vote" TargetMode="External" /><Relationship Type="http://schemas.openxmlformats.org/officeDocument/2006/relationships/hyperlink" Id="rId264" Target="ops:enum/voting_type/secret_vote" TargetMode="External" /><Relationship Type="http://schemas.openxmlformats.org/officeDocument/2006/relationships/hyperlink" Id="rId263"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2026-08-12T11:06:37Z</dcterms:created>
  <dcterms:modified xsi:type="dcterms:W3CDTF">2026-08-12T11:06:37Z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