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2026-08-10</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Technical Unit</w:t>
            </w:r>
          </w:p>
        </w:tc>
        <w:tc>
          <w:tcPr/>
          <w:p>
            <w:pPr>
              <w:pStyle w:val="Compact"/>
            </w:pPr>
            <w:r>
              <w:t xml:space="preserve">Political Affairs: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r>
              <w:br/>
            </w:r>
            <w:r>
              <w:t xml:space="preserve">T 044 388 74 64 / info@ech.ch / www.ech.ch</w:t>
            </w:r>
          </w:p>
        </w:tc>
      </w:tr>
    </w:tbl>
    <w:p>
      <w:r>
        <w:br w:type="page"/>
      </w:r>
    </w:p>
    <w:bookmarkStart w:id="21" w:name="abstract"/>
    <w:p>
      <w:pPr>
        <w:pStyle w:val="Nebentitel"/>
      </w:pPr>
      <w:r>
        <w:t xml:space="preserve">Abstract</w:t>
      </w:r>
    </w:p>
    <w:bookmarkEnd w:id="21"/>
    <w:p>
      <w:pPr>
        <w:pStyle w:val="Textkrper"/>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Start w:id="22" w:name="table-of-contents"/>
    <w:p>
      <w:pPr>
        <w:pStyle w:val="Nebentitel"/>
      </w:pPr>
      <w:r>
        <w:t xml:space="preserve">Table of Contents</w:t>
      </w:r>
    </w:p>
    <w:bookmarkEnd w:id="22"/>
    <w:p>
      <w:r>
        <w:fldChar w:fldCharType="begin" w:dirty="true"/>
      </w:r>
      <w:r>
        <w:instrText xml:space="preserve"> TOC \o "1-2" \h \z \u </w:instrText>
      </w:r>
      <w:r>
        <w:fldChar w:fldCharType="separate"/>
      </w:r>
      <w:r>
        <w:t>Right-click &gt; "Update field" to generate the table of contents.</w:t>
      </w:r>
      <w:r>
        <w:fldChar w:fldCharType="end"/>
      </w:r>
    </w:p>
    <w:bookmarkStart w:id="23" w:name="note"/>
    <w:p>
      <w:pPr>
        <w:pStyle w:val="Nebentitel"/>
      </w:pPr>
      <w:r>
        <w:t xml:space="preserve">Note</w:t>
      </w:r>
    </w:p>
    <w:bookmarkEnd w:id="23"/>
    <w:p>
      <w:pPr>
        <w:pStyle w:val="Textkrper"/>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p>
      <w:r>
        <w:br w:type="page"/>
      </w:r>
    </w:p>
    <w:bookmarkStart w:id="29" w:name="introduction"/>
    <w:p>
      <w:pPr>
        <w:pStyle w:val="berschrift1"/>
      </w:pPr>
      <w:r>
        <w:t xml:space="preserve">Introduction</w:t>
      </w:r>
    </w:p>
    <w:bookmarkStart w:id="24" w:name="status"/>
    <w:p>
      <w:pPr>
        <w:pStyle w:val="berschrift2"/>
      </w:pPr>
      <w:r>
        <w:t xml:space="preserve">Status</w:t>
      </w:r>
    </w:p>
    <w:p>
      <w:pPr>
        <w:pStyle w:val="FirstParagraph"/>
      </w:pPr>
      <w:r>
        <w:t xml:space="preserve">Proposal</w:t>
      </w:r>
    </w:p>
    <w:bookmarkEnd w:id="24"/>
    <w:bookmarkStart w:id="25" w:name="scope-of-application"/>
    <w:p>
      <w:pPr>
        <w:pStyle w:val="berschrift2"/>
      </w:pPr>
      <w:r>
        <w:t xml:space="preserve">Scope of application</w:t>
      </w:r>
    </w:p>
    <w:p>
      <w:pPr>
        <w:pStyle w:val="FirstParagraph"/>
      </w:pPr>
      <w:r>
        <w:t xml:space="preserve">The standard governs the publication of data on political actors by the bodies that already keep this data today: parliamentary services, state chancelleries and municipal administrations at all levels of government. It covers in particular the following use cases:</w:t>
      </w:r>
    </w:p>
    <w:p>
      <w:pPr>
        <w:pStyle w:val="Compact"/>
        <w:numPr>
          <w:ilvl w:val="0"/>
          <w:numId w:val="1001"/>
        </w:numPr>
      </w:pPr>
      <w:r>
        <w:t xml:space="preserve">publication of the members of parliaments, governments and committees with their memberships, functions and terms of office</w:t>
      </w:r>
    </w:p>
    <w:p>
      <w:pPr>
        <w:pStyle w:val="Compact"/>
        <w:numPr>
          <w:ilvl w:val="0"/>
          <w:numId w:val="1001"/>
        </w:numPr>
      </w:pPr>
      <w:r>
        <w:t xml:space="preserve">publication of the registers of interests of members of parliament</w:t>
      </w:r>
    </w:p>
    <w:p>
      <w:pPr>
        <w:pStyle w:val="Compact"/>
        <w:numPr>
          <w:ilvl w:val="0"/>
          <w:numId w:val="1001"/>
        </w:numPr>
      </w:pPr>
      <w:r>
        <w:t xml:space="preserve">referencing persons, groups and bodies from the other standards of the</w:t>
      </w:r>
      <w:r>
        <w:t xml:space="preserve"> </w:t>
      </w:r>
      <w:r>
        <w:t xml:space="preserve">“Political Affairs”</w:t>
      </w:r>
      <w:r>
        <w:t xml:space="preserve"> </w:t>
      </w:r>
      <w:r>
        <w:t xml:space="preserve">family, for instance for speeches and votes in parliamentary operations (eCH-0293) or for the authorship of parliamentary affairs (eCH-0295)</w:t>
      </w:r>
    </w:p>
    <w:p>
      <w:pPr>
        <w:pStyle w:val="Compact"/>
        <w:numPr>
          <w:ilvl w:val="0"/>
          <w:numId w:val="1001"/>
        </w:numPr>
      </w:pPr>
      <w:r>
        <w:t xml:space="preserve">reuse of this data by the media, research and the public, comparable across levels of government</w:t>
      </w:r>
    </w:p>
    <w:bookmarkEnd w:id="25"/>
    <w:bookmarkStart w:id="26"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2"/>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2"/>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2"/>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2"/>
        </w:numPr>
      </w:pPr>
      <w:r>
        <w:rPr>
          <w:b/>
          <w:bCs/>
        </w:rPr>
        <w:t xml:space="preserve">eCH-0295 – Parliamentary Affairs (Affairs):</w:t>
      </w:r>
      <w:r>
        <w:t xml:space="preserve"> </w:t>
      </w:r>
      <w:r>
        <w:t xml:space="preserve">Describes the life cycle of political affairs.</w:t>
      </w:r>
    </w:p>
    <w:p>
      <w:pPr>
        <w:pStyle w:val="Compact"/>
        <w:numPr>
          <w:ilvl w:val="0"/>
          <w:numId w:val="1002"/>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2"/>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6"/>
    <w:bookmarkStart w:id="27"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3"/>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3"/>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4"/>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4"/>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7"/>
    <w:bookmarkStart w:id="28"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5"/>
        </w:numPr>
      </w:pPr>
      <w:r>
        <w:rPr>
          <w:b/>
          <w:bCs/>
        </w:rPr>
        <w:t xml:space="preserve">Person</w:t>
      </w:r>
      <w:r>
        <w:t xml:space="preserve"> </w:t>
      </w:r>
      <w:r>
        <w:t xml:space="preserve">– Natural persons in the political context</w:t>
      </w:r>
    </w:p>
    <w:p>
      <w:pPr>
        <w:pStyle w:val="Compact"/>
        <w:numPr>
          <w:ilvl w:val="0"/>
          <w:numId w:val="1005"/>
        </w:numPr>
      </w:pPr>
      <w:r>
        <w:rPr>
          <w:b/>
          <w:bCs/>
        </w:rPr>
        <w:t xml:space="preserve">Group</w:t>
      </w:r>
      <w:r>
        <w:t xml:space="preserve"> </w:t>
      </w:r>
      <w:r>
        <w:t xml:space="preserve">– Committees, parties, parliamentary groups, councils, commissions, organisations, etc.</w:t>
      </w:r>
    </w:p>
    <w:p>
      <w:pPr>
        <w:pStyle w:val="Compact"/>
        <w:numPr>
          <w:ilvl w:val="0"/>
          <w:numId w:val="1005"/>
        </w:numPr>
      </w:pPr>
      <w:r>
        <w:rPr>
          <w:b/>
          <w:bCs/>
        </w:rPr>
        <w:t xml:space="preserve">Membership</w:t>
      </w:r>
      <w:r>
        <w:t xml:space="preserve"> </w:t>
      </w:r>
      <w:r>
        <w:t xml:space="preserve">– Link between persons and groups</w:t>
      </w:r>
    </w:p>
    <w:p>
      <w:pPr>
        <w:pStyle w:val="Compact"/>
        <w:numPr>
          <w:ilvl w:val="0"/>
          <w:numId w:val="1005"/>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8"/>
    <w:bookmarkEnd w:id="29"/>
    <w:bookmarkStart w:id="139"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6"/>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6"/>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6"/>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30">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31">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6"/>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6"/>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6"/>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6"/>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42" w:name="class-person"/>
    <w:p>
      <w:pPr>
        <w:pStyle w:val="berschrift2"/>
      </w:pPr>
      <w:r>
        <w:t xml:space="preserve">Class: Person</w:t>
      </w:r>
      <w:r>
        <w:t xml:space="preserve"> </w:t>
      </w:r>
      <w:bookmarkStart w:id="32" w:name="Person"/>
      <w:bookmarkEnd w:id="32"/>
    </w:p>
    <w:p>
      <w:pPr>
        <w:pStyle w:val="FirstParagraph"/>
      </w:pPr>
      <w:r>
        <w:rPr>
          <w:i/>
          <w:iCs/>
        </w:rPr>
        <w:t xml:space="preserve">A person with identifiers, names, addresses, citizenships, and occupations.</w:t>
      </w:r>
    </w:p>
    <w:bookmarkStart w:id="33"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Exact date of death.</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Link to an image (preferred: PNG, then JPG, then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Names of the person with type and value.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Language proficiencies of the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Citizenships of the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Gender of the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Occupations or professions of the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Trainings or educations of the person. Guideline: generally only provide the highest qualification obtained.</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p>
      <w:pPr>
        <w:pStyle w:val="Beschriftung"/>
      </w:pPr>
      <w:r>
        <w:t xml:space="preserve">Table</w:t>
      </w:r>
      <w:r>
        <w:t xml:space="preserve"> </w:t>
      </w:r>
      <w:fldSimple w:instr=" SEQ Table \* ARABIC ">
        <w:r>
          <w:t>1</w:t>
        </w:r>
      </w:fldSimple>
      <w:r>
        <w:t xml:space="preserve">: Person – Attribute</w:t>
      </w:r>
    </w:p>
    <w:bookmarkEnd w:id="33"/>
    <w:bookmarkStart w:id="34" w:name="usages"/>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p>
      <w:pPr>
        <w:pStyle w:val="Beschriftung"/>
      </w:pPr>
      <w:r>
        <w:t xml:space="preserve">Table</w:t>
      </w:r>
      <w:r>
        <w:t xml:space="preserve"> </w:t>
      </w:r>
      <w:fldSimple w:instr=" SEQ Table \* ARABIC ">
        <w:r>
          <w:t>1</w:t>
        </w:r>
      </w:fldSimple>
      <w:r>
        <w:t xml:space="preserve">: Person – Usages</w:t>
      </w:r>
    </w:p>
    <w:bookmarkEnd w:id="34"/>
    <w:bookmarkStart w:id="41" w:name="examples"/>
    <w:p>
      <w:pPr>
        <w:pStyle w:val="berschrift3"/>
      </w:pPr>
      <w:r>
        <w:t xml:space="preserve">Examples</w:t>
      </w:r>
    </w:p>
    <w:bookmarkStart w:id="35" w:name="Xde5e7925c0a9601f09aa92d4da8a4ef5cda5d67"/>
    <w:p>
      <w:pPr>
        <w:pStyle w:val="berschrift4"/>
      </w:pPr>
      <w:r>
        <w:t xml:space="preserve">Example Person: Non-binary gender entry with occupation and training</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5"/>
    <w:bookmarkStart w:id="36" w:name="X5eaa71526906d8ca1fb09bce037d89d41217958"/>
    <w:p>
      <w:pPr>
        <w:pStyle w:val="berschrift4"/>
      </w:pPr>
      <w:r>
        <w:t xml:space="preserve">Example Person: Telling apart persons with identical names via the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Start w:id="37" w:name="Xfc65378c6b1fcca2fe1efa7cb296ff039508e2f"/>
    <w:p>
      <w:pPr>
        <w:pStyle w:val="berschrift4"/>
      </w:pPr>
      <w:r>
        <w:t xml:space="preserve">Example Person: Call name differing from the official first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7"/>
    <w:bookmarkStart w:id="38" w:name="Xec3e80affe10908a62a9db707c50bf56c1801bf"/>
    <w:p>
      <w:pPr>
        <w:pStyle w:val="berschrift4"/>
      </w:pPr>
      <w:r>
        <w:t xml:space="preserve">Example Person: Name variant alongside the official double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8"/>
    <w:bookmarkStart w:id="39" w:name="X97dbc3031315b7e733883c00e516139f615578b"/>
    <w:p>
      <w:pPr>
        <w:pStyle w:val="berschrift4"/>
      </w:pPr>
      <w:r>
        <w:t xml:space="preserve">Example Person: Telling apart persons with identical names via the label second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9"/>
    <w:bookmarkStart w:id="40" w:name="example-person-fully-recorded-person"/>
    <w:p>
      <w:pPr>
        <w:pStyle w:val="berschrift4"/>
      </w:pPr>
      <w:r>
        <w:t xml:space="preserve">Example Person: Fully recorded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40"/>
    <w:bookmarkEnd w:id="41"/>
    <w:bookmarkEnd w:id="42"/>
    <w:bookmarkStart w:id="46" w:name="class-name"/>
    <w:p>
      <w:pPr>
        <w:pStyle w:val="berschrift2"/>
      </w:pPr>
      <w:r>
        <w:t xml:space="preserve">Class: Name</w:t>
      </w:r>
      <w:r>
        <w:t xml:space="preserve"> </w:t>
      </w:r>
      <w:bookmarkStart w:id="43" w:name="Name"/>
      <w:bookmarkEnd w:id="43"/>
    </w:p>
    <w:p>
      <w:pPr>
        <w:pStyle w:val="FirstParagraph"/>
      </w:pPr>
      <w:r>
        <w:rPr>
          <w:i/>
          <w:iCs/>
        </w:rPr>
        <w:t xml:space="preserve">A name with a type (e.g., call name, official name), a value, and a temporal validity.</w:t>
      </w:r>
    </w:p>
    <w:bookmarkStart w:id="44"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Name – Attribute</w:t>
      </w:r>
    </w:p>
    <w:bookmarkEnd w:id="44"/>
    <w:bookmarkStart w:id="45"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p>
      <w:pPr>
        <w:pStyle w:val="Beschriftung"/>
      </w:pPr>
      <w:r>
        <w:t xml:space="preserve">Table</w:t>
      </w:r>
      <w:r>
        <w:t xml:space="preserve"> </w:t>
      </w:r>
      <w:fldSimple w:instr=" SEQ Table \* ARABIC ">
        <w:r>
          <w:t>1</w:t>
        </w:r>
      </w:fldSimple>
      <w:r>
        <w:t xml:space="preserve">: Name – Usages</w:t>
      </w:r>
    </w:p>
    <w:bookmarkEnd w:id="45"/>
    <w:bookmarkEnd w:id="46"/>
    <w:bookmarkStart w:id="61" w:name="enum-nametypeenum"/>
    <w:p>
      <w:pPr>
        <w:pStyle w:val="berschrift2"/>
      </w:pPr>
      <w:r>
        <w:t xml:space="preserve">Enum: NameTypeEnum</w:t>
      </w:r>
      <w:r>
        <w:t xml:space="preserve"> </w:t>
      </w:r>
      <w:bookmarkStart w:id="47" w:name="NameTypeEnum"/>
      <w:bookmarkEnd w:id="47"/>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8">
        <w:r>
          <w:rPr>
            <w:rStyle w:val="Hyperlink"/>
          </w:rPr>
          <w:t xml:space="preserve">act:NameTypeEnum</w:t>
        </w:r>
      </w:hyperlink>
    </w:p>
    <w:bookmarkStart w:id="60"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9">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50">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51">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52">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53">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54">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55">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6">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7">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8">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9">
              <w:r>
                <w:rPr>
                  <w:rStyle w:val="Hyperlink"/>
                </w:rPr>
                <w:t xml:space="preserve">https://register.ld.admin.ch/i14y/concept/personDeclaredForeignerFirstName</w:t>
              </w:r>
            </w:hyperlink>
          </w:p>
        </w:tc>
      </w:tr>
    </w:tbl>
    <w:p>
      <w:pPr>
        <w:pStyle w:val="Beschriftung"/>
      </w:pPr>
      <w:r>
        <w:t xml:space="preserve">Table</w:t>
      </w:r>
      <w:r>
        <w:t xml:space="preserve"> </w:t>
      </w:r>
      <w:fldSimple w:instr=" SEQ Table \* ARABIC ">
        <w:r>
          <w:t>1</w:t>
        </w:r>
      </w:fldSimple>
      <w:r>
        <w:t xml:space="preserve">: NameTypeEnum – Permissible Values</w:t>
      </w:r>
    </w:p>
    <w:bookmarkEnd w:id="60"/>
    <w:bookmarkEnd w:id="61"/>
    <w:bookmarkStart w:id="65" w:name="class-languageproficiency"/>
    <w:p>
      <w:pPr>
        <w:pStyle w:val="berschrift2"/>
      </w:pPr>
      <w:r>
        <w:t xml:space="preserve">Class: LanguageProficiency</w:t>
      </w:r>
      <w:r>
        <w:t xml:space="preserve"> </w:t>
      </w:r>
      <w:bookmarkStart w:id="62" w:name="LanguageProficiency"/>
      <w:bookmarkEnd w:id="62"/>
    </w:p>
    <w:p>
      <w:pPr>
        <w:pStyle w:val="FirstParagraph"/>
      </w:pPr>
      <w:r>
        <w:rPr>
          <w:i/>
          <w:iCs/>
        </w:rPr>
        <w:t xml:space="preserve">Language proficiency of a person indicating the language and whether it is the preferred language or native language.</w:t>
      </w:r>
    </w:p>
    <w:bookmarkStart w:id="6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this is the native language.</w:t>
            </w:r>
          </w:p>
        </w:tc>
      </w:tr>
    </w:tbl>
    <w:p>
      <w:pPr>
        <w:pStyle w:val="Beschriftung"/>
      </w:pPr>
      <w:r>
        <w:t xml:space="preserve">Table</w:t>
      </w:r>
      <w:r>
        <w:t xml:space="preserve"> </w:t>
      </w:r>
      <w:fldSimple w:instr=" SEQ Table \* ARABIC ">
        <w:r>
          <w:t>1</w:t>
        </w:r>
      </w:fldSimple>
      <w:r>
        <w:t xml:space="preserve">: LanguageProficiency – Attribute</w:t>
      </w:r>
    </w:p>
    <w:bookmarkEnd w:id="63"/>
    <w:bookmarkStart w:id="64"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p>
      <w:pPr>
        <w:pStyle w:val="Beschriftung"/>
      </w:pPr>
      <w:r>
        <w:t xml:space="preserve">Table</w:t>
      </w:r>
      <w:r>
        <w:t xml:space="preserve"> </w:t>
      </w:r>
      <w:fldSimple w:instr=" SEQ Table \* ARABIC ">
        <w:r>
          <w:t>1</w:t>
        </w:r>
      </w:fldSimple>
      <w:r>
        <w:t xml:space="preserve">: LanguageProficiency – Usages</w:t>
      </w:r>
    </w:p>
    <w:bookmarkEnd w:id="64"/>
    <w:bookmarkEnd w:id="65"/>
    <w:bookmarkStart w:id="69" w:name="class-citizenship"/>
    <w:p>
      <w:pPr>
        <w:pStyle w:val="berschrift2"/>
      </w:pPr>
      <w:r>
        <w:t xml:space="preserve">Class: Citizenship</w:t>
      </w:r>
      <w:r>
        <w:t xml:space="preserve"> </w:t>
      </w:r>
      <w:bookmarkStart w:id="66" w:name="Citizenship"/>
      <w:bookmarkEnd w:id="66"/>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67"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Citizenship – Attribute</w:t>
      </w:r>
    </w:p>
    <w:bookmarkEnd w:id="67"/>
    <w:bookmarkStart w:id="68"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p>
      <w:pPr>
        <w:pStyle w:val="Beschriftung"/>
      </w:pPr>
      <w:r>
        <w:t xml:space="preserve">Table</w:t>
      </w:r>
      <w:r>
        <w:t xml:space="preserve"> </w:t>
      </w:r>
      <w:fldSimple w:instr=" SEQ Table \* ARABIC ">
        <w:r>
          <w:t>1</w:t>
        </w:r>
      </w:fldSimple>
      <w:r>
        <w:t xml:space="preserve">: Citizenship – Usages</w:t>
      </w:r>
    </w:p>
    <w:bookmarkEnd w:id="68"/>
    <w:bookmarkEnd w:id="69"/>
    <w:bookmarkStart w:id="73" w:name="class-gender"/>
    <w:p>
      <w:pPr>
        <w:pStyle w:val="berschrift2"/>
      </w:pPr>
      <w:r>
        <w:t xml:space="preserve">Class: Gender</w:t>
      </w:r>
      <w:r>
        <w:t xml:space="preserve"> </w:t>
      </w:r>
      <w:bookmarkStart w:id="70" w:name="Gender"/>
      <w:bookmarkEnd w:id="70"/>
    </w:p>
    <w:p>
      <w:pPr>
        <w:pStyle w:val="FirstParagraph"/>
      </w:pPr>
      <w:r>
        <w:rPr>
          <w:i/>
          <w:iCs/>
        </w:rPr>
        <w:t xml:space="preserve">Gender of a person indicating a gender code and temporal validity.</w:t>
      </w:r>
    </w:p>
    <w:bookmarkStart w:id="71"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Gender – Attribute</w:t>
      </w:r>
    </w:p>
    <w:bookmarkEnd w:id="71"/>
    <w:bookmarkStart w:id="72"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p>
      <w:pPr>
        <w:pStyle w:val="Beschriftung"/>
      </w:pPr>
      <w:r>
        <w:t xml:space="preserve">Table</w:t>
      </w:r>
      <w:r>
        <w:t xml:space="preserve"> </w:t>
      </w:r>
      <w:fldSimple w:instr=" SEQ Table \* ARABIC ">
        <w:r>
          <w:t>1</w:t>
        </w:r>
      </w:fldSimple>
      <w:r>
        <w:t xml:space="preserve">: Gender – Usages</w:t>
      </w:r>
    </w:p>
    <w:bookmarkEnd w:id="72"/>
    <w:bookmarkEnd w:id="73"/>
    <w:bookmarkStart w:id="79" w:name="enum-gendercodeenum"/>
    <w:p>
      <w:pPr>
        <w:pStyle w:val="berschrift2"/>
      </w:pPr>
      <w:r>
        <w:t xml:space="preserve">Enum: GenderCodeEnum</w:t>
      </w:r>
      <w:r>
        <w:t xml:space="preserve"> </w:t>
      </w:r>
      <w:bookmarkStart w:id="74" w:name="GenderCodeEnum"/>
      <w:bookmarkEnd w:id="74"/>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75">
        <w:r>
          <w:rPr>
            <w:rStyle w:val="Hyperlink"/>
          </w:rPr>
          <w:t xml:space="preserve">act:GenderCodeEnum</w:t>
        </w:r>
      </w:hyperlink>
    </w:p>
    <w:bookmarkStart w:id="7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7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7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p>
      <w:pPr>
        <w:pStyle w:val="Beschriftung"/>
      </w:pPr>
      <w:r>
        <w:t xml:space="preserve">Table</w:t>
      </w:r>
      <w:r>
        <w:t xml:space="preserve"> </w:t>
      </w:r>
      <w:fldSimple w:instr=" SEQ Table \* ARABIC ">
        <w:r>
          <w:t>1</w:t>
        </w:r>
      </w:fldSimple>
      <w:r>
        <w:t xml:space="preserve">: GenderCodeEnum – Permissible Values</w:t>
      </w:r>
    </w:p>
    <w:bookmarkEnd w:id="78"/>
    <w:bookmarkEnd w:id="79"/>
    <w:bookmarkStart w:id="87" w:name="class-occupation"/>
    <w:p>
      <w:pPr>
        <w:pStyle w:val="berschrift2"/>
      </w:pPr>
      <w:r>
        <w:t xml:space="preserve">Class: Occupation</w:t>
      </w:r>
      <w:r>
        <w:t xml:space="preserve"> </w:t>
      </w:r>
      <w:bookmarkStart w:id="80" w:name="Occupation"/>
      <w:bookmarkEnd w:id="80"/>
    </w:p>
    <w:p>
      <w:pPr>
        <w:pStyle w:val="FirstParagraph"/>
      </w:pPr>
      <w:r>
        <w:rPr>
          <w:i/>
          <w:iCs/>
        </w:rPr>
        <w:t xml:space="preserve">Occupation or profession of a person indicating a label, an ISCO-19 code, whether the activity is paid, and temporal validity.</w:t>
      </w:r>
    </w:p>
    <w:bookmarkStart w:id="8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Name of the organization or enterprise, with the language it is published in. Bilingual registers state the name in both languages; one entry is recorded per language.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Occupation – Attribute</w:t>
      </w:r>
    </w:p>
    <w:bookmarkStart w:id="81" w:name="constraints"/>
    <w:p>
      <w:pPr>
        <w:pStyle w:val="berschrift5"/>
      </w:pPr>
      <w:r>
        <w:t xml:space="preserve">Constraints</w:t>
      </w:r>
    </w:p>
    <w:p>
      <w:pPr>
        <w:pStyle w:val="FirstParagraph"/>
      </w:pPr>
      <w:r>
        <w:t xml:space="preserve">At least one of the following must be set:</w:t>
      </w:r>
    </w:p>
    <w:p>
      <w:pPr>
        <w:pStyle w:val="Compact"/>
        <w:numPr>
          <w:ilvl w:val="0"/>
          <w:numId w:val="1007"/>
        </w:numPr>
      </w:pPr>
      <w:r>
        <w:t xml:space="preserve">occupation_code</w:t>
      </w:r>
    </w:p>
    <w:p>
      <w:pPr>
        <w:pStyle w:val="Compact"/>
        <w:numPr>
          <w:ilvl w:val="0"/>
          <w:numId w:val="1007"/>
        </w:numPr>
      </w:pPr>
      <w:r>
        <w:t xml:space="preserve">label</w:t>
      </w:r>
    </w:p>
    <w:bookmarkEnd w:id="81"/>
    <w:bookmarkEnd w:id="82"/>
    <w:bookmarkStart w:id="83" w:name="usages-5"/>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p>
      <w:pPr>
        <w:pStyle w:val="Beschriftung"/>
      </w:pPr>
      <w:r>
        <w:t xml:space="preserve">Table</w:t>
      </w:r>
      <w:r>
        <w:t xml:space="preserve"> </w:t>
      </w:r>
      <w:fldSimple w:instr=" SEQ Table \* ARABIC ">
        <w:r>
          <w:t>1</w:t>
        </w:r>
      </w:fldSimple>
      <w:r>
        <w:t xml:space="preserve">: Occupation – Usages</w:t>
      </w:r>
    </w:p>
    <w:bookmarkEnd w:id="83"/>
    <w:bookmarkStart w:id="86" w:name="examples-1"/>
    <w:p>
      <w:pPr>
        <w:pStyle w:val="berschrift3"/>
      </w:pPr>
      <w:r>
        <w:t xml:space="preserve">Examples</w:t>
      </w:r>
    </w:p>
    <w:bookmarkStart w:id="84" w:name="X8b50eef139a9f4954f760732d1515bf0a83eb91"/>
    <w:p>
      <w:pPr>
        <w:pStyle w:val="berschrift4"/>
      </w:pPr>
      <w:r>
        <w:t xml:space="preserve">Example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4"/>
    <w:bookmarkStart w:id="85" w:name="X43ba5899d3d28830cbd7f7ba8627756f5df0bbc"/>
    <w:p>
      <w:pPr>
        <w:pStyle w:val="berschrift4"/>
      </w:pPr>
      <w:r>
        <w:t xml:space="preserve">Example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5"/>
    <w:bookmarkEnd w:id="86"/>
    <w:bookmarkEnd w:id="87"/>
    <w:bookmarkStart w:id="92" w:name="class-training"/>
    <w:p>
      <w:pPr>
        <w:pStyle w:val="berschrift2"/>
      </w:pPr>
      <w:r>
        <w:t xml:space="preserve">Class: Training</w:t>
      </w:r>
      <w:r>
        <w:t xml:space="preserve"> </w:t>
      </w:r>
      <w:bookmarkStart w:id="88" w:name="Training"/>
      <w:bookmarkEnd w:id="88"/>
    </w:p>
    <w:p>
      <w:pPr>
        <w:pStyle w:val="FirstParagraph"/>
      </w:pPr>
      <w:r>
        <w:rPr>
          <w:i/>
          <w:iCs/>
        </w:rPr>
        <w:t xml:space="preserve">Training or education of a person indicating a type (e.g., school diploma, university degree, military service), a label, an ISCO-19 code, and temporal validity.</w:t>
      </w:r>
    </w:p>
    <w:bookmarkStart w:id="90"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Training – Attribute</w:t>
      </w:r>
    </w:p>
    <w:bookmarkStart w:id="89" w:name="constraints-1"/>
    <w:p>
      <w:pPr>
        <w:pStyle w:val="berschrift5"/>
      </w:pPr>
      <w:r>
        <w:t xml:space="preserve">Constraints</w:t>
      </w:r>
    </w:p>
    <w:p>
      <w:pPr>
        <w:pStyle w:val="FirstParagraph"/>
      </w:pPr>
      <w:r>
        <w:t xml:space="preserve">At least one of the following must be set:</w:t>
      </w:r>
    </w:p>
    <w:p>
      <w:pPr>
        <w:pStyle w:val="Compact"/>
        <w:numPr>
          <w:ilvl w:val="0"/>
          <w:numId w:val="1008"/>
        </w:numPr>
      </w:pPr>
      <w:r>
        <w:t xml:space="preserve">training_type</w:t>
      </w:r>
    </w:p>
    <w:p>
      <w:pPr>
        <w:pStyle w:val="Compact"/>
        <w:numPr>
          <w:ilvl w:val="0"/>
          <w:numId w:val="1008"/>
        </w:numPr>
      </w:pPr>
      <w:r>
        <w:t xml:space="preserve">training_code</w:t>
      </w:r>
    </w:p>
    <w:p>
      <w:pPr>
        <w:pStyle w:val="Compact"/>
        <w:numPr>
          <w:ilvl w:val="0"/>
          <w:numId w:val="1008"/>
        </w:numPr>
      </w:pPr>
      <w:r>
        <w:t xml:space="preserve">value</w:t>
      </w:r>
    </w:p>
    <w:bookmarkEnd w:id="89"/>
    <w:bookmarkEnd w:id="90"/>
    <w:bookmarkStart w:id="91" w:name="usages-6"/>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p>
      <w:pPr>
        <w:pStyle w:val="Beschriftung"/>
      </w:pPr>
      <w:r>
        <w:t xml:space="preserve">Table</w:t>
      </w:r>
      <w:r>
        <w:t xml:space="preserve"> </w:t>
      </w:r>
      <w:fldSimple w:instr=" SEQ Table \* ARABIC ">
        <w:r>
          <w:t>1</w:t>
        </w:r>
      </w:fldSimple>
      <w:r>
        <w:t xml:space="preserve">: Training – Usages</w:t>
      </w:r>
    </w:p>
    <w:bookmarkEnd w:id="91"/>
    <w:bookmarkEnd w:id="92"/>
    <w:bookmarkStart w:id="138" w:name="enum-trainingtypeenum"/>
    <w:p>
      <w:pPr>
        <w:pStyle w:val="berschrift2"/>
      </w:pPr>
      <w:r>
        <w:t xml:space="preserve">Enum: TrainingTypeEnum</w:t>
      </w:r>
      <w:r>
        <w:t xml:space="preserve"> </w:t>
      </w:r>
      <w:bookmarkStart w:id="93" w:name="TrainingTypeEnum"/>
      <w:bookmarkEnd w:id="93"/>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94">
        <w:r>
          <w:rPr>
            <w:rStyle w:val="Hyperlink"/>
          </w:rPr>
          <w:t xml:space="preserve">act:TrainingTypeEnum</w:t>
        </w:r>
      </w:hyperlink>
    </w:p>
    <w:bookmarkStart w:id="137"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95">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96">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97">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98">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99">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100">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101">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102">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103">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104">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105">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106">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107">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108">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109">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110">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111">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112">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13">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14">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15">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16">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17">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18">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19">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20">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21">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22">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23">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24">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25">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26">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27">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28">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29">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30">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31">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32">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33">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34">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35">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36">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p>
      <w:pPr>
        <w:pStyle w:val="Beschriftung"/>
      </w:pPr>
      <w:r>
        <w:t xml:space="preserve">Table</w:t>
      </w:r>
      <w:r>
        <w:t xml:space="preserve"> </w:t>
      </w:r>
      <w:fldSimple w:instr=" SEQ Table \* ARABIC ">
        <w:r>
          <w:t>1</w:t>
        </w:r>
      </w:fldSimple>
      <w:r>
        <w:t xml:space="preserve">: TrainingTypeEnum – Permissible Values</w:t>
      </w:r>
    </w:p>
    <w:bookmarkEnd w:id="137"/>
    <w:p>
      <w:r>
        <w:br w:type="page"/>
      </w:r>
    </w:p>
    <w:bookmarkEnd w:id="138"/>
    <w:bookmarkEnd w:id="139"/>
    <w:bookmarkStart w:id="186"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9"/>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9"/>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9"/>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54" w:name="class-group"/>
    <w:p>
      <w:pPr>
        <w:pStyle w:val="berschrift2"/>
      </w:pPr>
      <w:r>
        <w:t xml:space="preserve">Class: Group</w:t>
      </w:r>
      <w:r>
        <w:t xml:space="preserve"> </w:t>
      </w:r>
      <w:bookmarkStart w:id="140" w:name="Group"/>
      <w:bookmarkEnd w:id="140"/>
    </w:p>
    <w:p>
      <w:pPr>
        <w:pStyle w:val="FirstParagraph"/>
      </w:pPr>
      <w:r>
        <w:rPr>
          <w:i/>
          <w:iCs/>
        </w:rPr>
        <w:t xml:space="preserve">A political group, organization, or body (e.g., party, committee, parliament, department).</w:t>
      </w:r>
    </w:p>
    <w:bookmarkStart w:id="141"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Name of the group, with the language it is published in. Where a group is officially named in several languages, one entry per language is recorded.</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Abbreviation (can be multilingual).</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Description of the entity.</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Website providing further information. Where the site is published under a separate address per language, one entry per language is recorded.</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party statutes (PDF or webpage; optional for parties).</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Party color as hexadecimal value (optional for parties, e.g.,</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Group – Attribute</w:t>
      </w:r>
    </w:p>
    <w:bookmarkEnd w:id="141"/>
    <w:bookmarkStart w:id="142" w:name="usages-7"/>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p>
      <w:pPr>
        <w:pStyle w:val="Beschriftung"/>
      </w:pPr>
      <w:r>
        <w:t xml:space="preserve">Table</w:t>
      </w:r>
      <w:r>
        <w:t xml:space="preserve"> </w:t>
      </w:r>
      <w:fldSimple w:instr=" SEQ Table \* ARABIC ">
        <w:r>
          <w:t>1</w:t>
        </w:r>
      </w:fldSimple>
      <w:r>
        <w:t xml:space="preserve">: Group – Usages</w:t>
      </w:r>
    </w:p>
    <w:bookmarkEnd w:id="142"/>
    <w:bookmarkStart w:id="153" w:name="examples-2"/>
    <w:p>
      <w:pPr>
        <w:pStyle w:val="berschrift3"/>
      </w:pPr>
      <w:r>
        <w:t xml:space="preserve">Examples</w:t>
      </w:r>
    </w:p>
    <w:bookmarkStart w:id="143" w:name="Xd61743657ee0548d971e7f6437c8d5c2456b2e9"/>
    <w:p>
      <w:pPr>
        <w:pStyle w:val="berschrift4"/>
      </w:pPr>
      <w:r>
        <w:t xml:space="preserve">Example Group: Extra-parliamentary commission with decision-making powers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3"/>
    <w:bookmarkStart w:id="144" w:name="X2d34236d6301a5d0c9ff9493c75e7c7754d527e"/>
    <w:p>
      <w:pPr>
        <w:pStyle w:val="berschrift4"/>
      </w:pPr>
      <w:r>
        <w:t xml:space="preserve">Example Group: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4"/>
    <w:bookmarkStart w:id="145" w:name="X97d0b852ee685637f46c94ce294eb37243dc6f0"/>
    <w:p>
      <w:pPr>
        <w:pStyle w:val="berschrift4"/>
      </w:pPr>
      <w:r>
        <w:t xml:space="preserve">Example Group: Parliamentary group referencing the parliament it belongs to</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5"/>
    <w:bookmarkStart w:id="146" w:name="Xc2bb5325e308c6741e95f6f0d61056d1714dad2"/>
    <w:p>
      <w:pPr>
        <w:pStyle w:val="berschrift4"/>
      </w:pPr>
      <w:r>
        <w:t xml:space="preserve">Example Group: Association with UID and legal form from the commercial 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6"/>
    <w:bookmarkStart w:id="147" w:name="Xec80f08c8e27a691fddfbf4aea4a329480b7a6e"/>
    <w:p>
      <w:pPr>
        <w:pStyle w:val="berschrift4"/>
      </w:pPr>
      <w:r>
        <w:t xml:space="preserve">Example Group: Municipal parliament with spatial reference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7"/>
    <w:bookmarkStart w:id="148" w:name="X02227181f3a58b782a40aac8c47e83ce5a36775"/>
    <w:p>
      <w:pPr>
        <w:pStyle w:val="berschrift4"/>
      </w:pPr>
      <w:r>
        <w:t xml:space="preserve">Example Group: Cantonal party referencing its national party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8"/>
    <w:bookmarkStart w:id="149" w:name="X04fb4a429bda36b93889fa9322d5bd55ec91b1b"/>
    <w:p>
      <w:pPr>
        <w:pStyle w:val="berschrift4"/>
      </w:pPr>
      <w:r>
        <w:t xml:space="preserve">Example Group: Interest group with a trilingual name and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9"/>
    <w:bookmarkStart w:id="150" w:name="Xa6f0f85457e105442a0fdb9f8452c4c7772cd83"/>
    <w:p>
      <w:pPr>
        <w:pStyle w:val="berschrift4"/>
      </w:pPr>
      <w:r>
        <w:t xml:space="preserve">Example Group: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50"/>
    <w:bookmarkStart w:id="151" w:name="Xdc60416ef8c5dfe3fa677135d049c7c4d529253"/>
    <w:p>
      <w:pPr>
        <w:pStyle w:val="berschrift4"/>
      </w:pPr>
      <w:r>
        <w:t xml:space="preserve">Example Group: Bilingual delegation to an intercantonal body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51"/>
    <w:bookmarkStart w:id="152" w:name="X1257fb505f6202b7fd97f080fbbc9ae5f966ceb"/>
    <w:p>
      <w:pPr>
        <w:pStyle w:val="berschrift4"/>
      </w:pPr>
      <w:r>
        <w:t xml:space="preserve">Example Group: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52"/>
    <w:bookmarkEnd w:id="153"/>
    <w:bookmarkEnd w:id="154"/>
    <w:bookmarkStart w:id="158" w:name="class-grouptype"/>
    <w:p>
      <w:pPr>
        <w:pStyle w:val="berschrift2"/>
      </w:pPr>
      <w:r>
        <w:t xml:space="preserve">Class: GroupType</w:t>
      </w:r>
      <w:r>
        <w:t xml:space="preserve"> </w:t>
      </w:r>
      <w:bookmarkStart w:id="155" w:name="GroupType"/>
      <w:bookmarkEnd w:id="155"/>
    </w:p>
    <w:p>
      <w:pPr>
        <w:pStyle w:val="FirstParagraph"/>
      </w:pPr>
      <w:r>
        <w:rPr>
          <w:i/>
          <w:iCs/>
        </w:rPr>
        <w:t xml:space="preserve">Type of group (e.g., party, committee, parliament, department).</w:t>
      </w:r>
    </w:p>
    <w:bookmarkStart w:id="156"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p>
      <w:pPr>
        <w:pStyle w:val="Beschriftung"/>
      </w:pPr>
      <w:r>
        <w:t xml:space="preserve">Table</w:t>
      </w:r>
      <w:r>
        <w:t xml:space="preserve"> </w:t>
      </w:r>
      <w:fldSimple w:instr=" SEQ Table \* ARABIC ">
        <w:r>
          <w:t>1</w:t>
        </w:r>
      </w:fldSimple>
      <w:r>
        <w:t xml:space="preserve">: GroupType – Attribute</w:t>
      </w:r>
    </w:p>
    <w:bookmarkEnd w:id="156"/>
    <w:bookmarkStart w:id="157" w:name="usages-8"/>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p>
      <w:pPr>
        <w:pStyle w:val="Beschriftung"/>
      </w:pPr>
      <w:r>
        <w:t xml:space="preserve">Table</w:t>
      </w:r>
      <w:r>
        <w:t xml:space="preserve"> </w:t>
      </w:r>
      <w:fldSimple w:instr=" SEQ Table \* ARABIC ">
        <w:r>
          <w:t>1</w:t>
        </w:r>
      </w:fldSimple>
      <w:r>
        <w:t xml:space="preserve">: GroupType – Usages</w:t>
      </w:r>
    </w:p>
    <w:bookmarkEnd w:id="157"/>
    <w:bookmarkEnd w:id="158"/>
    <w:bookmarkStart w:id="185" w:name="enum-grouptypeenum"/>
    <w:p>
      <w:pPr>
        <w:pStyle w:val="berschrift2"/>
      </w:pPr>
      <w:r>
        <w:t xml:space="preserve">Enum: GroupTypeEnum</w:t>
      </w:r>
      <w:r>
        <w:t xml:space="preserve"> </w:t>
      </w:r>
      <w:bookmarkStart w:id="159" w:name="GroupTypeEnum"/>
      <w:bookmarkEnd w:id="159"/>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60">
        <w:r>
          <w:rPr>
            <w:rStyle w:val="Hyperlink"/>
          </w:rPr>
          <w:t xml:space="preserve">act:GroupTypeEnum</w:t>
        </w:r>
      </w:hyperlink>
    </w:p>
    <w:bookmarkStart w:id="184"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6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6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63">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64">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65">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66">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67">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68">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69">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70">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71">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72">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73">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74">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75">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76">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77">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78">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79">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80">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81">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82">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83">
              <w:r>
                <w:rPr>
                  <w:rStyle w:val="Hyperlink"/>
                </w:rPr>
                <w:t xml:space="preserve">act:enum/group_type/other</w:t>
              </w:r>
            </w:hyperlink>
          </w:p>
        </w:tc>
      </w:tr>
    </w:tbl>
    <w:p>
      <w:pPr>
        <w:pStyle w:val="Beschriftung"/>
      </w:pPr>
      <w:r>
        <w:t xml:space="preserve">Table</w:t>
      </w:r>
      <w:r>
        <w:t xml:space="preserve"> </w:t>
      </w:r>
      <w:fldSimple w:instr=" SEQ Table \* ARABIC ">
        <w:r>
          <w:t>1</w:t>
        </w:r>
      </w:fldSimple>
      <w:r>
        <w:t xml:space="preserve">: GroupTypeEnum – Permissible Values</w:t>
      </w:r>
    </w:p>
    <w:bookmarkEnd w:id="184"/>
    <w:p>
      <w:r>
        <w:br w:type="page"/>
      </w:r>
    </w:p>
    <w:bookmarkEnd w:id="185"/>
    <w:bookmarkEnd w:id="186"/>
    <w:bookmarkStart w:id="217"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10"/>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10"/>
        </w:numPr>
      </w:pPr>
      <w:r>
        <w:rPr>
          <w:b/>
          <w:bCs/>
        </w:rPr>
        <w:t xml:space="preserve">Reference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and thereby records their most important identifying attributes at the time of linking. This keeps the entry historically correct even if the person or group changes later.</w:t>
      </w:r>
    </w:p>
    <w:p>
      <w:pPr>
        <w:pStyle w:val="Compact"/>
        <w:numPr>
          <w:ilvl w:val="0"/>
          <w:numId w:val="1010"/>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10"/>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10"/>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10"/>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 Whether a district can be identified that way depends on it coinciding with an official spatial unit: in the canton of Basel-Stadt the districts of Riehen and Bettingen are municipalities and have a LINDAS resource, whereas Grossbasel-Ost, Grossbasel-West and Kleinbasel group together neighbourhoods of the municipality of Basel and have none. Districts without an official counterpart are given an identifier in the namespace of the publishing body.</w:t>
      </w:r>
    </w:p>
    <w:bookmarkStart w:id="199" w:name="class-membership"/>
    <w:p>
      <w:pPr>
        <w:pStyle w:val="berschrift2"/>
      </w:pPr>
      <w:r>
        <w:t xml:space="preserve">Class: Membership</w:t>
      </w:r>
      <w:r>
        <w:t xml:space="preserve"> </w:t>
      </w:r>
      <w:bookmarkStart w:id="187" w:name="Membership"/>
      <w:bookmarkEnd w:id="187"/>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88"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a group with snapshot data at time of linking.</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Electoral district of the membership. Stated where the mandate was won in an electoral district; it is therefore recorded on the membership and not on the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Membership – Attribute</w:t>
      </w:r>
    </w:p>
    <w:bookmarkEnd w:id="188"/>
    <w:bookmarkStart w:id="189" w:name="usages-9"/>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p>
      <w:pPr>
        <w:pStyle w:val="Beschriftung"/>
      </w:pPr>
      <w:r>
        <w:t xml:space="preserve">Table</w:t>
      </w:r>
      <w:r>
        <w:t xml:space="preserve"> </w:t>
      </w:r>
      <w:fldSimple w:instr=" SEQ Table \* ARABIC ">
        <w:r>
          <w:t>1</w:t>
        </w:r>
      </w:fldSimple>
      <w:r>
        <w:t xml:space="preserve">: Membership – Usages</w:t>
      </w:r>
    </w:p>
    <w:bookmarkEnd w:id="189"/>
    <w:bookmarkStart w:id="198" w:name="examples-3"/>
    <w:p>
      <w:pPr>
        <w:pStyle w:val="berschrift3"/>
      </w:pPr>
      <w:r>
        <w:t xml:space="preserve">Examples</w:t>
      </w:r>
    </w:p>
    <w:bookmarkStart w:id="190" w:name="Xd395289a8ec9e980cc33654dd544aa68aa9d1c8"/>
    <w:p>
      <w:pPr>
        <w:pStyle w:val="berschrift4"/>
      </w:pPr>
      <w:r>
        <w:t xml:space="preserve">Example Membership: The same person at another level with another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0"/>
    <w:bookmarkStart w:id="191" w:name="X118b7a09492de7fe9ddd8c97f10e65223a43783"/>
    <w:p>
      <w:pPr>
        <w:pStyle w:val="berschrift4"/>
      </w:pPr>
      <w:r>
        <w:t xml:space="preserve">Example Membership: Party membership without temporal information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1"/>
    <w:bookmarkStart w:id="192" w:name="X41f865c084a1694503ad83d63a3c21355e5c352"/>
    <w:p>
      <w:pPr>
        <w:pStyle w:val="berschrift4"/>
      </w:pPr>
      <w:r>
        <w:t xml:space="preserve">Example Membership: Person and group from the same delivery with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0a1cf6115a5c99ba2e973de3d6571790f45b052"/>
    <w:p>
      <w:pPr>
        <w:pStyle w:val="berschrift4"/>
      </w:pPr>
      <w:r>
        <w:t xml:space="preserve">Example Membership: Committee membership with a duration of its own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3"/>
    <w:bookmarkStart w:id="194" w:name="X35c3880848b7343f6b996d469ed03f124aeeb3a"/>
    <w:p>
      <w:pPr>
        <w:pStyle w:val="berschrift4"/>
      </w:pPr>
      <w:r>
        <w:t xml:space="preserve">Example Membership: Executive mandate with a presiding role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4"/>
    <w:bookmarkStart w:id="195" w:name="X6f9994e4c083596dee641826652fcaf6d80aa65"/>
    <w:p>
      <w:pPr>
        <w:pStyle w:val="berschrift4"/>
      </w:pPr>
      <w:r>
        <w:t xml:space="preserve">Example Membership: Ongoing mandate without an end 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5"/>
    <w:bookmarkStart w:id="196" w:name="X352f98a2de27fce070f56e2f1f70cc82923b036"/>
    <w:p>
      <w:pPr>
        <w:pStyle w:val="berschrift4"/>
      </w:pPr>
      <w:r>
        <w:t xml:space="preserve">Example Membership: Parliamentary group membership alongside the council mandate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6"/>
    <w:bookmarkStart w:id="197" w:name="X7d52af82852aabf346955d544dfa9ab59941fcd"/>
    <w:p>
      <w:pPr>
        <w:pStyle w:val="berschrift4"/>
      </w:pPr>
      <w:r>
        <w:t xml:space="preserve">Example Membership: Role outside the vocabulary named in the role 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7"/>
    <w:bookmarkEnd w:id="198"/>
    <w:bookmarkEnd w:id="199"/>
    <w:bookmarkStart w:id="205" w:name="class-roletype"/>
    <w:p>
      <w:pPr>
        <w:pStyle w:val="berschrift2"/>
      </w:pPr>
      <w:r>
        <w:t xml:space="preserve">Class: RoleType</w:t>
      </w:r>
      <w:r>
        <w:t xml:space="preserve"> </w:t>
      </w:r>
      <w:bookmarkStart w:id="200" w:name="RoleType"/>
      <w:bookmarkEnd w:id="200"/>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202"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p>
      <w:pPr>
        <w:pStyle w:val="Beschriftung"/>
      </w:pPr>
      <w:r>
        <w:t xml:space="preserve">Table</w:t>
      </w:r>
      <w:r>
        <w:t xml:space="preserve"> </w:t>
      </w:r>
      <w:fldSimple w:instr=" SEQ Table \* ARABIC ">
        <w:r>
          <w:t>1</w:t>
        </w:r>
      </w:fldSimple>
      <w:r>
        <w:t xml:space="preserve">: RoleType – Attribute</w:t>
      </w:r>
    </w:p>
    <w:bookmarkStart w:id="201" w:name="constraints-2"/>
    <w:p>
      <w:pPr>
        <w:pStyle w:val="berschrift5"/>
      </w:pPr>
      <w:r>
        <w:t xml:space="preserve">Constraints</w:t>
      </w:r>
    </w:p>
    <w:p>
      <w:pPr>
        <w:pStyle w:val="FirstParagraph"/>
      </w:pPr>
      <w:r>
        <w:t xml:space="preserve">At least one of the following must be set:</w:t>
      </w:r>
    </w:p>
    <w:p>
      <w:pPr>
        <w:pStyle w:val="Compact"/>
        <w:numPr>
          <w:ilvl w:val="0"/>
          <w:numId w:val="1011"/>
        </w:numPr>
      </w:pPr>
      <w:r>
        <w:t xml:space="preserve">role_type_enum</w:t>
      </w:r>
    </w:p>
    <w:p>
      <w:pPr>
        <w:pStyle w:val="Compact"/>
        <w:numPr>
          <w:ilvl w:val="0"/>
          <w:numId w:val="1011"/>
        </w:numPr>
      </w:pPr>
      <w:r>
        <w:t xml:space="preserve">role_label</w:t>
      </w:r>
    </w:p>
    <w:bookmarkEnd w:id="201"/>
    <w:bookmarkEnd w:id="202"/>
    <w:bookmarkStart w:id="204"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p>
      <w:pPr>
        <w:pStyle w:val="Beschriftung"/>
      </w:pPr>
      <w:r>
        <w:t xml:space="preserve">Table</w:t>
      </w:r>
      <w:r>
        <w:t xml:space="preserve"> </w:t>
      </w:r>
      <w:fldSimple w:instr=" SEQ Table \* ARABIC ">
        <w:r>
          <w:t>1</w:t>
        </w:r>
      </w:fldSimple>
      <w:r>
        <w:t xml:space="preserve">: RoleType – Usages</w:t>
      </w:r>
    </w:p>
    <w:bookmarkStart w:id="203" w:name="rules"/>
    <w:p>
      <w:pPr>
        <w:pStyle w:val="berschrift5"/>
      </w:pPr>
      <w:r>
        <w:t xml:space="preserve">Rules</w:t>
      </w:r>
    </w:p>
    <w:p>
      <w:pPr>
        <w:pStyle w:val="Compact"/>
        <w:numPr>
          <w:ilvl w:val="0"/>
          <w:numId w:val="1012"/>
        </w:numPr>
      </w:pPr>
      <w:r>
        <w:t xml:space="preserve">If the role type is</w:t>
      </w:r>
      <w:r>
        <w:t xml:space="preserve"> </w:t>
      </w:r>
      <w:r>
        <w:t xml:space="preserve">‘other’</w:t>
      </w:r>
      <w:r>
        <w:t xml:space="preserve">, a descriptive label must be provided.</w:t>
      </w:r>
    </w:p>
    <w:bookmarkEnd w:id="203"/>
    <w:bookmarkEnd w:id="204"/>
    <w:bookmarkEnd w:id="205"/>
    <w:bookmarkStart w:id="209" w:name="enum-roleenum"/>
    <w:p>
      <w:pPr>
        <w:pStyle w:val="berschrift2"/>
      </w:pPr>
      <w:r>
        <w:t xml:space="preserve">Enum: RoleEnum</w:t>
      </w:r>
      <w:r>
        <w:t xml:space="preserve"> </w:t>
      </w:r>
      <w:bookmarkStart w:id="206" w:name="RoleEnum"/>
      <w:bookmarkEnd w:id="206"/>
    </w:p>
    <w:p>
      <w:pPr>
        <w:pStyle w:val="FirstParagraph"/>
      </w:pPr>
      <w:r>
        <w:rPr>
          <w:i/>
          <w:iCs/>
        </w:rPr>
        <w:t xml:space="preserve">Roles a person can have within a membership.</w:t>
      </w:r>
    </w:p>
    <w:p>
      <w:pPr>
        <w:pStyle w:val="Textkrper"/>
      </w:pPr>
      <w:r>
        <w:t xml:space="preserve">URI:</w:t>
      </w:r>
      <w:r>
        <w:t xml:space="preserve"> </w:t>
      </w:r>
      <w:hyperlink ns1:id="rId207">
        <w:r>
          <w:rPr>
            <w:rStyle w:val="Hyperlink"/>
          </w:rPr>
          <w:t xml:space="preserve">act:RoleEnum</w:t>
        </w:r>
      </w:hyperlink>
    </w:p>
    <w:bookmarkStart w:id="208" w:name="permissible-values-4"/>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p>
      <w:pPr>
        <w:pStyle w:val="Beschriftung"/>
      </w:pPr>
      <w:r>
        <w:t xml:space="preserve">Table</w:t>
      </w:r>
      <w:r>
        <w:t xml:space="preserve"> </w:t>
      </w:r>
      <w:fldSimple w:instr=" SEQ Table \* ARABIC ">
        <w:r>
          <w:t>1</w:t>
        </w:r>
      </w:fldSimple>
      <w:r>
        <w:t xml:space="preserve">: RoleEnum – Permissible Values</w:t>
      </w:r>
    </w:p>
    <w:bookmarkEnd w:id="208"/>
    <w:bookmarkEnd w:id="209"/>
    <w:bookmarkStart w:id="216" w:name="class-electoraldistrict"/>
    <w:p>
      <w:pPr>
        <w:pStyle w:val="berschrift2"/>
      </w:pPr>
      <w:r>
        <w:t xml:space="preserve">Class: ElectoralDistrict</w:t>
      </w:r>
      <w:r>
        <w:t xml:space="preserve"> </w:t>
      </w:r>
      <w:bookmarkStart w:id="210" w:name="ElectoralDistrict"/>
      <w:bookmarkEnd w:id="210"/>
    </w:p>
    <w:p>
      <w:pPr>
        <w:pStyle w:val="FirstParagraph"/>
      </w:pPr>
      <w:r>
        <w:rPr>
          <w:i/>
          <w:iCs/>
        </w:rPr>
        <w:t xml:space="preserve">Electoral district or region associated with a membership. The temporal validity is inherited from the enclosing membership.</w:t>
      </w:r>
    </w:p>
    <w:bookmarkStart w:id="21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 Electoral districts that correspond to no official spatial unit, such as districts grouping together neighbourhoods of a municipality, are given an identifier in the namespace of the publishing body instead.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Name of the electoral district as published by the body responsible for the election, with the language it is published in. Where a district is officially named in several languages, one entry per language is recorded.</w:t>
            </w:r>
          </w:p>
        </w:tc>
      </w:tr>
    </w:tbl>
    <w:p>
      <w:pPr>
        <w:pStyle w:val="Beschriftung"/>
      </w:pPr>
      <w:r>
        <w:t xml:space="preserve">Table</w:t>
      </w:r>
      <w:r>
        <w:t xml:space="preserve"> </w:t>
      </w:r>
      <w:fldSimple w:instr=" SEQ Table \* ARABIC ">
        <w:r>
          <w:t>1</w:t>
        </w:r>
      </w:fldSimple>
      <w:r>
        <w:t xml:space="preserve">: ElectoralDistrict – Attribute</w:t>
      </w:r>
    </w:p>
    <w:bookmarkEnd w:id="211"/>
    <w:bookmarkStart w:id="212"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p>
      <w:pPr>
        <w:pStyle w:val="Beschriftung"/>
      </w:pPr>
      <w:r>
        <w:t xml:space="preserve">Table</w:t>
      </w:r>
      <w:r>
        <w:t xml:space="preserve"> </w:t>
      </w:r>
      <w:fldSimple w:instr=" SEQ Table \* ARABIC ">
        <w:r>
          <w:t>1</w:t>
        </w:r>
      </w:fldSimple>
      <w:r>
        <w:t xml:space="preserve">: ElectoralDistrict – Usages</w:t>
      </w:r>
    </w:p>
    <w:bookmarkEnd w:id="212"/>
    <w:bookmarkStart w:id="215" w:name="examples-4"/>
    <w:p>
      <w:pPr>
        <w:pStyle w:val="berschrift3"/>
      </w:pPr>
      <w:r>
        <w:t xml:space="preserve">Examples</w:t>
      </w:r>
    </w:p>
    <w:bookmarkStart w:id="213" w:name="X115b70fa6e15981418adba2470c10099d7d74c8"/>
    <w:p>
      <w:pPr>
        <w:pStyle w:val="berschrift4"/>
      </w:pPr>
      <w:r>
        <w:t xml:space="preserve">Example ElectoralDistrict: Canton as electoral district identified via its LINDAS resource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3"/>
    <w:bookmarkStart w:id="214" w:name="Xdfb37e3a7ee89dc72043d7c76a2c32287ca0d65"/>
    <w:p>
      <w:pPr>
        <w:pStyle w:val="berschrift4"/>
      </w:pPr>
      <w:r>
        <w:t xml:space="preserve">Example ElectoralDistrict: Electoral district without an official spatial unit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4"/>
    <w:bookmarkEnd w:id="215"/>
    <w:p>
      <w:r>
        <w:br w:type="page"/>
      </w:r>
    </w:p>
    <w:bookmarkEnd w:id="216"/>
    <w:bookmarkEnd w:id="217"/>
    <w:bookmarkStart w:id="286"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218">
        <w:r>
          <w:rPr>
            <w:rStyle w:val="Hyperlink"/>
          </w:rPr>
          <w:t xml:space="preserve">Federal Assembly – Interest Links</w:t>
        </w:r>
      </w:hyperlink>
      <w:r>
        <w:t xml:space="preserve">.</w:t>
      </w:r>
    </w:p>
    <w:p>
      <w:pPr>
        <w:pStyle w:val="Compact"/>
        <w:numPr>
          <w:ilvl w:val="0"/>
          <w:numId w:val="1013"/>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3"/>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The vocabulary follows the categories the registers already maintain today:</w:t>
      </w:r>
      <w:r>
        <w:t xml:space="preserve"> </w:t>
      </w:r>
      <w:r>
        <w:t xml:space="preserve">“Tätigkeiten in Führungs- und Aufsichtsorganen sowie Beiräten und ähnlichen Gremien”</w:t>
      </w:r>
      <w:r>
        <w:t xml:space="preserve"> </w:t>
      </w:r>
      <w:r>
        <w:t xml:space="preserve">(Lucerne) becomes</w:t>
      </w:r>
      <w:r>
        <w:t xml:space="preserve"> </w:t>
      </w:r>
      <w:r>
        <w:rPr>
          <w:rStyle w:val="VerbatimChar"/>
        </w:rPr>
        <w:t xml:space="preserve">governing_body</w:t>
      </w:r>
      <w:r>
        <w:t xml:space="preserve">,</w:t>
      </w:r>
      <w:r>
        <w:t xml:space="preserve"> </w:t>
      </w:r>
      <w:r>
        <w:t xml:space="preserve">“Leitungsfunktionen und dauernde Beratungs- oder Expertentätigkeiten für Interessengruppen und Verbände”</w:t>
      </w:r>
      <w:r>
        <w:t xml:space="preserve"> </w:t>
      </w:r>
      <w:r>
        <w:t xml:space="preserve">(Lucerne) becomes</w:t>
      </w:r>
      <w:r>
        <w:t xml:space="preserve"> </w:t>
      </w:r>
      <w:r>
        <w:rPr>
          <w:rStyle w:val="VerbatimChar"/>
        </w:rPr>
        <w:t xml:space="preserve">interest_group_mandate</w:t>
      </w:r>
      <w:r>
        <w:t xml:space="preserve">,</w:t>
      </w:r>
      <w:r>
        <w:t xml:space="preserve"> </w:t>
      </w:r>
      <w:r>
        <w:t xml:space="preserve">“Mitwirkung in Kommissionen und anderen Organen des Bundes, eines Kantons, einer Gemeinde oder einer interkantonalen Zusammenarbeit”</w:t>
      </w:r>
      <w:r>
        <w:t xml:space="preserve"> </w:t>
      </w:r>
      <w:r>
        <w:t xml:space="preserve">(Fribourg) and</w:t>
      </w:r>
      <w:r>
        <w:t xml:space="preserve"> </w:t>
      </w:r>
      <w:r>
        <w:t xml:space="preserve">“Ausübung politischer Ämter in Bund, Kanton und Gemeinden (ausgenommen Landratsmandat)”</w:t>
      </w:r>
      <w:r>
        <w:t xml:space="preserve"> </w:t>
      </w:r>
      <w:r>
        <w:t xml:space="preserve">(Basel-Landschaft) both become</w:t>
      </w:r>
      <w:r>
        <w:t xml:space="preserve"> </w:t>
      </w:r>
      <w:r>
        <w:rPr>
          <w:rStyle w:val="VerbatimChar"/>
        </w:rPr>
        <w:t xml:space="preserve">public_mandate</w:t>
      </w:r>
      <w:r>
        <w:t xml:space="preserve">, and</w:t>
      </w:r>
      <w:r>
        <w:t xml:space="preserve"> </w:t>
      </w:r>
      <w:r>
        <w:t xml:space="preserve">“berufliche Tätigkeiten und allfällige Arbeitgeber”</w:t>
      </w:r>
      <w:r>
        <w:t xml:space="preserve"> </w:t>
      </w:r>
      <w:r>
        <w:t xml:space="preserve">(Schwyz) becomes</w:t>
      </w:r>
      <w:r>
        <w:t xml:space="preserve"> </w:t>
      </w:r>
      <w:r>
        <w:rPr>
          <w:rStyle w:val="VerbatimChar"/>
        </w:rPr>
        <w:t xml:space="preserve">professional_activity</w:t>
      </w:r>
      <w:r>
        <w:t xml:space="preserve">. Basel-Stadt makes do with two categories (</w:t>
      </w:r>
      <w:r>
        <w:t xml:space="preserve">“Führung und Aufsicht”</w:t>
      </w:r>
      <w:r>
        <w:t xml:space="preserve">,</w:t>
      </w:r>
      <w:r>
        <w:t xml:space="preserve"> </w:t>
      </w:r>
      <w:r>
        <w:t xml:space="preserve">“staatliche Kommission”</w:t>
      </w:r>
      <w:r>
        <w:t xml:space="preserve">), the city of Zug names six — the same grid, cut more or less finely.</w:t>
      </w:r>
    </w:p>
    <w:p>
      <w:pPr>
        <w:pStyle w:val="Compact"/>
        <w:numPr>
          <w:ilvl w:val="0"/>
          <w:numId w:val="1013"/>
        </w:numPr>
      </w:pPr>
      <w:r>
        <w:rPr>
          <w:b/>
          <w:bCs/>
        </w:rPr>
        <w:t xml:space="preserve">One value for the public sector (</w:t>
      </w:r>
      <w:r>
        <w:rPr>
          <w:rStyle w:val="VerbatimChar"/>
          <w:b/>
          <w:bCs/>
        </w:rPr>
        <w:t xml:space="preserve">public_mandate</w:t>
      </w:r>
      <w:r>
        <w:rPr>
          <w:b/>
          <w:bCs/>
        </w:rPr>
        <w:t xml:space="preserve">):</w:t>
      </w:r>
      <w:r>
        <w:t xml:space="preserve"> </w:t>
      </w:r>
      <w:r>
        <w:t xml:space="preserve">An office in an authority and a seat on a state committee deliberately stay in one value. Of 24 registers that can be evaluated, only four keep the two categories apart (Fribourg, Neuchâtel, the city of Bern and one Vaud commune); seven know only</w:t>
      </w:r>
      <w:r>
        <w:t xml:space="preserve"> </w:t>
      </w:r>
      <w:r>
        <w:t xml:space="preserve">“politische Ämter”</w:t>
      </w:r>
      <w:r>
        <w:t xml:space="preserve">, thirteen only</w:t>
      </w:r>
      <w:r>
        <w:t xml:space="preserve"> </w:t>
      </w:r>
      <w:r>
        <w:t xml:space="preserve">“Kommissionen und andere Organe”</w:t>
      </w:r>
      <w:r>
        <w:t xml:space="preserve"> </w:t>
      </w:r>
      <w:r>
        <w:t xml:space="preserve">— which of the two is an accident of the cantonal template. A split would therefore have to be guessed when taking over the data, and every canton would guess differently.</w:t>
      </w:r>
    </w:p>
    <w:p>
      <w:pPr>
        <w:pStyle w:val="Compact"/>
        <w:numPr>
          <w:ilvl w:val="0"/>
          <w:numId w:val="1013"/>
        </w:numPr>
      </w:pPr>
      <w:r>
        <w:rPr>
          <w:b/>
          <w:bCs/>
        </w:rPr>
        <w:t xml:space="preserve">The counterpart decides, not the function:</w:t>
      </w:r>
      <w:r>
        <w:t xml:space="preserve"> </w:t>
      </w:r>
      <w:r>
        <w:rPr>
          <w:rStyle w:val="VerbatimChar"/>
        </w:rPr>
        <w:t xml:space="preserve">governing_body</w:t>
      </w:r>
      <w:r>
        <w:t xml:space="preserve"> </w:t>
      </w:r>
      <w:r>
        <w:t xml:space="preserve">and</w:t>
      </w:r>
      <w:r>
        <w:t xml:space="preserve"> </w:t>
      </w:r>
      <w:r>
        <w:rPr>
          <w:rStyle w:val="VerbatimChar"/>
        </w:rPr>
        <w:t xml:space="preserve">interest_group_mandate</w:t>
      </w:r>
      <w:r>
        <w:t xml:space="preserve"> </w:t>
      </w:r>
      <w:r>
        <w:t xml:space="preserve">cannot be told apart by the function, since a federation presidency is formally both. What matters is the kind of organisation on the other side: where it pursues a purpose of its own (company, institution, foundation),</w:t>
      </w:r>
      <w:r>
        <w:t xml:space="preserve"> </w:t>
      </w:r>
      <w:r>
        <w:rPr>
          <w:rStyle w:val="VerbatimChar"/>
        </w:rPr>
        <w:t xml:space="preserve">governing_body</w:t>
      </w:r>
      <w:r>
        <w:t xml:space="preserve"> </w:t>
      </w:r>
      <w:r>
        <w:t xml:space="preserve">applies; where its purpose is the representation of interests itself (trade, professional or tenants’ association),</w:t>
      </w:r>
      <w:r>
        <w:t xml:space="preserve"> </w:t>
      </w:r>
      <w:r>
        <w:rPr>
          <w:rStyle w:val="VerbatimChar"/>
        </w:rPr>
        <w:t xml:space="preserve">interest_group_mandate</w:t>
      </w:r>
      <w:r>
        <w:t xml:space="preserve"> </w:t>
      </w:r>
      <w:r>
        <w:t xml:space="preserve">applies — even when the function is a seat on the committee. Fribourg files the ASLOCA presidency exactly that way although the entry reads</w:t>
      </w:r>
      <w:r>
        <w:t xml:space="preserve"> </w:t>
      </w:r>
      <w:r>
        <w:t xml:space="preserve">“Comité”</w:t>
      </w:r>
      <w:r>
        <w:t xml:space="preserve">. This split is not an invention of the cantons; it is already found in Article 11 of the Parliament Act.</w:t>
      </w:r>
    </w:p>
    <w:p>
      <w:pPr>
        <w:pStyle w:val="Compact"/>
        <w:numPr>
          <w:ilvl w:val="0"/>
          <w:numId w:val="1013"/>
        </w:numPr>
      </w:pPr>
      <w:r>
        <w:rPr>
          <w:b/>
          <w:bCs/>
        </w:rPr>
        <w:t xml:space="preserve">Representing one’s own public body (</w:t>
      </w:r>
      <w:r>
        <w:rPr>
          <w:rStyle w:val="VerbatimChar"/>
          <w:b/>
          <w:bCs/>
        </w:rPr>
        <w:t xml:space="preserve">is_ex_officio</w:t>
      </w:r>
      <w:r>
        <w:rPr>
          <w:b/>
          <w:bCs/>
        </w:rPr>
        <w:t xml:space="preserve">):</w:t>
      </w:r>
      <w:r>
        <w:t xml:space="preserve"> </w:t>
      </w:r>
      <w:r>
        <w:t xml:space="preserve">Whether someone holds a mandate privately or exercises it as a delegate of their own authority is recorded independently of the type of link — which is why Aargau separates</w:t>
      </w:r>
      <w:r>
        <w:t xml:space="preserve"> </w:t>
      </w:r>
      <w:r>
        <w:t xml:space="preserve">“Private Ämter”</w:t>
      </w:r>
      <w:r>
        <w:t xml:space="preserve"> </w:t>
      </w:r>
      <w:r>
        <w:t xml:space="preserve">from</w:t>
      </w:r>
      <w:r>
        <w:t xml:space="preserve"> </w:t>
      </w:r>
      <w:r>
        <w:t xml:space="preserve">“Öffentliche Ämter”</w:t>
      </w:r>
      <w:r>
        <w:t xml:space="preserve"> </w:t>
      </w:r>
      <w:r>
        <w:t xml:space="preserve">and the city of Schaffhausen</w:t>
      </w:r>
      <w:r>
        <w:t xml:space="preserve"> </w:t>
      </w:r>
      <w:r>
        <w:t xml:space="preserve">“Privates Engagement”</w:t>
      </w:r>
      <w:r>
        <w:t xml:space="preserve"> </w:t>
      </w:r>
      <w:r>
        <w:t xml:space="preserve">from</w:t>
      </w:r>
      <w:r>
        <w:t xml:space="preserve"> </w:t>
      </w:r>
      <w:r>
        <w:t xml:space="preserve">“Vertretung Stadt Schaffhausen”</w:t>
      </w:r>
      <w:r>
        <w:t xml:space="preserve">. The same seat on a board of directors means something different in each case. Executive offices are affected above all, because there the representation on the bodies of the organisations concerned comes with the department. As a field of its own rather than a category, the indication combines with any</w:t>
      </w:r>
      <w:r>
        <w:t xml:space="preserve"> </w:t>
      </w:r>
      <w:r>
        <w:rPr>
          <w:rStyle w:val="VerbatimChar"/>
        </w:rPr>
        <w:t xml:space="preserve">interest_type</w:t>
      </w:r>
      <w:r>
        <w:t xml:space="preserve">.</w:t>
      </w:r>
    </w:p>
    <w:p>
      <w:pPr>
        <w:pStyle w:val="Compact"/>
        <w:numPr>
          <w:ilvl w:val="0"/>
          <w:numId w:val="1013"/>
        </w:numPr>
      </w:pPr>
      <w:r>
        <w:rPr>
          <w:b/>
          <w:bCs/>
        </w:rPr>
        <w:t xml:space="preserve">What the Confederation records in this place:</w:t>
      </w:r>
      <w:r>
        <w:t xml:space="preserve"> </w:t>
      </w:r>
      <w:r>
        <w:t xml:space="preserve">In the federal register the type field holds not the category but the legal form of the organisation (association, corporation, foundation). In the standard that belongs in</w:t>
      </w:r>
      <w:r>
        <w:t xml:space="preserve"> </w:t>
      </w:r>
      <w:r>
        <w:rPr>
          <w:rStyle w:val="VerbatimChar"/>
        </w:rPr>
        <w:t xml:space="preserve">legal_form</w:t>
      </w:r>
      <w:r>
        <w:t xml:space="preserve">; the category has to be derived from body and function when the data is taken over.</w:t>
      </w:r>
    </w:p>
    <w:p>
      <w:pPr>
        <w:pStyle w:val="Compact"/>
        <w:numPr>
          <w:ilvl w:val="0"/>
          <w:numId w:val="1013"/>
        </w:numPr>
      </w:pPr>
      <w:r>
        <w:rPr>
          <w:b/>
          <w:bCs/>
        </w:rPr>
        <w:t xml:space="preserve">Bilingual registers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Fribourg, Valais and Bern publish the organisation name, the body and the function in two languages — in openparldata.ch’s collection this affects some 5,000 of nearly 30,000 entries. The three are therefore held multilingually, like the designation of a group: one entry per published language, with nothing translated.</w:t>
      </w:r>
    </w:p>
    <w:p>
      <w:pPr>
        <w:pStyle w:val="Compact"/>
        <w:numPr>
          <w:ilvl w:val="0"/>
          <w:numId w:val="1013"/>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3"/>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33" w:name="class-interestlink"/>
    <w:p>
      <w:pPr>
        <w:pStyle w:val="berschrift2"/>
      </w:pPr>
      <w:r>
        <w:t xml:space="preserve">Class: InterestLink</w:t>
      </w:r>
      <w:r>
        <w:t xml:space="preserve"> </w:t>
      </w:r>
      <w:bookmarkStart w:id="219" w:name="InterestLink"/>
      <w:bookmarkEnd w:id="219"/>
    </w:p>
    <w:p>
      <w:pPr>
        <w:pStyle w:val="FirstParagraph"/>
      </w:pPr>
      <w:r>
        <w:rPr>
          <w:i/>
          <w:iCs/>
        </w:rPr>
        <w:t xml:space="preserve">An interest link (conflict of interest, political financing) of a person to an organization outside the actor schema.</w:t>
      </w:r>
    </w:p>
    <w:bookmarkStart w:id="221"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of interest link, following the categories the disclosure registers maintain (professional activity, seat on a governing body, mandate for an interest group, public mandate, membership).</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Name of the organization or enterprise, with the language it is published in. Bilingual registers state the name in both languages; one entry is recorded per language.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Address of the organization.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Indicates whether the activity is paid.</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person holds the mandate on behalf of the public body they belong to, i.e. as its delegate, rather than in a private capacity. The indication is independent of the interest type and can be combined with any of them: the same seat on a board of directors is one thing when the commune delegates a person there and quite another when they hold it privately. It concerns executive offices above all, since a delegation to the bodies of the organisations a public body holds an interest in usually comes with the department.</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Committee or board within the organization (e.g., Verwaltungsrat, Stiftungsrat, Vorstand, Aufsichtsrat, Beirat, Geschäftsleitung), with the language it is published in; one entry is recorded per language.</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Function or role in the organization (e.g., Präsident/in, Vizepräsident/in, Mitglied, Delegierter, Geschäftsführer/in, Berater/in), with the language it is published in; one entry is recorded per language.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InterestLink – Attribute</w:t>
      </w:r>
    </w:p>
    <w:bookmarkStart w:id="220" w:name="constraints-3"/>
    <w:p>
      <w:pPr>
        <w:pStyle w:val="berschrift5"/>
      </w:pPr>
      <w:r>
        <w:t xml:space="preserve">Constraints</w:t>
      </w:r>
    </w:p>
    <w:p>
      <w:pPr>
        <w:pStyle w:val="FirstParagraph"/>
      </w:pPr>
      <w:r>
        <w:t xml:space="preserve">At least one of the following must be set:</w:t>
      </w:r>
    </w:p>
    <w:p>
      <w:pPr>
        <w:pStyle w:val="Compact"/>
        <w:numPr>
          <w:ilvl w:val="0"/>
          <w:numId w:val="1014"/>
        </w:numPr>
      </w:pPr>
      <w:r>
        <w:t xml:space="preserve">organization_uid</w:t>
      </w:r>
    </w:p>
    <w:p>
      <w:pPr>
        <w:pStyle w:val="Compact"/>
        <w:numPr>
          <w:ilvl w:val="0"/>
          <w:numId w:val="1014"/>
        </w:numPr>
      </w:pPr>
      <w:r>
        <w:t xml:space="preserve">organization_name</w:t>
      </w:r>
    </w:p>
    <w:bookmarkEnd w:id="220"/>
    <w:bookmarkEnd w:id="221"/>
    <w:bookmarkStart w:id="222"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p>
      <w:pPr>
        <w:pStyle w:val="Beschriftung"/>
      </w:pPr>
      <w:r>
        <w:t xml:space="preserve">Table</w:t>
      </w:r>
      <w:r>
        <w:t xml:space="preserve"> </w:t>
      </w:r>
      <w:fldSimple w:instr=" SEQ Table \* ARABIC ">
        <w:r>
          <w:t>1</w:t>
        </w:r>
      </w:fldSimple>
      <w:r>
        <w:t xml:space="preserve">: InterestLink – Usages</w:t>
      </w:r>
    </w:p>
    <w:bookmarkEnd w:id="222"/>
    <w:bookmarkStart w:id="232" w:name="examples-5"/>
    <w:p>
      <w:pPr>
        <w:pStyle w:val="berschrift3"/>
      </w:pPr>
      <w:r>
        <w:t xml:space="preserve">Examples</w:t>
      </w:r>
    </w:p>
    <w:bookmarkStart w:id="223" w:name="X0f4526304ab9f84d14b7ad7d835349a4acba8ec"/>
    <w:p>
      <w:pPr>
        <w:pStyle w:val="berschrift4"/>
      </w:pPr>
      <w:r>
        <w:t xml:space="preserve">Example InterestLink: Board mandate without a UID and without payment information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3"/>
    <w:bookmarkStart w:id="224" w:name="X7e32fb44bdbbbd89d1dbb216de2f109b054ed39"/>
    <w:p>
      <w:pPr>
        <w:pStyle w:val="berschrift4"/>
      </w:pPr>
      <w:r>
        <w:t xml:space="preserve">Example InterestLink: Own company run operationally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4"/>
    <w:bookmarkStart w:id="225" w:name="X0203d5b0f0f6986d580bd98a2f5f486e0f55061"/>
    <w:p>
      <w:pPr>
        <w:pStyle w:val="berschrift4"/>
      </w:pPr>
      <w:r>
        <w:t xml:space="preserve">Example InterestLink: Mandate held as a delegate of the persons own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5"/>
    <w:bookmarkStart w:id="226" w:name="Xa2b5e140b6216269f61a7b5dae937c242fe9628"/>
    <w:p>
      <w:pPr>
        <w:pStyle w:val="berschrift4"/>
      </w:pPr>
      <w:r>
        <w:t xml:space="preserve">Example InterestLink: Foundation board mandate with the organisations UID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6"/>
    <w:bookmarkStart w:id="227" w:name="X6b6c4727bb1117e1b13bc8303153833b791f9c6"/>
    <w:p>
      <w:pPr>
        <w:pStyle w:val="berschrift4"/>
      </w:pPr>
      <w:r>
        <w:t xml:space="preserve">Example InterestLink: The same value for a seat on a body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7"/>
    <w:bookmarkStart w:id="228" w:name="X1fe2e7060537e0f318ec4bf318a6c318db76124"/>
    <w:p>
      <w:pPr>
        <w:pStyle w:val="berschrift4"/>
      </w:pPr>
      <w:r>
        <w:t xml:space="preserve">Example InterestLink: Public office at another federal level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8"/>
    <w:bookmarkStart w:id="229" w:name="X623af8a3aad6f8711cef761ba61efcdd66070ff"/>
    <w:p>
      <w:pPr>
        <w:pStyle w:val="berschrift4"/>
      </w:pPr>
      <w:r>
        <w:t xml:space="preserve">Example InterestLink: Cantonal link person from the same delivery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9"/>
    <w:bookmarkStart w:id="230" w:name="X9e12fa4e7d4d4e9979105e780083a42cbed35a7"/>
    <w:p>
      <w:pPr>
        <w:pStyle w:val="berschrift4"/>
      </w:pPr>
      <w:r>
        <w:t xml:space="preserve">Example InterestLink: Leading role for an interest group</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30"/>
    <w:bookmarkStart w:id="231" w:name="Xbf920bc746871a0ae303a030b7f773668635e0b"/>
    <w:p>
      <w:pPr>
        <w:pStyle w:val="berschrift4"/>
      </w:pPr>
      <w:r>
        <w:t xml:space="preserve">Example InterestLink: Federation presidency the counterpart decides not the function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31"/>
    <w:bookmarkEnd w:id="232"/>
    <w:bookmarkEnd w:id="233"/>
    <w:bookmarkStart w:id="243" w:name="enum-interesttypeenum"/>
    <w:p>
      <w:pPr>
        <w:pStyle w:val="berschrift2"/>
      </w:pPr>
      <w:r>
        <w:t xml:space="preserve">Enum: InterestTypeEnum</w:t>
      </w:r>
      <w:r>
        <w:t xml:space="preserve"> </w:t>
      </w:r>
      <w:bookmarkStart w:id="234" w:name="InterestTypeEnum"/>
      <w:bookmarkEnd w:id="234"/>
    </w:p>
    <w:p>
      <w:pPr>
        <w:pStyle w:val="FirstParagraph"/>
      </w:pPr>
      <w:r>
        <w:rPr>
          <w:i/>
          <w:iCs/>
        </w:rPr>
        <w:t xml:space="preserve">Types of interest links (conflicts of interest, political financing).</w:t>
      </w:r>
    </w:p>
    <w:p>
      <w:pPr>
        <w:pStyle w:val="Textkrper"/>
      </w:pPr>
      <w:r>
        <w:t xml:space="preserve">URI:</w:t>
      </w:r>
      <w:r>
        <w:t xml:space="preserve"> </w:t>
      </w:r>
      <w:hyperlink ns1:id="rId235">
        <w:r>
          <w:rPr>
            <w:rStyle w:val="Hyperlink"/>
          </w:rPr>
          <w:t xml:space="preserve">act:InterestTypeEnum</w:t>
        </w:r>
      </w:hyperlink>
    </w:p>
    <w:bookmarkStart w:id="242"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Gainful employment outside the political mandate: employment, self-employment, the own operationally run company. Where the person is an employee, employer and function are stated. Test question: is this where the person earns their living?</w:t>
            </w:r>
          </w:p>
        </w:tc>
      </w:tr>
      <w:tr>
        <w:tc>
          <w:tcPr/>
          <w:p>
            <w:pPr>
              <w:pStyle w:val="Compact"/>
            </w:pPr>
          </w:p>
        </w:tc>
        <w:tc>
          <w:tcPr/>
          <w:p>
            <w:pPr>
              <w:pStyle w:val="Compact"/>
            </w:pPr>
            <w:hyperlink ns1:id="rId236">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Seat in a management, supervisory or advisory body of an organisation that pursues a purpose of its own — board of directors, foundation board, advisory board — irrespective of legal form and remuneration. Test question: does the person help steer an organisation without being employed by it?</w:t>
            </w:r>
          </w:p>
        </w:tc>
      </w:tr>
      <w:tr>
        <w:tc>
          <w:tcPr/>
          <w:p>
            <w:pPr>
              <w:pStyle w:val="Compact"/>
            </w:pPr>
          </w:p>
        </w:tc>
        <w:tc>
          <w:tcPr/>
          <w:p>
            <w:pPr>
              <w:pStyle w:val="Compact"/>
            </w:pPr>
            <w:hyperlink ns1:id="rId237">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Permanent management or advisory function for an interest group or federation — an organisation whose very purpose is to represent interests. Decisive is the counterpart, not the function: where the purpose of the organisation is to represent interests, this value applies even if the function is a seat on a governing body. Unlike</w:t>
            </w:r>
            <w:r>
              <w:t xml:space="preserve"> </w:t>
            </w:r>
            <w:r>
              <w:rPr>
                <w:rStyle w:val="VerbatimChar"/>
              </w:rPr>
              <w:t xml:space="preserve">governing_body</w:t>
            </w:r>
            <w:r>
              <w:t xml:space="preserve"> </w:t>
            </w:r>
            <w:r>
              <w:t xml:space="preserve">it also covers permanent advisory mandates without any seat on a body.</w:t>
            </w:r>
          </w:p>
        </w:tc>
      </w:tr>
      <w:tr>
        <w:tc>
          <w:tcPr/>
          <w:p>
            <w:pPr>
              <w:pStyle w:val="Compact"/>
            </w:pPr>
          </w:p>
        </w:tc>
        <w:tc>
          <w:tcPr/>
          <w:p>
            <w:pPr>
              <w:pStyle w:val="Compact"/>
            </w:pPr>
            <w:hyperlink ns1:id="rId238">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Office or seat in the public sector at another federal level or in another public body: a seat in a communal executive or legislature, on a school board or in a parish, and likewise participation in a committee or another body of the Confederation, a canton, a commune or of intercantonal and intercommunal cooperation. Most registers do not distinguish the two cases, which is why the standard keeps them in one value. The mandate for which the disclosure is made is never stated here; whether the person holds the mandate as a delegate of their own public body is stated by</w:t>
            </w:r>
            <w:r>
              <w:t xml:space="preserve"> </w:t>
            </w:r>
            <w:r>
              <w:rPr>
                <w:rStyle w:val="VerbatimChar"/>
              </w:rPr>
              <w:t xml:space="preserve">is_ex_officio</w:t>
            </w:r>
            <w:r>
              <w:t xml:space="preserve">.</w:t>
            </w:r>
          </w:p>
        </w:tc>
      </w:tr>
      <w:tr>
        <w:tc>
          <w:tcPr/>
          <w:p>
            <w:pPr>
              <w:pStyle w:val="Compact"/>
            </w:pPr>
          </w:p>
        </w:tc>
        <w:tc>
          <w:tcPr/>
          <w:p>
            <w:pPr>
              <w:pStyle w:val="Compact"/>
            </w:pPr>
            <w:hyperlink ns1:id="rId239">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Plain membership in an association, federation or interest organisation, without a management function and without a seat on a body. Where a function is held,</w:t>
            </w:r>
            <w:r>
              <w:t xml:space="preserve"> </w:t>
            </w:r>
            <w:r>
              <w:rPr>
                <w:rStyle w:val="VerbatimChar"/>
              </w:rPr>
              <w:t xml:space="preserve">governing_body</w:t>
            </w:r>
            <w:r>
              <w:t xml:space="preserve"> </w:t>
            </w:r>
            <w:r>
              <w:t xml:space="preserve">or</w:t>
            </w:r>
            <w:r>
              <w:t xml:space="preserve"> </w:t>
            </w:r>
            <w:r>
              <w:rPr>
                <w:rStyle w:val="VerbatimChar"/>
              </w:rPr>
              <w:t xml:space="preserve">interest_group_mandate</w:t>
            </w:r>
            <w:r>
              <w:t xml:space="preserve"> </w:t>
            </w:r>
            <w:r>
              <w:t xml:space="preserve">applies.</w:t>
            </w:r>
          </w:p>
        </w:tc>
      </w:tr>
      <w:tr>
        <w:tc>
          <w:tcPr/>
          <w:p>
            <w:pPr>
              <w:pStyle w:val="Compact"/>
            </w:pPr>
          </w:p>
        </w:tc>
        <w:tc>
          <w:tcPr/>
          <w:p>
            <w:pPr>
              <w:pStyle w:val="Compact"/>
            </w:pPr>
            <w:hyperlink ns1:id="rId240">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Interest link that none of the other values covers. The published designation belongs in</w:t>
            </w:r>
            <w:r>
              <w:t xml:space="preserve"> </w:t>
            </w:r>
            <w:r>
              <w:rPr>
                <w:rStyle w:val="VerbatimChar"/>
              </w:rPr>
              <w:t xml:space="preserve">function_role</w:t>
            </w:r>
            <w:r>
              <w:t xml:space="preserve"> </w:t>
            </w:r>
            <w:r>
              <w:t xml:space="preserve">or</w:t>
            </w:r>
            <w:r>
              <w:t xml:space="preserve"> </w:t>
            </w:r>
            <w:r>
              <w:rPr>
                <w:rStyle w:val="VerbatimChar"/>
              </w:rPr>
              <w:t xml:space="preserve">organization_name</w:t>
            </w:r>
            <w:r>
              <w:t xml:space="preserve">, so that the entry remains readable.</w:t>
            </w:r>
          </w:p>
        </w:tc>
      </w:tr>
      <w:tr>
        <w:tc>
          <w:tcPr/>
          <w:p>
            <w:pPr>
              <w:pStyle w:val="Compact"/>
            </w:pPr>
          </w:p>
        </w:tc>
        <w:tc>
          <w:tcPr/>
          <w:p>
            <w:pPr>
              <w:pStyle w:val="Compact"/>
            </w:pPr>
            <w:hyperlink ns1:id="rId241">
              <w:r>
                <w:rPr>
                  <w:rStyle w:val="Hyperlink"/>
                </w:rPr>
                <w:t xml:space="preserve">act:enum/interest_type/other</w:t>
              </w:r>
            </w:hyperlink>
          </w:p>
        </w:tc>
      </w:tr>
    </w:tbl>
    <w:p>
      <w:pPr>
        <w:pStyle w:val="Beschriftung"/>
      </w:pPr>
      <w:r>
        <w:t xml:space="preserve">Table</w:t>
      </w:r>
      <w:r>
        <w:t xml:space="preserve"> </w:t>
      </w:r>
      <w:fldSimple w:instr=" SEQ Table \* ARABIC ">
        <w:r>
          <w:t>1</w:t>
        </w:r>
      </w:fldSimple>
      <w:r>
        <w:t xml:space="preserve">: InterestTypeEnum – Permissible Values</w:t>
      </w:r>
    </w:p>
    <w:bookmarkEnd w:id="242"/>
    <w:bookmarkEnd w:id="243"/>
    <w:bookmarkStart w:id="285" w:name="enum-legalformenum"/>
    <w:p>
      <w:pPr>
        <w:pStyle w:val="berschrift2"/>
      </w:pPr>
      <w:r>
        <w:t xml:space="preserve">Enum: LegalFormEnum</w:t>
      </w:r>
      <w:r>
        <w:t xml:space="preserve"> </w:t>
      </w:r>
      <w:bookmarkStart w:id="244" w:name="LegalFormEnum"/>
      <w:bookmarkEnd w:id="244"/>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45">
        <w:r>
          <w:rPr>
            <w:rStyle w:val="Hyperlink"/>
          </w:rPr>
          <w:t xml:space="preserve">act:LegalFormEnum</w:t>
        </w:r>
      </w:hyperlink>
    </w:p>
    <w:bookmarkStart w:id="284"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46">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47">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48">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49">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50">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51">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52">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53">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54">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55">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56">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57">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58">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59">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60">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61">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62">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63">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64">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65">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66">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67">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68">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69">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70">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71">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72">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73">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74">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75">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76">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77">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78">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79">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80">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81">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82">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83">
              <w:r>
                <w:rPr>
                  <w:rStyle w:val="Hyperlink"/>
                </w:rPr>
                <w:t xml:space="preserve">https://register.ld.admin.ch/i14y/concept/legalForm/0571</w:t>
              </w:r>
            </w:hyperlink>
          </w:p>
        </w:tc>
      </w:tr>
    </w:tbl>
    <w:p>
      <w:pPr>
        <w:pStyle w:val="Beschriftung"/>
      </w:pPr>
      <w:r>
        <w:t xml:space="preserve">Table</w:t>
      </w:r>
      <w:r>
        <w:t xml:space="preserve"> </w:t>
      </w:r>
      <w:fldSimple w:instr=" SEQ Table \* ARABIC ">
        <w:r>
          <w:t>1</w:t>
        </w:r>
      </w:fldSimple>
      <w:r>
        <w:t xml:space="preserve">: LegalFormEnum – Permissible Values</w:t>
      </w:r>
    </w:p>
    <w:bookmarkEnd w:id="284"/>
    <w:p>
      <w:r>
        <w:br w:type="page"/>
      </w:r>
    </w:p>
    <w:bookmarkEnd w:id="285"/>
    <w:bookmarkEnd w:id="286"/>
    <w:bookmarkStart w:id="334" w:name="shared-elements"/>
    <w:p>
      <w:pPr>
        <w:pStyle w:val="berschrift1"/>
      </w:pPr>
      <w:r>
        <w:t xml:space="preserve">Shared Elements</w:t>
      </w:r>
    </w:p>
    <w:bookmarkStart w:id="287"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5"/>
        </w:numPr>
      </w:pPr>
      <w:r>
        <w:rPr>
          <w:b/>
          <w:bCs/>
        </w:rPr>
        <w:t xml:space="preserve">Useful local data</w:t>
      </w:r>
      <w:r>
        <w:t xml:space="preserve"> </w:t>
      </w:r>
      <w:r>
        <w:t xml:space="preserve">without costly queries of the complete entity</w:t>
      </w:r>
    </w:p>
    <w:p>
      <w:pPr>
        <w:pStyle w:val="Compact"/>
        <w:numPr>
          <w:ilvl w:val="0"/>
          <w:numId w:val="1015"/>
        </w:numPr>
      </w:pPr>
      <w:r>
        <w:rPr>
          <w:b/>
          <w:bCs/>
        </w:rPr>
        <w:t xml:space="preserve">No redundancy</w:t>
      </w:r>
      <w:r>
        <w:t xml:space="preserve">, since not all information has to be repeated at every mention</w:t>
      </w:r>
    </w:p>
    <w:p>
      <w:pPr>
        <w:pStyle w:val="Compact"/>
        <w:numPr>
          <w:ilvl w:val="0"/>
          <w:numId w:val="1015"/>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87"/>
    <w:bookmarkStart w:id="292" w:name="class-personreference"/>
    <w:p>
      <w:pPr>
        <w:pStyle w:val="berschrift2"/>
      </w:pPr>
      <w:r>
        <w:t xml:space="preserve">Class: PersonReference</w:t>
      </w:r>
      <w:r>
        <w:t xml:space="preserve"> </w:t>
      </w:r>
      <w:bookmarkStart w:id="288" w:name="PersonReference"/>
      <w:bookmarkEnd w:id="288"/>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90"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p>
      <w:pPr>
        <w:pStyle w:val="Beschriftung"/>
      </w:pPr>
      <w:r>
        <w:t xml:space="preserve">Table</w:t>
      </w:r>
      <w:r>
        <w:t xml:space="preserve"> </w:t>
      </w:r>
      <w:fldSimple w:instr=" SEQ Table \* ARABIC ">
        <w:r>
          <w:t>1</w:t>
        </w:r>
      </w:fldSimple>
      <w:r>
        <w:t xml:space="preserve">: PersonReference – Attribute</w:t>
      </w:r>
    </w:p>
    <w:bookmarkStart w:id="289" w:name="constraints-4"/>
    <w:p>
      <w:pPr>
        <w:pStyle w:val="berschrift5"/>
      </w:pPr>
      <w:r>
        <w:t xml:space="preserve">Constraints</w:t>
      </w:r>
    </w:p>
    <w:p>
      <w:pPr>
        <w:pStyle w:val="FirstParagraph"/>
      </w:pPr>
      <w:r>
        <w:t xml:space="preserve">At least one of the following must be set:</w:t>
      </w:r>
    </w:p>
    <w:p>
      <w:pPr>
        <w:pStyle w:val="Compact"/>
        <w:numPr>
          <w:ilvl w:val="0"/>
          <w:numId w:val="1016"/>
        </w:numPr>
      </w:pPr>
      <w:r>
        <w:t xml:space="preserve">local_id</w:t>
      </w:r>
    </w:p>
    <w:p>
      <w:pPr>
        <w:pStyle w:val="Compact"/>
        <w:numPr>
          <w:ilvl w:val="0"/>
          <w:numId w:val="1016"/>
        </w:numPr>
      </w:pPr>
      <w:r>
        <w:t xml:space="preserve">global_uri</w:t>
      </w:r>
    </w:p>
    <w:bookmarkEnd w:id="289"/>
    <w:bookmarkEnd w:id="290"/>
    <w:bookmarkStart w:id="291"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p>
      <w:pPr>
        <w:pStyle w:val="Beschriftung"/>
      </w:pPr>
      <w:r>
        <w:t xml:space="preserve">Table</w:t>
      </w:r>
      <w:r>
        <w:t xml:space="preserve"> </w:t>
      </w:r>
      <w:fldSimple w:instr=" SEQ Table \* ARABIC ">
        <w:r>
          <w:t>1</w:t>
        </w:r>
      </w:fldSimple>
      <w:r>
        <w:t xml:space="preserve">: PersonReference – Usages</w:t>
      </w:r>
    </w:p>
    <w:bookmarkEnd w:id="291"/>
    <w:bookmarkEnd w:id="292"/>
    <w:bookmarkStart w:id="297" w:name="class-groupreference"/>
    <w:p>
      <w:pPr>
        <w:pStyle w:val="berschrift2"/>
      </w:pPr>
      <w:r>
        <w:t xml:space="preserve">Class: GroupReference</w:t>
      </w:r>
      <w:r>
        <w:t xml:space="preserve"> </w:t>
      </w:r>
      <w:bookmarkStart w:id="293" w:name="GroupReference"/>
      <w:bookmarkEnd w:id="293"/>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95"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p>
      <w:pPr>
        <w:pStyle w:val="Beschriftung"/>
      </w:pPr>
      <w:r>
        <w:t xml:space="preserve">Table</w:t>
      </w:r>
      <w:r>
        <w:t xml:space="preserve"> </w:t>
      </w:r>
      <w:fldSimple w:instr=" SEQ Table \* ARABIC ">
        <w:r>
          <w:t>1</w:t>
        </w:r>
      </w:fldSimple>
      <w:r>
        <w:t xml:space="preserve">: GroupReference – Attribute</w:t>
      </w:r>
    </w:p>
    <w:bookmarkStart w:id="294" w:name="constraints-5"/>
    <w:p>
      <w:pPr>
        <w:pStyle w:val="berschrift5"/>
      </w:pPr>
      <w:r>
        <w:t xml:space="preserve">Constraints</w:t>
      </w:r>
    </w:p>
    <w:p>
      <w:pPr>
        <w:pStyle w:val="FirstParagraph"/>
      </w:pPr>
      <w:r>
        <w:t xml:space="preserve">At least one of the following must be set:</w:t>
      </w:r>
    </w:p>
    <w:p>
      <w:pPr>
        <w:pStyle w:val="Compact"/>
        <w:numPr>
          <w:ilvl w:val="0"/>
          <w:numId w:val="1017"/>
        </w:numPr>
      </w:pPr>
      <w:r>
        <w:t xml:space="preserve">local_id</w:t>
      </w:r>
    </w:p>
    <w:p>
      <w:pPr>
        <w:pStyle w:val="Compact"/>
        <w:numPr>
          <w:ilvl w:val="0"/>
          <w:numId w:val="1017"/>
        </w:numPr>
      </w:pPr>
      <w:r>
        <w:t xml:space="preserve">global_uri</w:t>
      </w:r>
    </w:p>
    <w:bookmarkEnd w:id="294"/>
    <w:bookmarkEnd w:id="295"/>
    <w:bookmarkStart w:id="296"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p>
      <w:pPr>
        <w:pStyle w:val="Beschriftung"/>
      </w:pPr>
      <w:r>
        <w:t xml:space="preserve">Table</w:t>
      </w:r>
      <w:r>
        <w:t xml:space="preserve"> </w:t>
      </w:r>
      <w:fldSimple w:instr=" SEQ Table \* ARABIC ">
        <w:r>
          <w:t>1</w:t>
        </w:r>
      </w:fldSimple>
      <w:r>
        <w:t xml:space="preserve">: GroupReference – Usages</w:t>
      </w:r>
    </w:p>
    <w:bookmarkEnd w:id="296"/>
    <w:bookmarkEnd w:id="297"/>
    <w:bookmarkStart w:id="300"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98">
        <w:r>
          <w:rPr>
            <w:rStyle w:val="Hyperlink"/>
          </w:rPr>
          <w:t xml:space="preserve">search API of geo.admin.ch</w:t>
        </w:r>
      </w:hyperlink>
      <w:r>
        <w:t xml:space="preserve"> </w:t>
      </w:r>
      <w:r>
        <w:t xml:space="preserve">or match against the</w:t>
      </w:r>
      <w:r>
        <w:t xml:space="preserve"> </w:t>
      </w:r>
      <w:hyperlink ns1:id="rId299">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300"/>
    <w:bookmarkStart w:id="308" w:name="class-address"/>
    <w:p>
      <w:pPr>
        <w:pStyle w:val="berschrift2"/>
      </w:pPr>
      <w:r>
        <w:t xml:space="preserve">Class: Address</w:t>
      </w:r>
      <w:r>
        <w:t xml:space="preserve"> </w:t>
      </w:r>
      <w:bookmarkStart w:id="301" w:name="Address"/>
      <w:bookmarkEnd w:id="301"/>
    </w:p>
    <w:p>
      <w:pPr>
        <w:pStyle w:val="FirstParagraph"/>
      </w:pPr>
      <w:r>
        <w:rPr>
          <w:i/>
          <w:iCs/>
        </w:rPr>
        <w:t xml:space="preserve">An address with a type (e.g., private address, business address) and a value.</w:t>
      </w:r>
    </w:p>
    <w:bookmarkStart w:id="30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ISO 3166-1 alpha-2 country code.</w:t>
            </w:r>
          </w:p>
        </w:tc>
      </w:tr>
    </w:tbl>
    <w:p>
      <w:pPr>
        <w:pStyle w:val="Beschriftung"/>
      </w:pPr>
      <w:r>
        <w:t xml:space="preserve">Table</w:t>
      </w:r>
      <w:r>
        <w:t xml:space="preserve"> </w:t>
      </w:r>
      <w:fldSimple w:instr=" SEQ Table \* ARABIC ">
        <w:r>
          <w:t>1</w:t>
        </w:r>
      </w:fldSimple>
      <w:r>
        <w:t xml:space="preserve">: Address – Attribute</w:t>
      </w:r>
    </w:p>
    <w:bookmarkStart w:id="302" w:name="constraints-6"/>
    <w:p>
      <w:pPr>
        <w:pStyle w:val="berschrift5"/>
      </w:pPr>
      <w:r>
        <w:t xml:space="preserve">Constraints</w:t>
      </w:r>
    </w:p>
    <w:p>
      <w:pPr>
        <w:pStyle w:val="FirstParagraph"/>
      </w:pPr>
      <w:r>
        <w:t xml:space="preserve">At least one of the following must be set:</w:t>
      </w:r>
    </w:p>
    <w:p>
      <w:pPr>
        <w:pStyle w:val="Compact"/>
        <w:numPr>
          <w:ilvl w:val="0"/>
          <w:numId w:val="1018"/>
        </w:numPr>
      </w:pPr>
      <w:r>
        <w:t xml:space="preserve">postal_locality</w:t>
      </w:r>
    </w:p>
    <w:p>
      <w:pPr>
        <w:pStyle w:val="Compact"/>
        <w:numPr>
          <w:ilvl w:val="0"/>
          <w:numId w:val="1018"/>
        </w:numPr>
      </w:pPr>
      <w:r>
        <w:t xml:space="preserve">address_uri</w:t>
      </w:r>
    </w:p>
    <w:bookmarkEnd w:id="302"/>
    <w:bookmarkEnd w:id="303"/>
    <w:bookmarkStart w:id="304" w:name="usages-15"/>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p>
      <w:pPr>
        <w:pStyle w:val="Beschriftung"/>
      </w:pPr>
      <w:r>
        <w:t xml:space="preserve">Table</w:t>
      </w:r>
      <w:r>
        <w:t xml:space="preserve"> </w:t>
      </w:r>
      <w:fldSimple w:instr=" SEQ Table \* ARABIC ">
        <w:r>
          <w:t>1</w:t>
        </w:r>
      </w:fldSimple>
      <w:r>
        <w:t xml:space="preserve">: Address – Usages</w:t>
      </w:r>
    </w:p>
    <w:bookmarkEnd w:id="304"/>
    <w:bookmarkStart w:id="307" w:name="examples-6"/>
    <w:p>
      <w:pPr>
        <w:pStyle w:val="berschrift3"/>
      </w:pPr>
      <w:r>
        <w:t xml:space="preserve">Examples</w:t>
      </w:r>
    </w:p>
    <w:bookmarkStart w:id="305" w:name="Xd62114ff346db874a7832eac6050409a8dfc281"/>
    <w:p>
      <w:pPr>
        <w:pStyle w:val="berschrift4"/>
      </w:pPr>
      <w:r>
        <w:t xml:space="preserve">Example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5"/>
    <w:bookmarkStart w:id="306" w:name="X3a16bec44667e76d90b38a6799bc2313fb69993"/>
    <w:p>
      <w:pPr>
        <w:pStyle w:val="berschrift4"/>
      </w:pPr>
      <w:r>
        <w:t xml:space="preserve">Example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6"/>
    <w:bookmarkEnd w:id="307"/>
    <w:bookmarkEnd w:id="308"/>
    <w:bookmarkStart w:id="312" w:name="enum-addresstypeenum"/>
    <w:p>
      <w:pPr>
        <w:pStyle w:val="berschrift2"/>
      </w:pPr>
      <w:r>
        <w:t xml:space="preserve">Enum: AddressTypeEnum</w:t>
      </w:r>
      <w:r>
        <w:t xml:space="preserve"> </w:t>
      </w:r>
      <w:bookmarkStart w:id="309" w:name="AddressTypeEnum"/>
      <w:bookmarkEnd w:id="309"/>
    </w:p>
    <w:p>
      <w:pPr>
        <w:pStyle w:val="FirstParagraph"/>
      </w:pPr>
      <w:r>
        <w:rPr>
          <w:i/>
          <w:iCs/>
        </w:rPr>
        <w:t xml:space="preserve">Types of addresses.</w:t>
      </w:r>
    </w:p>
    <w:p>
      <w:pPr>
        <w:pStyle w:val="Textkrper"/>
      </w:pPr>
      <w:r>
        <w:t xml:space="preserve">URI:</w:t>
      </w:r>
      <w:r>
        <w:t xml:space="preserve"> </w:t>
      </w:r>
      <w:hyperlink ns1:id="rId310">
        <w:r>
          <w:rPr>
            <w:rStyle w:val="Hyperlink"/>
          </w:rPr>
          <w:t xml:space="preserve">act:AddressTypeEnum</w:t>
        </w:r>
      </w:hyperlink>
    </w:p>
    <w:bookmarkStart w:id="311" w:name="permissible-values-7"/>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p>
      <w:pPr>
        <w:pStyle w:val="Beschriftung"/>
      </w:pPr>
      <w:r>
        <w:t xml:space="preserve">Table</w:t>
      </w:r>
      <w:r>
        <w:t xml:space="preserve"> </w:t>
      </w:r>
      <w:fldSimple w:instr=" SEQ Table \* ARABIC ">
        <w:r>
          <w:t>1</w:t>
        </w:r>
      </w:fldSimple>
      <w:r>
        <w:t xml:space="preserve">: AddressTypeEnum – Permissible Values</w:t>
      </w:r>
    </w:p>
    <w:bookmarkEnd w:id="311"/>
    <w:bookmarkEnd w:id="312"/>
    <w:bookmarkStart w:id="316" w:name="class-contact"/>
    <w:p>
      <w:pPr>
        <w:pStyle w:val="berschrift2"/>
      </w:pPr>
      <w:r>
        <w:t xml:space="preserve">Class: Contact</w:t>
      </w:r>
      <w:r>
        <w:t xml:space="preserve"> </w:t>
      </w:r>
      <w:bookmarkStart w:id="313" w:name="Contact"/>
      <w:bookmarkEnd w:id="313"/>
    </w:p>
    <w:p>
      <w:pPr>
        <w:pStyle w:val="FirstParagraph"/>
      </w:pPr>
      <w:r>
        <w:rPr>
          <w:i/>
          <w:iCs/>
        </w:rPr>
        <w:t xml:space="preserve">Contact information of a person indicating a type (e.g., email, LinkedIn) and a value.</w:t>
      </w:r>
    </w:p>
    <w:bookmarkStart w:id="31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Assign a label to a structured piece of information (e.g., display name, position, etc.).</w:t>
            </w:r>
          </w:p>
        </w:tc>
      </w:tr>
    </w:tbl>
    <w:p>
      <w:pPr>
        <w:pStyle w:val="Beschriftung"/>
      </w:pPr>
      <w:r>
        <w:t xml:space="preserve">Table</w:t>
      </w:r>
      <w:r>
        <w:t xml:space="preserve"> </w:t>
      </w:r>
      <w:fldSimple w:instr=" SEQ Table \* ARABIC ">
        <w:r>
          <w:t>1</w:t>
        </w:r>
      </w:fldSimple>
      <w:r>
        <w:t xml:space="preserve">: Contact – Attribute</w:t>
      </w:r>
    </w:p>
    <w:bookmarkEnd w:id="314"/>
    <w:bookmarkStart w:id="315" w:name="usages-16"/>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p>
      <w:pPr>
        <w:pStyle w:val="Beschriftung"/>
      </w:pPr>
      <w:r>
        <w:t xml:space="preserve">Table</w:t>
      </w:r>
      <w:r>
        <w:t xml:space="preserve"> </w:t>
      </w:r>
      <w:fldSimple w:instr=" SEQ Table \* ARABIC ">
        <w:r>
          <w:t>1</w:t>
        </w:r>
      </w:fldSimple>
      <w:r>
        <w:t xml:space="preserve">: Contact – Usages</w:t>
      </w:r>
    </w:p>
    <w:bookmarkEnd w:id="315"/>
    <w:bookmarkEnd w:id="316"/>
    <w:bookmarkStart w:id="317" w:name="mixin-classes"/>
    <w:p>
      <w:pPr>
        <w:pStyle w:val="berschrift2"/>
      </w:pPr>
      <w:r>
        <w:t xml:space="preserve">Mixin classes</w:t>
      </w:r>
    </w:p>
    <w:p>
      <w:pPr>
        <w:pStyle w:val="FirstParagraph"/>
      </w:pPr>
      <w:r>
        <w:t xml:space="preserve">Four classes carry no data of their own; they bundle slots that look the same across many classes — the identification of an entity, the identification of a reference, the temporal validity, and the creation and modification dates. They come from the specialist group’s common schema (eCH-0292) and are imported by the group’s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four sections below explain what stands behind that note.</w:t>
      </w:r>
    </w:p>
    <w:bookmarkEnd w:id="317"/>
    <w:bookmarkStart w:id="321" w:name="class-hasidentification"/>
    <w:p>
      <w:pPr>
        <w:pStyle w:val="berschrift2"/>
      </w:pPr>
      <w:r>
        <w:t xml:space="preserve">Class: HasIdentification</w:t>
      </w:r>
      <w:r>
        <w:t xml:space="preserve"> </w:t>
      </w:r>
      <w:bookmarkStart w:id="318" w:name="HasIdentification"/>
      <w:bookmarkEnd w:id="318"/>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319"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p>
      <w:pPr>
        <w:pStyle w:val="Beschriftung"/>
      </w:pPr>
      <w:r>
        <w:t xml:space="preserve">Table</w:t>
      </w:r>
      <w:r>
        <w:t xml:space="preserve"> </w:t>
      </w:r>
      <w:fldSimple w:instr=" SEQ Table \* ARABIC ">
        <w:r>
          <w:t>1</w:t>
        </w:r>
      </w:fldSimple>
      <w:r>
        <w:t xml:space="preserve">: HasIdentification – Attribute</w:t>
      </w:r>
    </w:p>
    <w:bookmarkEnd w:id="319"/>
    <w:bookmarkStart w:id="320" w:name="mixin-usage"/>
    <w:p>
      <w:pPr>
        <w:pStyle w:val="berschrift3"/>
      </w:pPr>
      <w:r>
        <w:t xml:space="preserve">Mixin Usage</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20"/>
    <w:bookmarkEnd w:id="321"/>
    <w:bookmarkStart w:id="325" w:name="class-hasreferenceidentification"/>
    <w:p>
      <w:pPr>
        <w:pStyle w:val="berschrift2"/>
      </w:pPr>
      <w:r>
        <w:t xml:space="preserve">Class: HasReferenceIdentification</w:t>
      </w:r>
      <w:r>
        <w:t xml:space="preserve"> </w:t>
      </w:r>
      <w:bookmarkStart w:id="322" w:name="HasReferenceIdentification"/>
      <w:bookmarkEnd w:id="322"/>
    </w:p>
    <w:p>
      <w:pPr>
        <w:pStyle w:val="FirstParagraph"/>
      </w:pPr>
      <w:r>
        <w:rPr>
          <w:i/>
          <w:iCs/>
        </w:rPr>
        <w:t xml:space="preserve">A mixin class that provides the slots with which a reference names the entity it points at. Unlike</w:t>
      </w:r>
      <w:r>
        <w:rPr>
          <w:i/>
          <w:iCs/>
        </w:rPr>
        <w:t xml:space="preserve"> </w:t>
      </w:r>
      <w:r>
        <w:rPr>
          <w:rStyle w:val="VerbatimChar"/>
          <w:i/>
          <w:iCs/>
        </w:rPr>
        <w:t xml:space="preserve">HasIdentification</w:t>
      </w:r>
      <w:r>
        <w:rPr>
          <w:i/>
          <w:iCs/>
        </w:rPr>
        <w:t xml:space="preserve"> </w:t>
      </w:r>
      <w:r>
        <w:rPr>
          <w:i/>
          <w:iCs/>
        </w:rPr>
        <w:t xml:space="preserve">it does not identify the referencing object itself, which is why</w:t>
      </w:r>
      <w:r>
        <w:rPr>
          <w:i/>
          <w:iCs/>
        </w:rPr>
        <w:t xml:space="preserve"> </w:t>
      </w:r>
      <w:r>
        <w:rPr>
          <w:rStyle w:val="VerbatimChar"/>
          <w:i/>
          <w:iCs/>
        </w:rPr>
        <w:t xml:space="preserve">global_uri</w:t>
      </w:r>
      <w:r>
        <w:rPr>
          <w:i/>
          <w:iCs/>
        </w:rPr>
        <w:t xml:space="preserve"> </w:t>
      </w:r>
      <w:r>
        <w:rPr>
          <w:i/>
          <w:iCs/>
        </w:rPr>
        <w:t xml:space="preserve">is neither an identifier here nor mandatory: a system that only holds the local id of the referenced entity states that id instead. A reference class using this mixin should require at least one of the two.</w:t>
      </w:r>
    </w:p>
    <w:bookmarkStart w:id="323"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p>
      <w:pPr>
        <w:pStyle w:val="Beschriftung"/>
      </w:pPr>
      <w:r>
        <w:t xml:space="preserve">Table</w:t>
      </w:r>
      <w:r>
        <w:t xml:space="preserve"> </w:t>
      </w:r>
      <w:fldSimple w:instr=" SEQ Table \* ARABIC ">
        <w:r>
          <w:t>1</w:t>
        </w:r>
      </w:fldSimple>
      <w:r>
        <w:t xml:space="preserve">: HasReferenceIdentification – Attribute</w:t>
      </w:r>
    </w:p>
    <w:bookmarkEnd w:id="323"/>
    <w:bookmarkStart w:id="324" w:name="mixin-usage-1"/>
    <w:p>
      <w:pPr>
        <w:pStyle w:val="berschrift3"/>
      </w:pPr>
      <w:r>
        <w:t xml:space="preserve">Mixin Usage</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4"/>
    <w:bookmarkEnd w:id="325"/>
    <w:bookmarkStart w:id="329" w:name="class-hastemporalvalidity"/>
    <w:p>
      <w:pPr>
        <w:pStyle w:val="berschrift2"/>
      </w:pPr>
      <w:r>
        <w:t xml:space="preserve">Class: HasTemporalValidity</w:t>
      </w:r>
      <w:r>
        <w:t xml:space="preserve"> </w:t>
      </w:r>
      <w:bookmarkStart w:id="326" w:name="HasTemporalValidity"/>
      <w:bookmarkEnd w:id="326"/>
    </w:p>
    <w:p>
      <w:pPr>
        <w:pStyle w:val="FirstParagraph"/>
      </w:pPr>
      <w:r>
        <w:rPr>
          <w:i/>
          <w:iCs/>
        </w:rPr>
        <w:t xml:space="preserve">A mixin class that provides slots for modeling a temporal validity of information (not of an event).</w:t>
      </w:r>
    </w:p>
    <w:bookmarkStart w:id="327"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p>
        </w:tc>
      </w:tr>
    </w:tbl>
    <w:p>
      <w:pPr>
        <w:pStyle w:val="Beschriftung"/>
      </w:pPr>
      <w:r>
        <w:t xml:space="preserve">Table</w:t>
      </w:r>
      <w:r>
        <w:t xml:space="preserve"> </w:t>
      </w:r>
      <w:fldSimple w:instr=" SEQ Table \* ARABIC ">
        <w:r>
          <w:t>1</w:t>
        </w:r>
      </w:fldSimple>
      <w:r>
        <w:t xml:space="preserve">: HasTemporalValidity – Attribute</w:t>
      </w:r>
    </w:p>
    <w:bookmarkEnd w:id="327"/>
    <w:bookmarkStart w:id="328" w:name="mixin-usage-2"/>
    <w:p>
      <w:pPr>
        <w:pStyle w:val="berschrift3"/>
      </w:pPr>
      <w:r>
        <w:t xml:space="preserve">Mixin Usage</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8"/>
    <w:bookmarkEnd w:id="329"/>
    <w:bookmarkStart w:id="333" w:name="class-hascreationmodificationdates"/>
    <w:p>
      <w:pPr>
        <w:pStyle w:val="berschrift2"/>
      </w:pPr>
      <w:r>
        <w:t xml:space="preserve">Class: HasCreationModificationDates</w:t>
      </w:r>
      <w:r>
        <w:t xml:space="preserve"> </w:t>
      </w:r>
      <w:bookmarkStart w:id="330" w:name="HasCreationModificationDates"/>
      <w:bookmarkEnd w:id="330"/>
    </w:p>
    <w:p>
      <w:pPr>
        <w:pStyle w:val="FirstParagraph"/>
      </w:pPr>
      <w:r>
        <w:rPr>
          <w:i/>
          <w:iCs/>
        </w:rPr>
        <w:t xml:space="preserve">A mixin class that provides slots for modeling creation and modification dates of an entity.</w:t>
      </w:r>
    </w:p>
    <w:bookmarkStart w:id="331"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p>
      <w:pPr>
        <w:pStyle w:val="Beschriftung"/>
      </w:pPr>
      <w:r>
        <w:t xml:space="preserve">Table</w:t>
      </w:r>
      <w:r>
        <w:t xml:space="preserve"> </w:t>
      </w:r>
      <w:fldSimple w:instr=" SEQ Table \* ARABIC ">
        <w:r>
          <w:t>1</w:t>
        </w:r>
      </w:fldSimple>
      <w:r>
        <w:t xml:space="preserve">: HasCreationModificationDates – Attribute</w:t>
      </w:r>
    </w:p>
    <w:bookmarkEnd w:id="331"/>
    <w:bookmarkStart w:id="332" w:name="mixin-usage-3"/>
    <w:p>
      <w:pPr>
        <w:pStyle w:val="berschrift3"/>
      </w:pPr>
      <w:r>
        <w:t xml:space="preserve">Mixin Usage</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32"/>
    <w:p>
      <w:r>
        <w:br w:type="page"/>
      </w:r>
    </w:p>
    <w:bookmarkEnd w:id="333"/>
    <w:bookmarkEnd w:id="334"/>
    <w:bookmarkStart w:id="335" w:name="safety-considerations"/>
    <w:p>
      <w:pPr>
        <w:pStyle w:val="berschrift1"/>
      </w:pPr>
      <w:r>
        <w:t xml:space="preserve">Safety considerations</w:t>
      </w:r>
    </w:p>
    <w:p>
      <w:pPr>
        <w:pStyle w:val="FirstParagraph"/>
      </w:pPr>
      <w:r>
        <w:t xml:space="preserve">This standard describes data about natural persons. Such data are personal data within the meaning of Art. 5 lit. a of the Swiss Federal Act on Data Protection (FADP, in force since 1 September 2023). Information on party affiliation, mandates and interest links allows political opinions to be inferred and therefore constitutes sensitive personal data (Art. 5 lit. c FADP).</w:t>
      </w:r>
    </w:p>
    <w:p>
      <w:pPr>
        <w:pStyle w:val="Textkrper"/>
      </w:pPr>
      <w:r>
        <w:t xml:space="preserve">The standard does not create a legal basis for publication. It structures data whose publication follows from the principle of transparency, from disclosure obligations of parliaments, or from consent. Whether a data element may be published is decided by the publishing body, not by the schema.</w:t>
      </w:r>
    </w:p>
    <w:p>
      <w:pPr>
        <w:pStyle w:val="Textkrper"/>
      </w:pPr>
      <w:r>
        <w:t xml:space="preserve">The following points require particular attention:</w:t>
      </w:r>
    </w:p>
    <w:p>
      <w:pPr>
        <w:pStyle w:val="Compact"/>
        <w:numPr>
          <w:ilvl w:val="0"/>
          <w:numId w:val="1019"/>
        </w:numPr>
      </w:pPr>
      <w:r>
        <w:rPr>
          <w:b/>
          <w:bCs/>
        </w:rPr>
        <w:t xml:space="preserve">Legal basis per element.</w:t>
      </w:r>
      <w:r>
        <w:t xml:space="preserve"> </w:t>
      </w:r>
      <w:r>
        <w:t xml:space="preserve">Not every element of the schema is publishable in every context. The publishing body verifies, for each populated element, that a legal basis or consent exists.</w:t>
      </w:r>
    </w:p>
    <w:p>
      <w:pPr>
        <w:pStyle w:val="Compact"/>
        <w:numPr>
          <w:ilvl w:val="0"/>
          <w:numId w:val="1019"/>
        </w:numPr>
      </w:pPr>
      <w:r>
        <w:rPr>
          <w:b/>
          <w:bCs/>
        </w:rPr>
        <w:t xml:space="preserve">Data minimisation.</w:t>
      </w:r>
      <w:r>
        <w:t xml:space="preserve"> </w:t>
      </w:r>
      <w:r>
        <w:t xml:space="preserve">Optional elements — in particular date of birth, address and contact details — are populated only where they are necessary for the purpose of the publication.</w:t>
      </w:r>
    </w:p>
    <w:p>
      <w:pPr>
        <w:pStyle w:val="Compact"/>
        <w:numPr>
          <w:ilvl w:val="0"/>
          <w:numId w:val="1019"/>
        </w:numPr>
      </w:pPr>
      <w:r>
        <w:rPr>
          <w:b/>
          <w:bCs/>
        </w:rPr>
        <w:t xml:space="preserve">Private residential addresses.</w:t>
      </w:r>
      <w:r>
        <w:t xml:space="preserve"> </w:t>
      </w:r>
      <w:r>
        <w:t xml:space="preserve">Their publication is the subject of parliamentary initiatives (see Annex A). Where an address is required, a business or correspondence address is to be used where possible.</w:t>
      </w:r>
    </w:p>
    <w:p>
      <w:pPr>
        <w:pStyle w:val="Compact"/>
        <w:numPr>
          <w:ilvl w:val="0"/>
          <w:numId w:val="1019"/>
        </w:numPr>
      </w:pPr>
      <w:r>
        <w:rPr>
          <w:b/>
          <w:bCs/>
        </w:rPr>
        <w:t xml:space="preserve">Aggregation.</w:t>
      </w:r>
      <w:r>
        <w:t xml:space="preserve"> </w:t>
      </w:r>
      <w:r>
        <w:t xml:space="preserve">Combining several sources can produce personality profiles that go beyond the purpose of any individual publication. Whoever combines data according to this standard re-examines the purpose limitation.</w:t>
      </w:r>
    </w:p>
    <w:p>
      <w:pPr>
        <w:pStyle w:val="Compact"/>
        <w:numPr>
          <w:ilvl w:val="0"/>
          <w:numId w:val="1019"/>
        </w:numPr>
      </w:pPr>
      <w:r>
        <w:rPr>
          <w:b/>
          <w:bCs/>
        </w:rPr>
        <w:t xml:space="preserve">Historical values in references.</w:t>
      </w:r>
      <w:r>
        <w:t xml:space="preserve"> </w:t>
      </w: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retain local attributes as of the time of linking. They must not be interpreted as the current state.</w:t>
      </w:r>
    </w:p>
    <w:p>
      <w:pPr>
        <w:pStyle w:val="Compact"/>
        <w:numPr>
          <w:ilvl w:val="0"/>
          <w:numId w:val="1019"/>
        </w:numPr>
      </w:pPr>
      <w:r>
        <w:rPr>
          <w:b/>
          <w:bCs/>
        </w:rPr>
        <w:t xml:space="preserve">Transmission and access.</w:t>
      </w:r>
      <w:r>
        <w:t xml:space="preserve"> </w:t>
      </w:r>
      <w:r>
        <w:t xml:space="preserve">Where data according to this standard are exchanged before they are public, the usual precautions apply: encrypted transport, access restricted to authorised persons, protection against modification during transmission.</w:t>
      </w:r>
    </w:p>
    <w:p>
      <w:pPr>
        <w:pStyle w:val="Compact"/>
        <w:numPr>
          <w:ilvl w:val="0"/>
          <w:numId w:val="1019"/>
        </w:numPr>
      </w:pPr>
      <w:r>
        <w:rPr>
          <w:b/>
          <w:bCs/>
        </w:rPr>
        <w:t xml:space="preserve">Processing data from third parties.</w:t>
      </w:r>
      <w:r>
        <w:t xml:space="preserve"> </w:t>
      </w:r>
      <w:r>
        <w:t xml:space="preserve">Before further processing an incoming delivery, schema validation is performed. Content transmitted in free-text fields is escaped before display.</w:t>
      </w:r>
    </w:p>
    <w:p>
      <w:r>
        <w:br w:type="page"/>
      </w:r>
    </w:p>
    <w:bookmarkEnd w:id="335"/>
    <w:bookmarkStart w:id="336" w:name="Xf6b36430cae8a20854059102669aeb9c31aab5e"/>
    <w:p>
      <w:pPr>
        <w:pStyle w:val="berschrift1"/>
      </w:pPr>
      <w:r>
        <w:t xml:space="preserve">Disclaimer/Reference to third party rights</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p>
      <w:r>
        <w:br w:type="page"/>
      </w:r>
    </w:p>
    <w:bookmarkEnd w:id="336"/>
    <w:bookmarkStart w:id="357" w:name="copyrights"/>
    <w:p>
      <w:pPr>
        <w:pStyle w:val="berschrift1"/>
      </w:pPr>
      <w:r>
        <w:t xml:space="preserve">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p>
    <w:p>
      <w:pPr>
        <w:pStyle w:val="Textkrper"/>
      </w:pPr>
      <w:r>
        <w:t xml:space="preserve">These provisions shall apply to the standards prepared by eCH only, however, not to any standards or products of third parties which include reference to eCH-standards. The standards include the relevant references to third party rights.</w:t>
      </w:r>
    </w:p>
    <w:p>
      <w:r>
        <w:br w:type="page"/>
      </w:r>
    </w:p>
    <w:bookmarkStart w:id="337" w:name="annex-a-references-bibliography"/>
    <w:p>
      <w:pPr>
        <w:pStyle w:val="Anhangberschrift"/>
      </w:pPr>
      <w:r>
        <w:t xml:space="preserve">Annex A – References &amp; Bibliography</w:t>
      </w:r>
    </w:p>
    <w:bookmarkEnd w:id="337"/>
    <w:p>
      <w:pPr>
        <w:pStyle w:val="Textkrper"/>
      </w:pPr>
      <w:r>
        <w:t xml:space="preserve">Where a version is stated, it is the one this standard was developed against.</w:t>
      </w:r>
    </w:p>
    <w:bookmarkStart w:id="338" w:name="Xfcdf64c5b35a14cc7e801690b320675370e1c62"/>
    <w:p>
      <w:pPr>
        <w:pStyle w:val="Anhangberschrift2"/>
      </w:pPr>
      <w:r>
        <w:t xml:space="preserve">Standards of the</w:t>
      </w:r>
      <w:r>
        <w:t xml:space="preserve"> </w:t>
      </w:r>
      <w:r>
        <w:t xml:space="preserve">“Political Affairs”</w:t>
      </w:r>
      <w:r>
        <w:t xml:space="preserve"> </w:t>
      </w:r>
      <w:r>
        <w:t xml:space="preserve">specialist group</w:t>
      </w:r>
    </w:p>
    <w:bookmarkEnd w:id="338"/>
    <w:p>
      <w:pPr>
        <w:pStyle w:val="Textkrper"/>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w:t>
            </w:r>
            <w:r>
              <w:t xml:space="preserve"> </w:t>
            </w:r>
            <w:hyperlink ns1:id="rId339">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w:t>
            </w:r>
            <w:r>
              <w:t xml:space="preserve"> </w:t>
            </w:r>
            <w:hyperlink ns1:id="rId340">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w:t>
            </w:r>
            <w:r>
              <w:t xml:space="preserve"> </w:t>
            </w:r>
            <w:hyperlink ns1:id="rId34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342">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343">
              <w:r>
                <w:rPr>
                  <w:rStyle w:val="Hyperlink"/>
                </w:rPr>
                <w:t xml:space="preserve">https://www.ech.ch/de/ech/ech-0297</w:t>
              </w:r>
            </w:hyperlink>
          </w:p>
        </w:tc>
      </w:tr>
    </w:tbl>
    <w:bookmarkStart w:id="344" w:name="further-ech-standards"/>
    <w:p>
      <w:pPr>
        <w:pStyle w:val="Anhangberschrift2"/>
      </w:pPr>
      <w:r>
        <w:t xml:space="preserve">Further eCH standards</w:t>
      </w:r>
    </w:p>
    <w:bookmarkEnd w:id="344"/>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31">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345">
              <w:r>
                <w:rPr>
                  <w:rStyle w:val="Hyperlink"/>
                </w:rPr>
                <w:t xml:space="preserve">https://www.ech.ch/de/ech/ech-0108/6.0.0</w:t>
              </w:r>
            </w:hyperlink>
          </w:p>
        </w:tc>
      </w:tr>
    </w:tbl>
    <w:bookmarkStart w:id="346" w:name="code-lists-and-further-sources"/>
    <w:p>
      <w:pPr>
        <w:pStyle w:val="Anhangberschrift2"/>
      </w:pPr>
      <w:r>
        <w:t xml:space="preserve">Code lists and further sources</w:t>
      </w:r>
    </w:p>
    <w:bookmarkEnd w:id="346"/>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34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348">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4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350">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351">
              <w:r>
                <w:rPr>
                  <w:rStyle w:val="Hyperlink"/>
                </w:rPr>
                <w:t xml:space="preserve">https://linkml.io</w:t>
              </w:r>
            </w:hyperlink>
          </w:p>
        </w:tc>
      </w:tr>
    </w:tbl>
    <w:p>
      <w:r>
        <w:br w:type="page"/>
      </w:r>
    </w:p>
    <w:bookmarkStart w:id="352" w:name="annex-b-cooperation-verification"/>
    <w:p>
      <w:pPr>
        <w:pStyle w:val="Anhangberschrift"/>
      </w:pPr>
      <w:r>
        <w:t xml:space="preserve">Annex B – Cooperation &amp; Verification</w:t>
      </w:r>
    </w:p>
    <w:bookmarkEnd w:id="352"/>
    <w:p>
      <w:pPr>
        <w:pStyle w:val="Textkrper"/>
      </w:pPr>
      <w:r>
        <w:t xml:space="preserve">Specialist group</w:t>
      </w:r>
      <w:r>
        <w:t xml:space="preserve"> </w:t>
      </w:r>
      <w:r>
        <w:t xml:space="preserve">“Political Affairs”</w:t>
      </w:r>
      <w:r>
        <w:t xml:space="preserve">, subgroup</w:t>
      </w:r>
      <w:r>
        <w:t xml:space="preserve"> </w:t>
      </w:r>
      <w:r>
        <w:t xml:space="preserve">“Political Actors”</w:t>
      </w:r>
      <w:r>
        <w:t xml:space="preserve">:</w:t>
      </w:r>
    </w:p>
    <w:tbl>
      <w:tblPr>
        <w:tblStyle w:val="Table"/>
        <w:tblW w:type="auto" w:w="0"/>
        <w:tblLook w:firstRow="0" w:lastRow="0" w:firstColumn="0" w:lastColumn="0" w:noHBand="0" w:noVBand="0" w:val="0000"/>
      </w:tblPr>
      <w:tblGrid>
        <w:gridCol w:w="3960"/>
        <w:gridCol w:w="3960"/>
      </w:tblGrid>
      <w:tr>
        <w:tc>
          <w:tcPr/>
          <w:p>
            <w:pPr>
              <w:pStyle w:val="Compact"/>
            </w:pPr>
            <w:r>
              <w:t xml:space="preserve">Julie Silberstein</w:t>
            </w:r>
          </w:p>
        </w:tc>
        <w:tc>
          <w:tcPr/>
          <w:p>
            <w:pPr>
              <w:pStyle w:val="Compact"/>
            </w:pPr>
            <w:r>
              <w:t xml:space="preserve">Federal Statistical Office</w:t>
            </w:r>
          </w:p>
        </w:tc>
      </w:tr>
      <w:tr>
        <w:tc>
          <w:tcPr>
            <w:shd w:val="clear" w:color="auto" w:fill="F2F2F2"/>
          </w:tcPr>
          <w:p>
            <w:pPr>
              <w:pStyle w:val="Compact"/>
            </w:pPr>
            <w:r>
              <w:t xml:space="preserve">Laurence Brandenberger</w:t>
            </w:r>
          </w:p>
        </w:tc>
        <w:tc>
          <w:tcPr>
            <w:shd w:val="clear" w:color="auto" w:fill="F2F2F2"/>
          </w:tcPr>
          <w:p>
            <w:pPr>
              <w:pStyle w:val="Compact"/>
            </w:pPr>
            <w:r>
              <w:t xml:space="preserve">University of Zurich, IPZ</w:t>
            </w:r>
          </w:p>
        </w:tc>
      </w:tr>
      <w:tr>
        <w:tc>
          <w:tcPr/>
          <w:p>
            <w:pPr>
              <w:pStyle w:val="Compact"/>
            </w:pPr>
            <w:r>
              <w:t xml:space="preserve">Daniela Koller</w:t>
            </w:r>
          </w:p>
        </w:tc>
        <w:tc>
          <w:tcPr/>
          <w:p>
            <w:pPr>
              <w:pStyle w:val="Compact"/>
            </w:pPr>
            <w:r>
              <w:t xml:space="preserve">Canton of Thurgau</w:t>
            </w:r>
          </w:p>
        </w:tc>
      </w:tr>
      <w:tr>
        <w:tc>
          <w:tcPr>
            <w:shd w:val="clear" w:color="auto" w:fill="F2F2F2"/>
          </w:tcPr>
          <w:p>
            <w:pPr>
              <w:pStyle w:val="Compact"/>
            </w:pPr>
            <w:r>
              <w:t xml:space="preserve">Thomas Roth</w:t>
            </w:r>
          </w:p>
        </w:tc>
        <w:tc>
          <w:tcPr>
            <w:shd w:val="clear" w:color="auto" w:fill="F2F2F2"/>
          </w:tcPr>
          <w:p>
            <w:pPr>
              <w:pStyle w:val="Compact"/>
            </w:pPr>
          </w:p>
        </w:tc>
      </w:tr>
      <w:tr>
        <w:tc>
          <w:tcPr/>
          <w:p>
            <w:pPr>
              <w:pStyle w:val="Compact"/>
            </w:pPr>
            <w:r>
              <w:t xml:space="preserve">Stefan Oderbolz</w:t>
            </w:r>
          </w:p>
        </w:tc>
        <w:tc>
          <w:tcPr/>
          <w:p>
            <w:pPr>
              <w:pStyle w:val="Compact"/>
            </w:pPr>
            <w:r>
              <w:t xml:space="preserve">EBP</w:t>
            </w:r>
          </w:p>
        </w:tc>
      </w:tr>
      <w:tr>
        <w:tc>
          <w:tcPr>
            <w:shd w:val="clear" w:color="auto" w:fill="F2F2F2"/>
          </w:tcPr>
          <w:p>
            <w:pPr>
              <w:pStyle w:val="Compact"/>
            </w:pPr>
            <w:r>
              <w:t xml:space="preserve">Fabian Davolio</w:t>
            </w:r>
          </w:p>
        </w:tc>
        <w:tc>
          <w:tcPr>
            <w:shd w:val="clear" w:color="auto" w:fill="F2F2F2"/>
          </w:tcPr>
          <w:p>
            <w:pPr>
              <w:pStyle w:val="Compact"/>
            </w:pPr>
            <w:r>
              <w:t xml:space="preserve">Parliamentary Services</w:t>
            </w:r>
          </w:p>
        </w:tc>
      </w:tr>
      <w:tr>
        <w:tc>
          <w:tcPr/>
          <w:p>
            <w:pPr>
              <w:pStyle w:val="Compact"/>
            </w:pPr>
            <w:r>
              <w:t xml:space="preserve">Orhan Saeedi</w:t>
            </w:r>
          </w:p>
        </w:tc>
        <w:tc>
          <w:tcPr/>
          <w:p>
            <w:pPr>
              <w:pStyle w:val="Compact"/>
            </w:pPr>
            <w:r>
              <w:t xml:space="preserve">Canton of Basel-Stadt</w:t>
            </w:r>
          </w:p>
        </w:tc>
      </w:tr>
      <w:tr>
        <w:tc>
          <w:tcPr>
            <w:shd w:val="clear" w:color="auto" w:fill="F2F2F2"/>
          </w:tcPr>
          <w:p>
            <w:pPr>
              <w:pStyle w:val="Compact"/>
            </w:pPr>
            <w:r>
              <w:t xml:space="preserve">Christian Gutknecht</w:t>
            </w:r>
          </w:p>
        </w:tc>
        <w:tc>
          <w:tcPr>
            <w:shd w:val="clear" w:color="auto" w:fill="F2F2F2"/>
          </w:tcPr>
          <w:p>
            <w:pPr>
              <w:pStyle w:val="Compact"/>
            </w:pPr>
            <w:r>
              <w:t xml:space="preserve">Glue AG</w:t>
            </w:r>
          </w:p>
        </w:tc>
      </w:tr>
      <w:tr>
        <w:tc>
          <w:tcPr/>
          <w:p>
            <w:pPr>
              <w:pStyle w:val="Compact"/>
            </w:pPr>
            <w:r>
              <w:t xml:space="preserve">Michael Luggen</w:t>
            </w:r>
          </w:p>
        </w:tc>
        <w:tc>
          <w:tcPr/>
          <w:p>
            <w:pPr>
              <w:pStyle w:val="Compact"/>
            </w:pPr>
            <w:r>
              <w:t xml:space="preserve">Federal Chancellery</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Remark</w:t>
            </w:r>
          </w:p>
        </w:tc>
      </w:tr>
      <w:tr>
        <w:tc>
          <w:tcPr>
            <w:shd w:val="clear" w:color="auto" w:fill="F2F2F2"/>
          </w:tcPr>
          <w:p>
            <w:pPr>
              <w:pStyle w:val="Compact"/>
            </w:pPr>
            <w:r>
              <w:t xml:space="preserve">1.0.0</w:t>
            </w:r>
          </w:p>
        </w:tc>
        <w:tc>
          <w:tcPr>
            <w:shd w:val="clear" w:color="auto" w:fill="F2F2F2"/>
          </w:tcPr>
          <w:p>
            <w:pPr>
              <w:pStyle w:val="Compact"/>
            </w:pPr>
            <w:r>
              <w:t xml:space="preserve">2026-08-10</w:t>
            </w:r>
          </w:p>
        </w:tc>
        <w:tc>
          <w:tcPr>
            <w:shd w:val="clear" w:color="auto" w:fill="F2F2F2"/>
          </w:tcPr>
          <w:p>
            <w:pPr>
              <w:pStyle w:val="Compact"/>
            </w:pPr>
            <w:r>
              <w:t xml:space="preserve">Specialist group</w:t>
            </w:r>
            <w:r>
              <w:t xml:space="preserve"> </w:t>
            </w:r>
            <w:r>
              <w:t xml:space="preserve">“Political Affairs”</w:t>
            </w:r>
          </w:p>
        </w:tc>
        <w:tc>
          <w:tcPr>
            <w:shd w:val="clear" w:color="auto" w:fill="F2F2F2"/>
          </w:tcPr>
          <w:p>
            <w:pPr>
              <w:pStyle w:val="Compact"/>
            </w:pPr>
            <w:r>
              <w:t xml:space="preserve">Submitted as proposal</w:t>
            </w:r>
          </w:p>
        </w:tc>
      </w:tr>
    </w:tbl>
    <w:bookmarkStart w:id="353" w:name="annex-c-abbreviations-and-glossary"/>
    <w:p>
      <w:pPr>
        <w:pStyle w:val="Anhangberschrift"/>
      </w:pPr>
      <w:r>
        <w:t xml:space="preserve">Annex C – Abbreviations and Glossary</w:t>
      </w:r>
    </w:p>
    <w:bookmarkEnd w:id="353"/>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FADP</w:t>
            </w:r>
          </w:p>
        </w:tc>
        <w:tc>
          <w:tcPr/>
          <w:p>
            <w:pPr>
              <w:pStyle w:val="Compact"/>
            </w:pPr>
            <w:r>
              <w:t xml:space="preserve">Swiss Federal Act on Data Protection, in force since 1 September 2023.</w:t>
            </w:r>
          </w:p>
        </w:tc>
      </w:tr>
      <w:tr>
        <w:tc>
          <w:tcPr>
            <w:shd w:val="clear" w:color="auto" w:fill="F2F2F2"/>
          </w:tcPr>
          <w:p>
            <w:pPr>
              <w:pStyle w:val="Compact"/>
            </w:pPr>
            <w:r>
              <w:t xml:space="preserve">I14Y</w:t>
            </w:r>
          </w:p>
        </w:tc>
        <w:tc>
          <w:tcPr>
            <w:shd w:val="clear" w:color="auto" w:fill="F2F2F2"/>
          </w:tcPr>
          <w:p>
            <w:pPr>
              <w:pStyle w:val="Compact"/>
            </w:pPr>
            <w:r>
              <w:t xml:space="preserve">Interoperability platform of the Federal Statistical Office; source of several code lists.</w:t>
            </w:r>
          </w:p>
        </w:tc>
      </w:tr>
      <w:tr>
        <w:tc>
          <w:tcPr/>
          <w:p>
            <w:pPr>
              <w:pStyle w:val="Compact"/>
            </w:pPr>
            <w:r>
              <w:t xml:space="preserve">IRI</w:t>
            </w:r>
          </w:p>
        </w:tc>
        <w:tc>
          <w:tcPr/>
          <w:p>
            <w:pPr>
              <w:pStyle w:val="Compact"/>
            </w:pPr>
            <w:r>
              <w:t xml:space="preserve">Internationalized Resource Identifier. Extension of the URI to the full Unicode character set.</w:t>
            </w:r>
          </w:p>
        </w:tc>
      </w:tr>
      <w:tr>
        <w:tc>
          <w:tcPr>
            <w:shd w:val="clear" w:color="auto" w:fill="F2F2F2"/>
          </w:tcPr>
          <w:p>
            <w:pPr>
              <w:pStyle w:val="Compact"/>
            </w:pPr>
            <w:r>
              <w:t xml:space="preserve">JSON-LD</w:t>
            </w:r>
          </w:p>
        </w:tc>
        <w:tc>
          <w:tcPr>
            <w:shd w:val="clear" w:color="auto" w:fill="F2F2F2"/>
          </w:tcPr>
          <w:p>
            <w:pPr>
              <w:pStyle w:val="Compact"/>
            </w:pPr>
            <w:r>
              <w:t xml:space="preserve">JSON for Linking Data. Serialisation of linked data in JSON.</w:t>
            </w:r>
          </w:p>
        </w:tc>
      </w:tr>
      <w:tr>
        <w:tc>
          <w:tcPr/>
          <w:p>
            <w:pPr>
              <w:pStyle w:val="Compact"/>
            </w:pPr>
            <w:r>
              <w:t xml:space="preserve">LINDAS</w:t>
            </w:r>
          </w:p>
        </w:tc>
        <w:tc>
          <w:tcPr/>
          <w:p>
            <w:pPr>
              <w:pStyle w:val="Compact"/>
            </w:pPr>
            <w:r>
              <w:t xml:space="preserve">Linked Data Service of the Swiss Federal Administration.</w:t>
            </w:r>
          </w:p>
        </w:tc>
      </w:tr>
      <w:tr>
        <w:tc>
          <w:tcPr>
            <w:shd w:val="clear" w:color="auto" w:fill="F2F2F2"/>
          </w:tcPr>
          <w:p>
            <w:pPr>
              <w:pStyle w:val="Compact"/>
            </w:pPr>
            <w:r>
              <w:t xml:space="preserve">LinkML</w:t>
            </w:r>
          </w:p>
        </w:tc>
        <w:tc>
          <w:tcPr>
            <w:shd w:val="clear" w:color="auto" w:fill="F2F2F2"/>
          </w:tcPr>
          <w:p>
            <w:pPr>
              <w:pStyle w:val="Compact"/>
            </w:pPr>
            <w:r>
              <w:t xml:space="preserve">Linked Data Modeling Language. The modelling language in which this standard is defined.</w:t>
            </w:r>
          </w:p>
        </w:tc>
      </w:tr>
      <w:tr>
        <w:tc>
          <w:tcPr/>
          <w:p>
            <w:pPr>
              <w:pStyle w:val="Compact"/>
            </w:pPr>
            <w:r>
              <w:t xml:space="preserve">NOGA</w:t>
            </w:r>
          </w:p>
        </w:tc>
        <w:tc>
          <w:tcPr/>
          <w:p>
            <w:pPr>
              <w:pStyle w:val="Compact"/>
            </w:pPr>
            <w:r>
              <w:t xml:space="preserve">General Classification of Economic Activities of the Federal Statistical Office.</w:t>
            </w:r>
          </w:p>
        </w:tc>
      </w:tr>
      <w:tr>
        <w:tc>
          <w:tcPr>
            <w:shd w:val="clear" w:color="auto" w:fill="F2F2F2"/>
          </w:tcPr>
          <w:p>
            <w:pPr>
              <w:pStyle w:val="Compact"/>
            </w:pPr>
            <w:r>
              <w:t xml:space="preserve">RDF</w:t>
            </w:r>
          </w:p>
        </w:tc>
        <w:tc>
          <w:tcPr>
            <w:shd w:val="clear" w:color="auto" w:fill="F2F2F2"/>
          </w:tcPr>
          <w:p>
            <w:pPr>
              <w:pStyle w:val="Compact"/>
            </w:pPr>
            <w:r>
              <w:t xml:space="preserve">Resource Description Framework. Data model for linked data; delivered here as Turtle (.ttl).</w:t>
            </w:r>
          </w:p>
        </w:tc>
      </w:tr>
      <w:tr>
        <w:tc>
          <w:tcPr/>
          <w:p>
            <w:pPr>
              <w:pStyle w:val="Compact"/>
            </w:pPr>
            <w:r>
              <w:t xml:space="preserve">UID</w:t>
            </w:r>
          </w:p>
        </w:tc>
        <w:tc>
          <w:tcPr/>
          <w:p>
            <w:pPr>
              <w:pStyle w:val="Compact"/>
            </w:pPr>
            <w:r>
              <w:t xml:space="preserve">Business Identification Number. Unique key of a Swiss enterprise according to the Federal Statistical Office.</w:t>
            </w:r>
          </w:p>
        </w:tc>
      </w:tr>
      <w:tr>
        <w:tc>
          <w:tcPr>
            <w:shd w:val="clear" w:color="auto" w:fill="F2F2F2"/>
          </w:tcPr>
          <w:p>
            <w:pPr>
              <w:pStyle w:val="Compact"/>
            </w:pPr>
            <w:r>
              <w:t xml:space="preserve">URI</w:t>
            </w:r>
          </w:p>
        </w:tc>
        <w:tc>
          <w:tcPr>
            <w:shd w:val="clear" w:color="auto" w:fill="F2F2F2"/>
          </w:tcPr>
          <w:p>
            <w:pPr>
              <w:pStyle w:val="Compact"/>
            </w:pPr>
            <w:r>
              <w:t xml:space="preserve">Uniform Resource Identifier. Unique identifier of a resource.</w:t>
            </w:r>
          </w:p>
        </w:tc>
      </w:tr>
      <w:tr>
        <w:tc>
          <w:tcPr/>
          <w:p>
            <w:pPr>
              <w:pStyle w:val="Compact"/>
            </w:pPr>
            <w:r>
              <w:t xml:space="preserve">XSD</w:t>
            </w:r>
          </w:p>
        </w:tc>
        <w:tc>
          <w:tcPr/>
          <w:p>
            <w:pPr>
              <w:pStyle w:val="Compact"/>
            </w:pPr>
            <w:r>
              <w:t xml:space="preserve">XML Schema Definition. W3C recommendation for defining structures of XML documents.</w:t>
            </w:r>
          </w:p>
        </w:tc>
      </w:tr>
    </w:tbl>
    <w:bookmarkStart w:id="354" w:name="Xa41f8ac50b1484a1ad1046da721cd61e5113639"/>
    <w:p>
      <w:pPr>
        <w:pStyle w:val="Anhangberschrift"/>
      </w:pPr>
      <w:r>
        <w:t xml:space="preserve">Annex D – Changes in comparison to the previous version</w:t>
      </w:r>
    </w:p>
    <w:bookmarkEnd w:id="354"/>
    <w:p>
      <w:pPr>
        <w:pStyle w:val="Textkrper"/>
      </w:pPr>
      <w:r>
        <w:t xml:space="preserve">This is the first version.</w:t>
      </w:r>
    </w:p>
    <w:p>
      <w:r>
        <w:br w:type="page"/>
      </w:r>
    </w:p>
    <w:bookmarkStart w:id="355" w:name="annex-e-table-of-figures"/>
    <w:p>
      <w:pPr>
        <w:pStyle w:val="Anhangberschrift"/>
      </w:pPr>
      <w:r>
        <w:t xml:space="preserve">Annex E – Table of Figures</w:t>
      </w:r>
    </w:p>
    <w:bookmarkEnd w:id="355"/>
    <w:p>
      <w:pPr>
        <w:pStyle w:val="Textkrper"/>
      </w:pPr>
      <w:r>
        <w:t xml:space="preserve">None</w:t>
      </w:r>
    </w:p>
    <w:bookmarkStart w:id="356" w:name="annex-f-table-of-tables"/>
    <w:p>
      <w:pPr>
        <w:pStyle w:val="Anhangberschrift"/>
      </w:pPr>
      <w:r>
        <w:t xml:space="preserve">Annex F – Table of Tables</w:t>
      </w:r>
    </w:p>
    <w:bookmarkEnd w:id="356"/>
    <w:p>
      <w:r>
        <w:fldChar w:fldCharType="begin" w:dirty="true"/>
      </w:r>
      <w:r>
        <w:instrText xml:space="preserve"> TOC \h \z \c "Table" </w:instrText>
      </w:r>
      <w:r>
        <w:fldChar w:fldCharType="separate"/>
      </w:r>
      <w:r>
        <w:t>Right-click &gt; "Update field" to generate the table of tables.</w:t>
      </w:r>
      <w:r>
        <w:fldChar w:fldCharType="end"/>
      </w:r>
    </w:p>
    <w:bookmarkEnd w:id="357"/>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customStyle="1" w:styleId="Nebentitel" w:type="paragraph">
    <w:name w:val="Nebentitel"/>
    <w:basedOn w:val="berschrift1"/>
    <w:next w:val="Textkrper"/>
    <w:qFormat/>
    <w:pPr>
      <w:numPr>
        <w:ilvl w:val="0"/>
        <w:numId w:val="0"/>
      </w:numPr>
      <w:outlineLvl w:val="9"/>
    </w:pPr>
  </w:style>
  <w:style w:customStyle="1" w:styleId="Anhangberschrift" w:type="paragraph">
    <w:name w:val="Anhang Überschrift"/>
    <w:basedOn w:val="berschrift1"/>
    <w:next w:val="Textkrper"/>
    <w:qFormat/>
    <w:pPr>
      <w:numPr>
        <w:ilvl w:val="0"/>
        <w:numId w:val="0"/>
      </w:numPr>
    </w:pPr>
  </w:style>
  <w:style w:customStyle="1" w:styleId="Anhangberschrift2" w:type="paragraph">
    <w:name w:val="Anhang Überschrift 2"/>
    <w:basedOn w:val="berschrift2"/>
    <w:next w:val="Textkrper"/>
    <w:qFormat/>
    <w:pPr>
      <w:numPr>
        <w:ilvl w:val="0"/>
        <w:numId w:val="0"/>
      </w:numPr>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4" Target="act:enum/group_type/assembly" TargetMode="External" /><Relationship Type="http://schemas.openxmlformats.org/officeDocument/2006/relationships/hyperlink" Id="rId180" Target="act:enum/group_type/association" TargetMode="External" /><Relationship Type="http://schemas.openxmlformats.org/officeDocument/2006/relationships/hyperlink" Id="rId167" Target="act:enum/group_type/committee" TargetMode="External" /><Relationship Type="http://schemas.openxmlformats.org/officeDocument/2006/relationships/hyperlink" Id="rId168" Target="act:enum/group_type/committee_ad_hoc" TargetMode="External" /><Relationship Type="http://schemas.openxmlformats.org/officeDocument/2006/relationships/hyperlink" Id="rId175" Target="act:enum/group_type/committee_extraparliamentary" TargetMode="External" /><Relationship Type="http://schemas.openxmlformats.org/officeDocument/2006/relationships/hyperlink" Id="rId170" Target="act:enum/group_type/council_bureau" TargetMode="External" /><Relationship Type="http://schemas.openxmlformats.org/officeDocument/2006/relationships/hyperlink" Id="rId172" Target="act:enum/group_type/council_executive" TargetMode="External" /><Relationship Type="http://schemas.openxmlformats.org/officeDocument/2006/relationships/hyperlink" Id="rId165" Target="act:enum/group_type/council_legislative" TargetMode="External" /><Relationship Type="http://schemas.openxmlformats.org/officeDocument/2006/relationships/hyperlink" Id="rId171" Target="act:enum/group_type/council_presidency" TargetMode="External" /><Relationship Type="http://schemas.openxmlformats.org/officeDocument/2006/relationships/hyperlink" Id="rId178" Target="act:enum/group_type/council_secretariat" TargetMode="External" /><Relationship Type="http://schemas.openxmlformats.org/officeDocument/2006/relationships/hyperlink" Id="rId179" Target="act:enum/group_type/court" TargetMode="External" /><Relationship Type="http://schemas.openxmlformats.org/officeDocument/2006/relationships/hyperlink" Id="rId166" Target="act:enum/group_type/delegation" TargetMode="External" /><Relationship Type="http://schemas.openxmlformats.org/officeDocument/2006/relationships/hyperlink" Id="rId173" Target="act:enum/group_type/department" TargetMode="External" /><Relationship Type="http://schemas.openxmlformats.org/officeDocument/2006/relationships/hyperlink" Id="rId176" Target="act:enum/group_type/interest_group" TargetMode="External" /><Relationship Type="http://schemas.openxmlformats.org/officeDocument/2006/relationships/hyperlink" Id="rId162" Target="act:enum/group_type/list" TargetMode="External" /><Relationship Type="http://schemas.openxmlformats.org/officeDocument/2006/relationships/hyperlink" Id="rId174" Target="act:enum/group_type/office" TargetMode="External" /><Relationship Type="http://schemas.openxmlformats.org/officeDocument/2006/relationships/hyperlink" Id="rId183" Target="act:enum/group_type/other" TargetMode="External" /><Relationship Type="http://schemas.openxmlformats.org/officeDocument/2006/relationships/hyperlink" Id="rId177" Target="act:enum/group_type/oversight_body" TargetMode="External" /><Relationship Type="http://schemas.openxmlformats.org/officeDocument/2006/relationships/hyperlink" Id="rId169" Target="act:enum/group_type/parliamentary_group" TargetMode="External" /><Relationship Type="http://schemas.openxmlformats.org/officeDocument/2006/relationships/hyperlink" Id="rId161" Target="act:enum/group_type/party" TargetMode="External" /><Relationship Type="http://schemas.openxmlformats.org/officeDocument/2006/relationships/hyperlink" Id="rId181" Target="act:enum/group_type/petition_carrier" TargetMode="External" /><Relationship Type="http://schemas.openxmlformats.org/officeDocument/2006/relationships/hyperlink" Id="rId182" Target="act:enum/group_type/university" TargetMode="External" /><Relationship Type="http://schemas.openxmlformats.org/officeDocument/2006/relationships/hyperlink" Id="rId163" Target="act:enum/group_type/workgroup" TargetMode="External" /><Relationship Type="http://schemas.openxmlformats.org/officeDocument/2006/relationships/hyperlink" Id="rId240" Target="act:enum/interest_type/association" TargetMode="External" /><Relationship Type="http://schemas.openxmlformats.org/officeDocument/2006/relationships/hyperlink" Id="rId237" Target="act:enum/interest_type/governing_body" TargetMode="External" /><Relationship Type="http://schemas.openxmlformats.org/officeDocument/2006/relationships/hyperlink" Id="rId238" Target="act:enum/interest_type/interest_group_mandate" TargetMode="External" /><Relationship Type="http://schemas.openxmlformats.org/officeDocument/2006/relationships/hyperlink" Id="rId241" Target="act:enum/interest_type/other" TargetMode="External" /><Relationship Type="http://schemas.openxmlformats.org/officeDocument/2006/relationships/hyperlink" Id="rId236" Target="act:enum/interest_type/professional_activity" TargetMode="External" /><Relationship Type="http://schemas.openxmlformats.org/officeDocument/2006/relationships/hyperlink" Id="rId239" Target="act:enum/interest_type/public_mandate" TargetMode="External" /><Relationship Type="http://schemas.openxmlformats.org/officeDocument/2006/relationships/hyperlink" Id="rId298"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ld.admin.ch" TargetMode="External" /><Relationship Type="http://schemas.openxmlformats.org/officeDocument/2006/relationships/hyperlink" Id="rId310" Target="https://ld.ech.ch/schema/0294/actors/AddressTypeEnum" TargetMode="External" /><Relationship Type="http://schemas.openxmlformats.org/officeDocument/2006/relationships/hyperlink" Id="rId75" Target="https://ld.ech.ch/schema/0294/actors/GenderCodeEnum" TargetMode="External" /><Relationship Type="http://schemas.openxmlformats.org/officeDocument/2006/relationships/hyperlink" Id="rId160" Target="https://ld.ech.ch/schema/0294/actors/GroupTypeEnum" TargetMode="External" /><Relationship Type="http://schemas.openxmlformats.org/officeDocument/2006/relationships/hyperlink" Id="rId235" Target="https://ld.ech.ch/schema/0294/actors/InterestTypeEnum" TargetMode="External" /><Relationship Type="http://schemas.openxmlformats.org/officeDocument/2006/relationships/hyperlink" Id="rId245" Target="https://ld.ech.ch/schema/0294/actors/LegalFormEnum" TargetMode="External" /><Relationship Type="http://schemas.openxmlformats.org/officeDocument/2006/relationships/hyperlink" Id="rId48" Target="https://ld.ech.ch/schema/0294/actors/NameTypeEnum" TargetMode="External" /><Relationship Type="http://schemas.openxmlformats.org/officeDocument/2006/relationships/hyperlink" Id="rId207" Target="https://ld.ech.ch/schema/0294/actors/RoleEnum" TargetMode="External" /><Relationship Type="http://schemas.openxmlformats.org/officeDocument/2006/relationships/hyperlink" Id="rId94" Target="https://ld.ech.ch/schema/0294/actors/TrainingTypeEnum" TargetMode="External" /><Relationship Type="http://schemas.openxmlformats.org/officeDocument/2006/relationships/hyperlink" Id="rId351" Target="https://linkml.io" TargetMode="External" /><Relationship Type="http://schemas.openxmlformats.org/officeDocument/2006/relationships/hyperlink" Id="rId95" Target="https://register.ld.admin.ch/i14y/concept/LEVEL_EDUC/10" TargetMode="External" /><Relationship Type="http://schemas.openxmlformats.org/officeDocument/2006/relationships/hyperlink" Id="rId96" Target="https://register.ld.admin.ch/i14y/concept/LEVEL_EDUC/110" TargetMode="External" /><Relationship Type="http://schemas.openxmlformats.org/officeDocument/2006/relationships/hyperlink" Id="rId97" Target="https://register.ld.admin.ch/i14y/concept/LEVEL_EDUC/120" TargetMode="External" /><Relationship Type="http://schemas.openxmlformats.org/officeDocument/2006/relationships/hyperlink" Id="rId98" Target="https://register.ld.admin.ch/i14y/concept/LEVEL_EDUC/130" TargetMode="External" /><Relationship Type="http://schemas.openxmlformats.org/officeDocument/2006/relationships/hyperlink" Id="rId99" Target="https://register.ld.admin.ch/i14y/concept/LEVEL_EDUC/140" TargetMode="External" /><Relationship Type="http://schemas.openxmlformats.org/officeDocument/2006/relationships/hyperlink" Id="rId100" Target="https://register.ld.admin.ch/i14y/concept/LEVEL_EDUC/20" TargetMode="External" /><Relationship Type="http://schemas.openxmlformats.org/officeDocument/2006/relationships/hyperlink" Id="rId101" Target="https://register.ld.admin.ch/i14y/concept/LEVEL_EDUC/22" TargetMode="External" /><Relationship Type="http://schemas.openxmlformats.org/officeDocument/2006/relationships/hyperlink" Id="rId102" Target="https://register.ld.admin.ch/i14y/concept/LEVEL_EDUC/220" TargetMode="External" /><Relationship Type="http://schemas.openxmlformats.org/officeDocument/2006/relationships/hyperlink" Id="rId103" Target="https://register.ld.admin.ch/i14y/concept/LEVEL_EDUC/2210" TargetMode="External" /><Relationship Type="http://schemas.openxmlformats.org/officeDocument/2006/relationships/hyperlink" Id="rId104" Target="https://register.ld.admin.ch/i14y/concept/LEVEL_EDUC/2211" TargetMode="External" /><Relationship Type="http://schemas.openxmlformats.org/officeDocument/2006/relationships/hyperlink" Id="rId105" Target="https://register.ld.admin.ch/i14y/concept/LEVEL_EDUC/2212" TargetMode="External" /><Relationship Type="http://schemas.openxmlformats.org/officeDocument/2006/relationships/hyperlink" Id="rId106" Target="https://register.ld.admin.ch/i14y/concept/LEVEL_EDUC/2220" TargetMode="External" /><Relationship Type="http://schemas.openxmlformats.org/officeDocument/2006/relationships/hyperlink" Id="rId107" Target="https://register.ld.admin.ch/i14y/concept/LEVEL_EDUC/2221" TargetMode="External" /><Relationship Type="http://schemas.openxmlformats.org/officeDocument/2006/relationships/hyperlink" Id="rId108" Target="https://register.ld.admin.ch/i14y/concept/LEVEL_EDUC/2222" TargetMode="External" /><Relationship Type="http://schemas.openxmlformats.org/officeDocument/2006/relationships/hyperlink" Id="rId109" Target="https://register.ld.admin.ch/i14y/concept/LEVEL_EDUC/24" TargetMode="External" /><Relationship Type="http://schemas.openxmlformats.org/officeDocument/2006/relationships/hyperlink" Id="rId110" Target="https://register.ld.admin.ch/i14y/concept/LEVEL_EDUC/241" TargetMode="External" /><Relationship Type="http://schemas.openxmlformats.org/officeDocument/2006/relationships/hyperlink" Id="rId111" Target="https://register.ld.admin.ch/i14y/concept/LEVEL_EDUC/2411" TargetMode="External" /><Relationship Type="http://schemas.openxmlformats.org/officeDocument/2006/relationships/hyperlink" Id="rId112" Target="https://register.ld.admin.ch/i14y/concept/LEVEL_EDUC/2412" TargetMode="External" /><Relationship Type="http://schemas.openxmlformats.org/officeDocument/2006/relationships/hyperlink" Id="rId113" Target="https://register.ld.admin.ch/i14y/concept/LEVEL_EDUC/242" TargetMode="External" /><Relationship Type="http://schemas.openxmlformats.org/officeDocument/2006/relationships/hyperlink" Id="rId114" Target="https://register.ld.admin.ch/i14y/concept/LEVEL_EDUC/2421" TargetMode="External" /><Relationship Type="http://schemas.openxmlformats.org/officeDocument/2006/relationships/hyperlink" Id="rId115" Target="https://register.ld.admin.ch/i14y/concept/LEVEL_EDUC/2422" TargetMode="External" /><Relationship Type="http://schemas.openxmlformats.org/officeDocument/2006/relationships/hyperlink" Id="rId116" Target="https://register.ld.admin.ch/i14y/concept/LEVEL_EDUC/243" TargetMode="External" /><Relationship Type="http://schemas.openxmlformats.org/officeDocument/2006/relationships/hyperlink" Id="rId117" Target="https://register.ld.admin.ch/i14y/concept/LEVEL_EDUC/2431" TargetMode="External" /><Relationship Type="http://schemas.openxmlformats.org/officeDocument/2006/relationships/hyperlink" Id="rId118" Target="https://register.ld.admin.ch/i14y/concept/LEVEL_EDUC/2432" TargetMode="External" /><Relationship Type="http://schemas.openxmlformats.org/officeDocument/2006/relationships/hyperlink" Id="rId119" Target="https://register.ld.admin.ch/i14y/concept/LEVEL_EDUC/30" TargetMode="External" /><Relationship Type="http://schemas.openxmlformats.org/officeDocument/2006/relationships/hyperlink" Id="rId120" Target="https://register.ld.admin.ch/i14y/concept/LEVEL_EDUC/31" TargetMode="External" /><Relationship Type="http://schemas.openxmlformats.org/officeDocument/2006/relationships/hyperlink" Id="rId121" Target="https://register.ld.admin.ch/i14y/concept/LEVEL_EDUC/310" TargetMode="External" /><Relationship Type="http://schemas.openxmlformats.org/officeDocument/2006/relationships/hyperlink" Id="rId122" Target="https://register.ld.admin.ch/i14y/concept/LEVEL_EDUC/311" TargetMode="External" /><Relationship Type="http://schemas.openxmlformats.org/officeDocument/2006/relationships/hyperlink" Id="rId123" Target="https://register.ld.admin.ch/i14y/concept/LEVEL_EDUC/312" TargetMode="External" /><Relationship Type="http://schemas.openxmlformats.org/officeDocument/2006/relationships/hyperlink" Id="rId124" Target="https://register.ld.admin.ch/i14y/concept/LEVEL_EDUC/313" TargetMode="External" /><Relationship Type="http://schemas.openxmlformats.org/officeDocument/2006/relationships/hyperlink" Id="rId125" Target="https://register.ld.admin.ch/i14y/concept/LEVEL_EDUC/3131" TargetMode="External" /><Relationship Type="http://schemas.openxmlformats.org/officeDocument/2006/relationships/hyperlink" Id="rId126" Target="https://register.ld.admin.ch/i14y/concept/LEVEL_EDUC/3132" TargetMode="External" /><Relationship Type="http://schemas.openxmlformats.org/officeDocument/2006/relationships/hyperlink" Id="rId127" Target="https://register.ld.admin.ch/i14y/concept/LEVEL_EDUC/32" TargetMode="External" /><Relationship Type="http://schemas.openxmlformats.org/officeDocument/2006/relationships/hyperlink" Id="rId128" Target="https://register.ld.admin.ch/i14y/concept/LEVEL_EDUC/321" TargetMode="External" /><Relationship Type="http://schemas.openxmlformats.org/officeDocument/2006/relationships/hyperlink" Id="rId129" Target="https://register.ld.admin.ch/i14y/concept/LEVEL_EDUC/3211" TargetMode="External" /><Relationship Type="http://schemas.openxmlformats.org/officeDocument/2006/relationships/hyperlink" Id="rId130" Target="https://register.ld.admin.ch/i14y/concept/LEVEL_EDUC/3212" TargetMode="External" /><Relationship Type="http://schemas.openxmlformats.org/officeDocument/2006/relationships/hyperlink" Id="rId131" Target="https://register.ld.admin.ch/i14y/concept/LEVEL_EDUC/3213" TargetMode="External" /><Relationship Type="http://schemas.openxmlformats.org/officeDocument/2006/relationships/hyperlink" Id="rId132" Target="https://register.ld.admin.ch/i14y/concept/LEVEL_EDUC/322" TargetMode="External" /><Relationship Type="http://schemas.openxmlformats.org/officeDocument/2006/relationships/hyperlink" Id="rId133" Target="https://register.ld.admin.ch/i14y/concept/LEVEL_EDUC/3221" TargetMode="External" /><Relationship Type="http://schemas.openxmlformats.org/officeDocument/2006/relationships/hyperlink" Id="rId134" Target="https://register.ld.admin.ch/i14y/concept/LEVEL_EDUC/3222" TargetMode="External" /><Relationship Type="http://schemas.openxmlformats.org/officeDocument/2006/relationships/hyperlink" Id="rId135" Target="https://register.ld.admin.ch/i14y/concept/LEVEL_EDUC/3223" TargetMode="External" /><Relationship Type="http://schemas.openxmlformats.org/officeDocument/2006/relationships/hyperlink" Id="rId136" Target="https://register.ld.admin.ch/i14y/concept/LEVEL_EDUC/323" TargetMode="External" /><Relationship Type="http://schemas.openxmlformats.org/officeDocument/2006/relationships/hyperlink" Id="rId246" Target="https://register.ld.admin.ch/i14y/concept/legalForm/0101" TargetMode="External" /><Relationship Type="http://schemas.openxmlformats.org/officeDocument/2006/relationships/hyperlink" Id="rId247" Target="https://register.ld.admin.ch/i14y/concept/legalForm/0103" TargetMode="External" /><Relationship Type="http://schemas.openxmlformats.org/officeDocument/2006/relationships/hyperlink" Id="rId248" Target="https://register.ld.admin.ch/i14y/concept/legalForm/0104" TargetMode="External" /><Relationship Type="http://schemas.openxmlformats.org/officeDocument/2006/relationships/hyperlink" Id="rId249" Target="https://register.ld.admin.ch/i14y/concept/legalForm/0105" TargetMode="External" /><Relationship Type="http://schemas.openxmlformats.org/officeDocument/2006/relationships/hyperlink" Id="rId250" Target="https://register.ld.admin.ch/i14y/concept/legalForm/0106" TargetMode="External" /><Relationship Type="http://schemas.openxmlformats.org/officeDocument/2006/relationships/hyperlink" Id="rId251" Target="https://register.ld.admin.ch/i14y/concept/legalForm/0107" TargetMode="External" /><Relationship Type="http://schemas.openxmlformats.org/officeDocument/2006/relationships/hyperlink" Id="rId252" Target="https://register.ld.admin.ch/i14y/concept/legalForm/0108" TargetMode="External" /><Relationship Type="http://schemas.openxmlformats.org/officeDocument/2006/relationships/hyperlink" Id="rId253" Target="https://register.ld.admin.ch/i14y/concept/legalForm/0109" TargetMode="External" /><Relationship Type="http://schemas.openxmlformats.org/officeDocument/2006/relationships/hyperlink" Id="rId254" Target="https://register.ld.admin.ch/i14y/concept/legalForm/0110" TargetMode="External" /><Relationship Type="http://schemas.openxmlformats.org/officeDocument/2006/relationships/hyperlink" Id="rId255" Target="https://register.ld.admin.ch/i14y/concept/legalForm/0111" TargetMode="External" /><Relationship Type="http://schemas.openxmlformats.org/officeDocument/2006/relationships/hyperlink" Id="rId256" Target="https://register.ld.admin.ch/i14y/concept/legalForm/0113" TargetMode="External" /><Relationship Type="http://schemas.openxmlformats.org/officeDocument/2006/relationships/hyperlink" Id="rId257" Target="https://register.ld.admin.ch/i14y/concept/legalForm/0114" TargetMode="External" /><Relationship Type="http://schemas.openxmlformats.org/officeDocument/2006/relationships/hyperlink" Id="rId258" Target="https://register.ld.admin.ch/i14y/concept/legalForm/0115" TargetMode="External" /><Relationship Type="http://schemas.openxmlformats.org/officeDocument/2006/relationships/hyperlink" Id="rId259" Target="https://register.ld.admin.ch/i14y/concept/legalForm/0116" TargetMode="External" /><Relationship Type="http://schemas.openxmlformats.org/officeDocument/2006/relationships/hyperlink" Id="rId260" Target="https://register.ld.admin.ch/i14y/concept/legalForm/0117" TargetMode="External" /><Relationship Type="http://schemas.openxmlformats.org/officeDocument/2006/relationships/hyperlink" Id="rId261" Target="https://register.ld.admin.ch/i14y/concept/legalForm/0118" TargetMode="External" /><Relationship Type="http://schemas.openxmlformats.org/officeDocument/2006/relationships/hyperlink" Id="rId262" Target="https://register.ld.admin.ch/i14y/concept/legalForm/0119" TargetMode="External" /><Relationship Type="http://schemas.openxmlformats.org/officeDocument/2006/relationships/hyperlink" Id="rId263" Target="https://register.ld.admin.ch/i14y/concept/legalForm/0151" TargetMode="External" /><Relationship Type="http://schemas.openxmlformats.org/officeDocument/2006/relationships/hyperlink" Id="rId264" Target="https://register.ld.admin.ch/i14y/concept/legalForm/0220" TargetMode="External" /><Relationship Type="http://schemas.openxmlformats.org/officeDocument/2006/relationships/hyperlink" Id="rId265" Target="https://register.ld.admin.ch/i14y/concept/legalForm/0221" TargetMode="External" /><Relationship Type="http://schemas.openxmlformats.org/officeDocument/2006/relationships/hyperlink" Id="rId266" Target="https://register.ld.admin.ch/i14y/concept/legalForm/0222" TargetMode="External" /><Relationship Type="http://schemas.openxmlformats.org/officeDocument/2006/relationships/hyperlink" Id="rId267" Target="https://register.ld.admin.ch/i14y/concept/legalForm/0223" TargetMode="External" /><Relationship Type="http://schemas.openxmlformats.org/officeDocument/2006/relationships/hyperlink" Id="rId268" Target="https://register.ld.admin.ch/i14y/concept/legalForm/0224" TargetMode="External" /><Relationship Type="http://schemas.openxmlformats.org/officeDocument/2006/relationships/hyperlink" Id="rId269" Target="https://register.ld.admin.ch/i14y/concept/legalForm/0230" TargetMode="External" /><Relationship Type="http://schemas.openxmlformats.org/officeDocument/2006/relationships/hyperlink" Id="rId270" Target="https://register.ld.admin.ch/i14y/concept/legalForm/0231" TargetMode="External" /><Relationship Type="http://schemas.openxmlformats.org/officeDocument/2006/relationships/hyperlink" Id="rId271" Target="https://register.ld.admin.ch/i14y/concept/legalForm/0232" TargetMode="External" /><Relationship Type="http://schemas.openxmlformats.org/officeDocument/2006/relationships/hyperlink" Id="rId272" Target="https://register.ld.admin.ch/i14y/concept/legalForm/0233" TargetMode="External" /><Relationship Type="http://schemas.openxmlformats.org/officeDocument/2006/relationships/hyperlink" Id="rId273" Target="https://register.ld.admin.ch/i14y/concept/legalForm/0234" TargetMode="External" /><Relationship Type="http://schemas.openxmlformats.org/officeDocument/2006/relationships/hyperlink" Id="rId274" Target="https://register.ld.admin.ch/i14y/concept/legalForm/0302" TargetMode="External" /><Relationship Type="http://schemas.openxmlformats.org/officeDocument/2006/relationships/hyperlink" Id="rId275" Target="https://register.ld.admin.ch/i14y/concept/legalForm/0312" TargetMode="External" /><Relationship Type="http://schemas.openxmlformats.org/officeDocument/2006/relationships/hyperlink" Id="rId276" Target="https://register.ld.admin.ch/i14y/concept/legalForm/0327" TargetMode="External" /><Relationship Type="http://schemas.openxmlformats.org/officeDocument/2006/relationships/hyperlink" Id="rId277" Target="https://register.ld.admin.ch/i14y/concept/legalForm/0328" TargetMode="External" /><Relationship Type="http://schemas.openxmlformats.org/officeDocument/2006/relationships/hyperlink" Id="rId278" Target="https://register.ld.admin.ch/i14y/concept/legalForm/0329" TargetMode="External" /><Relationship Type="http://schemas.openxmlformats.org/officeDocument/2006/relationships/hyperlink" Id="rId279" Target="https://register.ld.admin.ch/i14y/concept/legalForm/0355" TargetMode="External" /><Relationship Type="http://schemas.openxmlformats.org/officeDocument/2006/relationships/hyperlink" Id="rId280" Target="https://register.ld.admin.ch/i14y/concept/legalForm/0361" TargetMode="External" /><Relationship Type="http://schemas.openxmlformats.org/officeDocument/2006/relationships/hyperlink" Id="rId281" Target="https://register.ld.admin.ch/i14y/concept/legalForm/0362" TargetMode="External" /><Relationship Type="http://schemas.openxmlformats.org/officeDocument/2006/relationships/hyperlink" Id="rId282" Target="https://register.ld.admin.ch/i14y/concept/legalForm/0441" TargetMode="External" /><Relationship Type="http://schemas.openxmlformats.org/officeDocument/2006/relationships/hyperlink" Id="rId283" Target="https://register.ld.admin.ch/i14y/concept/legalForm/0571" TargetMode="External" /><Relationship Type="http://schemas.openxmlformats.org/officeDocument/2006/relationships/hyperlink" Id="rId53" Target="https://register.ld.admin.ch/i14y/concept/personAliasName" TargetMode="External" /><Relationship Type="http://schemas.openxmlformats.org/officeDocument/2006/relationships/hyperlink" Id="rId51" Target="https://register.ld.admin.ch/i14y/concept/personAllianceName" TargetMode="External" /><Relationship Type="http://schemas.openxmlformats.org/officeDocument/2006/relationships/hyperlink" Id="rId57" Target="https://register.ld.admin.ch/i14y/concept/personCallFirstName" TargetMode="External" /><Relationship Type="http://schemas.openxmlformats.org/officeDocument/2006/relationships/hyperlink" Id="rId59" Target="https://register.ld.admin.ch/i14y/concept/personDeclaredForeignerFirstName" TargetMode="External" /><Relationship Type="http://schemas.openxmlformats.org/officeDocument/2006/relationships/hyperlink" Id="rId55" Target="https://register.ld.admin.ch/i14y/concept/personDeclaredForeignerName" TargetMode="External" /><Relationship Type="http://schemas.openxmlformats.org/officeDocument/2006/relationships/hyperlink" Id="rId56" Target="https://register.ld.admin.ch/i14y/concept/personFirstName" TargetMode="External" /><Relationship Type="http://schemas.openxmlformats.org/officeDocument/2006/relationships/hyperlink" Id="rId58" Target="https://register.ld.admin.ch/i14y/concept/personFirstNameOnForeignPassport" TargetMode="External" /><Relationship Type="http://schemas.openxmlformats.org/officeDocument/2006/relationships/hyperlink" Id="rId52" Target="https://register.ld.admin.ch/i14y/concept/personNameOnForeignPassport" TargetMode="External" /><Relationship Type="http://schemas.openxmlformats.org/officeDocument/2006/relationships/hyperlink" Id="rId49" Target="https://register.ld.admin.ch/i14y/concept/personOfficialName" TargetMode="External" /><Relationship Type="http://schemas.openxmlformats.org/officeDocument/2006/relationships/hyperlink" Id="rId50" Target="https://register.ld.admin.ch/i14y/concept/personOriginalName" TargetMode="External" /><Relationship Type="http://schemas.openxmlformats.org/officeDocument/2006/relationships/hyperlink" Id="rId54" Target="https://register.ld.admin.ch/i14y/concept/personOtherName" TargetMode="External" /><Relationship Type="http://schemas.openxmlformats.org/officeDocument/2006/relationships/hyperlink" Id="rId76" Target="https://register.ld.admin.ch/i14y/concept/sex/1" TargetMode="External" /><Relationship Type="http://schemas.openxmlformats.org/officeDocument/2006/relationships/hyperlink" Id="rId77" Target="https://register.ld.admin.ch/i14y/concept/sex/2" TargetMode="External" /><Relationship Type="http://schemas.openxmlformats.org/officeDocument/2006/relationships/hyperlink" Id="rId350" Target="https://schema.org" TargetMode="External" /><Relationship Type="http://schemas.openxmlformats.org/officeDocument/2006/relationships/hyperlink" Id="rId30" Target="https://www.bfs.admin.ch/bfs/de/home/register/personenregister/registerharmonisierung/nomenklaturen.assetdetail.24565576.html" TargetMode="External" /><Relationship Type="http://schemas.openxmlformats.org/officeDocument/2006/relationships/hyperlink" Id="rId31" Target="https://www.ech.ch/de/ech/ech-0011/9.0.0" TargetMode="External" /><Relationship Type="http://schemas.openxmlformats.org/officeDocument/2006/relationships/hyperlink" Id="rId345" Target="https://www.ech.ch/de/ech/ech-0108/6.0.0" TargetMode="External" /><Relationship Type="http://schemas.openxmlformats.org/officeDocument/2006/relationships/hyperlink" Id="rId339" Target="https://www.ech.ch/de/ech/ech-0292" TargetMode="External" /><Relationship Type="http://schemas.openxmlformats.org/officeDocument/2006/relationships/hyperlink" Id="rId340" Target="https://www.ech.ch/de/ech/ech-0293" TargetMode="External" /><Relationship Type="http://schemas.openxmlformats.org/officeDocument/2006/relationships/hyperlink" Id="rId341" Target="https://www.ech.ch/de/ech/ech-0295" TargetMode="External" /><Relationship Type="http://schemas.openxmlformats.org/officeDocument/2006/relationships/hyperlink" Id="rId342" Target="https://www.ech.ch/de/ech/ech-0296" TargetMode="External" /><Relationship Type="http://schemas.openxmlformats.org/officeDocument/2006/relationships/hyperlink" Id="rId343" Target="https://www.ech.ch/de/ech/ech-0297" TargetMode="External" /><Relationship Type="http://schemas.openxmlformats.org/officeDocument/2006/relationships/hyperlink" Id="rId347" Target="https://www.i14y.admin.ch" TargetMode="External" /><Relationship Type="http://schemas.openxmlformats.org/officeDocument/2006/relationships/hyperlink" Id="rId218" Target="https://www.parlament.ch/centers/documents/de/interessen-nr.pdf" TargetMode="External" /><Relationship Type="http://schemas.openxmlformats.org/officeDocument/2006/relationships/hyperlink" Id="rId299" Target="https://www.swisstopo.admin.ch/en/official-directory-of-building-addresses" TargetMode="External" /><Relationship Type="http://schemas.openxmlformats.org/officeDocument/2006/relationships/hyperlink" Id="rId34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4" Target="act:enum/group_type/assembly" TargetMode="External" /><Relationship Type="http://schemas.openxmlformats.org/officeDocument/2006/relationships/hyperlink" Id="rId180" Target="act:enum/group_type/association" TargetMode="External" /><Relationship Type="http://schemas.openxmlformats.org/officeDocument/2006/relationships/hyperlink" Id="rId167" Target="act:enum/group_type/committee" TargetMode="External" /><Relationship Type="http://schemas.openxmlformats.org/officeDocument/2006/relationships/hyperlink" Id="rId168" Target="act:enum/group_type/committee_ad_hoc" TargetMode="External" /><Relationship Type="http://schemas.openxmlformats.org/officeDocument/2006/relationships/hyperlink" Id="rId175" Target="act:enum/group_type/committee_extraparliamentary" TargetMode="External" /><Relationship Type="http://schemas.openxmlformats.org/officeDocument/2006/relationships/hyperlink" Id="rId170" Target="act:enum/group_type/council_bureau" TargetMode="External" /><Relationship Type="http://schemas.openxmlformats.org/officeDocument/2006/relationships/hyperlink" Id="rId172" Target="act:enum/group_type/council_executive" TargetMode="External" /><Relationship Type="http://schemas.openxmlformats.org/officeDocument/2006/relationships/hyperlink" Id="rId165" Target="act:enum/group_type/council_legislative" TargetMode="External" /><Relationship Type="http://schemas.openxmlformats.org/officeDocument/2006/relationships/hyperlink" Id="rId171" Target="act:enum/group_type/council_presidency" TargetMode="External" /><Relationship Type="http://schemas.openxmlformats.org/officeDocument/2006/relationships/hyperlink" Id="rId178" Target="act:enum/group_type/council_secretariat" TargetMode="External" /><Relationship Type="http://schemas.openxmlformats.org/officeDocument/2006/relationships/hyperlink" Id="rId179" Target="act:enum/group_type/court" TargetMode="External" /><Relationship Type="http://schemas.openxmlformats.org/officeDocument/2006/relationships/hyperlink" Id="rId166" Target="act:enum/group_type/delegation" TargetMode="External" /><Relationship Type="http://schemas.openxmlformats.org/officeDocument/2006/relationships/hyperlink" Id="rId173" Target="act:enum/group_type/department" TargetMode="External" /><Relationship Type="http://schemas.openxmlformats.org/officeDocument/2006/relationships/hyperlink" Id="rId176" Target="act:enum/group_type/interest_group" TargetMode="External" /><Relationship Type="http://schemas.openxmlformats.org/officeDocument/2006/relationships/hyperlink" Id="rId162" Target="act:enum/group_type/list" TargetMode="External" /><Relationship Type="http://schemas.openxmlformats.org/officeDocument/2006/relationships/hyperlink" Id="rId174" Target="act:enum/group_type/office" TargetMode="External" /><Relationship Type="http://schemas.openxmlformats.org/officeDocument/2006/relationships/hyperlink" Id="rId183" Target="act:enum/group_type/other" TargetMode="External" /><Relationship Type="http://schemas.openxmlformats.org/officeDocument/2006/relationships/hyperlink" Id="rId177" Target="act:enum/group_type/oversight_body" TargetMode="External" /><Relationship Type="http://schemas.openxmlformats.org/officeDocument/2006/relationships/hyperlink" Id="rId169" Target="act:enum/group_type/parliamentary_group" TargetMode="External" /><Relationship Type="http://schemas.openxmlformats.org/officeDocument/2006/relationships/hyperlink" Id="rId161" Target="act:enum/group_type/party" TargetMode="External" /><Relationship Type="http://schemas.openxmlformats.org/officeDocument/2006/relationships/hyperlink" Id="rId181" Target="act:enum/group_type/petition_carrier" TargetMode="External" /><Relationship Type="http://schemas.openxmlformats.org/officeDocument/2006/relationships/hyperlink" Id="rId182" Target="act:enum/group_type/university" TargetMode="External" /><Relationship Type="http://schemas.openxmlformats.org/officeDocument/2006/relationships/hyperlink" Id="rId163" Target="act:enum/group_type/workgroup" TargetMode="External" /><Relationship Type="http://schemas.openxmlformats.org/officeDocument/2006/relationships/hyperlink" Id="rId240" Target="act:enum/interest_type/association" TargetMode="External" /><Relationship Type="http://schemas.openxmlformats.org/officeDocument/2006/relationships/hyperlink" Id="rId237" Target="act:enum/interest_type/governing_body" TargetMode="External" /><Relationship Type="http://schemas.openxmlformats.org/officeDocument/2006/relationships/hyperlink" Id="rId238" Target="act:enum/interest_type/interest_group_mandate" TargetMode="External" /><Relationship Type="http://schemas.openxmlformats.org/officeDocument/2006/relationships/hyperlink" Id="rId241" Target="act:enum/interest_type/other" TargetMode="External" /><Relationship Type="http://schemas.openxmlformats.org/officeDocument/2006/relationships/hyperlink" Id="rId236" Target="act:enum/interest_type/professional_activity" TargetMode="External" /><Relationship Type="http://schemas.openxmlformats.org/officeDocument/2006/relationships/hyperlink" Id="rId239" Target="act:enum/interest_type/public_mandate" TargetMode="External" /><Relationship Type="http://schemas.openxmlformats.org/officeDocument/2006/relationships/hyperlink" Id="rId298"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ld.admin.ch" TargetMode="External" /><Relationship Type="http://schemas.openxmlformats.org/officeDocument/2006/relationships/hyperlink" Id="rId310" Target="https://ld.ech.ch/schema/0294/actors/AddressTypeEnum" TargetMode="External" /><Relationship Type="http://schemas.openxmlformats.org/officeDocument/2006/relationships/hyperlink" Id="rId75" Target="https://ld.ech.ch/schema/0294/actors/GenderCodeEnum" TargetMode="External" /><Relationship Type="http://schemas.openxmlformats.org/officeDocument/2006/relationships/hyperlink" Id="rId160" Target="https://ld.ech.ch/schema/0294/actors/GroupTypeEnum" TargetMode="External" /><Relationship Type="http://schemas.openxmlformats.org/officeDocument/2006/relationships/hyperlink" Id="rId235" Target="https://ld.ech.ch/schema/0294/actors/InterestTypeEnum" TargetMode="External" /><Relationship Type="http://schemas.openxmlformats.org/officeDocument/2006/relationships/hyperlink" Id="rId245" Target="https://ld.ech.ch/schema/0294/actors/LegalFormEnum" TargetMode="External" /><Relationship Type="http://schemas.openxmlformats.org/officeDocument/2006/relationships/hyperlink" Id="rId48" Target="https://ld.ech.ch/schema/0294/actors/NameTypeEnum" TargetMode="External" /><Relationship Type="http://schemas.openxmlformats.org/officeDocument/2006/relationships/hyperlink" Id="rId207" Target="https://ld.ech.ch/schema/0294/actors/RoleEnum" TargetMode="External" /><Relationship Type="http://schemas.openxmlformats.org/officeDocument/2006/relationships/hyperlink" Id="rId94" Target="https://ld.ech.ch/schema/0294/actors/TrainingTypeEnum" TargetMode="External" /><Relationship Type="http://schemas.openxmlformats.org/officeDocument/2006/relationships/hyperlink" Id="rId351" Target="https://linkml.io" TargetMode="External" /><Relationship Type="http://schemas.openxmlformats.org/officeDocument/2006/relationships/hyperlink" Id="rId95" Target="https://register.ld.admin.ch/i14y/concept/LEVEL_EDUC/10" TargetMode="External" /><Relationship Type="http://schemas.openxmlformats.org/officeDocument/2006/relationships/hyperlink" Id="rId96" Target="https://register.ld.admin.ch/i14y/concept/LEVEL_EDUC/110" TargetMode="External" /><Relationship Type="http://schemas.openxmlformats.org/officeDocument/2006/relationships/hyperlink" Id="rId97" Target="https://register.ld.admin.ch/i14y/concept/LEVEL_EDUC/120" TargetMode="External" /><Relationship Type="http://schemas.openxmlformats.org/officeDocument/2006/relationships/hyperlink" Id="rId98" Target="https://register.ld.admin.ch/i14y/concept/LEVEL_EDUC/130" TargetMode="External" /><Relationship Type="http://schemas.openxmlformats.org/officeDocument/2006/relationships/hyperlink" Id="rId99" Target="https://register.ld.admin.ch/i14y/concept/LEVEL_EDUC/140" TargetMode="External" /><Relationship Type="http://schemas.openxmlformats.org/officeDocument/2006/relationships/hyperlink" Id="rId100" Target="https://register.ld.admin.ch/i14y/concept/LEVEL_EDUC/20" TargetMode="External" /><Relationship Type="http://schemas.openxmlformats.org/officeDocument/2006/relationships/hyperlink" Id="rId101" Target="https://register.ld.admin.ch/i14y/concept/LEVEL_EDUC/22" TargetMode="External" /><Relationship Type="http://schemas.openxmlformats.org/officeDocument/2006/relationships/hyperlink" Id="rId102" Target="https://register.ld.admin.ch/i14y/concept/LEVEL_EDUC/220" TargetMode="External" /><Relationship Type="http://schemas.openxmlformats.org/officeDocument/2006/relationships/hyperlink" Id="rId103" Target="https://register.ld.admin.ch/i14y/concept/LEVEL_EDUC/2210" TargetMode="External" /><Relationship Type="http://schemas.openxmlformats.org/officeDocument/2006/relationships/hyperlink" Id="rId104" Target="https://register.ld.admin.ch/i14y/concept/LEVEL_EDUC/2211" TargetMode="External" /><Relationship Type="http://schemas.openxmlformats.org/officeDocument/2006/relationships/hyperlink" Id="rId105" Target="https://register.ld.admin.ch/i14y/concept/LEVEL_EDUC/2212" TargetMode="External" /><Relationship Type="http://schemas.openxmlformats.org/officeDocument/2006/relationships/hyperlink" Id="rId106" Target="https://register.ld.admin.ch/i14y/concept/LEVEL_EDUC/2220" TargetMode="External" /><Relationship Type="http://schemas.openxmlformats.org/officeDocument/2006/relationships/hyperlink" Id="rId107" Target="https://register.ld.admin.ch/i14y/concept/LEVEL_EDUC/2221" TargetMode="External" /><Relationship Type="http://schemas.openxmlformats.org/officeDocument/2006/relationships/hyperlink" Id="rId108" Target="https://register.ld.admin.ch/i14y/concept/LEVEL_EDUC/2222" TargetMode="External" /><Relationship Type="http://schemas.openxmlformats.org/officeDocument/2006/relationships/hyperlink" Id="rId109" Target="https://register.ld.admin.ch/i14y/concept/LEVEL_EDUC/24" TargetMode="External" /><Relationship Type="http://schemas.openxmlformats.org/officeDocument/2006/relationships/hyperlink" Id="rId110" Target="https://register.ld.admin.ch/i14y/concept/LEVEL_EDUC/241" TargetMode="External" /><Relationship Type="http://schemas.openxmlformats.org/officeDocument/2006/relationships/hyperlink" Id="rId111" Target="https://register.ld.admin.ch/i14y/concept/LEVEL_EDUC/2411" TargetMode="External" /><Relationship Type="http://schemas.openxmlformats.org/officeDocument/2006/relationships/hyperlink" Id="rId112" Target="https://register.ld.admin.ch/i14y/concept/LEVEL_EDUC/2412" TargetMode="External" /><Relationship Type="http://schemas.openxmlformats.org/officeDocument/2006/relationships/hyperlink" Id="rId113" Target="https://register.ld.admin.ch/i14y/concept/LEVEL_EDUC/242" TargetMode="External" /><Relationship Type="http://schemas.openxmlformats.org/officeDocument/2006/relationships/hyperlink" Id="rId114" Target="https://register.ld.admin.ch/i14y/concept/LEVEL_EDUC/2421" TargetMode="External" /><Relationship Type="http://schemas.openxmlformats.org/officeDocument/2006/relationships/hyperlink" Id="rId115" Target="https://register.ld.admin.ch/i14y/concept/LEVEL_EDUC/2422" TargetMode="External" /><Relationship Type="http://schemas.openxmlformats.org/officeDocument/2006/relationships/hyperlink" Id="rId116" Target="https://register.ld.admin.ch/i14y/concept/LEVEL_EDUC/243" TargetMode="External" /><Relationship Type="http://schemas.openxmlformats.org/officeDocument/2006/relationships/hyperlink" Id="rId117" Target="https://register.ld.admin.ch/i14y/concept/LEVEL_EDUC/2431" TargetMode="External" /><Relationship Type="http://schemas.openxmlformats.org/officeDocument/2006/relationships/hyperlink" Id="rId118" Target="https://register.ld.admin.ch/i14y/concept/LEVEL_EDUC/2432" TargetMode="External" /><Relationship Type="http://schemas.openxmlformats.org/officeDocument/2006/relationships/hyperlink" Id="rId119" Target="https://register.ld.admin.ch/i14y/concept/LEVEL_EDUC/30" TargetMode="External" /><Relationship Type="http://schemas.openxmlformats.org/officeDocument/2006/relationships/hyperlink" Id="rId120" Target="https://register.ld.admin.ch/i14y/concept/LEVEL_EDUC/31" TargetMode="External" /><Relationship Type="http://schemas.openxmlformats.org/officeDocument/2006/relationships/hyperlink" Id="rId121" Target="https://register.ld.admin.ch/i14y/concept/LEVEL_EDUC/310" TargetMode="External" /><Relationship Type="http://schemas.openxmlformats.org/officeDocument/2006/relationships/hyperlink" Id="rId122" Target="https://register.ld.admin.ch/i14y/concept/LEVEL_EDUC/311" TargetMode="External" /><Relationship Type="http://schemas.openxmlformats.org/officeDocument/2006/relationships/hyperlink" Id="rId123" Target="https://register.ld.admin.ch/i14y/concept/LEVEL_EDUC/312" TargetMode="External" /><Relationship Type="http://schemas.openxmlformats.org/officeDocument/2006/relationships/hyperlink" Id="rId124" Target="https://register.ld.admin.ch/i14y/concept/LEVEL_EDUC/313" TargetMode="External" /><Relationship Type="http://schemas.openxmlformats.org/officeDocument/2006/relationships/hyperlink" Id="rId125" Target="https://register.ld.admin.ch/i14y/concept/LEVEL_EDUC/3131" TargetMode="External" /><Relationship Type="http://schemas.openxmlformats.org/officeDocument/2006/relationships/hyperlink" Id="rId126" Target="https://register.ld.admin.ch/i14y/concept/LEVEL_EDUC/3132" TargetMode="External" /><Relationship Type="http://schemas.openxmlformats.org/officeDocument/2006/relationships/hyperlink" Id="rId127" Target="https://register.ld.admin.ch/i14y/concept/LEVEL_EDUC/32" TargetMode="External" /><Relationship Type="http://schemas.openxmlformats.org/officeDocument/2006/relationships/hyperlink" Id="rId128" Target="https://register.ld.admin.ch/i14y/concept/LEVEL_EDUC/321" TargetMode="External" /><Relationship Type="http://schemas.openxmlformats.org/officeDocument/2006/relationships/hyperlink" Id="rId129" Target="https://register.ld.admin.ch/i14y/concept/LEVEL_EDUC/3211" TargetMode="External" /><Relationship Type="http://schemas.openxmlformats.org/officeDocument/2006/relationships/hyperlink" Id="rId130" Target="https://register.ld.admin.ch/i14y/concept/LEVEL_EDUC/3212" TargetMode="External" /><Relationship Type="http://schemas.openxmlformats.org/officeDocument/2006/relationships/hyperlink" Id="rId131" Target="https://register.ld.admin.ch/i14y/concept/LEVEL_EDUC/3213" TargetMode="External" /><Relationship Type="http://schemas.openxmlformats.org/officeDocument/2006/relationships/hyperlink" Id="rId132" Target="https://register.ld.admin.ch/i14y/concept/LEVEL_EDUC/322" TargetMode="External" /><Relationship Type="http://schemas.openxmlformats.org/officeDocument/2006/relationships/hyperlink" Id="rId133" Target="https://register.ld.admin.ch/i14y/concept/LEVEL_EDUC/3221" TargetMode="External" /><Relationship Type="http://schemas.openxmlformats.org/officeDocument/2006/relationships/hyperlink" Id="rId134" Target="https://register.ld.admin.ch/i14y/concept/LEVEL_EDUC/3222" TargetMode="External" /><Relationship Type="http://schemas.openxmlformats.org/officeDocument/2006/relationships/hyperlink" Id="rId135" Target="https://register.ld.admin.ch/i14y/concept/LEVEL_EDUC/3223" TargetMode="External" /><Relationship Type="http://schemas.openxmlformats.org/officeDocument/2006/relationships/hyperlink" Id="rId136" Target="https://register.ld.admin.ch/i14y/concept/LEVEL_EDUC/323" TargetMode="External" /><Relationship Type="http://schemas.openxmlformats.org/officeDocument/2006/relationships/hyperlink" Id="rId246" Target="https://register.ld.admin.ch/i14y/concept/legalForm/0101" TargetMode="External" /><Relationship Type="http://schemas.openxmlformats.org/officeDocument/2006/relationships/hyperlink" Id="rId247" Target="https://register.ld.admin.ch/i14y/concept/legalForm/0103" TargetMode="External" /><Relationship Type="http://schemas.openxmlformats.org/officeDocument/2006/relationships/hyperlink" Id="rId248" Target="https://register.ld.admin.ch/i14y/concept/legalForm/0104" TargetMode="External" /><Relationship Type="http://schemas.openxmlformats.org/officeDocument/2006/relationships/hyperlink" Id="rId249" Target="https://register.ld.admin.ch/i14y/concept/legalForm/0105" TargetMode="External" /><Relationship Type="http://schemas.openxmlformats.org/officeDocument/2006/relationships/hyperlink" Id="rId250" Target="https://register.ld.admin.ch/i14y/concept/legalForm/0106" TargetMode="External" /><Relationship Type="http://schemas.openxmlformats.org/officeDocument/2006/relationships/hyperlink" Id="rId251" Target="https://register.ld.admin.ch/i14y/concept/legalForm/0107" TargetMode="External" /><Relationship Type="http://schemas.openxmlformats.org/officeDocument/2006/relationships/hyperlink" Id="rId252" Target="https://register.ld.admin.ch/i14y/concept/legalForm/0108" TargetMode="External" /><Relationship Type="http://schemas.openxmlformats.org/officeDocument/2006/relationships/hyperlink" Id="rId253" Target="https://register.ld.admin.ch/i14y/concept/legalForm/0109" TargetMode="External" /><Relationship Type="http://schemas.openxmlformats.org/officeDocument/2006/relationships/hyperlink" Id="rId254" Target="https://register.ld.admin.ch/i14y/concept/legalForm/0110" TargetMode="External" /><Relationship Type="http://schemas.openxmlformats.org/officeDocument/2006/relationships/hyperlink" Id="rId255" Target="https://register.ld.admin.ch/i14y/concept/legalForm/0111" TargetMode="External" /><Relationship Type="http://schemas.openxmlformats.org/officeDocument/2006/relationships/hyperlink" Id="rId256" Target="https://register.ld.admin.ch/i14y/concept/legalForm/0113" TargetMode="External" /><Relationship Type="http://schemas.openxmlformats.org/officeDocument/2006/relationships/hyperlink" Id="rId257" Target="https://register.ld.admin.ch/i14y/concept/legalForm/0114" TargetMode="External" /><Relationship Type="http://schemas.openxmlformats.org/officeDocument/2006/relationships/hyperlink" Id="rId258" Target="https://register.ld.admin.ch/i14y/concept/legalForm/0115" TargetMode="External" /><Relationship Type="http://schemas.openxmlformats.org/officeDocument/2006/relationships/hyperlink" Id="rId259" Target="https://register.ld.admin.ch/i14y/concept/legalForm/0116" TargetMode="External" /><Relationship Type="http://schemas.openxmlformats.org/officeDocument/2006/relationships/hyperlink" Id="rId260" Target="https://register.ld.admin.ch/i14y/concept/legalForm/0117" TargetMode="External" /><Relationship Type="http://schemas.openxmlformats.org/officeDocument/2006/relationships/hyperlink" Id="rId261" Target="https://register.ld.admin.ch/i14y/concept/legalForm/0118" TargetMode="External" /><Relationship Type="http://schemas.openxmlformats.org/officeDocument/2006/relationships/hyperlink" Id="rId262" Target="https://register.ld.admin.ch/i14y/concept/legalForm/0119" TargetMode="External" /><Relationship Type="http://schemas.openxmlformats.org/officeDocument/2006/relationships/hyperlink" Id="rId263" Target="https://register.ld.admin.ch/i14y/concept/legalForm/0151" TargetMode="External" /><Relationship Type="http://schemas.openxmlformats.org/officeDocument/2006/relationships/hyperlink" Id="rId264" Target="https://register.ld.admin.ch/i14y/concept/legalForm/0220" TargetMode="External" /><Relationship Type="http://schemas.openxmlformats.org/officeDocument/2006/relationships/hyperlink" Id="rId265" Target="https://register.ld.admin.ch/i14y/concept/legalForm/0221" TargetMode="External" /><Relationship Type="http://schemas.openxmlformats.org/officeDocument/2006/relationships/hyperlink" Id="rId266" Target="https://register.ld.admin.ch/i14y/concept/legalForm/0222" TargetMode="External" /><Relationship Type="http://schemas.openxmlformats.org/officeDocument/2006/relationships/hyperlink" Id="rId267" Target="https://register.ld.admin.ch/i14y/concept/legalForm/0223" TargetMode="External" /><Relationship Type="http://schemas.openxmlformats.org/officeDocument/2006/relationships/hyperlink" Id="rId268" Target="https://register.ld.admin.ch/i14y/concept/legalForm/0224" TargetMode="External" /><Relationship Type="http://schemas.openxmlformats.org/officeDocument/2006/relationships/hyperlink" Id="rId269" Target="https://register.ld.admin.ch/i14y/concept/legalForm/0230" TargetMode="External" /><Relationship Type="http://schemas.openxmlformats.org/officeDocument/2006/relationships/hyperlink" Id="rId270" Target="https://register.ld.admin.ch/i14y/concept/legalForm/0231" TargetMode="External" /><Relationship Type="http://schemas.openxmlformats.org/officeDocument/2006/relationships/hyperlink" Id="rId271" Target="https://register.ld.admin.ch/i14y/concept/legalForm/0232" TargetMode="External" /><Relationship Type="http://schemas.openxmlformats.org/officeDocument/2006/relationships/hyperlink" Id="rId272" Target="https://register.ld.admin.ch/i14y/concept/legalForm/0233" TargetMode="External" /><Relationship Type="http://schemas.openxmlformats.org/officeDocument/2006/relationships/hyperlink" Id="rId273" Target="https://register.ld.admin.ch/i14y/concept/legalForm/0234" TargetMode="External" /><Relationship Type="http://schemas.openxmlformats.org/officeDocument/2006/relationships/hyperlink" Id="rId274" Target="https://register.ld.admin.ch/i14y/concept/legalForm/0302" TargetMode="External" /><Relationship Type="http://schemas.openxmlformats.org/officeDocument/2006/relationships/hyperlink" Id="rId275" Target="https://register.ld.admin.ch/i14y/concept/legalForm/0312" TargetMode="External" /><Relationship Type="http://schemas.openxmlformats.org/officeDocument/2006/relationships/hyperlink" Id="rId276" Target="https://register.ld.admin.ch/i14y/concept/legalForm/0327" TargetMode="External" /><Relationship Type="http://schemas.openxmlformats.org/officeDocument/2006/relationships/hyperlink" Id="rId277" Target="https://register.ld.admin.ch/i14y/concept/legalForm/0328" TargetMode="External" /><Relationship Type="http://schemas.openxmlformats.org/officeDocument/2006/relationships/hyperlink" Id="rId278" Target="https://register.ld.admin.ch/i14y/concept/legalForm/0329" TargetMode="External" /><Relationship Type="http://schemas.openxmlformats.org/officeDocument/2006/relationships/hyperlink" Id="rId279" Target="https://register.ld.admin.ch/i14y/concept/legalForm/0355" TargetMode="External" /><Relationship Type="http://schemas.openxmlformats.org/officeDocument/2006/relationships/hyperlink" Id="rId280" Target="https://register.ld.admin.ch/i14y/concept/legalForm/0361" TargetMode="External" /><Relationship Type="http://schemas.openxmlformats.org/officeDocument/2006/relationships/hyperlink" Id="rId281" Target="https://register.ld.admin.ch/i14y/concept/legalForm/0362" TargetMode="External" /><Relationship Type="http://schemas.openxmlformats.org/officeDocument/2006/relationships/hyperlink" Id="rId282" Target="https://register.ld.admin.ch/i14y/concept/legalForm/0441" TargetMode="External" /><Relationship Type="http://schemas.openxmlformats.org/officeDocument/2006/relationships/hyperlink" Id="rId283" Target="https://register.ld.admin.ch/i14y/concept/legalForm/0571" TargetMode="External" /><Relationship Type="http://schemas.openxmlformats.org/officeDocument/2006/relationships/hyperlink" Id="rId53" Target="https://register.ld.admin.ch/i14y/concept/personAliasName" TargetMode="External" /><Relationship Type="http://schemas.openxmlformats.org/officeDocument/2006/relationships/hyperlink" Id="rId51" Target="https://register.ld.admin.ch/i14y/concept/personAllianceName" TargetMode="External" /><Relationship Type="http://schemas.openxmlformats.org/officeDocument/2006/relationships/hyperlink" Id="rId57" Target="https://register.ld.admin.ch/i14y/concept/personCallFirstName" TargetMode="External" /><Relationship Type="http://schemas.openxmlformats.org/officeDocument/2006/relationships/hyperlink" Id="rId59" Target="https://register.ld.admin.ch/i14y/concept/personDeclaredForeignerFirstName" TargetMode="External" /><Relationship Type="http://schemas.openxmlformats.org/officeDocument/2006/relationships/hyperlink" Id="rId55" Target="https://register.ld.admin.ch/i14y/concept/personDeclaredForeignerName" TargetMode="External" /><Relationship Type="http://schemas.openxmlformats.org/officeDocument/2006/relationships/hyperlink" Id="rId56" Target="https://register.ld.admin.ch/i14y/concept/personFirstName" TargetMode="External" /><Relationship Type="http://schemas.openxmlformats.org/officeDocument/2006/relationships/hyperlink" Id="rId58" Target="https://register.ld.admin.ch/i14y/concept/personFirstNameOnForeignPassport" TargetMode="External" /><Relationship Type="http://schemas.openxmlformats.org/officeDocument/2006/relationships/hyperlink" Id="rId52" Target="https://register.ld.admin.ch/i14y/concept/personNameOnForeignPassport" TargetMode="External" /><Relationship Type="http://schemas.openxmlformats.org/officeDocument/2006/relationships/hyperlink" Id="rId49" Target="https://register.ld.admin.ch/i14y/concept/personOfficialName" TargetMode="External" /><Relationship Type="http://schemas.openxmlformats.org/officeDocument/2006/relationships/hyperlink" Id="rId50" Target="https://register.ld.admin.ch/i14y/concept/personOriginalName" TargetMode="External" /><Relationship Type="http://schemas.openxmlformats.org/officeDocument/2006/relationships/hyperlink" Id="rId54" Target="https://register.ld.admin.ch/i14y/concept/personOtherName" TargetMode="External" /><Relationship Type="http://schemas.openxmlformats.org/officeDocument/2006/relationships/hyperlink" Id="rId76" Target="https://register.ld.admin.ch/i14y/concept/sex/1" TargetMode="External" /><Relationship Type="http://schemas.openxmlformats.org/officeDocument/2006/relationships/hyperlink" Id="rId77" Target="https://register.ld.admin.ch/i14y/concept/sex/2" TargetMode="External" /><Relationship Type="http://schemas.openxmlformats.org/officeDocument/2006/relationships/hyperlink" Id="rId350" Target="https://schema.org" TargetMode="External" /><Relationship Type="http://schemas.openxmlformats.org/officeDocument/2006/relationships/hyperlink" Id="rId30" Target="https://www.bfs.admin.ch/bfs/de/home/register/personenregister/registerharmonisierung/nomenklaturen.assetdetail.24565576.html" TargetMode="External" /><Relationship Type="http://schemas.openxmlformats.org/officeDocument/2006/relationships/hyperlink" Id="rId31" Target="https://www.ech.ch/de/ech/ech-0011/9.0.0" TargetMode="External" /><Relationship Type="http://schemas.openxmlformats.org/officeDocument/2006/relationships/hyperlink" Id="rId345" Target="https://www.ech.ch/de/ech/ech-0108/6.0.0" TargetMode="External" /><Relationship Type="http://schemas.openxmlformats.org/officeDocument/2006/relationships/hyperlink" Id="rId339" Target="https://www.ech.ch/de/ech/ech-0292" TargetMode="External" /><Relationship Type="http://schemas.openxmlformats.org/officeDocument/2006/relationships/hyperlink" Id="rId340" Target="https://www.ech.ch/de/ech/ech-0293" TargetMode="External" /><Relationship Type="http://schemas.openxmlformats.org/officeDocument/2006/relationships/hyperlink" Id="rId341" Target="https://www.ech.ch/de/ech/ech-0295" TargetMode="External" /><Relationship Type="http://schemas.openxmlformats.org/officeDocument/2006/relationships/hyperlink" Id="rId342" Target="https://www.ech.ch/de/ech/ech-0296" TargetMode="External" /><Relationship Type="http://schemas.openxmlformats.org/officeDocument/2006/relationships/hyperlink" Id="rId343" Target="https://www.ech.ch/de/ech/ech-0297" TargetMode="External" /><Relationship Type="http://schemas.openxmlformats.org/officeDocument/2006/relationships/hyperlink" Id="rId347" Target="https://www.i14y.admin.ch" TargetMode="External" /><Relationship Type="http://schemas.openxmlformats.org/officeDocument/2006/relationships/hyperlink" Id="rId218" Target="https://www.parlament.ch/centers/documents/de/interessen-nr.pdf" TargetMode="External" /><Relationship Type="http://schemas.openxmlformats.org/officeDocument/2006/relationships/hyperlink" Id="rId299" Target="https://www.swisstopo.admin.ch/en/official-directory-of-building-addresses" TargetMode="External" /><Relationship Type="http://schemas.openxmlformats.org/officeDocument/2006/relationships/hyperlink" Id="rId34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2026-09-23T11:23:15Z</dcterms:created>
  <dcterms:modified xsi:type="dcterms:W3CDTF">2026-09-23T11:23:15Z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