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5"/>
    <w:bookmarkStart w:id="26"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6"/>
    <w:bookmarkStart w:id="27"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protocol_ref</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7"/>
    <w:bookmarkStart w:id="28"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
    <w:bookmarkStart w:id="29"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9"/>
    <w:bookmarkStart w:id="30"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0"/>
    <w:bookmarkStart w:id="31"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1"/>
    <w:bookmarkEnd w:id="32"/>
    <w:p>
      <w:r>
        <w:br w:type="page"/>
      </w:r>
    </w:p>
    <w:bookmarkEnd w:id="33"/>
    <w:bookmarkEnd w:id="34"/>
    <w:bookmarkEnd w:id="35"/>
    <w:bookmarkStart w:id="8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292065f43f1898debccc78cea80a5ff8e877e04"/>
    <w:p>
      <w:pPr>
        <w:pStyle w:val="berschrift5"/>
      </w:pPr>
      <w:r>
        <w:t xml:space="preserve">Beispiel Legislature: Kantonale Legislatur mit vierjähriger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0"/>
    <w:bookmarkStart w:id="41"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9c12191c0fea795953816ca6919f1612474112a"/>
    <w:p>
      <w:pPr>
        <w:pStyle w:val="berschrift5"/>
      </w:pPr>
      <w:r>
        <w:t xml:space="preserve">Beispiel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End w:id="43"/>
    <w:bookmarkEnd w:id="44"/>
    <w:bookmarkEnd w:id="45"/>
    <w:bookmarkStart w:id="57"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6"/>
    <w:bookmarkStart w:id="4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7"/>
    <w:bookmarkStart w:id="56" w:name="klasse-session"/>
    <w:p>
      <w:pPr>
        <w:pStyle w:val="berschrift3"/>
      </w:pPr>
      <w:r>
        <w:t xml:space="preserve">Klasse: Session</w:t>
      </w:r>
      <w:r>
        <w:t xml:space="preserve"> </w:t>
      </w:r>
      <w:bookmarkStart w:id="48" w:name="Session"/>
      <w:bookmarkEnd w:id="48"/>
    </w:p>
    <w:p>
      <w:pPr>
        <w:pStyle w:val="FirstParagraph"/>
      </w:pPr>
      <w:r>
        <w:rPr>
          <w:i/>
          <w:iCs/>
        </w:rPr>
        <w:t xml:space="preserve">Eine Parlamentssession, die mehrere Sitzungen gruppiert und sich über einen bestimmten Zeitraum erstreckt.</w:t>
      </w:r>
    </w:p>
    <w:bookmarkStart w:id="4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9"/>
    <w:bookmarkStart w:id="5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0"/>
    <w:bookmarkStart w:id="55" w:name="beispiele-2"/>
    <w:p>
      <w:pPr>
        <w:pStyle w:val="berschrift4"/>
      </w:pPr>
      <w:r>
        <w:t xml:space="preserve">Beispiele</w:t>
      </w:r>
    </w:p>
    <w:bookmarkStart w:id="51" w:name="X22d544eaeb8764dd7dc98dad81ccba498aad5f6"/>
    <w:p>
      <w:pPr>
        <w:pStyle w:val="berschrift5"/>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2650bab54319b17b25ef5204ff28ff7c3d73987"/>
    <w:p>
      <w:pPr>
        <w:pStyle w:val="berschrift5"/>
      </w:pPr>
      <w:r>
        <w:t xml:space="preserve">Beispiel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3"/>
    <w:bookmarkStart w:id="54"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End w:id="55"/>
    <w:bookmarkEnd w:id="56"/>
    <w:bookmarkEnd w:id="57"/>
    <w:bookmarkStart w:id="87"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8"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8"/>
    <w:bookmarkStart w:id="59"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59"/>
    <w:bookmarkStart w:id="60"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protocol_ref</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0"/>
    <w:bookmarkStart w:id="71" w:name="klasse-meeting"/>
    <w:p>
      <w:pPr>
        <w:pStyle w:val="berschrift3"/>
      </w:pPr>
      <w:r>
        <w:t xml:space="preserve">Klasse: Meeting</w:t>
      </w:r>
      <w:r>
        <w:t xml:space="preserve"> </w:t>
      </w:r>
      <w:bookmarkStart w:id="61" w:name="Meeting"/>
      <w:bookmarkEnd w:id="61"/>
    </w:p>
    <w:p>
      <w:pPr>
        <w:pStyle w:val="FirstParagraph"/>
      </w:pPr>
      <w:r>
        <w:rPr>
          <w:i/>
          <w:iCs/>
        </w:rPr>
        <w:t xml:space="preserve">Eine allgemeine Sitzungsklasse, die für Sessionen, Kommissionssitzungen, Sessionssitzung und andere verschiedene Versammlungen verwendet wird.</w:t>
      </w:r>
    </w:p>
    <w:bookmarkStart w:id="62"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Referenz auf das nach der Sitzung erstellte Protokoll dieser Sitzung. Angegeben wird nur der Identifikator des Protokolls; das Protokoll selbst wird in der Liste</w:t>
            </w:r>
            <w:r>
              <w:t xml:space="preserve"> </w:t>
            </w:r>
            <w:r>
              <w:rPr>
                <w:rStyle w:val="VerbatimChar"/>
              </w:rPr>
              <w:t xml:space="preserve">protocols</w:t>
            </w:r>
            <w:r>
              <w:t xml:space="preserve"> </w:t>
            </w:r>
            <w:r>
              <w:t xml:space="preserve">des Containers geliefert. Es ist eine eigenständige Entität mit eigenem Identifikator und wird in der Regel später veröffentlicht als die Sitzung, weshalb es referenziert und nicht eingebettet wird.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2"/>
    <w:bookmarkStart w:id="63"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3"/>
    <w:bookmarkStart w:id="70" w:name="beispiele-3"/>
    <w:p>
      <w:pPr>
        <w:pStyle w:val="berschrift4"/>
      </w:pPr>
      <w:r>
        <w:t xml:space="preserve">Beispiele</w:t>
      </w:r>
    </w:p>
    <w:bookmarkStart w:id="64" w:name="X81318c16682619474474c6a6fed3199fc01df4d"/>
    <w:p>
      <w:pPr>
        <w:pStyle w:val="berschrift5"/>
      </w:pPr>
      <w:r>
        <w:t xml:space="preserve">Beispiel Meeting: Kommissionssitzung mit Anwesenheitsliste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4"/>
    <w:bookmarkStart w:id="65"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5"/>
    <w:bookmarkStart w:id="66" w:name="Xc9d61274a0ff760f63c85abb861cee7894f8a7a"/>
    <w:p>
      <w:pPr>
        <w:pStyle w:val="berschrift5"/>
      </w:pPr>
      <w:r>
        <w:t xml:space="preserve">Beispiel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protocol_ref</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7"/>
    <w:bookmarkStart w:id="68"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8"/>
    <w:bookmarkStart w:id="69"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9"/>
    <w:bookmarkEnd w:id="70"/>
    <w:bookmarkEnd w:id="71"/>
    <w:bookmarkStart w:id="79" w:name="enum-meetingtypeenum"/>
    <w:p>
      <w:pPr>
        <w:pStyle w:val="berschrift3"/>
      </w:pPr>
      <w:r>
        <w:t xml:space="preserve">Enum: MeetingTypeEnum</w:t>
      </w:r>
      <w:r>
        <w:t xml:space="preserve"> </w:t>
      </w:r>
      <w:bookmarkStart w:id="72" w:name="MeetingTypeEnum"/>
      <w:bookmarkEnd w:id="72"/>
    </w:p>
    <w:p>
      <w:pPr>
        <w:pStyle w:val="FirstParagraph"/>
      </w:pPr>
      <w:r>
        <w:rPr>
          <w:i/>
          <w:iCs/>
        </w:rPr>
        <w:t xml:space="preserve">Art der Sitzung.</w:t>
      </w:r>
    </w:p>
    <w:p>
      <w:pPr>
        <w:pStyle w:val="Textkrper"/>
      </w:pPr>
      <w:r>
        <w:t xml:space="preserve">URI:</w:t>
      </w:r>
      <w:r>
        <w:t xml:space="preserve"> </w:t>
      </w:r>
      <w:hyperlink ns1:id="rId73">
        <w:r>
          <w:rPr>
            <w:rStyle w:val="Hyperlink"/>
          </w:rPr>
          <w:t xml:space="preserve">ops:MeetingTypeEnum</w:t>
        </w:r>
      </w:hyperlink>
    </w:p>
    <w:bookmarkStart w:id="78"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7">
              <w:r>
                <w:rPr>
                  <w:rStyle w:val="Hyperlink"/>
                </w:rPr>
                <w:t xml:space="preserve">ops:enum/meeting_type/various</w:t>
              </w:r>
            </w:hyperlink>
          </w:p>
        </w:tc>
      </w:tr>
    </w:tbl>
    <w:bookmarkEnd w:id="78"/>
    <w:bookmarkEnd w:id="79"/>
    <w:bookmarkStart w:id="86" w:name="enum-stateenum"/>
    <w:p>
      <w:pPr>
        <w:pStyle w:val="berschrift3"/>
      </w:pPr>
      <w:r>
        <w:t xml:space="preserve">Enum: StateEnum</w:t>
      </w:r>
      <w:r>
        <w:t xml:space="preserve"> </w:t>
      </w:r>
      <w:bookmarkStart w:id="80" w:name="StateEnum"/>
      <w:bookmarkEnd w:id="80"/>
    </w:p>
    <w:p>
      <w:pPr>
        <w:pStyle w:val="FirstParagraph"/>
      </w:pPr>
      <w:r>
        <w:rPr>
          <w:i/>
          <w:iCs/>
        </w:rPr>
        <w:t xml:space="preserve">Status der Sitzung.</w:t>
      </w:r>
    </w:p>
    <w:p>
      <w:pPr>
        <w:pStyle w:val="Textkrper"/>
      </w:pPr>
      <w:r>
        <w:t xml:space="preserve">URI:</w:t>
      </w:r>
      <w:r>
        <w:t xml:space="preserve"> </w:t>
      </w:r>
      <w:hyperlink ns1:id="rId81">
        <w:r>
          <w:rPr>
            <w:rStyle w:val="Hyperlink"/>
          </w:rPr>
          <w:t xml:space="preserve">ops:StateEnum</w:t>
        </w:r>
      </w:hyperlink>
    </w:p>
    <w:bookmarkStart w:id="85"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2">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3">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4">
              <w:r>
                <w:rPr>
                  <w:rStyle w:val="Hyperlink"/>
                </w:rPr>
                <w:t xml:space="preserve">ops:enum/state/postponed</w:t>
              </w:r>
            </w:hyperlink>
          </w:p>
        </w:tc>
      </w:tr>
    </w:tbl>
    <w:bookmarkEnd w:id="85"/>
    <w:p>
      <w:r>
        <w:br w:type="page"/>
      </w:r>
    </w:p>
    <w:bookmarkEnd w:id="86"/>
    <w:bookmarkEnd w:id="87"/>
    <w:bookmarkEnd w:id="88"/>
    <w:bookmarkStart w:id="203"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5" w:name="agendaitem-traktandum"/>
    <w:p>
      <w:pPr>
        <w:pStyle w:val="berschrift2"/>
      </w:pPr>
      <w:r>
        <w:t xml:space="preserve">AgendaItem (Traktandum)</w:t>
      </w:r>
    </w:p>
    <w:bookmarkStart w:id="89"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89"/>
    <w:bookmarkStart w:id="90"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0"/>
    <w:bookmarkStart w:id="91"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1"/>
    <w:bookmarkStart w:id="92"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2"/>
    <w:bookmarkStart w:id="93"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3"/>
    <w:bookmarkStart w:id="94"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4"/>
    <w:bookmarkStart w:id="97" w:name="status-und-ergebnis"/>
    <w:p>
      <w:pPr>
        <w:pStyle w:val="berschrift3"/>
      </w:pPr>
      <w:r>
        <w:t xml:space="preserve">Status und Ergebnis</w:t>
      </w:r>
    </w:p>
    <w:bookmarkStart w:id="95"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5"/>
    <w:bookmarkStart w:id="96"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6"/>
    <w:bookmarkEnd w:id="97"/>
    <w:bookmarkStart w:id="98"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98"/>
    <w:bookmarkStart w:id="99"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99"/>
    <w:bookmarkStart w:id="100"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0"/>
    <w:bookmarkStart w:id="104" w:name="besonderheiten-verschiedener-verfahren"/>
    <w:p>
      <w:pPr>
        <w:pStyle w:val="berschrift3"/>
      </w:pPr>
      <w:r>
        <w:t xml:space="preserve">Besonderheiten verschiedener Verfahren</w:t>
      </w:r>
    </w:p>
    <w:bookmarkStart w:id="101"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1"/>
    <w:bookmarkStart w:id="102"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2"/>
    <w:bookmarkStart w:id="103"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3"/>
    <w:bookmarkEnd w:id="104"/>
    <w:bookmarkStart w:id="105"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5"/>
    <w:bookmarkStart w:id="106" w:name="anwendungsbeispiele"/>
    <w:p>
      <w:pPr>
        <w:pStyle w:val="berschrift3"/>
      </w:pPr>
      <w:r>
        <w:t xml:space="preserve">Anwendungsbeispiele</w:t>
      </w:r>
    </w:p>
    <w:p>
      <w:pPr>
        <w:pStyle w:val="FirstParagraph"/>
      </w:pPr>
      <w:r>
        <w:t xml:space="preserve">…</w:t>
      </w:r>
    </w:p>
    <w:bookmarkEnd w:id="106"/>
    <w:bookmarkStart w:id="107"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7"/>
    <w:bookmarkStart w:id="128" w:name="klasse-agendaitem"/>
    <w:p>
      <w:pPr>
        <w:pStyle w:val="berschrift3"/>
      </w:pPr>
      <w:r>
        <w:t xml:space="preserve">Klasse: AgendaItem</w:t>
      </w:r>
      <w:r>
        <w:t xml:space="preserve"> </w:t>
      </w:r>
      <w:bookmarkStart w:id="108" w:name="AgendaItem"/>
      <w:bookmarkEnd w:id="108"/>
    </w:p>
    <w:p>
      <w:pPr>
        <w:pStyle w:val="FirstParagraph"/>
      </w:pPr>
      <w:r>
        <w:rPr>
          <w:i/>
          <w:iCs/>
        </w:rPr>
        <w:t xml:space="preserve">Ein Traktandum einer Sitzung.</w:t>
      </w:r>
    </w:p>
    <w:bookmarkStart w:id="109"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09"/>
    <w:bookmarkStart w:id="110"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0"/>
    <w:bookmarkStart w:id="127" w:name="beispiele-4"/>
    <w:p>
      <w:pPr>
        <w:pStyle w:val="berschrift4"/>
      </w:pPr>
      <w:r>
        <w:t xml:space="preserve">Beispiele</w:t>
      </w:r>
    </w:p>
    <w:bookmarkStart w:id="111" w:name="X2d0201c60120039d8cff27d77175a49d51c2dc5"/>
    <w:p>
      <w:pPr>
        <w:pStyle w:val="berschrift5"/>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1"/>
    <w:bookmarkStart w:id="112"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2"/>
    <w:bookmarkStart w:id="113"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3"/>
    <w:bookmarkStart w:id="114"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4"/>
    <w:bookmarkStart w:id="115" w:name="X66c33e6ad7932a944416ada305b96e74ba56332"/>
    <w:p>
      <w:pPr>
        <w:pStyle w:val="berschrift5"/>
      </w:pPr>
      <w:r>
        <w:t xml:space="preserve">Beispiel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5"/>
    <w:bookmarkStart w:id="116"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6"/>
    <w:bookmarkStart w:id="117"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7"/>
    <w:bookmarkStart w:id="118"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8"/>
    <w:bookmarkStart w:id="119"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19"/>
    <w:bookmarkStart w:id="120"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0"/>
    <w:bookmarkStart w:id="121"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1"/>
    <w:bookmarkStart w:id="122"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2"/>
    <w:bookmarkStart w:id="123"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3"/>
    <w:bookmarkStart w:id="124"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4"/>
    <w:bookmarkStart w:id="125"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5"/>
    <w:bookmarkStart w:id="126"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6"/>
    <w:bookmarkEnd w:id="127"/>
    <w:bookmarkEnd w:id="128"/>
    <w:bookmarkStart w:id="134" w:name="enum-agendaitemtypeenum"/>
    <w:p>
      <w:pPr>
        <w:pStyle w:val="berschrift3"/>
      </w:pPr>
      <w:r>
        <w:t xml:space="preserve">Enum: AgendaItemTypeEnum</w:t>
      </w:r>
      <w:r>
        <w:t xml:space="preserve"> </w:t>
      </w:r>
      <w:bookmarkStart w:id="129" w:name="AgendaItemTypeEnum"/>
      <w:bookmarkEnd w:id="129"/>
    </w:p>
    <w:p>
      <w:pPr>
        <w:pStyle w:val="FirstParagraph"/>
      </w:pPr>
      <w:r>
        <w:rPr>
          <w:i/>
          <w:iCs/>
        </w:rPr>
        <w:t xml:space="preserve">Art des Traktandums, unterscheidet einzelne von gruppierten Traktanden.</w:t>
      </w:r>
    </w:p>
    <w:p>
      <w:pPr>
        <w:pStyle w:val="Textkrper"/>
      </w:pPr>
      <w:r>
        <w:t xml:space="preserve">URI:</w:t>
      </w:r>
      <w:r>
        <w:t xml:space="preserve"> </w:t>
      </w:r>
      <w:hyperlink ns1:id="rId130">
        <w:r>
          <w:rPr>
            <w:rStyle w:val="Hyperlink"/>
          </w:rPr>
          <w:t xml:space="preserve">ops:AgendaItemTypeEnum</w:t>
        </w:r>
      </w:hyperlink>
    </w:p>
    <w:bookmarkStart w:id="133"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1">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2">
              <w:r>
                <w:rPr>
                  <w:rStyle w:val="Hyperlink"/>
                </w:rPr>
                <w:t xml:space="preserve">ops:enum/agenda_item_type/group</w:t>
              </w:r>
            </w:hyperlink>
          </w:p>
        </w:tc>
      </w:tr>
    </w:tbl>
    <w:bookmarkEnd w:id="133"/>
    <w:bookmarkEnd w:id="134"/>
    <w:bookmarkEnd w:id="135"/>
    <w:bookmarkStart w:id="148" w:name="protokoll-protocol"/>
    <w:p>
      <w:pPr>
        <w:pStyle w:val="berschrift2"/>
      </w:pPr>
      <w:r>
        <w:t xml:space="preserve">Protokoll (Protocol)</w:t>
      </w:r>
    </w:p>
    <w:bookmarkStart w:id="136"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Textkrper"/>
      </w:pPr>
      <w:r>
        <w:t xml:space="preserve">Das Protokoll wird</w:t>
      </w:r>
      <w:r>
        <w:t xml:space="preserve"> </w:t>
      </w:r>
      <w:r>
        <w:rPr>
          <w:b/>
          <w:bCs/>
        </w:rPr>
        <w:t xml:space="preserve">referenziert, nicht eingebettet</w:t>
      </w:r>
      <w:r>
        <w:t xml:space="preserve">:</w:t>
      </w:r>
      <w:r>
        <w:t xml:space="preserve"> </w:t>
      </w:r>
      <w:r>
        <w:rPr>
          <w:rStyle w:val="VerbatimChar"/>
        </w:rPr>
        <w:t xml:space="preserve">Meeting.protocol_ref</w:t>
      </w:r>
      <w:r>
        <w:t xml:space="preserve"> </w:t>
      </w:r>
      <w:r>
        <w:t xml:space="preserve">enthält allein den Identifikator, das Protokoll selbst steht als eigener Eintrag in</w:t>
      </w:r>
      <w:r>
        <w:t xml:space="preserve"> </w:t>
      </w:r>
      <w:r>
        <w:rPr>
          <w:rStyle w:val="VerbatimChar"/>
        </w:rPr>
        <w:t xml:space="preserve">Container.protocols</w:t>
      </w:r>
      <w:r>
        <w:t xml:space="preserve">. Damit gilt auch hier die Regel, die dieser Standard durchgehend anwendet — eingebettet wird, was keine eigene Identität besitzt (etwa</w:t>
      </w:r>
      <w:r>
        <w:t xml:space="preserve"> </w:t>
      </w:r>
      <w:r>
        <w:rPr>
          <w:rStyle w:val="VerbatimChar"/>
        </w:rPr>
        <w:t xml:space="preserve">PersonReference</w:t>
      </w:r>
      <w:r>
        <w:t xml:space="preserve"> </w:t>
      </w:r>
      <w:r>
        <w:t xml:space="preserve">oder</w:t>
      </w:r>
      <w:r>
        <w:t xml:space="preserve"> </w:t>
      </w:r>
      <w:r>
        <w:rPr>
          <w:rStyle w:val="VerbatimChar"/>
        </w:rPr>
        <w:t xml:space="preserve">GroupReference</w:t>
      </w:r>
      <w:r>
        <w:t xml:space="preserve">), referenziert wird, was eine besitzt. Das Protokoll hat eine eigene</w:t>
      </w:r>
      <w:r>
        <w:t xml:space="preserve"> </w:t>
      </w:r>
      <w:r>
        <w:rPr>
          <w:rStyle w:val="VerbatimChar"/>
        </w:rPr>
        <w:t xml:space="preserve">global_uri</w:t>
      </w:r>
      <w:r>
        <w:t xml:space="preserve"> </w:t>
      </w:r>
      <w:r>
        <w:t xml:space="preserve">und ist eigenständig zitierbar; das Amtliche Bulletin etwa ist unter einer eigenen Adresse abrufbar. Vor allem aber entsteht es später als die Sitzung: Eingebettet müsste die gesamte Sitzung erneut geliefert werden, sobald das Protokoll vorliegt, referenziert genügt die Nachlieferung des Protokolls allein.</w:t>
      </w:r>
    </w:p>
    <w:p>
      <w:pPr>
        <w:pStyle w:val="Textkrper"/>
      </w:pPr>
      <w:r>
        <w:t xml:space="preserve">Innerhalb des Protokolls bleiben die Sammlungen eingebettet, weil sie zusammen mit ihm entstehen und geliefert werden. Wer Abstimmungen oder Wortmeldungen unabhängig vom Protokoll publiziert, liefert sie stattdessen flach in</w:t>
      </w:r>
      <w:r>
        <w:t xml:space="preserve"> </w:t>
      </w:r>
      <w:r>
        <w:rPr>
          <w:rStyle w:val="VerbatimChar"/>
        </w:rPr>
        <w:t xml:space="preserve">Container.votings</w:t>
      </w:r>
      <w:r>
        <w:t xml:space="preserve"> </w:t>
      </w:r>
      <w:r>
        <w:t xml:space="preserve">bzw.</w:t>
      </w:r>
      <w:r>
        <w:t xml:space="preserve"> </w:t>
      </w:r>
      <w:r>
        <w:rPr>
          <w:rStyle w:val="VerbatimChar"/>
        </w:rPr>
        <w:t xml:space="preserve">Container.speeches</w:t>
      </w:r>
      <w:r>
        <w:t xml:space="preserve"> </w:t>
      </w:r>
      <w:r>
        <w:t xml:space="preserve">und verknüpft sie über</w:t>
      </w:r>
      <w:r>
        <w:t xml:space="preserve"> </w:t>
      </w:r>
      <w:r>
        <w:rPr>
          <w:rStyle w:val="VerbatimChar"/>
        </w:rPr>
        <w:t xml:space="preserve">parent_meeting</w:t>
      </w:r>
      <w:r>
        <w:t xml:space="preserve"> </w:t>
      </w:r>
      <w:r>
        <w:t xml:space="preserve">und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protocol_ref  → Identifikator des Protokolls</w:t>
      </w:r>
      <w:r>
        <w:br/>
      </w:r>
      <w:r>
        <w:rPr>
          <w:rStyle w:val="VerbatimChar"/>
        </w:rPr>
        <w:t xml:space="preserve">  ├─ agenda_items   → AgendaItem  (vorher: geplante Traktanden, parent_meeting)</w:t>
      </w:r>
      <w:r>
        <w:br/>
      </w:r>
      <w:r>
        <w:rPr>
          <w:rStyle w:val="VerbatimChar"/>
        </w:rPr>
        <w:t xml:space="preserve">  └─ protocols      → Protocol    (nachher: Niederschrift, parent_meeting)</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6"/>
    <w:bookmarkStart w:id="142" w:name="klasse-protocol"/>
    <w:p>
      <w:pPr>
        <w:pStyle w:val="berschrift3"/>
      </w:pPr>
      <w:r>
        <w:t xml:space="preserve">Klasse: Protocol</w:t>
      </w:r>
      <w:r>
        <w:t xml:space="preserve"> </w:t>
      </w:r>
      <w:bookmarkStart w:id="137" w:name="Protocol"/>
      <w:bookmarkEnd w:id="137"/>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3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8"/>
    <w:bookmarkStart w:id="139" w:name="verwendungen-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39"/>
    <w:bookmarkStart w:id="141" w:name="beispiele-5"/>
    <w:p>
      <w:pPr>
        <w:pStyle w:val="berschrift4"/>
      </w:pPr>
      <w:r>
        <w:t xml:space="preserve">Beispiele</w:t>
      </w:r>
    </w:p>
    <w:bookmarkStart w:id="140" w:name="X67de4c443bf2a70d238b4706cb40fc5d818ccd1"/>
    <w:p>
      <w:pPr>
        <w:pStyle w:val="berschrift5"/>
      </w:pPr>
      <w:r>
        <w:t xml:space="preserve">Beispiel Protocol: Protokoll als eigenständige Entität, referenziert von der Sitzung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0"/>
    <w:bookmarkEnd w:id="141"/>
    <w:bookmarkEnd w:id="142"/>
    <w:bookmarkStart w:id="143"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43"/>
    <w:bookmarkStart w:id="147" w:name="klasse-protocolitem"/>
    <w:p>
      <w:pPr>
        <w:pStyle w:val="berschrift3"/>
      </w:pPr>
      <w:r>
        <w:t xml:space="preserve">Klasse: ProtocolItem</w:t>
      </w:r>
      <w:r>
        <w:t xml:space="preserve"> </w:t>
      </w:r>
      <w:bookmarkStart w:id="144" w:name="ProtocolItem"/>
      <w:bookmarkEnd w:id="144"/>
    </w:p>
    <w:p>
      <w:pPr>
        <w:pStyle w:val="FirstParagraph"/>
      </w:pPr>
      <w:r>
        <w:rPr>
          <w:i/>
          <w:iCs/>
        </w:rPr>
        <w:t xml:space="preserve">Ein Traktandum, wie es im Protokoll tatsächlich festgehalten wurde.</w:t>
      </w:r>
    </w:p>
    <w:bookmarkStart w:id="145"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5"/>
    <w:bookmarkStart w:id="146"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6"/>
    <w:bookmarkEnd w:id="147"/>
    <w:bookmarkEnd w:id="148"/>
    <w:bookmarkStart w:id="153" w:name="gemeinsame-beratung-jointdebate"/>
    <w:p>
      <w:pPr>
        <w:pStyle w:val="berschrift2"/>
      </w:pPr>
      <w:r>
        <w:t xml:space="preserve">Gemeinsame Beratung (JointDebate)</w:t>
      </w:r>
    </w:p>
    <w:bookmarkStart w:id="149"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9"/>
    <w:bookmarkStart w:id="152" w:name="klasse-jointdebate"/>
    <w:p>
      <w:pPr>
        <w:pStyle w:val="berschrift3"/>
      </w:pPr>
      <w:r>
        <w:t xml:space="preserve">Klasse: JointDebate</w:t>
      </w:r>
      <w:r>
        <w:t xml:space="preserve"> </w:t>
      </w:r>
      <w:bookmarkStart w:id="150" w:name="JointDebate"/>
      <w:bookmarkEnd w:id="150"/>
    </w:p>
    <w:p>
      <w:pPr>
        <w:pStyle w:val="FirstParagraph"/>
      </w:pPr>
      <w:r>
        <w:rPr>
          <w:i/>
          <w:iCs/>
        </w:rPr>
        <w:t xml:space="preserve">Traktanden die gemeinsam behandelt werden.</w:t>
      </w:r>
    </w:p>
    <w:bookmarkStart w:id="151"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51"/>
    <w:bookmarkEnd w:id="152"/>
    <w:bookmarkEnd w:id="153"/>
    <w:bookmarkStart w:id="194" w:name="resolution-beschluss"/>
    <w:p>
      <w:pPr>
        <w:pStyle w:val="berschrift2"/>
      </w:pPr>
      <w:r>
        <w:t xml:space="preserve">Resolution (Beschluss)</w:t>
      </w:r>
    </w:p>
    <w:bookmarkStart w:id="15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4"/>
    <w:bookmarkStart w:id="15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5"/>
    <w:bookmarkStart w:id="16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6"/>
    <w:bookmarkStart w:id="15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7"/>
    <w:bookmarkStart w:id="15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8"/>
    <w:bookmarkStart w:id="15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9"/>
    <w:bookmarkStart w:id="16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60"/>
    <w:bookmarkStart w:id="16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61"/>
    <w:bookmarkStart w:id="16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2"/>
    <w:bookmarkStart w:id="16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3"/>
    <w:bookmarkEnd w:id="164"/>
    <w:bookmarkStart w:id="16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5"/>
    <w:bookmarkStart w:id="166"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6"/>
    <w:bookmarkStart w:id="16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7"/>
    <w:bookmarkStart w:id="168"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8"/>
    <w:bookmarkStart w:id="16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9"/>
    <w:bookmarkStart w:id="173" w:name="Xd5090fe232365a47f5e90c8c3c65004767f33c9"/>
    <w:p>
      <w:pPr>
        <w:pStyle w:val="berschrift3"/>
      </w:pPr>
      <w:r>
        <w:t xml:space="preserve">Anwendungsfälle in verschiedenen Kontexten</w:t>
      </w:r>
    </w:p>
    <w:bookmarkStart w:id="17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70"/>
    <w:bookmarkStart w:id="171"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71"/>
    <w:bookmarkStart w:id="172"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2"/>
    <w:bookmarkEnd w:id="173"/>
    <w:bookmarkStart w:id="176" w:name="technische-überlegungen"/>
    <w:p>
      <w:pPr>
        <w:pStyle w:val="berschrift3"/>
      </w:pPr>
      <w:r>
        <w:t xml:space="preserve">Technische Überlegungen</w:t>
      </w:r>
    </w:p>
    <w:bookmarkStart w:id="17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4"/>
    <w:bookmarkStart w:id="17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5"/>
    <w:bookmarkEnd w:id="176"/>
    <w:bookmarkStart w:id="177"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7"/>
    <w:bookmarkStart w:id="181" w:name="klasse-resolution"/>
    <w:p>
      <w:pPr>
        <w:pStyle w:val="berschrift3"/>
      </w:pPr>
      <w:r>
        <w:t xml:space="preserve">Klasse: Resolution</w:t>
      </w:r>
      <w:r>
        <w:t xml:space="preserve"> </w:t>
      </w:r>
      <w:bookmarkStart w:id="178" w:name="Resolution"/>
      <w:bookmarkEnd w:id="178"/>
    </w:p>
    <w:p>
      <w:pPr>
        <w:pStyle w:val="FirstParagraph"/>
      </w:pPr>
      <w:r>
        <w:rPr>
          <w:i/>
          <w:iCs/>
        </w:rPr>
        <w:t xml:space="preserve">Eine Resolution oder Entscheidung zu einem Traktandum, einschliesslich Abstimmungsverfahren.</w:t>
      </w:r>
    </w:p>
    <w:bookmarkStart w:id="179"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9"/>
    <w:bookmarkStart w:id="180"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0"/>
    <w:bookmarkEnd w:id="181"/>
    <w:bookmarkStart w:id="193" w:name="enum-resolutiontypeenum"/>
    <w:p>
      <w:pPr>
        <w:pStyle w:val="berschrift3"/>
      </w:pPr>
      <w:r>
        <w:t xml:space="preserve">Enum: ResolutionTypeEnum</w:t>
      </w:r>
      <w:r>
        <w:t xml:space="preserve"> </w:t>
      </w:r>
      <w:bookmarkStart w:id="182" w:name="ResolutionTypeEnum"/>
      <w:bookmarkEnd w:id="182"/>
    </w:p>
    <w:p>
      <w:pPr>
        <w:pStyle w:val="FirstParagraph"/>
      </w:pPr>
      <w:r>
        <w:rPr>
          <w:i/>
          <w:iCs/>
        </w:rPr>
        <w:t xml:space="preserve">Art der Resolution zu einem Traktandum.</w:t>
      </w:r>
    </w:p>
    <w:p>
      <w:pPr>
        <w:pStyle w:val="Textkrper"/>
      </w:pPr>
      <w:r>
        <w:t xml:space="preserve">URI:</w:t>
      </w:r>
      <w:r>
        <w:t xml:space="preserve"> </w:t>
      </w:r>
      <w:hyperlink ns1:id="rId183">
        <w:r>
          <w:rPr>
            <w:rStyle w:val="Hyperlink"/>
          </w:rPr>
          <w:t xml:space="preserve">ops:ResolutionTypeEnum</w:t>
        </w:r>
      </w:hyperlink>
    </w:p>
    <w:bookmarkStart w:id="192"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4">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5">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6">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7">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8">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9">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90">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91">
              <w:r>
                <w:rPr>
                  <w:rStyle w:val="Hyperlink"/>
                </w:rPr>
                <w:t xml:space="preserve">ops:enum/resolution_type/other</w:t>
              </w:r>
            </w:hyperlink>
          </w:p>
        </w:tc>
      </w:tr>
    </w:tbl>
    <w:bookmarkEnd w:id="192"/>
    <w:bookmarkEnd w:id="193"/>
    <w:bookmarkEnd w:id="194"/>
    <w:bookmarkStart w:id="202" w:name="motion-anträge"/>
    <w:p>
      <w:pPr>
        <w:pStyle w:val="berschrift2"/>
      </w:pPr>
      <w:r>
        <w:t xml:space="preserve">Motion (Anträge)</w:t>
      </w:r>
    </w:p>
    <w:bookmarkStart w:id="195" w:name="zweck"/>
    <w:p>
      <w:pPr>
        <w:pStyle w:val="berschrift3"/>
      </w:pPr>
      <w:r>
        <w:t xml:space="preserve">Zweck</w:t>
      </w:r>
    </w:p>
    <w:p>
      <w:pPr>
        <w:pStyle w:val="FirstParagraph"/>
      </w:pPr>
      <w:r>
        <w:t xml:space="preserve">Erfasst Anträge, die während der Sitzung gestellt werden (Änderungsanträge, Verfahrensanträge, etc.).</w:t>
      </w:r>
    </w:p>
    <w:bookmarkEnd w:id="195"/>
    <w:bookmarkStart w:id="196"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6"/>
    <w:bookmarkStart w:id="197"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7"/>
    <w:bookmarkStart w:id="198"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8"/>
    <w:bookmarkStart w:id="201" w:name="klasse-motion"/>
    <w:p>
      <w:pPr>
        <w:pStyle w:val="berschrift3"/>
      </w:pPr>
      <w:r>
        <w:t xml:space="preserve">Klasse: Motion</w:t>
      </w:r>
      <w:r>
        <w:t xml:space="preserve"> </w:t>
      </w:r>
      <w:bookmarkStart w:id="199" w:name="Motion"/>
      <w:bookmarkEnd w:id="199"/>
    </w:p>
    <w:p>
      <w:pPr>
        <w:pStyle w:val="FirstParagraph"/>
      </w:pPr>
      <w:r>
        <w:rPr>
          <w:i/>
          <w:iCs/>
        </w:rPr>
        <w:t xml:space="preserve">Ein formeller Antrag, der während der Verhandlungen eingereicht wird.</w:t>
      </w:r>
    </w:p>
    <w:bookmarkStart w:id="200"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00"/>
    <w:p>
      <w:r>
        <w:br w:type="page"/>
      </w:r>
    </w:p>
    <w:bookmarkEnd w:id="201"/>
    <w:bookmarkEnd w:id="202"/>
    <w:bookmarkEnd w:id="203"/>
    <w:bookmarkStart w:id="337"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58" w:name="voting-abstimmung"/>
    <w:p>
      <w:pPr>
        <w:pStyle w:val="berschrift2"/>
      </w:pPr>
      <w:r>
        <w:t xml:space="preserve">Voting (Abstimmung)</w:t>
      </w:r>
    </w:p>
    <w:bookmarkStart w:id="204" w:name="zweck-der-entität-4"/>
    <w:p>
      <w:pPr>
        <w:pStyle w:val="berschrift3"/>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4"/>
    <w:bookmarkStart w:id="209" w:name="arten-von-abstimmungen"/>
    <w:p>
      <w:pPr>
        <w:pStyle w:val="berschrift3"/>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5" w:name="intermediate"/>
    <w:p>
      <w:pPr>
        <w:pStyle w:val="berschrift4"/>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5"/>
    <w:bookmarkStart w:id="206" w:name="final"/>
    <w:p>
      <w:pPr>
        <w:pStyle w:val="berschrift4"/>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6"/>
    <w:bookmarkStart w:id="207" w:name="casting"/>
    <w:p>
      <w:pPr>
        <w:pStyle w:val="berschrift4"/>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7"/>
    <w:bookmarkStart w:id="208" w:name="secret"/>
    <w:p>
      <w:pPr>
        <w:pStyle w:val="berschrift4"/>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8"/>
    <w:bookmarkEnd w:id="209"/>
    <w:bookmarkStart w:id="210" w:name="struktur-einer-abstimmung"/>
    <w:p>
      <w:pPr>
        <w:pStyle w:val="berschrift3"/>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10"/>
    <w:bookmarkStart w:id="213" w:name="abstimmungsverfahren"/>
    <w:p>
      <w:pPr>
        <w:pStyle w:val="berschrift3"/>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11" w:name="open-procedures-offene-abstimmungen"/>
    <w:p>
      <w:pPr>
        <w:pStyle w:val="berschrift4"/>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11"/>
    <w:bookmarkStart w:id="212" w:name="secret-procedures-geheime-abstimmungen"/>
    <w:p>
      <w:pPr>
        <w:pStyle w:val="berschrift4"/>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2"/>
    <w:bookmarkEnd w:id="213"/>
    <w:bookmarkStart w:id="217" w:name="abstimmungsergebnis"/>
    <w:p>
      <w:pPr>
        <w:pStyle w:val="berschrift3"/>
      </w:pPr>
      <w:r>
        <w:t xml:space="preserve">Abstimmungsergebnis</w:t>
      </w:r>
    </w:p>
    <w:p>
      <w:pPr>
        <w:pStyle w:val="FirstParagraph"/>
      </w:pPr>
      <w:r>
        <w:t xml:space="preserve">Das Ergebnis wird auf zwei Arten erfasst:</w:t>
      </w:r>
    </w:p>
    <w:bookmarkStart w:id="214" w:name="detaillierte-zahlen"/>
    <w:p>
      <w:pPr>
        <w:pStyle w:val="berschrift4"/>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4"/>
    <w:bookmarkStart w:id="215" w:name="gesamtergebnis"/>
    <w:p>
      <w:pPr>
        <w:pStyle w:val="berschrift4"/>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5"/>
    <w:bookmarkStart w:id="216" w:name="X350bbe6f522fac3f48d9bf8a4300762f41bf252"/>
    <w:p>
      <w:pPr>
        <w:pStyle w:val="berschrift4"/>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6"/>
    <w:bookmarkEnd w:id="217"/>
    <w:bookmarkStart w:id="222" w:name="mehrheitstypen"/>
    <w:p>
      <w:pPr>
        <w:pStyle w:val="berschrift3"/>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8" w:name="simple"/>
    <w:p>
      <w:pPr>
        <w:pStyle w:val="berschrift4"/>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8"/>
    <w:bookmarkStart w:id="219" w:name="absolute"/>
    <w:p>
      <w:pPr>
        <w:pStyle w:val="berschrift4"/>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19"/>
    <w:bookmarkStart w:id="220" w:name="two_thirds"/>
    <w:p>
      <w:pPr>
        <w:pStyle w:val="berschrift4"/>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20"/>
    <w:bookmarkStart w:id="221" w:name="qualified"/>
    <w:p>
      <w:pPr>
        <w:pStyle w:val="berschrift4"/>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21"/>
    <w:bookmarkEnd w:id="222"/>
    <w:bookmarkStart w:id="223" w:name="schwellenwert"/>
    <w:p>
      <w:pPr>
        <w:pStyle w:val="berschrift3"/>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3"/>
    <w:bookmarkStart w:id="224" w:name="quorum"/>
    <w:p>
      <w:pPr>
        <w:pStyle w:val="berschrift3"/>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4"/>
    <w:bookmarkStart w:id="225" w:name="namentliche-abstimmungen"/>
    <w:p>
      <w:pPr>
        <w:pStyle w:val="berschrift3"/>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5"/>
    <w:bookmarkStart w:id="226" w:name="beziehung-zu-einzelstimmen"/>
    <w:p>
      <w:pPr>
        <w:pStyle w:val="berschrift3"/>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6"/>
    <w:bookmarkStart w:id="227" w:name="beschreibung-und-dokumentation"/>
    <w:p>
      <w:pPr>
        <w:pStyle w:val="berschrift3"/>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7"/>
    <w:bookmarkStart w:id="228" w:name="zeitstempel-1"/>
    <w:p>
      <w:pPr>
        <w:pStyle w:val="berschrift3"/>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End w:id="228"/>
    <w:bookmarkStart w:id="237" w:name="klasse-voting"/>
    <w:p>
      <w:pPr>
        <w:pStyle w:val="berschrift3"/>
      </w:pPr>
      <w:r>
        <w:t xml:space="preserve">Klasse: Voting</w:t>
      </w:r>
      <w:r>
        <w:t xml:space="preserve"> </w:t>
      </w:r>
      <w:bookmarkStart w:id="229" w:name="Voting"/>
      <w:bookmarkEnd w:id="229"/>
    </w:p>
    <w:p>
      <w:pPr>
        <w:pStyle w:val="FirstParagraph"/>
      </w:pPr>
      <w:r>
        <w:rPr>
          <w:i/>
          <w:iCs/>
        </w:rPr>
        <w:t xml:space="preserve">Ein Abstimmungsverfahren mit Einzelstimmen und Ergebnissen.</w:t>
      </w:r>
    </w:p>
    <w:bookmarkStart w:id="230"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30"/>
    <w:bookmarkStart w:id="231"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1"/>
    <w:bookmarkStart w:id="236" w:name="beispiele-6"/>
    <w:p>
      <w:pPr>
        <w:pStyle w:val="berschrift4"/>
      </w:pPr>
      <w:r>
        <w:t xml:space="preserve">Beispiele</w:t>
      </w:r>
    </w:p>
    <w:bookmarkStart w:id="232"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2"/>
    <w:bookmarkStart w:id="233"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4"/>
    <w:bookmarkStart w:id="235"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5"/>
    <w:bookmarkEnd w:id="236"/>
    <w:bookmarkEnd w:id="237"/>
    <w:bookmarkStart w:id="246" w:name="enum-votingtypeenum"/>
    <w:p>
      <w:pPr>
        <w:pStyle w:val="berschrift3"/>
      </w:pPr>
      <w:r>
        <w:t xml:space="preserve">Enum: VotingTypeEnum</w:t>
      </w:r>
      <w:r>
        <w:t xml:space="preserve"> </w:t>
      </w:r>
      <w:bookmarkStart w:id="238" w:name="VotingTypeEnum"/>
      <w:bookmarkEnd w:id="238"/>
    </w:p>
    <w:p>
      <w:pPr>
        <w:pStyle w:val="FirstParagraph"/>
      </w:pPr>
      <w:r>
        <w:rPr>
          <w:i/>
          <w:iCs/>
        </w:rPr>
        <w:t xml:space="preserve">Art des Abstimmungsverfahrens.</w:t>
      </w:r>
    </w:p>
    <w:p>
      <w:pPr>
        <w:pStyle w:val="Textkrper"/>
      </w:pPr>
      <w:r>
        <w:t xml:space="preserve">URI:</w:t>
      </w:r>
      <w:r>
        <w:t xml:space="preserve"> </w:t>
      </w:r>
      <w:hyperlink ns1:id="rId239">
        <w:r>
          <w:rPr>
            <w:rStyle w:val="Hyperlink"/>
          </w:rPr>
          <w:t xml:space="preserve">ops:VotingTypeEnum</w:t>
        </w:r>
      </w:hyperlink>
    </w:p>
    <w:bookmarkStart w:id="245"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40">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41">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2">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3">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4">
              <w:r>
                <w:rPr>
                  <w:rStyle w:val="Hyperlink"/>
                </w:rPr>
                <w:t xml:space="preserve">ops:enum/voting_type/other</w:t>
              </w:r>
            </w:hyperlink>
          </w:p>
        </w:tc>
      </w:tr>
    </w:tbl>
    <w:bookmarkEnd w:id="245"/>
    <w:bookmarkEnd w:id="246"/>
    <w:bookmarkStart w:id="253" w:name="enum-majoritytypeenum"/>
    <w:p>
      <w:pPr>
        <w:pStyle w:val="berschrift3"/>
      </w:pPr>
      <w:r>
        <w:t xml:space="preserve">Enum: MajorityTypeEnum</w:t>
      </w:r>
      <w:r>
        <w:t xml:space="preserve"> </w:t>
      </w:r>
      <w:bookmarkStart w:id="247" w:name="MajorityTypeEnum"/>
      <w:bookmarkEnd w:id="247"/>
    </w:p>
    <w:p>
      <w:pPr>
        <w:pStyle w:val="FirstParagraph"/>
      </w:pPr>
      <w:r>
        <w:rPr>
          <w:i/>
          <w:iCs/>
        </w:rPr>
        <w:t xml:space="preserve">Art der für die Abstimmung erforderlichen Mehrheit.</w:t>
      </w:r>
    </w:p>
    <w:p>
      <w:pPr>
        <w:pStyle w:val="Textkrper"/>
      </w:pPr>
      <w:r>
        <w:t xml:space="preserve">URI:</w:t>
      </w:r>
      <w:r>
        <w:t xml:space="preserve"> </w:t>
      </w:r>
      <w:hyperlink ns1:id="rId248">
        <w:r>
          <w:rPr>
            <w:rStyle w:val="Hyperlink"/>
          </w:rPr>
          <w:t xml:space="preserve">ops:MajorityTypeEnum</w:t>
        </w:r>
      </w:hyperlink>
    </w:p>
    <w:bookmarkStart w:id="252"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49">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50">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51">
              <w:r>
                <w:rPr>
                  <w:rStyle w:val="Hyperlink"/>
                </w:rPr>
                <w:t xml:space="preserve">ops:enum/majority_type/other</w:t>
              </w:r>
            </w:hyperlink>
          </w:p>
        </w:tc>
      </w:tr>
    </w:tbl>
    <w:bookmarkEnd w:id="252"/>
    <w:bookmarkEnd w:id="253"/>
    <w:bookmarkStart w:id="257" w:name="klasse-totalother"/>
    <w:p>
      <w:pPr>
        <w:pStyle w:val="berschrift3"/>
      </w:pPr>
      <w:r>
        <w:t xml:space="preserve">Klasse: TotalOther</w:t>
      </w:r>
      <w:r>
        <w:t xml:space="preserve"> </w:t>
      </w:r>
      <w:bookmarkStart w:id="254" w:name="TotalOther"/>
      <w:bookmarkEnd w:id="254"/>
    </w:p>
    <w:p>
      <w:pPr>
        <w:pStyle w:val="FirstParagraph"/>
      </w:pPr>
      <w:r>
        <w:rPr>
          <w:i/>
          <w:iCs/>
        </w:rPr>
        <w:t xml:space="preserve">Zusätzliche Stimmzahlen, wenn mehrere Optionen zur Abstimmung gestellt werden (z.B. Zürich verwendet 5 Knöpfe).</w:t>
      </w:r>
    </w:p>
    <w:bookmarkStart w:id="255"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5"/>
    <w:bookmarkStart w:id="256"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6"/>
    <w:bookmarkEnd w:id="257"/>
    <w:bookmarkEnd w:id="258"/>
    <w:bookmarkStart w:id="299" w:name="individual-vote-einzelstimme"/>
    <w:p>
      <w:pPr>
        <w:pStyle w:val="berschrift2"/>
      </w:pPr>
      <w:r>
        <w:t xml:space="preserve">Individual Vote (Einzelstimme)</w:t>
      </w:r>
    </w:p>
    <w:bookmarkStart w:id="259" w:name="zweck-der-entität-5"/>
    <w:p>
      <w:pPr>
        <w:pStyle w:val="berschrift3"/>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9"/>
    <w:bookmarkStart w:id="260" w:name="beziehung-zur-abstimmung"/>
    <w:p>
      <w:pPr>
        <w:pStyle w:val="berschrift3"/>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0"/>
    <w:bookmarkStart w:id="261" w:name="identifikation-der-person"/>
    <w:p>
      <w:pPr>
        <w:pStyle w:val="berschrift3"/>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61"/>
    <w:bookmarkStart w:id="265" w:name="arten-von-stimmen"/>
    <w:p>
      <w:pPr>
        <w:pStyle w:val="berschrift3"/>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2" w:name="yes"/>
    <w:p>
      <w:pPr>
        <w:pStyle w:val="berschrift4"/>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2"/>
    <w:bookmarkStart w:id="263" w:name="no"/>
    <w:p>
      <w:pPr>
        <w:pStyle w:val="berschrift4"/>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3"/>
    <w:bookmarkStart w:id="264" w:name="abstention"/>
    <w:p>
      <w:pPr>
        <w:pStyle w:val="berschrift4"/>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4"/>
    <w:bookmarkEnd w:id="265"/>
    <w:bookmarkStart w:id="267" w:name="stimmgewicht"/>
    <w:p>
      <w:pPr>
        <w:pStyle w:val="berschrift3"/>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6" w:name="Xb95b568b7600b6e83fcdcadc9047e9f28f2de69"/>
    <w:p>
      <w:pPr>
        <w:pStyle w:val="berschrift4"/>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6"/>
    <w:bookmarkEnd w:id="267"/>
    <w:bookmarkStart w:id="268" w:name="gruppenzugehörigkeit"/>
    <w:p>
      <w:pPr>
        <w:pStyle w:val="berschrift3"/>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8"/>
    <w:bookmarkStart w:id="269" w:name="position-und-reihenfolge"/>
    <w:p>
      <w:pPr>
        <w:pStyle w:val="berschrift3"/>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9"/>
    <w:bookmarkStart w:id="270" w:name="beschreibung-und-kontext"/>
    <w:p>
      <w:pPr>
        <w:pStyle w:val="berschrift3"/>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70"/>
    <w:bookmarkStart w:id="271" w:name="zeitstempel-2"/>
    <w:p>
      <w:pPr>
        <w:pStyle w:val="berschrift3"/>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71"/>
    <w:bookmarkStart w:id="272" w:name="anwesenheit-vs.-stimmabgabe"/>
    <w:p>
      <w:pPr>
        <w:pStyle w:val="berschrift3"/>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2"/>
    <w:bookmarkStart w:id="273" w:name="namentliche-vs.-geheime-abstimmungen"/>
    <w:p>
      <w:pPr>
        <w:pStyle w:val="berschrift3"/>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End w:id="273"/>
    <w:bookmarkStart w:id="288" w:name="klasse-individualvote"/>
    <w:p>
      <w:pPr>
        <w:pStyle w:val="berschrift3"/>
      </w:pPr>
      <w:r>
        <w:t xml:space="preserve">Klasse: IndividualVote</w:t>
      </w:r>
      <w:r>
        <w:t xml:space="preserve"> </w:t>
      </w:r>
      <w:bookmarkStart w:id="274" w:name="IndividualVote"/>
      <w:bookmarkEnd w:id="274"/>
    </w:p>
    <w:p>
      <w:pPr>
        <w:pStyle w:val="FirstParagraph"/>
      </w:pPr>
      <w:r>
        <w:rPr>
          <w:i/>
          <w:iCs/>
        </w:rPr>
        <w:t xml:space="preserve">Eine Einzelstimme eines Mitglieds während eines Abstimmungsverfahrens.</w:t>
      </w:r>
    </w:p>
    <w:bookmarkStart w:id="27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5"/>
    <w:bookmarkStart w:id="276"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6"/>
    <w:bookmarkStart w:id="287" w:name="beispiele-7"/>
    <w:p>
      <w:pPr>
        <w:pStyle w:val="berschrift4"/>
      </w:pPr>
      <w:r>
        <w:t xml:space="preserve">Beispiele</w:t>
      </w:r>
    </w:p>
    <w:bookmarkStart w:id="277" w:name="beispiel-individualvote-nein-stimme"/>
    <w:p>
      <w:pPr>
        <w:pStyle w:val="berschrift5"/>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8"/>
    <w:bookmarkStart w:id="279"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1"/>
    <w:bookmarkStart w:id="282"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c85c6a37ddf0ce25ab3cfa9fb3a9d6d3248f0d9"/>
    <w:p>
      <w:pPr>
        <w:pStyle w:val="berschrift5"/>
      </w:pPr>
      <w:r>
        <w:t xml:space="preserve">Beispiel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End w:id="287"/>
    <w:bookmarkEnd w:id="288"/>
    <w:bookmarkStart w:id="298" w:name="enum-individualvotetypeenum"/>
    <w:p>
      <w:pPr>
        <w:pStyle w:val="berschrift3"/>
      </w:pPr>
      <w:r>
        <w:t xml:space="preserve">Enum: IndividualVoteTypeEnum</w:t>
      </w:r>
      <w:r>
        <w:t xml:space="preserve"> </w:t>
      </w:r>
      <w:bookmarkStart w:id="289" w:name="IndividualVoteTypeEnum"/>
      <w:bookmarkEnd w:id="289"/>
    </w:p>
    <w:p>
      <w:pPr>
        <w:pStyle w:val="FirstParagraph"/>
      </w:pPr>
      <w:r>
        <w:rPr>
          <w:i/>
          <w:iCs/>
        </w:rPr>
        <w:t xml:space="preserve">Art der Einzelstimme eines Mitglieds.</w:t>
      </w:r>
    </w:p>
    <w:p>
      <w:pPr>
        <w:pStyle w:val="Textkrper"/>
      </w:pPr>
      <w:r>
        <w:t xml:space="preserve">URI:</w:t>
      </w:r>
      <w:r>
        <w:t xml:space="preserve"> </w:t>
      </w:r>
      <w:hyperlink ns1:id="rId290">
        <w:r>
          <w:rPr>
            <w:rStyle w:val="Hyperlink"/>
          </w:rPr>
          <w:t xml:space="preserve">ops:IndividualVoteTypeEnum</w:t>
        </w:r>
      </w:hyperlink>
    </w:p>
    <w:bookmarkStart w:id="297"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9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6">
              <w:r>
                <w:rPr>
                  <w:rStyle w:val="Hyperlink"/>
                </w:rPr>
                <w:t xml:space="preserve">ops:enum/individual_vote_type/other</w:t>
              </w:r>
            </w:hyperlink>
          </w:p>
        </w:tc>
      </w:tr>
    </w:tbl>
    <w:bookmarkEnd w:id="297"/>
    <w:bookmarkEnd w:id="298"/>
    <w:bookmarkEnd w:id="299"/>
    <w:bookmarkStart w:id="336" w:name="election-wahl"/>
    <w:p>
      <w:pPr>
        <w:pStyle w:val="berschrift2"/>
      </w:pPr>
      <w:r>
        <w:t xml:space="preserve">Election (Wahl)</w:t>
      </w:r>
    </w:p>
    <w:bookmarkStart w:id="300" w:name="begriff-und-bedeutung"/>
    <w:p>
      <w:pPr>
        <w:pStyle w:val="berschrift3"/>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00"/>
    <w:bookmarkStart w:id="301" w:name="unterschied-wahl-vs.-abstimmung"/>
    <w:p>
      <w:pPr>
        <w:pStyle w:val="berschrift3"/>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01"/>
    <w:bookmarkStart w:id="305" w:name="arten-von-wahlen"/>
    <w:p>
      <w:pPr>
        <w:pStyle w:val="berschrift3"/>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2" w:name="open"/>
    <w:p>
      <w:pPr>
        <w:pStyle w:val="berschrift4"/>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2"/>
    <w:bookmarkStart w:id="303" w:name="secret-1"/>
    <w:p>
      <w:pPr>
        <w:pStyle w:val="berschrift4"/>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3"/>
    <w:bookmarkStart w:id="304" w:name="tacit"/>
    <w:p>
      <w:pPr>
        <w:pStyle w:val="berschrift4"/>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4"/>
    <w:bookmarkEnd w:id="305"/>
    <w:bookmarkStart w:id="306" w:name="zuordnung-zu-traktanden"/>
    <w:p>
      <w:pPr>
        <w:pStyle w:val="berschrift3"/>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6"/>
    <w:bookmarkStart w:id="307" w:name="beschreibung-und-titel"/>
    <w:p>
      <w:pPr>
        <w:pStyle w:val="berschrift3"/>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7"/>
    <w:bookmarkStart w:id="308" w:name="wahlergebnis"/>
    <w:p>
      <w:pPr>
        <w:pStyle w:val="berschrift3"/>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8"/>
    <w:bookmarkStart w:id="309" w:name="gewählte-personen"/>
    <w:p>
      <w:pPr>
        <w:pStyle w:val="berschrift3"/>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09"/>
    <w:bookmarkStart w:id="310" w:name="stimmenverteilung"/>
    <w:p>
      <w:pPr>
        <w:pStyle w:val="berschrift3"/>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10"/>
    <w:bookmarkStart w:id="311" w:name="wahlverfahren"/>
    <w:p>
      <w:pPr>
        <w:pStyle w:val="berschrift3"/>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11"/>
    <w:bookmarkStart w:id="315" w:name="mehrheitsverhältnisse"/>
    <w:p>
      <w:pPr>
        <w:pStyle w:val="berschrift3"/>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2" w:name="absolute-1"/>
    <w:p>
      <w:pPr>
        <w:pStyle w:val="berschrift4"/>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2"/>
    <w:bookmarkStart w:id="313" w:name="simple-1"/>
    <w:p>
      <w:pPr>
        <w:pStyle w:val="berschrift4"/>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3"/>
    <w:bookmarkStart w:id="314" w:name="qualified-1"/>
    <w:p>
      <w:pPr>
        <w:pStyle w:val="berschrift4"/>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4"/>
    <w:bookmarkEnd w:id="315"/>
    <w:bookmarkStart w:id="316" w:name="wahlgänge"/>
    <w:p>
      <w:pPr>
        <w:pStyle w:val="berschrift3"/>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6"/>
    <w:bookmarkStart w:id="317" w:name="zeitstempel-3"/>
    <w:p>
      <w:pPr>
        <w:pStyle w:val="berschrift3"/>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7"/>
    <w:bookmarkStart w:id="318" w:name="url-und-dokumentation"/>
    <w:p>
      <w:pPr>
        <w:pStyle w:val="berschrift3"/>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8"/>
    <w:bookmarkStart w:id="323" w:name="besonderheiten-verschiedener-wahlen"/>
    <w:p>
      <w:pPr>
        <w:pStyle w:val="berschrift3"/>
      </w:pPr>
      <w:r>
        <w:t xml:space="preserve">Besonderheiten verschiedener Wahlen</w:t>
      </w:r>
    </w:p>
    <w:bookmarkStart w:id="319" w:name="bundesratswahl"/>
    <w:p>
      <w:pPr>
        <w:pStyle w:val="berschrift4"/>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19"/>
    <w:bookmarkStart w:id="320" w:name="bundesrichterwahl"/>
    <w:p>
      <w:pPr>
        <w:pStyle w:val="berschrift4"/>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20"/>
    <w:bookmarkStart w:id="321" w:name="kommissionspräsidien"/>
    <w:p>
      <w:pPr>
        <w:pStyle w:val="berschrift4"/>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21"/>
    <w:bookmarkStart w:id="322" w:name="kantons--und-gemeindeebene"/>
    <w:p>
      <w:pPr>
        <w:pStyle w:val="berschrift4"/>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2"/>
    <w:bookmarkEnd w:id="323"/>
    <w:bookmarkStart w:id="324" w:name="transparenz-und-geheimhaltung"/>
    <w:p>
      <w:pPr>
        <w:pStyle w:val="berschrift3"/>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4"/>
    <w:bookmarkStart w:id="328" w:name="klasse-election"/>
    <w:p>
      <w:pPr>
        <w:pStyle w:val="berschrift3"/>
      </w:pPr>
      <w:r>
        <w:t xml:space="preserve">Klasse: Election</w:t>
      </w:r>
      <w:r>
        <w:t xml:space="preserve"> </w:t>
      </w:r>
      <w:bookmarkStart w:id="325" w:name="Election"/>
      <w:bookmarkEnd w:id="325"/>
    </w:p>
    <w:p>
      <w:pPr>
        <w:pStyle w:val="FirstParagraph"/>
      </w:pPr>
      <w:r>
        <w:rPr>
          <w:i/>
          <w:iCs/>
        </w:rPr>
        <w:t xml:space="preserve">Ein Wahlverfahren zur Wahl von Personen in Positionen.</w:t>
      </w:r>
    </w:p>
    <w:bookmarkStart w:id="326"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6"/>
    <w:bookmarkStart w:id="327"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7"/>
    <w:bookmarkEnd w:id="328"/>
    <w:bookmarkStart w:id="335" w:name="enum-electiontypeenum"/>
    <w:p>
      <w:pPr>
        <w:pStyle w:val="berschrift3"/>
      </w:pPr>
      <w:r>
        <w:t xml:space="preserve">Enum: ElectionTypeEnum</w:t>
      </w:r>
      <w:r>
        <w:t xml:space="preserve"> </w:t>
      </w:r>
      <w:bookmarkStart w:id="329" w:name="ElectionTypeEnum"/>
      <w:bookmarkEnd w:id="329"/>
    </w:p>
    <w:p>
      <w:pPr>
        <w:pStyle w:val="FirstParagraph"/>
      </w:pPr>
      <w:r>
        <w:rPr>
          <w:i/>
          <w:iCs/>
        </w:rPr>
        <w:t xml:space="preserve">Art des Wahlverfahrens.</w:t>
      </w:r>
    </w:p>
    <w:p>
      <w:pPr>
        <w:pStyle w:val="Textkrper"/>
      </w:pPr>
      <w:r>
        <w:t xml:space="preserve">URI:</w:t>
      </w:r>
      <w:r>
        <w:t xml:space="preserve"> </w:t>
      </w:r>
      <w:hyperlink ns1:id="rId330">
        <w:r>
          <w:rPr>
            <w:rStyle w:val="Hyperlink"/>
          </w:rPr>
          <w:t xml:space="preserve">ops:ElectionTypeEnum</w:t>
        </w:r>
      </w:hyperlink>
    </w:p>
    <w:bookmarkStart w:id="334"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3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3">
              <w:r>
                <w:rPr>
                  <w:rStyle w:val="Hyperlink"/>
                </w:rPr>
                <w:t xml:space="preserve">ops:enum/election_type/silent</w:t>
              </w:r>
            </w:hyperlink>
          </w:p>
        </w:tc>
      </w:tr>
    </w:tbl>
    <w:bookmarkEnd w:id="334"/>
    <w:p>
      <w:r>
        <w:br w:type="page"/>
      </w:r>
    </w:p>
    <w:bookmarkEnd w:id="335"/>
    <w:bookmarkEnd w:id="336"/>
    <w:bookmarkEnd w:id="337"/>
    <w:bookmarkStart w:id="369"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42" w:name="attendance-anwesenheit"/>
    <w:p>
      <w:pPr>
        <w:pStyle w:val="berschrift2"/>
      </w:pPr>
      <w:r>
        <w:t xml:space="preserve">Attendance (Anwesenheit)</w:t>
      </w:r>
    </w:p>
    <w:bookmarkStart w:id="338" w:name="begriff-und-bedeutung-1"/>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8"/>
    <w:bookmarkStart w:id="341" w:name="zweiebenen-struktur"/>
    <w:p>
      <w:pPr>
        <w:pStyle w:val="berschrift3"/>
      </w:pPr>
      <w:r>
        <w:t xml:space="preserve">Zweiebenen-Struktur</w:t>
      </w:r>
    </w:p>
    <w:p>
      <w:pPr>
        <w:pStyle w:val="FirstParagraph"/>
      </w:pPr>
      <w:r>
        <w:t xml:space="preserve">Der Standard unterscheidet zwischen zwei Ebenen der Anwesenheitserfassung:</w:t>
      </w:r>
    </w:p>
    <w:bookmarkStart w:id="339"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39"/>
    <w:bookmarkStart w:id="340"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40"/>
    <w:bookmarkEnd w:id="341"/>
    <w:bookmarkEnd w:id="342"/>
    <w:bookmarkStart w:id="346" w:name="attendance-aggregierte-ebene-1"/>
    <w:p>
      <w:pPr>
        <w:pStyle w:val="berschrift2"/>
      </w:pPr>
      <w:r>
        <w:t xml:space="preserve">Attendance (Aggregierte Ebene)</w:t>
      </w:r>
    </w:p>
    <w:bookmarkStart w:id="343" w:name="zuordnung-zu-meeting-und-organ"/>
    <w:p>
      <w:pPr>
        <w:pStyle w:val="berschrift4"/>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3"/>
    <w:bookmarkStart w:id="344" w:name="aggregierte-zahlen"/>
    <w:p>
      <w:pPr>
        <w:pStyle w:val="berschrift4"/>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4"/>
    <w:bookmarkStart w:id="345"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5"/>
    <w:bookmarkEnd w:id="346"/>
    <w:bookmarkStart w:id="368" w:name="X2f45a2f6dd4499f3abb5cdfccb683a544487966"/>
    <w:p>
      <w:pPr>
        <w:pStyle w:val="berschrift2"/>
      </w:pPr>
      <w:r>
        <w:t xml:space="preserve">IndividualAttendance (Individuelle Ebene)</w:t>
      </w:r>
    </w:p>
    <w:bookmarkStart w:id="347" w:name="verknüpfung"/>
    <w:p>
      <w:pPr>
        <w:pStyle w:val="berschrift4"/>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7"/>
    <w:bookmarkStart w:id="349"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49"/>
    <w:bookmarkStart w:id="350"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350"/>
    <w:bookmarkStart w:id="351"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51"/>
    <w:bookmarkStart w:id="352" w:name="verwendungszwecke-2"/>
    <w:p>
      <w:pPr>
        <w:pStyle w:val="berschrift3"/>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End w:id="352"/>
    <w:bookmarkStart w:id="356" w:name="klasse-attendance"/>
    <w:p>
      <w:pPr>
        <w:pStyle w:val="berschrift3"/>
      </w:pPr>
      <w:r>
        <w:t xml:space="preserve">Klasse: Attendance</w:t>
      </w:r>
      <w:r>
        <w:t xml:space="preserve"> </w:t>
      </w:r>
      <w:bookmarkStart w:id="353" w:name="Attendance"/>
      <w:bookmarkEnd w:id="353"/>
    </w:p>
    <w:p>
      <w:pPr>
        <w:pStyle w:val="FirstParagraph"/>
      </w:pPr>
      <w:r>
        <w:rPr>
          <w:i/>
          <w:iCs/>
        </w:rPr>
        <w:t xml:space="preserve">Aggregierte Anwesenheitsliste für eine Sitzung (Anzahl Anwesende, Abwesende, Entschuldigte).</w:t>
      </w:r>
    </w:p>
    <w:bookmarkStart w:id="354"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4"/>
    <w:bookmarkStart w:id="355"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5"/>
    <w:bookmarkEnd w:id="356"/>
    <w:bookmarkStart w:id="360" w:name="klasse-individualattendance"/>
    <w:p>
      <w:pPr>
        <w:pStyle w:val="berschrift3"/>
      </w:pPr>
      <w:r>
        <w:t xml:space="preserve">Klasse: IndividualAttendance</w:t>
      </w:r>
      <w:r>
        <w:t xml:space="preserve"> </w:t>
      </w:r>
      <w:bookmarkStart w:id="357" w:name="IndividualAttendance"/>
      <w:bookmarkEnd w:id="357"/>
    </w:p>
    <w:p>
      <w:pPr>
        <w:pStyle w:val="FirstParagraph"/>
      </w:pPr>
      <w:r>
        <w:rPr>
          <w:i/>
          <w:iCs/>
        </w:rPr>
        <w:t xml:space="preserve">Einzelne Anwesenheitsfeststellung einer Person an einer Sitzung (verknüpft über das übergeordnete Attendance-Aggregat).</w:t>
      </w:r>
    </w:p>
    <w:bookmarkStart w:id="358"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8"/>
    <w:bookmarkStart w:id="359"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9"/>
    <w:bookmarkEnd w:id="360"/>
    <w:bookmarkStart w:id="367" w:name="enum-attendancetypeenum"/>
    <w:p>
      <w:pPr>
        <w:pStyle w:val="berschrift3"/>
      </w:pPr>
      <w:r>
        <w:t xml:space="preserve">Enum: AttendanceTypeEnum</w:t>
      </w:r>
      <w:r>
        <w:t xml:space="preserve"> </w:t>
      </w:r>
      <w:bookmarkStart w:id="361" w:name="AttendanceTypeEnum"/>
      <w:bookmarkEnd w:id="361"/>
    </w:p>
    <w:p>
      <w:pPr>
        <w:pStyle w:val="FirstParagraph"/>
      </w:pPr>
      <w:r>
        <w:rPr>
          <w:i/>
          <w:iCs/>
        </w:rPr>
        <w:t xml:space="preserve">Art der individuellen Anwesenheit.</w:t>
      </w:r>
    </w:p>
    <w:p>
      <w:pPr>
        <w:pStyle w:val="Textkrper"/>
      </w:pPr>
      <w:r>
        <w:t xml:space="preserve">URI:</w:t>
      </w:r>
      <w:r>
        <w:t xml:space="preserve"> </w:t>
      </w:r>
      <w:hyperlink ns1:id="rId362">
        <w:r>
          <w:rPr>
            <w:rStyle w:val="Hyperlink"/>
          </w:rPr>
          <w:t xml:space="preserve">ops:AttendanceTypeEnum</w:t>
        </w:r>
      </w:hyperlink>
    </w:p>
    <w:bookmarkStart w:id="366"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5">
              <w:r>
                <w:rPr>
                  <w:rStyle w:val="Hyperlink"/>
                </w:rPr>
                <w:t xml:space="preserve">ops:enum/attendance_type/present</w:t>
              </w:r>
            </w:hyperlink>
          </w:p>
        </w:tc>
      </w:tr>
    </w:tbl>
    <w:bookmarkEnd w:id="366"/>
    <w:p>
      <w:r>
        <w:br w:type="page"/>
      </w:r>
    </w:p>
    <w:bookmarkEnd w:id="367"/>
    <w:bookmarkEnd w:id="368"/>
    <w:bookmarkEnd w:id="369"/>
    <w:bookmarkStart w:id="401"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400" w:name="speech-wortmeldung-votum"/>
    <w:p>
      <w:pPr>
        <w:pStyle w:val="berschrift2"/>
      </w:pPr>
      <w:r>
        <w:t xml:space="preserve">Speech (Wortmeldung, Votum)</w:t>
      </w:r>
    </w:p>
    <w:bookmarkStart w:id="370" w:name="begriff-und-bedeutung-2"/>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0"/>
    <w:bookmarkStart w:id="375" w:name="arten-von-speeches"/>
    <w:p>
      <w:pPr>
        <w:pStyle w:val="berschrift3"/>
      </w:pPr>
      <w:r>
        <w:t xml:space="preserve">Arten von Speeches</w:t>
      </w:r>
    </w:p>
    <w:p>
      <w:pPr>
        <w:pStyle w:val="FirstParagraph"/>
      </w:pPr>
      <w:r>
        <w:t xml:space="preserve">Parlamentarische Wortmeldungen haben verschiedene Formen:</w:t>
      </w:r>
    </w:p>
    <w:bookmarkStart w:id="371" w:name="hauptvoten"/>
    <w:p>
      <w:pPr>
        <w:pStyle w:val="berschrift4"/>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71"/>
    <w:bookmarkStart w:id="372" w:name="kurzinterventionen"/>
    <w:p>
      <w:pPr>
        <w:pStyle w:val="berschrift4"/>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2"/>
    <w:bookmarkStart w:id="373" w:name="fraktionserklärungen"/>
    <w:p>
      <w:pPr>
        <w:pStyle w:val="berschrift4"/>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3"/>
    <w:bookmarkStart w:id="374" w:name="regierungsvoten"/>
    <w:p>
      <w:pPr>
        <w:pStyle w:val="berschrift4"/>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4"/>
    <w:bookmarkEnd w:id="375"/>
    <w:bookmarkStart w:id="377"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6" w:name="zuordnungsfelder"/>
    <w:p>
      <w:pPr>
        <w:pStyle w:val="berschrift4"/>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6"/>
    <w:bookmarkEnd w:id="377"/>
    <w:bookmarkStart w:id="378" w:name="identifikation-der-sprechenden"/>
    <w:p>
      <w:pPr>
        <w:pStyle w:val="berschrift3"/>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8"/>
    <w:bookmarkStart w:id="379" w:name="zeitliche-erfassung"/>
    <w:p>
      <w:pPr>
        <w:pStyle w:val="berschrift3"/>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79"/>
    <w:bookmarkStart w:id="380"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80"/>
    <w:bookmarkStart w:id="386"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4" w:name="verschiedene-textversionen"/>
    <w:p>
      <w:pPr>
        <w:pStyle w:val="berschrift4"/>
      </w:pPr>
      <w:r>
        <w:t xml:space="preserve">Verschiedene Textversionen</w:t>
      </w:r>
    </w:p>
    <w:bookmarkStart w:id="381" w:name="rohtranskript"/>
    <w:p>
      <w:pPr>
        <w:pStyle w:val="berschrift5"/>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81"/>
    <w:bookmarkStart w:id="382" w:name="bearbeitetes-transkript"/>
    <w:p>
      <w:pPr>
        <w:pStyle w:val="berschrift5"/>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2"/>
    <w:bookmarkStart w:id="383" w:name="übersetzungen"/>
    <w:p>
      <w:pPr>
        <w:pStyle w:val="berschrift5"/>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3"/>
    <w:bookmarkEnd w:id="384"/>
    <w:bookmarkStart w:id="385"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5"/>
    <w:bookmarkEnd w:id="386"/>
    <w:bookmarkStart w:id="390"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7" w:name="audio-aufzeichnungen"/>
    <w:p>
      <w:pPr>
        <w:pStyle w:val="berschrift4"/>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7"/>
    <w:bookmarkStart w:id="388" w:name="video-aufzeichnungen"/>
    <w:p>
      <w:pPr>
        <w:pStyle w:val="berschrift4"/>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8"/>
    <w:bookmarkStart w:id="389" w:name="livestreaming"/>
    <w:p>
      <w:pPr>
        <w:pStyle w:val="berschrift4"/>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89"/>
    <w:bookmarkEnd w:id="390"/>
    <w:bookmarkStart w:id="391" w:name="titel-und-beschreibung"/>
    <w:p>
      <w:pPr>
        <w:pStyle w:val="berschrift3"/>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91"/>
    <w:bookmarkStart w:id="392"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End w:id="392"/>
    <w:bookmarkStart w:id="393" w:name="einordnung-in-die-sitzung"/>
    <w:p>
      <w:pPr>
        <w:pStyle w:val="berschrift3"/>
      </w:pPr>
      <w:r>
        <w:t xml:space="preserve">Einordnung in die Sitzung</w:t>
      </w:r>
    </w:p>
    <w:p>
      <w:pPr>
        <w:pStyle w:val="FirstParagraph"/>
      </w:pPr>
      <w:r>
        <w:rPr>
          <w:rStyle w:val="VerbatimChar"/>
        </w:rPr>
        <w:t xml:space="preserve">parent_meeting</w:t>
      </w:r>
      <w:r>
        <w:t xml:space="preserve"> </w:t>
      </w:r>
      <w:r>
        <w:t xml:space="preserve">und</w:t>
      </w:r>
      <w:r>
        <w:t xml:space="preserve"> </w:t>
      </w:r>
      <w:r>
        <w:rPr>
          <w:rStyle w:val="VerbatimChar"/>
        </w:rPr>
        <w:t xml:space="preserve">parent_agenda_item</w:t>
      </w:r>
      <w:r>
        <w:t xml:space="preserve"> </w:t>
      </w:r>
      <w:r>
        <w:t xml:space="preserve">halten fest, in welcher Sitzung und unter welchem Traktandum eine Wortmeldung gefallen ist. Beide sind nötig, weil eine Wortmeldung auf zwei Wegen geliefert werden kann: eingebettet im Protokoll, wo sich die Sitzung aus dem umgebenden</w:t>
      </w:r>
      <w:r>
        <w:t xml:space="preserve"> </w:t>
      </w:r>
      <w:r>
        <w:rPr>
          <w:rStyle w:val="VerbatimChar"/>
        </w:rPr>
        <w:t xml:space="preserve">Protocol</w:t>
      </w:r>
      <w:r>
        <w:t xml:space="preserve"> </w:t>
      </w:r>
      <w:r>
        <w:t xml:space="preserve">ergibt, das Traktandum aber nicht — oder flach in</w:t>
      </w:r>
      <w:r>
        <w:t xml:space="preserve"> </w:t>
      </w:r>
      <w:r>
        <w:rPr>
          <w:rStyle w:val="VerbatimChar"/>
        </w:rPr>
        <w:t xml:space="preserve">Container.speeches</w:t>
      </w:r>
      <w:r>
        <w:t xml:space="preserve">, wo ohne diese Referenzen jeder Bezug fehlte. Sie tragen dieselben Werte wie bei</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und machen die Wortmeldung damit unabhängig davon auswertbar, aus welcher Lieferform sie stammt.</w:t>
      </w:r>
    </w:p>
    <w:bookmarkEnd w:id="393"/>
    <w:bookmarkStart w:id="399" w:name="klasse-speech"/>
    <w:p>
      <w:pPr>
        <w:pStyle w:val="berschrift3"/>
      </w:pPr>
      <w:r>
        <w:t xml:space="preserve">Klasse: Speech</w:t>
      </w:r>
      <w:r>
        <w:t xml:space="preserve"> </w:t>
      </w:r>
      <w:bookmarkStart w:id="394" w:name="Speech"/>
      <w:bookmarkEnd w:id="394"/>
    </w:p>
    <w:p>
      <w:pPr>
        <w:pStyle w:val="FirstParagraph"/>
      </w:pPr>
      <w:r>
        <w:rPr>
          <w:i/>
          <w:iCs/>
        </w:rPr>
        <w:t xml:space="preserve">Eine Wortmeldung während einer Sitzung (auch Votum oder Redebeitrag genannt).</w:t>
      </w:r>
    </w:p>
    <w:bookmarkStart w:id="395"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5"/>
    <w:bookmarkStart w:id="396"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6"/>
    <w:bookmarkStart w:id="398" w:name="beispiele-8"/>
    <w:p>
      <w:pPr>
        <w:pStyle w:val="berschrift4"/>
      </w:pPr>
      <w:r>
        <w:t xml:space="preserve">Beispiele</w:t>
      </w:r>
    </w:p>
    <w:bookmarkStart w:id="397"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7"/>
    <w:bookmarkEnd w:id="398"/>
    <w:p>
      <w:r>
        <w:br w:type="page"/>
      </w:r>
    </w:p>
    <w:bookmarkEnd w:id="399"/>
    <w:bookmarkEnd w:id="400"/>
    <w:bookmarkEnd w:id="401"/>
    <w:bookmarkStart w:id="419"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6" w:name="textsegment"/>
    <w:p>
      <w:pPr>
        <w:pStyle w:val="berschrift2"/>
      </w:pPr>
      <w:r>
        <w:t xml:space="preserve">TextSegment</w:t>
      </w:r>
    </w:p>
    <w:bookmarkStart w:id="402"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2"/>
    <w:bookmarkStart w:id="403"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3"/>
    <w:bookmarkStart w:id="404"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4"/>
    <w:bookmarkStart w:id="405"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5"/>
    <w:bookmarkEnd w:id="406"/>
    <w:bookmarkStart w:id="418" w:name="media"/>
    <w:p>
      <w:pPr>
        <w:pStyle w:val="berschrift2"/>
      </w:pPr>
      <w:r>
        <w:t xml:space="preserve">Media</w:t>
      </w:r>
    </w:p>
    <w:bookmarkStart w:id="407" w:name="zweck-2"/>
    <w:p>
      <w:pPr>
        <w:pStyle w:val="berschrift3"/>
      </w:pPr>
      <w:r>
        <w:t xml:space="preserve">Zweck</w:t>
      </w:r>
    </w:p>
    <w:p>
      <w:pPr>
        <w:pStyle w:val="FirstParagraph"/>
      </w:pPr>
      <w:r>
        <w:t xml:space="preserve">Referenziert Mediendateien (Audio, Video, Dokumente), die zu parlamentarischen Aktivitäten gehören.</w:t>
      </w:r>
    </w:p>
    <w:bookmarkEnd w:id="407"/>
    <w:bookmarkStart w:id="408"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08"/>
    <w:bookmarkStart w:id="409"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09"/>
    <w:bookmarkStart w:id="410"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10"/>
    <w:bookmarkStart w:id="414" w:name="klasse-textsegment"/>
    <w:p>
      <w:pPr>
        <w:pStyle w:val="berschrift3"/>
      </w:pPr>
      <w:r>
        <w:t xml:space="preserve">Klasse: TextSegment</w:t>
      </w:r>
      <w:r>
        <w:t xml:space="preserve"> </w:t>
      </w:r>
      <w:bookmarkStart w:id="411" w:name="TextSegment"/>
      <w:bookmarkEnd w:id="411"/>
    </w:p>
    <w:p>
      <w:pPr>
        <w:pStyle w:val="FirstParagraph"/>
      </w:pPr>
      <w:r>
        <w:rPr>
          <w:i/>
          <w:iCs/>
        </w:rPr>
        <w:t xml:space="preserve">Ein Textsegment wie Querverweise oder Zwischentitel in Sitzungsprotokollen.</w:t>
      </w:r>
    </w:p>
    <w:bookmarkStart w:id="412"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2"/>
    <w:bookmarkStart w:id="413"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3"/>
    <w:bookmarkEnd w:id="414"/>
    <w:bookmarkStart w:id="417" w:name="klasse-media"/>
    <w:p>
      <w:pPr>
        <w:pStyle w:val="berschrift3"/>
      </w:pPr>
      <w:r>
        <w:t xml:space="preserve">Klasse: Media</w:t>
      </w:r>
      <w:r>
        <w:t xml:space="preserve"> </w:t>
      </w:r>
      <w:bookmarkStart w:id="415" w:name="Media"/>
      <w:bookmarkEnd w:id="415"/>
    </w:p>
    <w:p>
      <w:pPr>
        <w:pStyle w:val="FirstParagraph"/>
      </w:pPr>
      <w:r>
        <w:rPr>
          <w:i/>
          <w:iCs/>
        </w:rPr>
        <w:t xml:space="preserve">Mediendateien oder Dokumente (einschliesslich Protokolle in PDF/HTML/WORD oder Links zu Audio/Video).</w:t>
      </w:r>
    </w:p>
    <w:bookmarkStart w:id="416"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6"/>
    <w:p>
      <w:r>
        <w:br w:type="page"/>
      </w:r>
    </w:p>
    <w:bookmarkEnd w:id="417"/>
    <w:bookmarkEnd w:id="418"/>
    <w:bookmarkEnd w:id="419"/>
    <w:bookmarkStart w:id="449" w:name="geteilte-elemente"/>
    <w:p>
      <w:pPr>
        <w:pStyle w:val="berschrift1"/>
      </w:pPr>
      <w:r>
        <w:t xml:space="preserve">Geteilte Elemente</w:t>
      </w:r>
    </w:p>
    <w:bookmarkStart w:id="430"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4" w:name="klasse-personreference"/>
    <w:p>
      <w:pPr>
        <w:pStyle w:val="berschrift3"/>
      </w:pPr>
      <w:r>
        <w:t xml:space="preserve">Klasse: PersonReference</w:t>
      </w:r>
      <w:r>
        <w:t xml:space="preserve"> </w:t>
      </w:r>
      <w:bookmarkStart w:id="420" w:name="PersonReference"/>
      <w:bookmarkEnd w:id="420"/>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2"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21"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21"/>
    <w:bookmarkEnd w:id="422"/>
    <w:bookmarkStart w:id="423"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3"/>
    <w:bookmarkEnd w:id="424"/>
    <w:bookmarkStart w:id="429" w:name="klasse-groupreference"/>
    <w:p>
      <w:pPr>
        <w:pStyle w:val="berschrift3"/>
      </w:pPr>
      <w:r>
        <w:t xml:space="preserve">Klasse: GroupReference</w:t>
      </w:r>
      <w:r>
        <w:t xml:space="preserve"> </w:t>
      </w:r>
      <w:bookmarkStart w:id="425" w:name="GroupReference"/>
      <w:bookmarkEnd w:id="425"/>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6"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6"/>
    <w:bookmarkEnd w:id="427"/>
    <w:bookmarkStart w:id="428"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8"/>
    <w:bookmarkEnd w:id="429"/>
    <w:bookmarkEnd w:id="430"/>
    <w:bookmarkStart w:id="435"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4" w:name="klasse-multilingualstring"/>
    <w:p>
      <w:pPr>
        <w:pStyle w:val="berschrift3"/>
      </w:pPr>
      <w:r>
        <w:t xml:space="preserve">Klasse: MultilingualString</w:t>
      </w:r>
      <w:r>
        <w:t xml:space="preserve"> </w:t>
      </w:r>
      <w:bookmarkStart w:id="431" w:name="MultilingualString"/>
      <w:bookmarkEnd w:id="431"/>
    </w:p>
    <w:p>
      <w:pPr>
        <w:pStyle w:val="FirstParagraph"/>
      </w:pPr>
      <w:r>
        <w:rPr>
          <w:i/>
          <w:iCs/>
        </w:rPr>
        <w:t xml:space="preserve">Ein String, der Text in mehreren Sprachen enthalten kann.</w:t>
      </w:r>
    </w:p>
    <w:bookmarkStart w:id="43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2"/>
    <w:bookmarkStart w:id="433"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3"/>
    <w:bookmarkEnd w:id="434"/>
    <w:bookmarkEnd w:id="435"/>
    <w:bookmarkStart w:id="448"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39" w:name="klasse-hasidentification"/>
    <w:p>
      <w:pPr>
        <w:pStyle w:val="berschrift3"/>
      </w:pPr>
      <w:r>
        <w:t xml:space="preserve">Klasse: HasIdentification</w:t>
      </w:r>
      <w:r>
        <w:t xml:space="preserve"> </w:t>
      </w:r>
      <w:bookmarkStart w:id="436" w:name="HasIdentification"/>
      <w:bookmarkEnd w:id="436"/>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7"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7"/>
    <w:bookmarkStart w:id="438"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8"/>
    <w:bookmarkEnd w:id="439"/>
    <w:bookmarkStart w:id="443" w:name="klasse-hascreationmodificationdates"/>
    <w:p>
      <w:pPr>
        <w:pStyle w:val="berschrift3"/>
      </w:pPr>
      <w:r>
        <w:t xml:space="preserve">Klasse: HasCreationModificationDates</w:t>
      </w:r>
      <w:r>
        <w:t xml:space="preserve"> </w:t>
      </w:r>
      <w:bookmarkStart w:id="440" w:name="HasCreationModificationDates"/>
      <w:bookmarkEnd w:id="440"/>
    </w:p>
    <w:p>
      <w:pPr>
        <w:pStyle w:val="FirstParagraph"/>
      </w:pPr>
      <w:r>
        <w:rPr>
          <w:i/>
          <w:iCs/>
        </w:rPr>
        <w:t xml:space="preserve">Eine Mixin-Klasse, die Slots für die Modellierung von Erstellungs- und Änderungsdaten einer Entität zur Verfügung stellt.</w:t>
      </w:r>
    </w:p>
    <w:bookmarkStart w:id="441"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41"/>
    <w:bookmarkStart w:id="442"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2"/>
    <w:bookmarkEnd w:id="443"/>
    <w:bookmarkStart w:id="447" w:name="klasse-iseventwithduration"/>
    <w:p>
      <w:pPr>
        <w:pStyle w:val="berschrift3"/>
      </w:pPr>
      <w:r>
        <w:t xml:space="preserve">Klasse: IsEventWithDuration</w:t>
      </w:r>
      <w:r>
        <w:t xml:space="preserve"> </w:t>
      </w:r>
      <w:bookmarkStart w:id="444" w:name="IsEventWithDuration"/>
      <w:bookmarkEnd w:id="444"/>
    </w:p>
    <w:p>
      <w:pPr>
        <w:pStyle w:val="FirstParagraph"/>
      </w:pPr>
      <w:r>
        <w:rPr>
          <w:i/>
          <w:iCs/>
        </w:rPr>
        <w:t xml:space="preserve">Eine Mixin-Klasse, die Slots für die Modellierung von Ereignissen oder Vorkommnissen mit Zeitdauer zur Verfügung stellt.</w:t>
      </w:r>
    </w:p>
    <w:bookmarkStart w:id="445"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5"/>
    <w:bookmarkStart w:id="446"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6"/>
    <w:p>
      <w:r>
        <w:br w:type="page"/>
      </w:r>
    </w:p>
    <w:bookmarkEnd w:id="447"/>
    <w:bookmarkEnd w:id="448"/>
    <w:bookmarkEnd w:id="449"/>
    <w:bookmarkStart w:id="459"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5"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50">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51">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5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3">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4">
              <w:r>
                <w:rPr>
                  <w:rStyle w:val="Hyperlink"/>
                </w:rPr>
                <w:t xml:space="preserve">https://www.ech.ch/de/ech/ech-0297</w:t>
              </w:r>
            </w:hyperlink>
          </w:p>
        </w:tc>
      </w:tr>
    </w:tbl>
    <w:bookmarkEnd w:id="455"/>
    <w:bookmarkStart w:id="458"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6">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7">
              <w:r>
                <w:rPr>
                  <w:rStyle w:val="Hyperlink"/>
                </w:rPr>
                <w:t xml:space="preserve">https://linkml.io</w:t>
              </w:r>
            </w:hyperlink>
          </w:p>
        </w:tc>
      </w:tr>
    </w:tbl>
    <w:bookmarkEnd w:id="458"/>
    <w:bookmarkEnd w:id="459"/>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0"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0"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3" Target="https://ch.paf.link/schema/operations/MeetingTypeEnum" TargetMode="External" /><Relationship Type="http://schemas.openxmlformats.org/officeDocument/2006/relationships/hyperlink" Id="rId183" Target="https://ch.paf.link/schema/operations/ResolutionTypeEnum" TargetMode="External" /><Relationship Type="http://schemas.openxmlformats.org/officeDocument/2006/relationships/hyperlink" Id="rId81"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2" Target="ops:enum/agenda_item_type/group" TargetMode="External" /><Relationship Type="http://schemas.openxmlformats.org/officeDocument/2006/relationships/hyperlink" Id="rId131"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5" Target="ops:enum/meeting_type/committee" TargetMode="External" /><Relationship Type="http://schemas.openxmlformats.org/officeDocument/2006/relationships/hyperlink" Id="rId74" Target="ops:enum/meeting_type/session" TargetMode="External" /><Relationship Type="http://schemas.openxmlformats.org/officeDocument/2006/relationships/hyperlink" Id="rId76" Target="ops:enum/meeting_type/sitting" TargetMode="External" /><Relationship Type="http://schemas.openxmlformats.org/officeDocument/2006/relationships/hyperlink" Id="rId77" Target="ops:enum/meeting_type/various" TargetMode="External" /><Relationship Type="http://schemas.openxmlformats.org/officeDocument/2006/relationships/hyperlink" Id="rId184" Target="ops:enum/resolution_type/accepted" TargetMode="External" /><Relationship Type="http://schemas.openxmlformats.org/officeDocument/2006/relationships/hyperlink" Id="rId187" Target="ops:enum/resolution_type/accepted_point_by_point" TargetMode="External" /><Relationship Type="http://schemas.openxmlformats.org/officeDocument/2006/relationships/hyperlink" Id="rId188" Target="ops:enum/resolution_type/accepted_with_postulate" TargetMode="External" /><Relationship Type="http://schemas.openxmlformats.org/officeDocument/2006/relationships/hyperlink" Id="rId190" Target="ops:enum/resolution_type/nearly_unanimous" TargetMode="External" /><Relationship Type="http://schemas.openxmlformats.org/officeDocument/2006/relationships/hyperlink" Id="rId186" Target="ops:enum/resolution_type/noted" TargetMode="External" /><Relationship Type="http://schemas.openxmlformats.org/officeDocument/2006/relationships/hyperlink" Id="rId189" Target="ops:enum/resolution_type/orally_settled" TargetMode="External" /><Relationship Type="http://schemas.openxmlformats.org/officeDocument/2006/relationships/hyperlink" Id="rId191" Target="ops:enum/resolution_type/other" TargetMode="External" /><Relationship Type="http://schemas.openxmlformats.org/officeDocument/2006/relationships/hyperlink" Id="rId185" Target="ops:enum/resolution_type/rejected" TargetMode="External" /><Relationship Type="http://schemas.openxmlformats.org/officeDocument/2006/relationships/hyperlink" Id="rId83" Target="ops:enum/state/canceled" TargetMode="External" /><Relationship Type="http://schemas.openxmlformats.org/officeDocument/2006/relationships/hyperlink" Id="rId82" Target="ops:enum/state/planned" TargetMode="External" /><Relationship Type="http://schemas.openxmlformats.org/officeDocument/2006/relationships/hyperlink" Id="rId84"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2026-09-15T23:50:16Z</dcterms:created>
  <dcterms:modified xsi:type="dcterms:W3CDTF">2026-09-15T23:50:16Z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