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la-norme-ech-0294-acteurs-politiques"/>
    <w:p>
      <w:pPr>
        <w:pStyle w:val="berschrift2"/>
      </w:pPr>
      <w:r>
        <w:t xml:space="preserve">La norme eCH-0294 – Acteurs politiques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19"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pStyle w:val="Compact"/>
        <w:numPr>
          <w:ilvl w:val="0"/>
          <w:numId w:val="1005"/>
        </w:numPr>
      </w:pPr>
      <w:r>
        <w:rPr>
          <w:b/>
          <w:bCs/>
        </w:rPr>
        <w:t xml:space="preserve">Nom d’affichage obligatoire (</w:t>
      </w:r>
      <w:r>
        <w:rPr>
          <w:rStyle w:val="VerbatimChar"/>
          <w:b/>
          <w:bCs/>
        </w:rPr>
        <w:t xml:space="preserve">label</w:t>
      </w:r>
      <w:r>
        <w:rPr>
          <w:b/>
          <w:bCs/>
        </w:rPr>
        <w:t xml:space="preserve">) en plus des noms structurés (</w:t>
      </w:r>
      <w:r>
        <w:rPr>
          <w:rStyle w:val="VerbatimChar"/>
          <w:b/>
          <w:bCs/>
        </w:rPr>
        <w:t xml:space="preserve">names</w:t>
      </w:r>
      <w:r>
        <w:rPr>
          <w:b/>
          <w:bCs/>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pStyle w:val="Compact"/>
        <w:numPr>
          <w:ilvl w:val="0"/>
          <w:numId w:val="1005"/>
        </w:numPr>
      </w:pPr>
      <w:r>
        <w:rPr>
          <w:rStyle w:val="VerbatimChar"/>
          <w:b/>
          <w:bCs/>
        </w:rPr>
        <w:t xml:space="preserve">birth_year</w:t>
      </w:r>
      <w:r>
        <w:rPr>
          <w:b/>
          <w:bCs/>
        </w:rPr>
        <w:t xml:space="preserve"> </w:t>
      </w:r>
      <w:r>
        <w:rPr>
          <w:b/>
          <w:bCs/>
        </w:rPr>
        <w:t xml:space="preserve">comme alternative économe en données à</w:t>
      </w:r>
      <w:r>
        <w:rPr>
          <w:b/>
          <w:bCs/>
        </w:rPr>
        <w:t xml:space="preserve"> </w:t>
      </w:r>
      <w:r>
        <w:rPr>
          <w:rStyle w:val="VerbatimChar"/>
          <w:b/>
          <w:bCs/>
        </w:rPr>
        <w:t xml:space="preserve">birth_date</w:t>
      </w:r>
      <w:r>
        <w:rPr>
          <w:b/>
          <w:bCs/>
        </w:rPr>
        <w:t xml:space="preserve"> </w:t>
      </w:r>
      <w:r>
        <w:rPr>
          <w:b/>
          <w:bCs/>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diverse</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non binaire.</w:t>
            </w:r>
          </w:p>
        </w:tc>
      </w:tr>
      <w:tr>
        <w:tc>
          <w:tcPr/>
          <w:p>
            <w:pPr>
              <w:pStyle w:val="Compact"/>
            </w:pPr>
          </w:p>
        </w:tc>
        <w:tc>
          <w:tcPr/>
          <w:p>
            <w:pPr>
              <w:pStyle w:val="Compact"/>
            </w:pPr>
          </w:p>
        </w:tc>
      </w:tr>
    </w:tbl>
    <w:bookmarkEnd w:id="59"/>
    <w:bookmarkEnd w:id="60"/>
    <w:bookmarkStart w:id="66" w:name="classe-occupation"/>
    <w:p>
      <w:pPr>
        <w:pStyle w:val="berschrift2"/>
      </w:pPr>
      <w:r>
        <w:t xml:space="preserve">Classe: Occupation</w:t>
      </w:r>
    </w:p>
    <w:p>
      <w:pPr>
        <w:pStyle w:val="FirstParagraph"/>
      </w:pPr>
      <w:r>
        <w:rPr>
          <w:i/>
          <w:iCs/>
        </w:rPr>
        <w:t xml:space="preserve">Métier ou profession d’une personne indiquant un libellé, un code ISCO-19, si le poste est rémunéré, ainsi que la validité temporelle.</w:t>
      </w:r>
    </w:p>
    <w:p>
      <w:pPr>
        <w:pStyle w:val="Textkrper"/>
      </w:pPr>
      <w:r>
        <w:t xml:space="preserve">__</w:t>
      </w:r>
    </w:p>
    <w:bookmarkStart w:id="6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emples-1"/>
    <w:p>
      <w:pPr>
        <w:pStyle w:val="berschrift3"/>
      </w:pPr>
      <w:r>
        <w:t xml:space="preserve">Exemples</w:t>
      </w:r>
    </w:p>
    <w:bookmarkStart w:id="6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4"/>
    <w:bookmarkEnd w:id="115"/>
    <w:bookmarkStart w:id="118"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16"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116"/>
    <w:bookmarkStart w:id="11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2"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0"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Site web fournissant de plus amples informations.</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0"/>
    <w:bookmarkStart w:id="121"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23"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23"/>
    <w:bookmarkStart w:id="124"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3"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1"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1"/>
    <w:bookmarkStart w:id="152"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55"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Start w:id="154"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56"/>
    <w:bookmarkEnd w:id="157"/>
    <w:bookmarkEnd w:id="158"/>
    <w:bookmarkStart w:id="161"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Président ou président du groupe.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Rôle de suppléant/vice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Autre rôle ; utiliser role_label pour un libellé descriptif.</w:t>
            </w:r>
          </w:p>
        </w:tc>
      </w:tr>
      <w:tr>
        <w:tc>
          <w:tcPr/>
          <w:p>
            <w:pPr>
              <w:pStyle w:val="Compact"/>
            </w:pPr>
          </w:p>
        </w:tc>
        <w:tc>
          <w:tcPr/>
          <w:p>
            <w:pPr>
              <w:pStyle w:val="Compact"/>
            </w:pPr>
          </w:p>
        </w:tc>
      </w:tr>
    </w:tbl>
    <w:bookmarkEnd w:id="160"/>
    <w:p>
      <w:r>
        <w:br w:type="page"/>
      </w:r>
    </w:p>
    <w:bookmarkEnd w:id="161"/>
    <w:bookmarkEnd w:id="162"/>
    <w:bookmarkStart w:id="227"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3">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79"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6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4"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emples-2"/>
    <w:p>
      <w:pPr>
        <w:pStyle w:val="berschrift3"/>
      </w:pPr>
      <w:r>
        <w:t xml:space="preserve">Exemples</w:t>
      </w:r>
    </w:p>
    <w:bookmarkStart w:id="167"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éléments-partagés"/>
    <w:p>
      <w:pPr>
        <w:pStyle w:val="berschrift1"/>
      </w:pPr>
      <w:r>
        <w:t xml:space="preserve">Éléments partagés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28"/>
    <w:bookmarkStart w:id="231"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29"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29"/>
    <w:bookmarkStart w:id="230"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32"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2"/>
    <w:bookmarkStart w:id="233"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classes-utilisées-à-plusieurs-reprises"/>
    <w:p>
      <w:pPr>
        <w:pStyle w:val="berschrift2"/>
      </w:pPr>
      <w:r>
        <w:t xml:space="preserve">Classes utilisées à plusieurs reprises</w:t>
      </w:r>
    </w:p>
    <w:bookmarkEnd w:id="235"/>
    <w:bookmarkStart w:id="241"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37"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3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emples-3"/>
    <w:p>
      <w:pPr>
        <w:pStyle w:val="berschrift3"/>
      </w:pPr>
      <w:r>
        <w:t xml:space="preserve">Exemples</w:t>
      </w:r>
    </w:p>
    <w:bookmarkStart w:id="239"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Adresse professionnelle.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r>
        <w:tc>
          <w:tcPr/>
          <w:p>
            <w:pPr>
              <w:pStyle w:val="Compact"/>
            </w:pPr>
          </w:p>
        </w:tc>
        <w:tc>
          <w:tcPr/>
          <w:p>
            <w:pPr>
              <w:pStyle w:val="Compact"/>
            </w:pPr>
          </w:p>
        </w:tc>
      </w:tr>
    </w:tbl>
    <w:bookmarkEnd w:id="243"/>
    <w:bookmarkEnd w:id="244"/>
    <w:bookmarkStart w:id="24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4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45"/>
    <w:bookmarkStart w:id="24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2026-07-22T09:59:13Z</dcterms:created>
  <dcterms:modified xsi:type="dcterms:W3CDTF">2026-07-22T09:59:13Z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