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eCH-0294</w:t>
      </w:r>
      <w:r>
        <w:t xml:space="preserve"> </w:t>
      </w:r>
      <w:r>
        <w:t xml:space="preserve">Political</w:t>
      </w:r>
      <w:r>
        <w:t xml:space="preserve"> </w:t>
      </w:r>
      <w:r>
        <w:t xml:space="preserve">Actors:</w:t>
      </w:r>
      <w:r>
        <w:t xml:space="preserve"> </w:t>
      </w:r>
      <w:r>
        <w:t xml:space="preserve">Persons,</w:t>
      </w:r>
      <w:r>
        <w:t xml:space="preserve"> </w:t>
      </w:r>
      <w:r>
        <w:t xml:space="preserve">Groups</w:t>
      </w:r>
      <w:r>
        <w:t xml:space="preserve"> </w:t>
      </w:r>
      <w:r>
        <w:t xml:space="preserve">and</w:t>
      </w:r>
      <w:r>
        <w:t xml:space="preserve"> </w:t>
      </w:r>
      <w:r>
        <w:t xml:space="preserve">Bodies</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Political Actors: Persons, Groups and Bodies</w:t>
            </w:r>
          </w:p>
        </w:tc>
      </w:tr>
      <w:tr>
        <w:tc>
          <w:tcPr/>
          <w:p>
            <w:pPr>
              <w:pStyle w:val="Compact"/>
              <w:jc w:val="left"/>
            </w:pPr>
            <w:r>
              <w:rPr>
                <w:bCs/>
                <w:b/>
              </w:rPr>
              <w:t xml:space="preserve">eCH number</w:t>
            </w:r>
          </w:p>
        </w:tc>
        <w:tc>
          <w:tcPr/>
          <w:p>
            <w:pPr>
              <w:pStyle w:val="Compact"/>
              <w:jc w:val="left"/>
            </w:pPr>
            <w:r>
              <w:t xml:space="preserve">eCH-0294</w:t>
            </w:r>
          </w:p>
        </w:tc>
      </w:tr>
      <w:tr>
        <w:tc>
          <w:tcPr/>
          <w:p>
            <w:pPr>
              <w:pStyle w:val="Compact"/>
              <w:jc w:val="left"/>
            </w:pPr>
            <w:r>
              <w:rPr>
                <w:bCs/>
                <w:b/>
              </w:rPr>
              <w:t xml:space="preserve">Category</w:t>
            </w:r>
          </w:p>
        </w:tc>
        <w:tc>
          <w:tcPr/>
          <w:p>
            <w:pPr>
              <w:pStyle w:val="Compact"/>
              <w:jc w:val="left"/>
            </w:pPr>
            <w:r>
              <w:t xml:space="preserve">Draft</w:t>
            </w:r>
          </w:p>
        </w:tc>
      </w:tr>
      <w:tr>
        <w:tc>
          <w:tcPr/>
          <w:p>
            <w:pPr>
              <w:pStyle w:val="Compact"/>
              <w:jc w:val="left"/>
            </w:pPr>
            <w:r>
              <w:rPr>
                <w:bCs/>
                <w:b/>
              </w:rPr>
              <w:t xml:space="preserve">Maturity level</w:t>
            </w:r>
          </w:p>
        </w:tc>
        <w:tc>
          <w:tcPr/>
          <w:p>
            <w:pPr>
              <w:pStyle w:val="Compact"/>
              <w:jc w:val="left"/>
            </w:pPr>
            <w:r>
              <w:t xml:space="preserve">Specialist group internal review</w:t>
            </w:r>
          </w:p>
        </w:tc>
      </w:tr>
      <w:tr>
        <w:tc>
          <w:tcPr/>
          <w:p>
            <w:pPr>
              <w:pStyle w:val="Compact"/>
              <w:jc w:val="left"/>
            </w:pPr>
            <w:r>
              <w:rPr>
                <w:bCs/>
                <w:b/>
              </w:rPr>
              <w:t xml:space="preserve">Version</w:t>
            </w:r>
          </w:p>
        </w:tc>
        <w:tc>
          <w:tcPr/>
          <w:p>
            <w:pPr>
              <w:pStyle w:val="Compact"/>
              <w:jc w:val="left"/>
            </w:pPr>
            <w:r>
              <w:t xml:space="preserve">0.2</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Adopted on</w:t>
            </w:r>
          </w:p>
        </w:tc>
        <w:tc>
          <w:tcPr/>
          <w:p>
            <w:pPr>
              <w:pStyle w:val="Compact"/>
            </w:pPr>
          </w:p>
        </w:tc>
      </w:tr>
      <w:tr>
        <w:tc>
          <w:tcPr/>
          <w:p>
            <w:pPr>
              <w:pStyle w:val="Compact"/>
              <w:jc w:val="left"/>
            </w:pPr>
            <w:r>
              <w:rPr>
                <w:bCs/>
                <w:b/>
              </w:rPr>
              <w:t xml:space="preserve">Issue date</w:t>
            </w:r>
          </w:p>
        </w:tc>
        <w:tc>
          <w:tcPr/>
          <w:p>
            <w:pPr>
              <w:pStyle w:val="Compact"/>
            </w:pPr>
          </w:p>
        </w:tc>
      </w:tr>
      <w:tr>
        <w:tc>
          <w:tcPr/>
          <w:p>
            <w:pPr>
              <w:pStyle w:val="Compact"/>
              <w:jc w:val="left"/>
            </w:pPr>
            <w:r>
              <w:rPr>
                <w:bCs/>
                <w:b/>
              </w:rPr>
              <w:t xml:space="preserve">Replaces version</w:t>
            </w:r>
          </w:p>
        </w:tc>
        <w:tc>
          <w:tcPr/>
          <w:p>
            <w:pPr>
              <w:pStyle w:val="Compact"/>
              <w:jc w:val="left"/>
            </w:pPr>
            <w:r>
              <w:t xml:space="preserve">0.0</w:t>
            </w:r>
          </w:p>
        </w:tc>
      </w:tr>
      <w:tr>
        <w:tc>
          <w:tcPr/>
          <w:p>
            <w:pPr>
              <w:pStyle w:val="Compact"/>
              <w:jc w:val="left"/>
            </w:pPr>
            <w:r>
              <w:rPr>
                <w:bCs/>
                <w:b/>
              </w:rPr>
              <w:t xml:space="preserve">Prerequisites</w:t>
            </w:r>
          </w:p>
        </w:tc>
        <w:tc>
          <w:tcPr/>
          <w:p>
            <w:pPr>
              <w:pStyle w:val="Compact"/>
              <w:jc w:val="left"/>
            </w:pPr>
            <w:r>
              <w:t xml:space="preserve">eCH-0292 (Common Data Elements)</w:t>
            </w:r>
          </w:p>
        </w:tc>
      </w:tr>
      <w:tr>
        <w:tc>
          <w:tcPr/>
          <w:p>
            <w:pPr>
              <w:pStyle w:val="Compact"/>
              <w:jc w:val="left"/>
            </w:pPr>
            <w:r>
              <w:rPr>
                <w:bCs/>
                <w:b/>
              </w:rPr>
              <w:t xml:space="preserve">Annexes</w:t>
            </w:r>
          </w:p>
        </w:tc>
        <w:tc>
          <w:tcPr/>
          <w:p>
            <w:pPr>
              <w:pStyle w:val="Compact"/>
              <w:jc w:val="left"/>
            </w:pPr>
            <w:r>
              <w:t xml:space="preserve">-</w:t>
            </w:r>
          </w:p>
        </w:tc>
      </w:tr>
      <w:tr>
        <w:tc>
          <w:tcPr/>
          <w:p>
            <w:pPr>
              <w:pStyle w:val="Compact"/>
              <w:jc w:val="left"/>
            </w:pPr>
            <w:r>
              <w:rPr>
                <w:bCs/>
                <w:b/>
              </w:rPr>
              <w:t xml:space="preserve">Languages</w:t>
            </w:r>
          </w:p>
        </w:tc>
        <w:tc>
          <w:tcPr/>
          <w:p>
            <w:pPr>
              <w:pStyle w:val="Compact"/>
              <w:jc w:val="left"/>
            </w:pPr>
            <w:r>
              <w:t xml:space="preserve">German (original) - English (data model)</w:t>
            </w:r>
          </w:p>
        </w:tc>
      </w:tr>
      <w:tr>
        <w:tc>
          <w:tcPr/>
          <w:p>
            <w:pPr>
              <w:pStyle w:val="Compact"/>
              <w:jc w:val="left"/>
            </w:pPr>
            <w:r>
              <w:rPr>
                <w:bCs/>
                <w:b/>
              </w:rPr>
              <w:t xml:space="preserve">Authors</w:t>
            </w:r>
          </w:p>
        </w:tc>
        <w:tc>
          <w:tcPr/>
          <w:p>
            <w:pPr>
              <w:pStyle w:val="Compact"/>
              <w:jc w:val="left"/>
            </w:pPr>
            <w:r>
              <w:t xml:space="preserve">Specialist group political affairs: Julie Silberstein, Laurence Brandenberger, Daniela Koller, Thomas Roth, Stefan Oderbolz, Fabian Davolio, Orhan Saeedi, Christian Gutknecht, Michael Luggen</w:t>
            </w:r>
          </w:p>
        </w:tc>
      </w:tr>
      <w:tr>
        <w:tc>
          <w:tcPr/>
          <w:p>
            <w:pPr>
              <w:pStyle w:val="Compact"/>
              <w:jc w:val="left"/>
            </w:pPr>
            <w:r>
              <w:rPr>
                <w:bCs/>
                <w:b/>
              </w:rPr>
              <w:t xml:space="preserve">Publisher / Distribution</w:t>
            </w:r>
          </w:p>
        </w:tc>
        <w:tc>
          <w:tcPr/>
          <w:p>
            <w:pPr>
              <w:pStyle w:val="Compact"/>
              <w:jc w:val="left"/>
            </w:pPr>
            <w:r>
              <w:t xml:space="preserve">eCH Association,</w:t>
            </w:r>
            <w:r>
              <w:t xml:space="preserve"> </w:t>
            </w:r>
            <w:hyperlink r: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draft eCH-0294</w:t>
      </w:r>
      <w:r>
        <w:t xml:space="preserve"> </w:t>
      </w:r>
      <w:r>
        <w:t xml:space="preserve">“</w:t>
      </w:r>
      <w:r>
        <w:t xml:space="preserve">Political Actors: Persons, Groups and Bodies</w:t>
      </w:r>
      <w:r>
        <w:t xml:space="preserve">”</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w:t>
      </w:r>
      <w:r>
        <w:t xml:space="preserve">Political Affairs</w:t>
      </w:r>
      <w:r>
        <w:t xml:space="preserve">”</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w:t>
      </w:r>
      <w:r>
        <w:t xml:space="preserve">Political Affairs</w:t>
      </w:r>
      <w:r>
        <w:t xml:space="preserve">”</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numPr>
          <w:ilvl w:val="0"/>
          <w:numId w:val="1001"/>
        </w:numPr>
        <w:pStyle w:val="Compact"/>
      </w:pPr>
      <w:r>
        <w:rPr>
          <w:bCs/>
          <w:b/>
        </w:rPr>
        <w:t xml:space="preserve">eCH-0292 – Common Data Elements (Meta):</w:t>
      </w:r>
      <w:r>
        <w:t xml:space="preserve"> </w:t>
      </w:r>
      <w:r>
        <w:t xml:space="preserve">Defines the cross-cutting data elements and meta-processes on which the other standards build.</w:t>
      </w:r>
    </w:p>
    <w:p>
      <w:pPr>
        <w:numPr>
          <w:ilvl w:val="0"/>
          <w:numId w:val="1001"/>
        </w:numPr>
        <w:pStyle w:val="Compact"/>
      </w:pPr>
      <w:r>
        <w:rPr>
          <w:bCs/>
          <w:b/>
        </w:rPr>
        <w:t xml:space="preserve">eCH-0293 – Public Council Operations (Operations):</w:t>
      </w:r>
      <w:r>
        <w:t xml:space="preserve"> </w:t>
      </w:r>
      <w:r>
        <w:t xml:space="preserve">Describes public council operations – meetings, agenda items, statements, as well as votes and elections.</w:t>
      </w:r>
    </w:p>
    <w:p>
      <w:pPr>
        <w:numPr>
          <w:ilvl w:val="0"/>
          <w:numId w:val="1001"/>
        </w:numPr>
        <w:pStyle w:val="Compact"/>
      </w:pPr>
      <w:r>
        <w:rPr>
          <w:bCs/>
          <w:b/>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numPr>
          <w:ilvl w:val="0"/>
          <w:numId w:val="1001"/>
        </w:numPr>
        <w:pStyle w:val="Compact"/>
      </w:pPr>
      <w:r>
        <w:rPr>
          <w:bCs/>
          <w:b/>
        </w:rPr>
        <w:t xml:space="preserve">eCH-0295 – Parliamentary Affairs (Affairs):</w:t>
      </w:r>
      <w:r>
        <w:t xml:space="preserve"> </w:t>
      </w:r>
      <w:r>
        <w:t xml:space="preserve">Describes the life cycle of political affairs.</w:t>
      </w:r>
    </w:p>
    <w:p>
      <w:pPr>
        <w:numPr>
          <w:ilvl w:val="0"/>
          <w:numId w:val="1001"/>
        </w:numPr>
        <w:pStyle w:val="Compact"/>
      </w:pPr>
      <w:r>
        <w:rPr>
          <w:bCs/>
          <w:b/>
        </w:rPr>
        <w:t xml:space="preserve">eCH-0296 – Enactments and Legal Texts (Laws):</w:t>
      </w:r>
      <w:r>
        <w:t xml:space="preserve"> </w:t>
      </w:r>
      <w:r>
        <w:t xml:space="preserve">Records the results of the parliamentary process – the adopted laws and enactments.</w:t>
      </w:r>
    </w:p>
    <w:p>
      <w:pPr>
        <w:numPr>
          <w:ilvl w:val="0"/>
          <w:numId w:val="1001"/>
        </w:numPr>
        <w:pStyle w:val="Compact"/>
      </w:pPr>
      <w:r>
        <w:rPr>
          <w:bCs/>
          <w:b/>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w:t>
      </w:r>
      <w:r>
        <w:t xml:space="preserve">Political Rights</w:t>
      </w:r>
      <w:r>
        <w:t xml:space="preserve">”</w:t>
      </w:r>
      <w:r>
        <w:t xml:space="preserve"> </w:t>
      </w:r>
      <w:r>
        <w:t xml:space="preserve">specialist group</w:t>
      </w:r>
    </w:p>
    <w:p>
      <w:pPr>
        <w:pStyle w:val="FirstParagraph"/>
      </w:pPr>
      <w:r>
        <w:t xml:space="preserve">Alongside the</w:t>
      </w:r>
      <w:r>
        <w:t xml:space="preserve"> </w:t>
      </w:r>
      <w:r>
        <w:t xml:space="preserve">“</w:t>
      </w:r>
      <w:r>
        <w:t xml:space="preserve">Political Affairs</w:t>
      </w:r>
      <w:r>
        <w:t xml:space="preserve">”</w:t>
      </w:r>
      <w:r>
        <w:t xml:space="preserve"> </w:t>
      </w:r>
      <w:r>
        <w:t xml:space="preserve">specialist group, the eCH Association also maintains the</w:t>
      </w:r>
      <w:r>
        <w:t xml:space="preserve"> </w:t>
      </w:r>
      <w:r>
        <w:t xml:space="preserve">“</w:t>
      </w:r>
      <w:r>
        <w:t xml:space="preserve">Political Rights</w:t>
      </w:r>
      <w:r>
        <w:t xml:space="preserve">”</w:t>
      </w:r>
      <w:r>
        <w:t xml:space="preserve"> </w:t>
      </w:r>
      <w:r>
        <w:t xml:space="preserve">specialist group. Both concern the political domain, but cover different areas:</w:t>
      </w:r>
    </w:p>
    <w:p>
      <w:pPr>
        <w:numPr>
          <w:ilvl w:val="0"/>
          <w:numId w:val="1002"/>
        </w:numPr>
        <w:pStyle w:val="Compact"/>
      </w:pPr>
      <w:r>
        <w:rPr>
          <w:bCs/>
          <w:b/>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numPr>
          <w:ilvl w:val="0"/>
          <w:numId w:val="1002"/>
        </w:numPr>
        <w:pStyle w:val="Compact"/>
      </w:pPr>
      <w:r>
        <w:rPr>
          <w:bCs/>
          <w:b/>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numPr>
          <w:ilvl w:val="0"/>
          <w:numId w:val="1003"/>
        </w:numPr>
        <w:pStyle w:val="Compact"/>
      </w:pPr>
      <w:r>
        <w:rPr>
          <w:bCs/>
          <w:b/>
        </w:rPr>
        <w:t xml:space="preserve">Votes and elections:</w:t>
      </w:r>
      <w:r>
        <w:t xml:space="preserve"> </w:t>
      </w:r>
      <w:r>
        <w:t xml:space="preserve">eCH-0293 records votes and elections</w:t>
      </w:r>
      <w:r>
        <w:t xml:space="preserve"> </w:t>
      </w:r>
      <w:r>
        <w:rPr>
          <w:bCs/>
          <w:b/>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w:t>
      </w:r>
      <w:r>
        <w:t xml:space="preserve">Political Rights</w:t>
      </w:r>
      <w:r>
        <w:t xml:space="preserve">”</w:t>
      </w:r>
      <w:r>
        <w:t xml:space="preserve"> </w:t>
      </w:r>
      <w:r>
        <w:t xml:space="preserve">specialist group.</w:t>
      </w:r>
    </w:p>
    <w:p>
      <w:pPr>
        <w:numPr>
          <w:ilvl w:val="0"/>
          <w:numId w:val="1003"/>
        </w:numPr>
        <w:pStyle w:val="Compact"/>
      </w:pPr>
      <w:r>
        <w:rPr>
          <w:bCs/>
          <w:b/>
        </w:rPr>
        <w:t xml:space="preserve">Elected persons:</w:t>
      </w:r>
      <w:r>
        <w:t xml:space="preserve"> </w:t>
      </w:r>
      <w:r>
        <w:t xml:space="preserve">Candidates and elected persons appear in the election results of the</w:t>
      </w:r>
      <w:r>
        <w:t xml:space="preserve"> </w:t>
      </w:r>
      <w:r>
        <w:t xml:space="preserve">“</w:t>
      </w:r>
      <w:r>
        <w:t xml:space="preserve">Political Rights</w:t>
      </w:r>
      <w:r>
        <w:t xml:space="preserve">”</w:t>
      </w:r>
      <w:r>
        <w:t xml:space="preserve"> </w:t>
      </w:r>
      <w:r>
        <w:t xml:space="preserve">specialist group. As soon as persons hold a mandate, they are recorded in eCH-0294 as political actors with their roles and memberships.</w:t>
      </w:r>
    </w:p>
    <w:bookmarkEnd w:id="24"/>
    <w:bookmarkStart w:id="25" w:name="the-ech-0294-standard-political-actors"/>
    <w:p>
      <w:pPr>
        <w:pStyle w:val="berschrift2"/>
      </w:pPr>
      <w:r>
        <w:t xml:space="preserve">The eCH-0294 standard – Political Actors</w:t>
      </w:r>
    </w:p>
    <w:p>
      <w:pPr>
        <w:pStyle w:val="FirstParagraph"/>
      </w:pPr>
      <w:r>
        <w:t xml:space="preserve">This standard defines four main classes:</w:t>
      </w:r>
    </w:p>
    <w:p>
      <w:pPr>
        <w:numPr>
          <w:ilvl w:val="0"/>
          <w:numId w:val="1004"/>
        </w:numPr>
        <w:pStyle w:val="Compact"/>
      </w:pPr>
      <w:r>
        <w:rPr>
          <w:bCs/>
          <w:b/>
        </w:rPr>
        <w:t xml:space="preserve">Person</w:t>
      </w:r>
      <w:r>
        <w:t xml:space="preserve"> </w:t>
      </w:r>
      <w:r>
        <w:t xml:space="preserve">– Natural persons in the political context</w:t>
      </w:r>
    </w:p>
    <w:p>
      <w:pPr>
        <w:numPr>
          <w:ilvl w:val="0"/>
          <w:numId w:val="1004"/>
        </w:numPr>
        <w:pStyle w:val="Compact"/>
      </w:pPr>
      <w:r>
        <w:rPr>
          <w:bCs/>
          <w:b/>
        </w:rPr>
        <w:t xml:space="preserve">Group</w:t>
      </w:r>
      <w:r>
        <w:t xml:space="preserve"> </w:t>
      </w:r>
      <w:r>
        <w:t xml:space="preserve">– Committees, parties, parliamentary groups, councils, commissions, organisations, etc.</w:t>
      </w:r>
    </w:p>
    <w:p>
      <w:pPr>
        <w:numPr>
          <w:ilvl w:val="0"/>
          <w:numId w:val="1004"/>
        </w:numPr>
        <w:pStyle w:val="Compact"/>
      </w:pPr>
      <w:r>
        <w:rPr>
          <w:bCs/>
          <w:b/>
        </w:rPr>
        <w:t xml:space="preserve">Membership</w:t>
      </w:r>
      <w:r>
        <w:t xml:space="preserve"> </w:t>
      </w:r>
      <w:r>
        <w:t xml:space="preserve">– Link between persons and groups</w:t>
      </w:r>
    </w:p>
    <w:p>
      <w:pPr>
        <w:numPr>
          <w:ilvl w:val="0"/>
          <w:numId w:val="1004"/>
        </w:numPr>
        <w:pStyle w:val="Compact"/>
      </w:pPr>
      <w:r>
        <w:rPr>
          <w:bCs/>
          <w:b/>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19" w:name="person"/>
    <w:p>
      <w:pPr>
        <w:pStyle w:val="berschrift1"/>
      </w:pPr>
      <w:r>
        <w:t xml:space="preserve">Person</w:t>
      </w:r>
    </w:p>
    <w:p>
      <w:pPr>
        <w:pStyle w:val="FirstParagraph"/>
      </w:pPr>
      <w:r>
        <w:t xml:space="preserve">The person schema describes natural persons in the political context.</w:t>
      </w:r>
    </w:p>
    <w:p>
      <w:pPr>
        <w:numPr>
          <w:ilvl w:val="0"/>
          <w:numId w:val="1005"/>
        </w:numPr>
        <w:pStyle w:val="Compact"/>
      </w:pPr>
      <w:r>
        <w:rPr>
          <w:bCs/>
          <w:b/>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training and electoral district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or a change of electoral district).</w:t>
      </w:r>
    </w:p>
    <w:p>
      <w:pPr>
        <w:numPr>
          <w:ilvl w:val="0"/>
          <w:numId w:val="1005"/>
        </w:numPr>
        <w:pStyle w:val="Compact"/>
      </w:pPr>
      <w:r>
        <w:rPr>
          <w:bCs/>
          <w:b/>
        </w:rPr>
        <w:t xml:space="preserve">Mandatory display name (</w:t>
      </w:r>
      <w:r>
        <w:rPr>
          <w:rStyle w:val="VerbatimChar"/>
          <w:bCs/>
          <w:b/>
        </w:rPr>
        <w:t xml:space="preserve">label</w:t>
      </w:r>
      <w:r>
        <w:rPr>
          <w:bCs/>
          <w:b/>
        </w:rPr>
        <w:t xml:space="preserve">) alongside structured names (</w:t>
      </w:r>
      <w:r>
        <w:rPr>
          <w:rStyle w:val="VerbatimChar"/>
          <w:bCs/>
          <w:b/>
        </w:rPr>
        <w:t xml:space="preserve">names</w:t>
      </w:r>
      <w:r>
        <w:rPr>
          <w:bCs/>
          <w:b/>
        </w:rPr>
        <w:t xml:space="preserve">):</w:t>
      </w:r>
      <w:r>
        <w:t xml:space="preserve"> </w:t>
      </w:r>
      <w:r>
        <w:t xml:space="preserve">Every person has a mandatory short name so that a display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supplemented by the year of birth in the case of identical names.</w:t>
      </w:r>
      <w:r>
        <w:t xml:space="preserve"> </w:t>
      </w:r>
      <w:r>
        <w:rPr>
          <w:rStyle w:val="VerbatimChar"/>
        </w:rPr>
        <w:t xml:space="preserve">label_long</w:t>
      </w:r>
      <w:r>
        <w:t xml:space="preserve"> </w:t>
      </w:r>
      <w:r>
        <w:t xml:space="preserve">additionally captures academic titles; the fine-grained, typed name structure (</w:t>
      </w:r>
      <w:r>
        <w:rPr>
          <w:rStyle w:val="VerbatimChar"/>
        </w:rPr>
        <w:t xml:space="preserve">names</w:t>
      </w:r>
      <w:r>
        <w:t xml:space="preserve">) is optional, but its use is advised. In some cases, the use of specific types, such as the official name (</w:t>
      </w:r>
      <w:r>
        <w:rPr>
          <w:rStyle w:val="VerbatimChar"/>
        </w:rPr>
        <w:t xml:space="preserve">PersonOfficialName</w:t>
      </w:r>
      <w:r>
        <w:t xml:space="preserve">), is a legal requirement.</w:t>
      </w:r>
    </w:p>
    <w:p>
      <w:pPr>
        <w:numPr>
          <w:ilvl w:val="0"/>
          <w:numId w:val="1005"/>
        </w:numPr>
        <w:pStyle w:val="Compact"/>
      </w:pPr>
      <w:r>
        <w:rPr>
          <w:bCs/>
          <w:b/>
        </w:rPr>
        <w:t xml:space="preserve">Name types according to the official taxonomy:</w:t>
      </w:r>
      <w:r>
        <w:t xml:space="preserve"> </w:t>
      </w:r>
      <w:r>
        <w:t xml:space="preserve">The name types (</w:t>
      </w:r>
      <w:r>
        <w:rPr>
          <w:rStyle w:val="VerbatimChar"/>
        </w:rPr>
        <w:t xml:space="preserve">NameTypeEnum</w:t>
      </w:r>
      <w:r>
        <w:t xml:space="preserve">) follow the register harmonisation of the FSO, respectively eCH-0011 (including official name, original name, alliance name, call name, as well as variants for foreign identity documents). This makes the names compatible with the official person registers, and their semantics clear.</w:t>
      </w:r>
    </w:p>
    <w:p>
      <w:pPr>
        <w:numPr>
          <w:ilvl w:val="0"/>
          <w:numId w:val="1005"/>
        </w:numPr>
        <w:pStyle w:val="Compact"/>
      </w:pPr>
      <w:r>
        <w:rPr>
          <w:rStyle w:val="VerbatimChar"/>
          <w:bCs/>
          <w:b/>
        </w:rPr>
        <w:t xml:space="preserve">birth_year</w:t>
      </w:r>
      <w:r>
        <w:rPr>
          <w:bCs/>
          <w:b/>
        </w:rPr>
        <w:t xml:space="preserve"> </w:t>
      </w:r>
      <w:r>
        <w:rPr>
          <w:bCs/>
          <w:b/>
        </w:rPr>
        <w:t xml:space="preserve">as a data-minimising alternative to</w:t>
      </w:r>
      <w:r>
        <w:rPr>
          <w:bCs/>
          <w:b/>
        </w:rPr>
        <w:t xml:space="preserve"> </w:t>
      </w:r>
      <w:r>
        <w:rPr>
          <w:rStyle w:val="VerbatimChar"/>
          <w:bCs/>
          <w:b/>
        </w:rPr>
        <w:t xml:space="preserve">birth_date</w:t>
      </w:r>
      <w:r>
        <w:rPr>
          <w:bCs/>
          <w:b/>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numPr>
          <w:ilvl w:val="0"/>
          <w:numId w:val="1005"/>
        </w:numPr>
        <w:pStyle w:val="Compact"/>
      </w:pPr>
      <w:r>
        <w:rPr>
          <w:bCs/>
          <w:b/>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numPr>
          <w:ilvl w:val="0"/>
          <w:numId w:val="1005"/>
        </w:numPr>
        <w:pStyle w:val="Compact"/>
      </w:pPr>
      <w:r>
        <w:rPr>
          <w:bCs/>
          <w:b/>
        </w:rPr>
        <w:t xml:space="preserve">Harmonisation across federal levels (long-term goal):</w:t>
      </w:r>
      <w:r>
        <w:t xml:space="preserve"> </w:t>
      </w:r>
      <w:r>
        <w:t xml:space="preserve">Linking the same person across the federal levels is an important long-term goal. Building a central person database lies outside the mandate of the eCH specialist group. Since an open, established infrastructure already exists for this purpose,</w:t>
      </w:r>
      <w:r>
        <w:t xml:space="preserve"> </w:t>
      </w:r>
      <w:r>
        <w:rPr>
          <w:bCs/>
          <w:b/>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1" w:name="class-person"/>
    <w:p>
      <w:pPr>
        <w:pStyle w:val="berschrift2"/>
      </w:pPr>
      <w:r>
        <w:t xml:space="preserve">Class: Person</w:t>
      </w:r>
    </w:p>
    <w:p>
      <w:pPr>
        <w:pStyle w:val="FirstParagraph"/>
      </w:pPr>
      <w:r>
        <w:rPr>
          <w:iCs/>
          <w:i/>
        </w:rPr>
        <w:t xml:space="preserve">A person with identifiers, names, addresses, citizenships, and occupations.</w:t>
      </w:r>
    </w:p>
    <w:p>
      <w:pPr>
        <w:pStyle w:val="Textkrper"/>
      </w:pPr>
      <w:r>
        <w:t xml:space="preserve">__</w:t>
      </w:r>
    </w:p>
    <w:bookmarkStart w:id="27"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28"/>
    <w:bookmarkStart w:id="30" w:name="examples"/>
    <w:p>
      <w:pPr>
        <w:pStyle w:val="berschrift3"/>
      </w:pPr>
      <w:r>
        <w:t xml:space="preserve">Examples</w:t>
      </w:r>
    </w:p>
    <w:bookmarkStart w:id="29"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class-name"/>
    <w:p>
      <w:pPr>
        <w:pStyle w:val="berschrift2"/>
      </w:pPr>
      <w:r>
        <w:t xml:space="preserve">Class: Name</w:t>
      </w:r>
    </w:p>
    <w:p>
      <w:pPr>
        <w:pStyle w:val="FirstParagraph"/>
      </w:pPr>
      <w:r>
        <w:rPr>
          <w:iCs/>
          <w:i/>
        </w:rPr>
        <w:t xml:space="preserve">A name with a type (e.g., call name, official name), a value, and a temporal validity.</w:t>
      </w:r>
    </w:p>
    <w:p>
      <w:pPr>
        <w:pStyle w:val="Textkrper"/>
      </w:pPr>
      <w:r>
        <w:t xml:space="preserve">__</w:t>
      </w:r>
    </w:p>
    <w:bookmarkStart w:id="32"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2"/>
    <w:bookmarkStart w:id="33" w:name="usages-1"/>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r:id="rId35">
        <w:r>
          <w:rPr>
            <w:rStyle w:val="Hyperlink"/>
          </w:rPr>
          <w:t xml:space="preserve">act:NameTypeEnum</w:t>
        </w:r>
      </w:hyperlink>
    </w:p>
    <w:bookmarkStart w:id="47" w:name="permissible-values"/>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jc w:val="left"/>
            </w:pPr>
            <w:hyperlink r:id="rId36">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jc w:val="left"/>
            </w:pPr>
            <w:hyperlink r:id="rId37">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jc w:val="left"/>
            </w:pPr>
            <w:hyperlink r:id="rId38">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jc w:val="left"/>
            </w:pPr>
            <w:hyperlink r:id="rId39">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jc w:val="left"/>
            </w:pPr>
            <w:hyperlink r:id="rId40">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jc w:val="left"/>
            </w:pPr>
            <w:hyperlink r:id="rId41">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jc w:val="left"/>
            </w:pPr>
            <w:hyperlink r:id="rId42">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jc w:val="left"/>
            </w:pPr>
            <w:hyperlink r:id="rId43">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jc w:val="left"/>
            </w:pPr>
            <w:hyperlink r:id="rId44">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jc w:val="left"/>
            </w:pPr>
            <w:hyperlink r:id="rId45">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jc w:val="left"/>
            </w:pPr>
            <w:hyperlink r:id="rId46">
              <w:r>
                <w:rPr>
                  <w:rStyle w:val="Hyperlink"/>
                </w:rPr>
                <w:t xml:space="preserve">https://register.ld.admin.ch/i14y/concept/personDeclaredForeignerFirstName</w:t>
              </w:r>
            </w:hyperlink>
          </w:p>
        </w:tc>
      </w:tr>
    </w:tbl>
    <w:bookmarkEnd w:id="47"/>
    <w:bookmarkEnd w:id="48"/>
    <w:bookmarkStart w:id="51" w:name="class-languageproficiency"/>
    <w:p>
      <w:pPr>
        <w:pStyle w:val="berschrift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Textkrper"/>
      </w:pPr>
      <w:r>
        <w:t xml:space="preserve">__</w:t>
      </w:r>
    </w:p>
    <w:bookmarkStart w:id="49"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49"/>
    <w:bookmarkStart w:id="50" w:name="usages-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0"/>
    <w:bookmarkEnd w:id="51"/>
    <w:bookmarkStart w:id="54" w:name="class-citizenship"/>
    <w:p>
      <w:pPr>
        <w:pStyle w:val="berschrift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Textkrper"/>
      </w:pPr>
      <w:r>
        <w:t xml:space="preserve">__</w:t>
      </w:r>
    </w:p>
    <w:bookmarkStart w:id="52"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2"/>
    <w:bookmarkStart w:id="53" w:name="usages-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3"/>
    <w:bookmarkEnd w:id="54"/>
    <w:bookmarkStart w:id="57" w:name="class-gender"/>
    <w:p>
      <w:pPr>
        <w:pStyle w:val="berschrift2"/>
      </w:pPr>
      <w:r>
        <w:t xml:space="preserve">Class: Gender</w:t>
      </w:r>
    </w:p>
    <w:p>
      <w:pPr>
        <w:pStyle w:val="FirstParagraph"/>
      </w:pPr>
      <w:r>
        <w:rPr>
          <w:iCs/>
          <w:i/>
        </w:rPr>
        <w:t xml:space="preserve">Gender of a person indicating a gender code and temporal validity.</w:t>
      </w:r>
    </w:p>
    <w:p>
      <w:pPr>
        <w:pStyle w:val="Textkrper"/>
      </w:pPr>
      <w:r>
        <w:t xml:space="preserve">__</w:t>
      </w:r>
    </w:p>
    <w:bookmarkStart w:id="55"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5"/>
    <w:bookmarkStart w:id="56" w:name="usages-4"/>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Cs/>
          <w:i/>
        </w:rPr>
        <w:t xml:space="preserve">Gender codes for persons. If the gender is not known, no gender entry shall be added. The</w:t>
      </w:r>
      <w:r>
        <w:rPr>
          <w:iCs/>
          <w:i/>
        </w:rPr>
        <w:t xml:space="preserve"> </w:t>
      </w:r>
      <w:r>
        <w:rPr>
          <w:rStyle w:val="VerbatimChar"/>
          <w:iCs/>
          <w:i/>
        </w:rPr>
        <w:t xml:space="preserve">diverse</w:t>
      </w:r>
      <w:r>
        <w:rPr>
          <w:iCs/>
          <w:i/>
        </w:rPr>
        <w:t xml:space="preserve"> </w:t>
      </w:r>
      <w:r>
        <w:rPr>
          <w:iCs/>
          <w:i/>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r:id="rId58">
        <w:r>
          <w:rPr>
            <w:rStyle w:val="Hyperlink"/>
          </w:rPr>
          <w:t xml:space="preserve">act:GenderCodeEnum</w:t>
        </w:r>
      </w:hyperlink>
    </w:p>
    <w:bookmarkStart w:id="59" w:name="permissible-values-1"/>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male</w:t>
            </w:r>
          </w:p>
        </w:tc>
        <w:tc>
          <w:tcPr/>
          <w:p>
            <w:pPr>
              <w:pStyle w:val="Compact"/>
              <w:jc w:val="left"/>
            </w:pPr>
            <w:r>
              <w:t xml:space="preserve">Male.</w:t>
            </w:r>
          </w:p>
        </w:tc>
      </w:tr>
      <w:tr>
        <w:tc>
          <w:tcPr/>
          <w:p>
            <w:pPr>
              <w:pStyle w:val="Compact"/>
            </w:pPr>
          </w:p>
        </w:tc>
        <w:tc>
          <w:tcPr/>
          <w:p>
            <w:pPr>
              <w:pStyle w:val="Compact"/>
            </w:pPr>
          </w:p>
        </w:tc>
      </w:tr>
      <w:tr>
        <w:tc>
          <w:tcPr/>
          <w:p>
            <w:pPr>
              <w:pStyle w:val="Compact"/>
              <w:jc w:val="left"/>
            </w:pPr>
            <w:r>
              <w:t xml:space="preserve">female</w:t>
            </w:r>
          </w:p>
        </w:tc>
        <w:tc>
          <w:tcPr/>
          <w:p>
            <w:pPr>
              <w:pStyle w:val="Compact"/>
              <w:jc w:val="left"/>
            </w:pPr>
            <w:r>
              <w:t xml:space="preserve">Female.</w:t>
            </w:r>
          </w:p>
        </w:tc>
      </w:tr>
      <w:tr>
        <w:tc>
          <w:tcPr/>
          <w:p>
            <w:pPr>
              <w:pStyle w:val="Compact"/>
            </w:pPr>
          </w:p>
        </w:tc>
        <w:tc>
          <w:tcPr/>
          <w:p>
            <w:pPr>
              <w:pStyle w:val="Compact"/>
            </w:pPr>
          </w:p>
        </w:tc>
      </w:tr>
      <w:tr>
        <w:tc>
          <w:tcPr/>
          <w:p>
            <w:pPr>
              <w:pStyle w:val="Compact"/>
              <w:jc w:val="left"/>
            </w:pPr>
            <w:r>
              <w:t xml:space="preserve">diverse</w:t>
            </w:r>
          </w:p>
        </w:tc>
        <w:tc>
          <w:tcPr/>
          <w:p>
            <w:pPr>
              <w:pStyle w:val="Compact"/>
              <w:jc w:val="left"/>
            </w:pPr>
            <w:r>
              <w:t xml:space="preserve">Diverse / non-binary.</w:t>
            </w:r>
          </w:p>
        </w:tc>
      </w:tr>
      <w:tr>
        <w:tc>
          <w:tcPr/>
          <w:p>
            <w:pPr>
              <w:pStyle w:val="Compact"/>
            </w:pPr>
          </w:p>
        </w:tc>
        <w:tc>
          <w:tcPr/>
          <w:p>
            <w:pPr>
              <w:pStyle w:val="Compact"/>
            </w:pPr>
          </w:p>
        </w:tc>
      </w:tr>
    </w:tbl>
    <w:bookmarkEnd w:id="59"/>
    <w:bookmarkEnd w:id="60"/>
    <w:bookmarkStart w:id="65" w:name="class-occupation"/>
    <w:p>
      <w:pPr>
        <w:pStyle w:val="berschrift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Textkrper"/>
      </w:pPr>
      <w:r>
        <w:t xml:space="preserve">__</w:t>
      </w:r>
    </w:p>
    <w:bookmarkStart w:id="61"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from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1"/>
    <w:bookmarkStart w:id="62" w:name="usages-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2"/>
    <w:bookmarkStart w:id="64" w:name="examples-1"/>
    <w:p>
      <w:pPr>
        <w:pStyle w:val="berschrift3"/>
      </w:pPr>
      <w:r>
        <w:t xml:space="preserve">Examples</w:t>
      </w:r>
    </w:p>
    <w:bookmarkStart w:id="63"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3"/>
    <w:bookmarkEnd w:id="64"/>
    <w:bookmarkEnd w:id="65"/>
    <w:bookmarkStart w:id="68" w:name="class-training"/>
    <w:p>
      <w:pPr>
        <w:pStyle w:val="berschrift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Textkrper"/>
      </w:pPr>
      <w:r>
        <w:t xml:space="preserve">__</w:t>
      </w:r>
    </w:p>
    <w:bookmarkStart w:id="66"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6"/>
    <w:bookmarkStart w:id="67" w:name="usages-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67"/>
    <w:bookmarkEnd w:id="68"/>
    <w:bookmarkStart w:id="113" w:name="enum-trainingtypeenum"/>
    <w:p>
      <w:pPr>
        <w:pStyle w:val="berschrift2"/>
      </w:pPr>
      <w:r>
        <w:t xml:space="preserve">Enum: TrainingTypeEnum</w:t>
      </w:r>
    </w:p>
    <w:p>
      <w:pPr>
        <w:pStyle w:val="FirstParagraph"/>
      </w:pPr>
      <w:r>
        <w:rPr>
          <w:iCs/>
          <w:i/>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r:id="rId69">
        <w:r>
          <w:rPr>
            <w:rStyle w:val="Hyperlink"/>
          </w:rPr>
          <w:t xml:space="preserve">act:TrainingTypeEnum</w:t>
        </w:r>
      </w:hyperlink>
    </w:p>
    <w:bookmarkStart w:id="112" w:name="permissible-values-2"/>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Maximum compulsory school.</w:t>
            </w:r>
          </w:p>
        </w:tc>
      </w:tr>
      <w:tr>
        <w:tc>
          <w:tcPr/>
          <w:p>
            <w:pPr>
              <w:pStyle w:val="Compact"/>
            </w:pPr>
          </w:p>
        </w:tc>
        <w:tc>
          <w:tcPr/>
          <w:p>
            <w:pPr>
              <w:pStyle w:val="Compact"/>
              <w:jc w:val="left"/>
            </w:pPr>
            <w:hyperlink r:id="rId70">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No education.</w:t>
            </w:r>
          </w:p>
        </w:tc>
      </w:tr>
      <w:tr>
        <w:tc>
          <w:tcPr/>
          <w:p>
            <w:pPr>
              <w:pStyle w:val="Compact"/>
            </w:pPr>
          </w:p>
        </w:tc>
        <w:tc>
          <w:tcPr/>
          <w:p>
            <w:pPr>
              <w:pStyle w:val="Compact"/>
              <w:jc w:val="left"/>
            </w:pPr>
            <w:hyperlink r:id="rId71">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Compulsory school attended but not completed.</w:t>
            </w:r>
          </w:p>
        </w:tc>
      </w:tr>
      <w:tr>
        <w:tc>
          <w:tcPr/>
          <w:p>
            <w:pPr>
              <w:pStyle w:val="Compact"/>
            </w:pPr>
          </w:p>
        </w:tc>
        <w:tc>
          <w:tcPr/>
          <w:p>
            <w:pPr>
              <w:pStyle w:val="Compact"/>
              <w:jc w:val="left"/>
            </w:pPr>
            <w:hyperlink r:id="rId72">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Compulsory school.</w:t>
            </w:r>
          </w:p>
        </w:tc>
      </w:tr>
      <w:tr>
        <w:tc>
          <w:tcPr/>
          <w:p>
            <w:pPr>
              <w:pStyle w:val="Compact"/>
            </w:pPr>
          </w:p>
        </w:tc>
        <w:tc>
          <w:tcPr/>
          <w:p>
            <w:pPr>
              <w:pStyle w:val="Compact"/>
              <w:jc w:val="left"/>
            </w:pPr>
            <w:hyperlink r:id="rId73">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 year of education / transitional education.</w:t>
            </w:r>
          </w:p>
        </w:tc>
      </w:tr>
      <w:tr>
        <w:tc>
          <w:tcPr/>
          <w:p>
            <w:pPr>
              <w:pStyle w:val="Compact"/>
            </w:pPr>
          </w:p>
        </w:tc>
        <w:tc>
          <w:tcPr/>
          <w:p>
            <w:pPr>
              <w:pStyle w:val="Compact"/>
              <w:jc w:val="left"/>
            </w:pPr>
            <w:hyperlink r:id="rId74">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Upper secondary level.</w:t>
            </w:r>
          </w:p>
        </w:tc>
      </w:tr>
      <w:tr>
        <w:tc>
          <w:tcPr/>
          <w:p>
            <w:pPr>
              <w:pStyle w:val="Compact"/>
            </w:pPr>
          </w:p>
        </w:tc>
        <w:tc>
          <w:tcPr/>
          <w:p>
            <w:pPr>
              <w:pStyle w:val="Compact"/>
              <w:jc w:val="left"/>
            </w:pPr>
            <w:hyperlink r:id="rId75">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Upper secondary level - Vocational education and training (VET).</w:t>
            </w:r>
          </w:p>
        </w:tc>
      </w:tr>
      <w:tr>
        <w:tc>
          <w:tcPr/>
          <w:p>
            <w:pPr>
              <w:pStyle w:val="Compact"/>
            </w:pPr>
          </w:p>
        </w:tc>
        <w:tc>
          <w:tcPr/>
          <w:p>
            <w:pPr>
              <w:pStyle w:val="Compact"/>
              <w:jc w:val="left"/>
            </w:pPr>
            <w:hyperlink r:id="rId76">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r:id="rId77">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r:id="rId78">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Apprenticeship in a company 2 years (EBA) / basic vocational training.</w:t>
            </w:r>
          </w:p>
        </w:tc>
      </w:tr>
      <w:tr>
        <w:tc>
          <w:tcPr/>
          <w:p>
            <w:pPr>
              <w:pStyle w:val="Compact"/>
            </w:pPr>
          </w:p>
        </w:tc>
        <w:tc>
          <w:tcPr/>
          <w:p>
            <w:pPr>
              <w:pStyle w:val="Compact"/>
              <w:jc w:val="left"/>
            </w:pPr>
            <w:hyperlink r:id="rId79">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Vocational school / trade school 2 years.</w:t>
            </w:r>
          </w:p>
        </w:tc>
      </w:tr>
      <w:tr>
        <w:tc>
          <w:tcPr/>
          <w:p>
            <w:pPr>
              <w:pStyle w:val="Compact"/>
            </w:pPr>
          </w:p>
        </w:tc>
        <w:tc>
          <w:tcPr/>
          <w:p>
            <w:pPr>
              <w:pStyle w:val="Compact"/>
              <w:jc w:val="left"/>
            </w:pPr>
            <w:hyperlink r:id="rId80">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Apprenticeship 3-4 years (EFZ) / vocational school / trade school.</w:t>
            </w:r>
          </w:p>
        </w:tc>
      </w:tr>
      <w:tr>
        <w:tc>
          <w:tcPr/>
          <w:p>
            <w:pPr>
              <w:pStyle w:val="Compact"/>
            </w:pPr>
          </w:p>
        </w:tc>
        <w:tc>
          <w:tcPr/>
          <w:p>
            <w:pPr>
              <w:pStyle w:val="Compact"/>
              <w:jc w:val="left"/>
            </w:pPr>
            <w:hyperlink r:id="rId81">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Apprenticeship in a company 3-4 years (EFZ).</w:t>
            </w:r>
          </w:p>
        </w:tc>
      </w:tr>
      <w:tr>
        <w:tc>
          <w:tcPr/>
          <w:p>
            <w:pPr>
              <w:pStyle w:val="Compact"/>
            </w:pPr>
          </w:p>
        </w:tc>
        <w:tc>
          <w:tcPr/>
          <w:p>
            <w:pPr>
              <w:pStyle w:val="Compact"/>
              <w:jc w:val="left"/>
            </w:pPr>
            <w:hyperlink r:id="rId82">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Vocational school / trade school 3-4 years.</w:t>
            </w:r>
          </w:p>
        </w:tc>
      </w:tr>
      <w:tr>
        <w:tc>
          <w:tcPr/>
          <w:p>
            <w:pPr>
              <w:pStyle w:val="Compact"/>
            </w:pPr>
          </w:p>
        </w:tc>
        <w:tc>
          <w:tcPr/>
          <w:p>
            <w:pPr>
              <w:pStyle w:val="Compact"/>
              <w:jc w:val="left"/>
            </w:pPr>
            <w:hyperlink r:id="rId83">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Upper secondary level - general education.</w:t>
            </w:r>
          </w:p>
        </w:tc>
      </w:tr>
      <w:tr>
        <w:tc>
          <w:tcPr/>
          <w:p>
            <w:pPr>
              <w:pStyle w:val="Compact"/>
            </w:pPr>
          </w:p>
        </w:tc>
        <w:tc>
          <w:tcPr/>
          <w:p>
            <w:pPr>
              <w:pStyle w:val="Compact"/>
              <w:jc w:val="left"/>
            </w:pPr>
            <w:hyperlink r:id="rId84">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Upper secondary specialised schools / diploma middle school.</w:t>
            </w:r>
          </w:p>
        </w:tc>
      </w:tr>
      <w:tr>
        <w:tc>
          <w:tcPr/>
          <w:p>
            <w:pPr>
              <w:pStyle w:val="Compact"/>
            </w:pPr>
          </w:p>
        </w:tc>
        <w:tc>
          <w:tcPr/>
          <w:p>
            <w:pPr>
              <w:pStyle w:val="Compact"/>
              <w:jc w:val="left"/>
            </w:pPr>
            <w:hyperlink r:id="rId85">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Upper secondary specialised schools / diploma middle school 2 years.</w:t>
            </w:r>
          </w:p>
        </w:tc>
      </w:tr>
      <w:tr>
        <w:tc>
          <w:tcPr/>
          <w:p>
            <w:pPr>
              <w:pStyle w:val="Compact"/>
            </w:pPr>
          </w:p>
        </w:tc>
        <w:tc>
          <w:tcPr/>
          <w:p>
            <w:pPr>
              <w:pStyle w:val="Compact"/>
              <w:jc w:val="left"/>
            </w:pPr>
            <w:hyperlink r:id="rId86">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Upper secondary specialised schools / diploma middle school 3 years.</w:t>
            </w:r>
          </w:p>
        </w:tc>
      </w:tr>
      <w:tr>
        <w:tc>
          <w:tcPr/>
          <w:p>
            <w:pPr>
              <w:pStyle w:val="Compact"/>
            </w:pPr>
          </w:p>
        </w:tc>
        <w:tc>
          <w:tcPr/>
          <w:p>
            <w:pPr>
              <w:pStyle w:val="Compact"/>
              <w:jc w:val="left"/>
            </w:pPr>
            <w:hyperlink r:id="rId87">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Baccalaureate / teaching diploma.</w:t>
            </w:r>
          </w:p>
        </w:tc>
      </w:tr>
      <w:tr>
        <w:tc>
          <w:tcPr/>
          <w:p>
            <w:pPr>
              <w:pStyle w:val="Compact"/>
            </w:pPr>
          </w:p>
        </w:tc>
        <w:tc>
          <w:tcPr/>
          <w:p>
            <w:pPr>
              <w:pStyle w:val="Compact"/>
              <w:jc w:val="left"/>
            </w:pPr>
            <w:hyperlink r:id="rId88">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Baccalaureate.</w:t>
            </w:r>
          </w:p>
        </w:tc>
      </w:tr>
      <w:tr>
        <w:tc>
          <w:tcPr/>
          <w:p>
            <w:pPr>
              <w:pStyle w:val="Compact"/>
            </w:pPr>
          </w:p>
        </w:tc>
        <w:tc>
          <w:tcPr/>
          <w:p>
            <w:pPr>
              <w:pStyle w:val="Compact"/>
              <w:jc w:val="left"/>
            </w:pPr>
            <w:hyperlink r:id="rId89">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Teaching diploma.</w:t>
            </w:r>
          </w:p>
        </w:tc>
      </w:tr>
      <w:tr>
        <w:tc>
          <w:tcPr/>
          <w:p>
            <w:pPr>
              <w:pStyle w:val="Compact"/>
            </w:pPr>
          </w:p>
        </w:tc>
        <w:tc>
          <w:tcPr/>
          <w:p>
            <w:pPr>
              <w:pStyle w:val="Compact"/>
              <w:jc w:val="left"/>
            </w:pPr>
            <w:hyperlink r:id="rId90">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Vocational / specialised baccalaureate.</w:t>
            </w:r>
          </w:p>
        </w:tc>
      </w:tr>
      <w:tr>
        <w:tc>
          <w:tcPr/>
          <w:p>
            <w:pPr>
              <w:pStyle w:val="Compact"/>
            </w:pPr>
          </w:p>
        </w:tc>
        <w:tc>
          <w:tcPr/>
          <w:p>
            <w:pPr>
              <w:pStyle w:val="Compact"/>
              <w:jc w:val="left"/>
            </w:pPr>
            <w:hyperlink r:id="rId91">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Vocational baccalaureate.</w:t>
            </w:r>
          </w:p>
        </w:tc>
      </w:tr>
      <w:tr>
        <w:tc>
          <w:tcPr/>
          <w:p>
            <w:pPr>
              <w:pStyle w:val="Compact"/>
            </w:pPr>
          </w:p>
        </w:tc>
        <w:tc>
          <w:tcPr/>
          <w:p>
            <w:pPr>
              <w:pStyle w:val="Compact"/>
              <w:jc w:val="left"/>
            </w:pPr>
            <w:hyperlink r:id="rId92">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Specialised baccalaureate.</w:t>
            </w:r>
          </w:p>
        </w:tc>
      </w:tr>
      <w:tr>
        <w:tc>
          <w:tcPr/>
          <w:p>
            <w:pPr>
              <w:pStyle w:val="Compact"/>
            </w:pPr>
          </w:p>
        </w:tc>
        <w:tc>
          <w:tcPr/>
          <w:p>
            <w:pPr>
              <w:pStyle w:val="Compact"/>
              <w:jc w:val="left"/>
            </w:pPr>
            <w:hyperlink r:id="rId93">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Tertiary level.</w:t>
            </w:r>
          </w:p>
        </w:tc>
      </w:tr>
      <w:tr>
        <w:tc>
          <w:tcPr/>
          <w:p>
            <w:pPr>
              <w:pStyle w:val="Compact"/>
            </w:pPr>
          </w:p>
        </w:tc>
        <w:tc>
          <w:tcPr/>
          <w:p>
            <w:pPr>
              <w:pStyle w:val="Compact"/>
              <w:jc w:val="left"/>
            </w:pPr>
            <w:hyperlink r:id="rId94">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Professional education.</w:t>
            </w:r>
          </w:p>
        </w:tc>
      </w:tr>
      <w:tr>
        <w:tc>
          <w:tcPr/>
          <w:p>
            <w:pPr>
              <w:pStyle w:val="Compact"/>
            </w:pPr>
          </w:p>
        </w:tc>
        <w:tc>
          <w:tcPr/>
          <w:p>
            <w:pPr>
              <w:pStyle w:val="Compact"/>
              <w:jc w:val="left"/>
            </w:pPr>
            <w:hyperlink r:id="rId95">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r:id="rId96">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Professional examination with federal diploma of higher education.</w:t>
            </w:r>
          </w:p>
        </w:tc>
      </w:tr>
      <w:tr>
        <w:tc>
          <w:tcPr/>
          <w:p>
            <w:pPr>
              <w:pStyle w:val="Compact"/>
            </w:pPr>
          </w:p>
        </w:tc>
        <w:tc>
          <w:tcPr/>
          <w:p>
            <w:pPr>
              <w:pStyle w:val="Compact"/>
              <w:jc w:val="left"/>
            </w:pPr>
            <w:hyperlink r:id="rId97">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r:id="rId98">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College of Higher Education.</w:t>
            </w:r>
          </w:p>
        </w:tc>
      </w:tr>
      <w:tr>
        <w:tc>
          <w:tcPr/>
          <w:p>
            <w:pPr>
              <w:pStyle w:val="Compact"/>
            </w:pPr>
          </w:p>
        </w:tc>
        <w:tc>
          <w:tcPr/>
          <w:p>
            <w:pPr>
              <w:pStyle w:val="Compact"/>
              <w:jc w:val="left"/>
            </w:pPr>
            <w:hyperlink r:id="rId99">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College of Higher Education 2 years full time or 3 years part-time.</w:t>
            </w:r>
          </w:p>
        </w:tc>
      </w:tr>
      <w:tr>
        <w:tc>
          <w:tcPr/>
          <w:p>
            <w:pPr>
              <w:pStyle w:val="Compact"/>
            </w:pPr>
          </w:p>
        </w:tc>
        <w:tc>
          <w:tcPr/>
          <w:p>
            <w:pPr>
              <w:pStyle w:val="Compact"/>
              <w:jc w:val="left"/>
            </w:pPr>
            <w:hyperlink r:id="rId100">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College of Higher Education 3 years full time or 4 years part-time.</w:t>
            </w:r>
          </w:p>
        </w:tc>
      </w:tr>
      <w:tr>
        <w:tc>
          <w:tcPr/>
          <w:p>
            <w:pPr>
              <w:pStyle w:val="Compact"/>
            </w:pPr>
          </w:p>
        </w:tc>
        <w:tc>
          <w:tcPr/>
          <w:p>
            <w:pPr>
              <w:pStyle w:val="Compact"/>
              <w:jc w:val="left"/>
            </w:pPr>
            <w:hyperlink r:id="rId101">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Higher education institutions.</w:t>
            </w:r>
          </w:p>
        </w:tc>
      </w:tr>
      <w:tr>
        <w:tc>
          <w:tcPr/>
          <w:p>
            <w:pPr>
              <w:pStyle w:val="Compact"/>
            </w:pPr>
          </w:p>
        </w:tc>
        <w:tc>
          <w:tcPr/>
          <w:p>
            <w:pPr>
              <w:pStyle w:val="Compact"/>
              <w:jc w:val="left"/>
            </w:pPr>
            <w:hyperlink r:id="rId102">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r:id="rId103">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universities of applied sciences (including UAS diploma).</w:t>
            </w:r>
          </w:p>
        </w:tc>
      </w:tr>
      <w:tr>
        <w:tc>
          <w:tcPr/>
          <w:p>
            <w:pPr>
              <w:pStyle w:val="Compact"/>
            </w:pPr>
          </w:p>
        </w:tc>
        <w:tc>
          <w:tcPr/>
          <w:p>
            <w:pPr>
              <w:pStyle w:val="Compact"/>
              <w:jc w:val="left"/>
            </w:pPr>
            <w:hyperlink r:id="rId104">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r:id="rId105">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universities, institutes of technology (UIT).</w:t>
            </w:r>
          </w:p>
        </w:tc>
      </w:tr>
      <w:tr>
        <w:tc>
          <w:tcPr/>
          <w:p>
            <w:pPr>
              <w:pStyle w:val="Compact"/>
            </w:pPr>
          </w:p>
        </w:tc>
        <w:tc>
          <w:tcPr/>
          <w:p>
            <w:pPr>
              <w:pStyle w:val="Compact"/>
              <w:jc w:val="left"/>
            </w:pPr>
            <w:hyperlink r:id="rId106">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r:id="rId107">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universities of applied sciences.</w:t>
            </w:r>
          </w:p>
        </w:tc>
      </w:tr>
      <w:tr>
        <w:tc>
          <w:tcPr/>
          <w:p>
            <w:pPr>
              <w:pStyle w:val="Compact"/>
            </w:pPr>
          </w:p>
        </w:tc>
        <w:tc>
          <w:tcPr/>
          <w:p>
            <w:pPr>
              <w:pStyle w:val="Compact"/>
              <w:jc w:val="left"/>
            </w:pPr>
            <w:hyperlink r:id="rId108">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universities of teacher education.</w:t>
            </w:r>
          </w:p>
        </w:tc>
      </w:tr>
      <w:tr>
        <w:tc>
          <w:tcPr/>
          <w:p>
            <w:pPr>
              <w:pStyle w:val="Compact"/>
            </w:pPr>
          </w:p>
        </w:tc>
        <w:tc>
          <w:tcPr/>
          <w:p>
            <w:pPr>
              <w:pStyle w:val="Compact"/>
              <w:jc w:val="left"/>
            </w:pPr>
            <w:hyperlink r:id="rId109">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r:id="rId110">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Doctorate or habilitation.</w:t>
            </w:r>
          </w:p>
        </w:tc>
      </w:tr>
      <w:tr>
        <w:tc>
          <w:tcPr/>
          <w:p>
            <w:pPr>
              <w:pStyle w:val="Compact"/>
            </w:pPr>
          </w:p>
        </w:tc>
        <w:tc>
          <w:tcPr/>
          <w:p>
            <w:pPr>
              <w:pStyle w:val="Compact"/>
              <w:jc w:val="left"/>
            </w:pPr>
            <w:hyperlink r:id="rId111">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2"/>
    <w:bookmarkEnd w:id="113"/>
    <w:bookmarkStart w:id="118" w:name="class-electoraldistrict"/>
    <w:p>
      <w:pPr>
        <w:pStyle w:val="berschrift2"/>
      </w:pPr>
      <w:r>
        <w:t xml:space="preserve">Class: ElectoralDistrict</w:t>
      </w:r>
    </w:p>
    <w:p>
      <w:pPr>
        <w:pStyle w:val="FirstParagraph"/>
      </w:pPr>
      <w:r>
        <w:rPr>
          <w:iCs/>
          <w:i/>
        </w:rPr>
        <w:t xml:space="preserve">Electoral district or region where a person is politically active; with temporal validity.</w:t>
      </w:r>
    </w:p>
    <w:p>
      <w:pPr>
        <w:pStyle w:val="Textkrper"/>
      </w:pPr>
      <w:r>
        <w:t xml:space="preserve">__</w:t>
      </w:r>
    </w:p>
    <w:bookmarkStart w:id="114"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14"/>
    <w:bookmarkStart w:id="115" w:name="usages-7"/>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15"/>
    <w:bookmarkStart w:id="117" w:name="examples-2"/>
    <w:p>
      <w:pPr>
        <w:pStyle w:val="berschrift3"/>
      </w:pPr>
      <w:r>
        <w:t xml:space="preserve">Examples</w:t>
      </w:r>
    </w:p>
    <w:bookmarkStart w:id="116" w:name="X978220e041935978310826ee1c37d70dd41e3ba"/>
    <w:p>
      <w:pPr>
        <w:pStyle w:val="berschrift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6"/>
    <w:bookmarkEnd w:id="117"/>
    <w:p>
      <w:r>
        <w:br w:type="page"/>
      </w:r>
    </w:p>
    <w:bookmarkEnd w:id="118"/>
    <w:bookmarkEnd w:id="119"/>
    <w:bookmarkStart w:id="15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numPr>
          <w:ilvl w:val="0"/>
          <w:numId w:val="1006"/>
        </w:numPr>
        <w:pStyle w:val="Compact"/>
      </w:pPr>
      <w:r>
        <w:rPr>
          <w:bCs/>
          <w:b/>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Cs/>
          <w:i/>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numPr>
          <w:ilvl w:val="0"/>
          <w:numId w:val="1006"/>
        </w:numPr>
        <w:pStyle w:val="Compact"/>
      </w:pPr>
      <w:r>
        <w:rPr>
          <w:bCs/>
          <w:b/>
        </w:rPr>
        <w:t xml:space="preserve">Groups and sub-groups via</w:t>
      </w:r>
      <w:r>
        <w:rPr>
          <w:bCs/>
          <w:b/>
        </w:rPr>
        <w:t xml:space="preserve"> </w:t>
      </w:r>
      <w:r>
        <w:rPr>
          <w:rStyle w:val="VerbatimChar"/>
          <w:bCs/>
          <w:b/>
        </w:rPr>
        <w:t xml:space="preserve">parent_groups</w:t>
      </w:r>
      <w:r>
        <w:rPr>
          <w:bCs/>
          <w:b/>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numPr>
          <w:ilvl w:val="0"/>
          <w:numId w:val="1006"/>
        </w:numPr>
        <w:pStyle w:val="Compact"/>
      </w:pPr>
      <w:r>
        <w:rPr>
          <w:bCs/>
          <w:b/>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22" w:name="class-group"/>
    <w:p>
      <w:pPr>
        <w:pStyle w:val="berschrift2"/>
      </w:pPr>
      <w:r>
        <w:t xml:space="preserve">Class: Group</w:t>
      </w:r>
    </w:p>
    <w:p>
      <w:pPr>
        <w:pStyle w:val="FirstParagraph"/>
      </w:pPr>
      <w:r>
        <w:rPr>
          <w:iCs/>
          <w:i/>
        </w:rPr>
        <w:t xml:space="preserve">A political group, organization, or body (e.g., party, committee, parliament, department).</w:t>
      </w:r>
    </w:p>
    <w:p>
      <w:pPr>
        <w:pStyle w:val="Textkrper"/>
      </w:pPr>
      <w:r>
        <w:t xml:space="preserve">__</w:t>
      </w:r>
    </w:p>
    <w:bookmarkStart w:id="120"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0"/>
    <w:bookmarkStart w:id="121" w:name="usages-8"/>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21"/>
    <w:bookmarkEnd w:id="122"/>
    <w:bookmarkStart w:id="125" w:name="class-grouptype"/>
    <w:p>
      <w:pPr>
        <w:pStyle w:val="berschrift2"/>
      </w:pPr>
      <w:r>
        <w:t xml:space="preserve">Class: GroupType</w:t>
      </w:r>
    </w:p>
    <w:p>
      <w:pPr>
        <w:pStyle w:val="FirstParagraph"/>
      </w:pPr>
      <w:r>
        <w:rPr>
          <w:iCs/>
          <w:i/>
        </w:rPr>
        <w:t xml:space="preserve">Type of group (e.g., party, committee, parliament, department).</w:t>
      </w:r>
    </w:p>
    <w:p>
      <w:pPr>
        <w:pStyle w:val="Textkrper"/>
      </w:pPr>
      <w:r>
        <w:t xml:space="preserve">__</w:t>
      </w:r>
    </w:p>
    <w:bookmarkStart w:id="123"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23"/>
    <w:bookmarkStart w:id="124" w:name="usages-9"/>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Cs/>
          <w:i/>
        </w:rPr>
        <w:t xml:space="preserve">Types of political groups and organizations.</w:t>
      </w:r>
    </w:p>
    <w:p>
      <w:pPr>
        <w:pStyle w:val="Textkrper"/>
      </w:pPr>
      <w:r>
        <w:t xml:space="preserve">__</w:t>
      </w:r>
    </w:p>
    <w:p>
      <w:pPr>
        <w:pStyle w:val="Textkrper"/>
      </w:pPr>
      <w:r>
        <w:t xml:space="preserve">URI:</w:t>
      </w:r>
      <w:r>
        <w:t xml:space="preserve"> </w:t>
      </w:r>
      <w:hyperlink r:id="rId126">
        <w:r>
          <w:rPr>
            <w:rStyle w:val="Hyperlink"/>
          </w:rPr>
          <w:t xml:space="preserve">act:GroupTypeEnum</w:t>
        </w:r>
      </w:hyperlink>
    </w:p>
    <w:bookmarkStart w:id="148" w:name="permissible-values-3"/>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jc w:val="left"/>
            </w:pPr>
            <w:hyperlink r:id="rId127">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Electoral list (can be part of a party or independent).</w:t>
            </w:r>
          </w:p>
        </w:tc>
      </w:tr>
      <w:tr>
        <w:tc>
          <w:tcPr/>
          <w:p>
            <w:pPr>
              <w:pStyle w:val="Compact"/>
            </w:pPr>
          </w:p>
        </w:tc>
        <w:tc>
          <w:tcPr/>
          <w:p>
            <w:pPr>
              <w:pStyle w:val="Compact"/>
              <w:jc w:val="left"/>
            </w:pPr>
            <w:hyperlink r:id="rId128">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 working group, typically with a limited duration.</w:t>
            </w:r>
          </w:p>
        </w:tc>
      </w:tr>
      <w:tr>
        <w:tc>
          <w:tcPr/>
          <w:p>
            <w:pPr>
              <w:pStyle w:val="Compact"/>
            </w:pPr>
          </w:p>
        </w:tc>
        <w:tc>
          <w:tcPr/>
          <w:p>
            <w:pPr>
              <w:pStyle w:val="Compact"/>
              <w:jc w:val="left"/>
            </w:pPr>
            <w:hyperlink r:id="rId129">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jc w:val="left"/>
            </w:pPr>
            <w:hyperlink r:id="rId130">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jc w:val="left"/>
            </w:pPr>
            <w:hyperlink r:id="rId131">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jc w:val="left"/>
            </w:pPr>
            <w:hyperlink r:id="rId132">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Parliamentary faction.</w:t>
            </w:r>
          </w:p>
        </w:tc>
      </w:tr>
      <w:tr>
        <w:tc>
          <w:tcPr/>
          <w:p>
            <w:pPr>
              <w:pStyle w:val="Compact"/>
            </w:pPr>
          </w:p>
        </w:tc>
        <w:tc>
          <w:tcPr/>
          <w:p>
            <w:pPr>
              <w:pStyle w:val="Compact"/>
              <w:jc w:val="left"/>
            </w:pPr>
            <w:hyperlink r:id="rId133">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Parliamentary bureau.</w:t>
            </w:r>
          </w:p>
        </w:tc>
      </w:tr>
      <w:tr>
        <w:tc>
          <w:tcPr/>
          <w:p>
            <w:pPr>
              <w:pStyle w:val="Compact"/>
            </w:pPr>
          </w:p>
        </w:tc>
        <w:tc>
          <w:tcPr/>
          <w:p>
            <w:pPr>
              <w:pStyle w:val="Compact"/>
              <w:jc w:val="left"/>
            </w:pPr>
            <w:hyperlink r:id="rId134">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Presidency of parliament.</w:t>
            </w:r>
          </w:p>
        </w:tc>
      </w:tr>
      <w:tr>
        <w:tc>
          <w:tcPr/>
          <w:p>
            <w:pPr>
              <w:pStyle w:val="Compact"/>
            </w:pPr>
          </w:p>
        </w:tc>
        <w:tc>
          <w:tcPr/>
          <w:p>
            <w:pPr>
              <w:pStyle w:val="Compact"/>
              <w:jc w:val="left"/>
            </w:pPr>
            <w:hyperlink r:id="rId135">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jc w:val="left"/>
            </w:pPr>
            <w:hyperlink r:id="rId136">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Government department.</w:t>
            </w:r>
          </w:p>
        </w:tc>
      </w:tr>
      <w:tr>
        <w:tc>
          <w:tcPr/>
          <w:p>
            <w:pPr>
              <w:pStyle w:val="Compact"/>
            </w:pPr>
          </w:p>
        </w:tc>
        <w:tc>
          <w:tcPr/>
          <w:p>
            <w:pPr>
              <w:pStyle w:val="Compact"/>
              <w:jc w:val="left"/>
            </w:pPr>
            <w:hyperlink r:id="rId137">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Government office.</w:t>
            </w:r>
          </w:p>
        </w:tc>
      </w:tr>
      <w:tr>
        <w:tc>
          <w:tcPr/>
          <w:p>
            <w:pPr>
              <w:pStyle w:val="Compact"/>
            </w:pPr>
          </w:p>
        </w:tc>
        <w:tc>
          <w:tcPr/>
          <w:p>
            <w:pPr>
              <w:pStyle w:val="Compact"/>
              <w:jc w:val="left"/>
            </w:pPr>
            <w:hyperlink r:id="rId138">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jc w:val="left"/>
            </w:pPr>
            <w:hyperlink r:id="rId139">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Interest group from civil society.</w:t>
            </w:r>
          </w:p>
        </w:tc>
      </w:tr>
      <w:tr>
        <w:tc>
          <w:tcPr/>
          <w:p>
            <w:pPr>
              <w:pStyle w:val="Compact"/>
            </w:pPr>
          </w:p>
        </w:tc>
        <w:tc>
          <w:tcPr/>
          <w:p>
            <w:pPr>
              <w:pStyle w:val="Compact"/>
              <w:jc w:val="left"/>
            </w:pPr>
            <w:hyperlink r:id="rId140">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Control or supervisory body (e.g., Federal Finance Control EFC, supervisory authority AB-BA).</w:t>
            </w:r>
          </w:p>
        </w:tc>
      </w:tr>
      <w:tr>
        <w:tc>
          <w:tcPr/>
          <w:p>
            <w:pPr>
              <w:pStyle w:val="Compact"/>
            </w:pPr>
          </w:p>
        </w:tc>
        <w:tc>
          <w:tcPr/>
          <w:p>
            <w:pPr>
              <w:pStyle w:val="Compact"/>
              <w:jc w:val="left"/>
            </w:pPr>
            <w:hyperlink r:id="rId141">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Parliamentary services.</w:t>
            </w:r>
          </w:p>
        </w:tc>
      </w:tr>
      <w:tr>
        <w:tc>
          <w:tcPr/>
          <w:p>
            <w:pPr>
              <w:pStyle w:val="Compact"/>
            </w:pPr>
          </w:p>
        </w:tc>
        <w:tc>
          <w:tcPr/>
          <w:p>
            <w:pPr>
              <w:pStyle w:val="Compact"/>
              <w:jc w:val="left"/>
            </w:pPr>
            <w:hyperlink r:id="rId142">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Court / Judiciary at any level (e.g., Federal Court, Cantonal Court, District Court).</w:t>
            </w:r>
          </w:p>
        </w:tc>
      </w:tr>
      <w:tr>
        <w:tc>
          <w:tcPr/>
          <w:p>
            <w:pPr>
              <w:pStyle w:val="Compact"/>
            </w:pPr>
          </w:p>
        </w:tc>
        <w:tc>
          <w:tcPr/>
          <w:p>
            <w:pPr>
              <w:pStyle w:val="Compact"/>
              <w:jc w:val="left"/>
            </w:pPr>
            <w:hyperlink r:id="rId143">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jc w:val="left"/>
            </w:pPr>
            <w:hyperlink r:id="rId144">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 carrier.</w:t>
            </w:r>
          </w:p>
        </w:tc>
      </w:tr>
      <w:tr>
        <w:tc>
          <w:tcPr/>
          <w:p>
            <w:pPr>
              <w:pStyle w:val="Compact"/>
            </w:pPr>
          </w:p>
        </w:tc>
        <w:tc>
          <w:tcPr/>
          <w:p>
            <w:pPr>
              <w:pStyle w:val="Compact"/>
              <w:jc w:val="left"/>
            </w:pPr>
            <w:hyperlink r:id="rId145">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University or educational institution as an outsourced provider of public tasks.</w:t>
            </w:r>
          </w:p>
        </w:tc>
      </w:tr>
      <w:tr>
        <w:tc>
          <w:tcPr/>
          <w:p>
            <w:pPr>
              <w:pStyle w:val="Compact"/>
            </w:pPr>
          </w:p>
        </w:tc>
        <w:tc>
          <w:tcPr/>
          <w:p>
            <w:pPr>
              <w:pStyle w:val="Compact"/>
              <w:jc w:val="left"/>
            </w:pPr>
            <w:hyperlink r:id="rId146">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Other group type not covered by standard categories.</w:t>
            </w:r>
          </w:p>
        </w:tc>
      </w:tr>
      <w:tr>
        <w:tc>
          <w:tcPr/>
          <w:p>
            <w:pPr>
              <w:pStyle w:val="Compact"/>
            </w:pPr>
          </w:p>
        </w:tc>
        <w:tc>
          <w:tcPr/>
          <w:p>
            <w:pPr>
              <w:pStyle w:val="Compact"/>
              <w:jc w:val="left"/>
            </w:pPr>
            <w:hyperlink r:id="rId147">
              <w:r>
                <w:rPr>
                  <w:rStyle w:val="Hyperlink"/>
                </w:rPr>
                <w:t xml:space="preserve">act:enum/group_type/other</w:t>
              </w:r>
            </w:hyperlink>
          </w:p>
        </w:tc>
      </w:tr>
    </w:tbl>
    <w:bookmarkEnd w:id="148"/>
    <w:p>
      <w:r>
        <w:br w:type="page"/>
      </w:r>
    </w:p>
    <w:bookmarkEnd w:id="149"/>
    <w:bookmarkEnd w:id="150"/>
    <w:bookmarkStart w:id="160"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numPr>
          <w:ilvl w:val="0"/>
          <w:numId w:val="1007"/>
        </w:numPr>
        <w:pStyle w:val="Compact"/>
      </w:pPr>
      <w:r>
        <w:rPr>
          <w:bCs/>
          <w:b/>
        </w:rPr>
        <w:t xml:space="preserve">Distinction from interest links (</w:t>
      </w:r>
      <w:r>
        <w:rPr>
          <w:rStyle w:val="VerbatimChar"/>
          <w:bCs/>
          <w:b/>
        </w:rPr>
        <w:t xml:space="preserve">InterestLink</w:t>
      </w:r>
      <w:r>
        <w:rPr>
          <w:bCs/>
          <w:b/>
        </w:rPr>
        <w:t xml:space="preserve">):</w:t>
      </w:r>
      <w:r>
        <w:t xml:space="preserve"> </w:t>
      </w:r>
      <w:r>
        <w:rPr>
          <w:rStyle w:val="VerbatimChar"/>
        </w:rPr>
        <w:t xml:space="preserve">Membership</w:t>
      </w:r>
      <w:r>
        <w:t xml:space="preserve"> </w:t>
      </w:r>
      <w:r>
        <w:t xml:space="preserve">records the</w:t>
      </w:r>
      <w:r>
        <w:t xml:space="preserve"> </w:t>
      </w:r>
      <w:r>
        <w:rPr>
          <w:iCs/>
          <w:i/>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Cs/>
          <w:i/>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numPr>
          <w:ilvl w:val="0"/>
          <w:numId w:val="1007"/>
        </w:numPr>
        <w:pStyle w:val="Compact"/>
      </w:pPr>
      <w:r>
        <w:rPr>
          <w:bCs/>
          <w:b/>
        </w:rPr>
        <w:t xml:space="preserve">References with snapshot instead of embedding (</w:t>
      </w:r>
      <w:r>
        <w:rPr>
          <w:rStyle w:val="VerbatimChar"/>
          <w:bCs/>
          <w:b/>
        </w:rPr>
        <w:t xml:space="preserve">person_reference</w:t>
      </w:r>
      <w:r>
        <w:rPr>
          <w:bCs/>
          <w:b/>
        </w:rPr>
        <w:t xml:space="preserve">/</w:t>
      </w:r>
      <w:r>
        <w:rPr>
          <w:rStyle w:val="VerbatimChar"/>
          <w:bCs/>
          <w:b/>
        </w:rPr>
        <w:t xml:space="preserve">group_reference</w:t>
      </w:r>
      <w:r>
        <w:rPr>
          <w:bCs/>
          <w:b/>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numPr>
          <w:ilvl w:val="0"/>
          <w:numId w:val="1007"/>
        </w:numPr>
        <w:pStyle w:val="Compact"/>
      </w:pPr>
      <w:r>
        <w:rPr>
          <w:bCs/>
          <w:b/>
        </w:rPr>
        <w:t xml:space="preserve">Activity explicit or derived (</w:t>
      </w:r>
      <w:r>
        <w:rPr>
          <w:rStyle w:val="VerbatimChar"/>
          <w:bCs/>
          <w:b/>
        </w:rPr>
        <w:t xml:space="preserve">is_active</w:t>
      </w:r>
      <w:r>
        <w:rPr>
          <w:bCs/>
          <w:b/>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07"/>
        </w:numPr>
        <w:pStyle w:val="Compact"/>
      </w:pPr>
      <w:r>
        <w:rPr>
          <w:bCs/>
          <w:b/>
        </w:rPr>
        <w:t xml:space="preserve">Membership ≠ voting right (</w:t>
      </w:r>
      <w:r>
        <w:rPr>
          <w:rStyle w:val="VerbatimChar"/>
          <w:bCs/>
          <w:b/>
        </w:rPr>
        <w:t xml:space="preserve">authorized_to_vote</w:t>
      </w:r>
      <w:r>
        <w:rPr>
          <w:bCs/>
          <w:b/>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numPr>
          <w:ilvl w:val="0"/>
          <w:numId w:val="1007"/>
        </w:numPr>
        <w:pStyle w:val="Compact"/>
      </w:pPr>
      <w:r>
        <w:rPr>
          <w:bCs/>
          <w:b/>
        </w:rPr>
        <w:t xml:space="preserve">Role as a controlled vocabulary with free-text option (</w:t>
      </w:r>
      <w:r>
        <w:rPr>
          <w:rStyle w:val="VerbatimChar"/>
          <w:bCs/>
          <w:b/>
        </w:rPr>
        <w:t xml:space="preserve">role_type</w:t>
      </w:r>
      <w:r>
        <w:rPr>
          <w:bCs/>
          <w:b/>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bookmarkStart w:id="153" w:name="class-membership"/>
    <w:p>
      <w:pPr>
        <w:pStyle w:val="berschrift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1"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1"/>
    <w:bookmarkStart w:id="152" w:name="usages-10"/>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52"/>
    <w:bookmarkEnd w:id="153"/>
    <w:bookmarkStart w:id="156" w:name="class-roletype"/>
    <w:p>
      <w:pPr>
        <w:pStyle w:val="berschrift2"/>
      </w:pPr>
      <w:r>
        <w:t xml:space="preserve">Class: RoleType</w:t>
      </w:r>
    </w:p>
    <w:p>
      <w:pPr>
        <w:pStyle w:val="FirstParagraph"/>
      </w:pPr>
      <w:r>
        <w:rPr>
          <w:iCs/>
          <w:i/>
        </w:rPr>
        <w:t xml:space="preserve">Role of a person in a membership or function (e.g., member, president, deputy). If a role is not listed in the proposed RoleEnum vocabulary, the value</w:t>
      </w:r>
      <w:r>
        <w:rPr>
          <w:iCs/>
          <w:i/>
        </w:rPr>
        <w:t xml:space="preserve"> </w:t>
      </w:r>
      <w:r>
        <w:rPr>
          <w:iCs/>
          <w:i/>
        </w:rPr>
        <w:t xml:space="preserve">‘</w:t>
      </w:r>
      <w:r>
        <w:rPr>
          <w:iCs/>
          <w:i/>
        </w:rPr>
        <w:t xml:space="preserve">other</w:t>
      </w:r>
      <w:r>
        <w:rPr>
          <w:iCs/>
          <w:i/>
        </w:rPr>
        <w:t xml:space="preserve">’</w:t>
      </w:r>
      <w:r>
        <w:rPr>
          <w:iCs/>
          <w:i/>
        </w:rPr>
        <w:t xml:space="preserve"> </w:t>
      </w:r>
      <w:r>
        <w:rPr>
          <w:iCs/>
          <w:i/>
        </w:rPr>
        <w:t xml:space="preserve">can be used, and a descriptive label should be provided in the</w:t>
      </w:r>
      <w:r>
        <w:rPr>
          <w:iCs/>
          <w:i/>
        </w:rPr>
        <w:t xml:space="preserve"> </w:t>
      </w:r>
      <w:r>
        <w:rPr>
          <w:rStyle w:val="VerbatimChar"/>
          <w:iCs/>
          <w:i/>
        </w:rPr>
        <w:t xml:space="preserve">role_label</w:t>
      </w:r>
      <w:r>
        <w:rPr>
          <w:iCs/>
          <w:i/>
        </w:rPr>
        <w:t xml:space="preserve"> </w:t>
      </w:r>
      <w:r>
        <w:rPr>
          <w:iCs/>
          <w:i/>
        </w:rPr>
        <w:t xml:space="preserve">slot. The label can also be used when a specific name is needed, even if a fitting semantic value exists in</w:t>
      </w:r>
      <w:r>
        <w:rPr>
          <w:iCs/>
          <w:i/>
        </w:rPr>
        <w:t xml:space="preserve"> </w:t>
      </w:r>
      <w:r>
        <w:rPr>
          <w:rStyle w:val="VerbatimChar"/>
          <w:iCs/>
          <w:i/>
        </w:rPr>
        <w:t xml:space="preserve">role_type_enum</w:t>
      </w:r>
      <w:r>
        <w:rPr>
          <w:iCs/>
          <w:i/>
        </w:rPr>
        <w:t xml:space="preserve">; it should be provided when</w:t>
      </w:r>
      <w:r>
        <w:rPr>
          <w:iCs/>
          <w:i/>
        </w:rPr>
        <w:t xml:space="preserve"> </w:t>
      </w:r>
      <w:r>
        <w:rPr>
          <w:rStyle w:val="VerbatimChar"/>
          <w:iCs/>
          <w:i/>
        </w:rPr>
        <w:t xml:space="preserve">role_type_enum</w:t>
      </w:r>
      <w:r>
        <w:rPr>
          <w:iCs/>
          <w:i/>
        </w:rPr>
        <w:t xml:space="preserve"> </w:t>
      </w:r>
      <w:r>
        <w:rPr>
          <w:iCs/>
          <w:i/>
        </w:rPr>
        <w:t xml:space="preserve">is set to</w:t>
      </w:r>
      <w:r>
        <w:rPr>
          <w:iCs/>
          <w:i/>
        </w:rPr>
        <w:t xml:space="preserve"> </w:t>
      </w:r>
      <w:r>
        <w:rPr>
          <w:iCs/>
          <w:i/>
        </w:rPr>
        <w:t xml:space="preserve">‘</w:t>
      </w:r>
      <w:r>
        <w:rPr>
          <w:iCs/>
          <w:i/>
        </w:rPr>
        <w:t xml:space="preserve">other</w:t>
      </w:r>
      <w:r>
        <w:rPr>
          <w:iCs/>
          <w:i/>
        </w:rPr>
        <w:t xml:space="preserve">’</w:t>
      </w:r>
      <w:r>
        <w:rPr>
          <w:iCs/>
          <w:i/>
        </w:rPr>
        <w:t xml:space="preserve">.</w:t>
      </w:r>
    </w:p>
    <w:p>
      <w:pPr>
        <w:pStyle w:val="Textkrper"/>
      </w:pPr>
      <w:r>
        <w:t xml:space="preserve">__</w:t>
      </w:r>
    </w:p>
    <w:bookmarkStart w:id="154"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role_type_enum</w:t>
            </w:r>
          </w:p>
        </w:tc>
        <w:tc>
          <w:tcPr/>
          <w:p>
            <w:pPr>
              <w:pStyle w:val="Compact"/>
              <w:jc w:val="left"/>
            </w:pPr>
            <w:r>
              <w:t xml:space="preserve">0..1</w:t>
            </w:r>
            <w:r>
              <w:t xml:space="preserve"> </w:t>
            </w:r>
            <w:r>
              <w:t xml:space="preserve"> </w:t>
            </w:r>
            <w:hyperlink w:anchor="RoleEnum">
              <w:r>
                <w:rPr>
                  <w:rStyle w:val="Hyperlink"/>
                </w:rPr>
                <w:t xml:space="preserve">RoleEnum</w:t>
              </w:r>
            </w:hyperlink>
          </w:p>
        </w:tc>
        <w:tc>
          <w:tcPr/>
          <w:p>
            <w:pPr>
              <w:pStyle w:val="Compact"/>
              <w:jc w:val="left"/>
            </w:pPr>
            <w:r>
              <w:t xml:space="preserve">Role of the person in the membership or function.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w:t>
            </w:r>
            <w:r>
              <w:t xml:space="preserve">other</w:t>
            </w:r>
            <w:r>
              <w:t xml:space="preserve">’</w:t>
            </w:r>
            <w:r>
              <w:t xml:space="preserve">.</w:t>
            </w:r>
          </w:p>
        </w:tc>
      </w:tr>
    </w:tbl>
    <w:bookmarkEnd w:id="154"/>
    <w:bookmarkStart w:id="155" w:name="usages-11"/>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role_type">
              <w:r>
                <w:rPr>
                  <w:rStyle w:val="Hyperlink"/>
                </w:rPr>
                <w:t xml:space="preserve">role_type</w:t>
              </w:r>
            </w:hyperlink>
          </w:p>
        </w:tc>
        <w:tc>
          <w:tcPr/>
          <w:p>
            <w:pPr>
              <w:pStyle w:val="Compact"/>
              <w:jc w:val="left"/>
            </w:pPr>
            <w:r>
              <w:t xml:space="preserve">range</w:t>
            </w:r>
          </w:p>
        </w:tc>
        <w:tc>
          <w:tcPr/>
          <w:p>
            <w:pPr>
              <w:pStyle w:val="Compact"/>
              <w:jc w:val="left"/>
            </w:pPr>
            <w:hyperlink w:anchor="RoleType">
              <w:r>
                <w:rPr>
                  <w:rStyle w:val="Hyperlink"/>
                </w:rPr>
                <w:t xml:space="preserve">RoleType</w:t>
              </w:r>
            </w:hyperlink>
          </w:p>
        </w:tc>
      </w:tr>
    </w:tbl>
    <w:bookmarkEnd w:id="155"/>
    <w:bookmarkEnd w:id="156"/>
    <w:bookmarkStart w:id="159" w:name="enum-roleenum"/>
    <w:p>
      <w:pPr>
        <w:pStyle w:val="berschrift2"/>
      </w:pPr>
      <w:r>
        <w:t xml:space="preserve">Enum: RoleEnum</w:t>
      </w:r>
    </w:p>
    <w:p>
      <w:pPr>
        <w:pStyle w:val="FirstParagraph"/>
      </w:pPr>
      <w:r>
        <w:rPr>
          <w:iCs/>
          <w:i/>
        </w:rPr>
        <w:t xml:space="preserve">Roles a person can have within a membership.</w:t>
      </w:r>
    </w:p>
    <w:p>
      <w:pPr>
        <w:pStyle w:val="Textkrper"/>
      </w:pPr>
      <w:r>
        <w:t xml:space="preserve">__</w:t>
      </w:r>
    </w:p>
    <w:p>
      <w:pPr>
        <w:pStyle w:val="Textkrper"/>
      </w:pPr>
      <w:r>
        <w:t xml:space="preserve">URI:</w:t>
      </w:r>
      <w:r>
        <w:t xml:space="preserve"> </w:t>
      </w:r>
      <w:hyperlink r:id="rId157">
        <w:r>
          <w:rPr>
            <w:rStyle w:val="Hyperlink"/>
          </w:rPr>
          <w:t xml:space="preserve">act:RoleEnum</w:t>
        </w:r>
      </w:hyperlink>
    </w:p>
    <w:bookmarkStart w:id="158" w:name="permissible-values-4"/>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member</w:t>
            </w:r>
          </w:p>
        </w:tc>
        <w:tc>
          <w:tcPr/>
          <w:p>
            <w:pPr>
              <w:pStyle w:val="Compact"/>
              <w:jc w:val="left"/>
            </w:pPr>
            <w:r>
              <w:t xml:space="preserve">Regular member (default).</w:t>
            </w:r>
          </w:p>
        </w:tc>
      </w:tr>
      <w:tr>
        <w:tc>
          <w:tcPr/>
          <w:p>
            <w:pPr>
              <w:pStyle w:val="Compact"/>
            </w:pPr>
          </w:p>
        </w:tc>
        <w:tc>
          <w:tcPr/>
          <w:p>
            <w:pPr>
              <w:pStyle w:val="Compact"/>
            </w:pPr>
          </w:p>
        </w:tc>
      </w:tr>
      <w:tr>
        <w:tc>
          <w:tcPr/>
          <w:p>
            <w:pPr>
              <w:pStyle w:val="Compact"/>
              <w:jc w:val="left"/>
            </w:pPr>
            <w:r>
              <w:t xml:space="preserve">president</w:t>
            </w:r>
          </w:p>
        </w:tc>
        <w:tc>
          <w:tcPr/>
          <w:p>
            <w:pPr>
              <w:pStyle w:val="Compact"/>
              <w:jc w:val="left"/>
            </w:pPr>
            <w:r>
              <w:t xml:space="preserve">President or chair of the group.</w:t>
            </w:r>
          </w:p>
        </w:tc>
      </w:tr>
      <w:tr>
        <w:tc>
          <w:tcPr/>
          <w:p>
            <w:pPr>
              <w:pStyle w:val="Compact"/>
            </w:pPr>
          </w:p>
        </w:tc>
        <w:tc>
          <w:tcPr/>
          <w:p>
            <w:pPr>
              <w:pStyle w:val="Compact"/>
            </w:pPr>
          </w:p>
        </w:tc>
      </w:tr>
      <w:tr>
        <w:tc>
          <w:tcPr/>
          <w:p>
            <w:pPr>
              <w:pStyle w:val="Compact"/>
              <w:jc w:val="left"/>
            </w:pPr>
            <w:r>
              <w:t xml:space="preserve">stellvertreter</w:t>
            </w:r>
          </w:p>
        </w:tc>
        <w:tc>
          <w:tcPr/>
          <w:p>
            <w:pPr>
              <w:pStyle w:val="Compact"/>
              <w:jc w:val="left"/>
            </w:pPr>
            <w:r>
              <w:t xml:space="preserve">Deputy/vice role (stellvertreter).</w:t>
            </w:r>
          </w:p>
        </w:tc>
      </w:tr>
      <w:tr>
        <w:tc>
          <w:tcPr/>
          <w:p>
            <w:pPr>
              <w:pStyle w:val="Compact"/>
            </w:pPr>
          </w:p>
        </w:tc>
        <w:tc>
          <w:tcPr/>
          <w:p>
            <w:pPr>
              <w:pStyle w:val="Compact"/>
            </w:pPr>
          </w:p>
        </w:tc>
      </w:tr>
      <w:tr>
        <w:tc>
          <w:tcPr/>
          <w:p>
            <w:pPr>
              <w:pStyle w:val="Compact"/>
              <w:jc w:val="left"/>
            </w:pPr>
            <w:r>
              <w:t xml:space="preserve">other</w:t>
            </w:r>
          </w:p>
        </w:tc>
        <w:tc>
          <w:tcPr/>
          <w:p>
            <w:pPr>
              <w:pStyle w:val="Compact"/>
              <w:jc w:val="left"/>
            </w:pPr>
            <w:r>
              <w:t xml:space="preserve">Other role; use role_label for a descriptive label.</w:t>
            </w:r>
          </w:p>
        </w:tc>
      </w:tr>
      <w:tr>
        <w:tc>
          <w:tcPr/>
          <w:p>
            <w:pPr>
              <w:pStyle w:val="Compact"/>
            </w:pPr>
          </w:p>
        </w:tc>
        <w:tc>
          <w:tcPr/>
          <w:p>
            <w:pPr>
              <w:pStyle w:val="Compact"/>
            </w:pPr>
          </w:p>
        </w:tc>
      </w:tr>
    </w:tbl>
    <w:bookmarkEnd w:id="158"/>
    <w:p>
      <w:r>
        <w:br w:type="page"/>
      </w:r>
    </w:p>
    <w:bookmarkEnd w:id="159"/>
    <w:bookmarkEnd w:id="160"/>
    <w:bookmarkStart w:id="224"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r:id="rId161">
        <w:r>
          <w:rPr>
            <w:rStyle w:val="Hyperlink"/>
          </w:rPr>
          <w:t xml:space="preserve">Federal Assembly – Interest Links</w:t>
        </w:r>
      </w:hyperlink>
      <w:r>
        <w:t xml:space="preserve">.</w:t>
      </w:r>
    </w:p>
    <w:p>
      <w:pPr>
        <w:numPr>
          <w:ilvl w:val="0"/>
          <w:numId w:val="1008"/>
        </w:numPr>
        <w:pStyle w:val="Compact"/>
      </w:pPr>
      <w:r>
        <w:rPr>
          <w:bCs/>
          <w:b/>
        </w:rPr>
        <w:t xml:space="preserve">Distinction from memberships (</w:t>
      </w:r>
      <w:r>
        <w:rPr>
          <w:rStyle w:val="VerbatimChar"/>
          <w:bCs/>
          <w:b/>
        </w:rPr>
        <w:t xml:space="preserve">Membership</w:t>
      </w:r>
      <w:r>
        <w:rPr>
          <w:bCs/>
          <w:b/>
        </w:rPr>
        <w:t xml:space="preserve">):</w:t>
      </w:r>
      <w:r>
        <w:t xml:space="preserve"> </w:t>
      </w:r>
      <w:r>
        <w:rPr>
          <w:rStyle w:val="VerbatimChar"/>
        </w:rPr>
        <w:t xml:space="preserve">InterestLink</w:t>
      </w:r>
      <w:r>
        <w:t xml:space="preserve"> </w:t>
      </w:r>
      <w:r>
        <w:t xml:space="preserve">represents links to organisations</w:t>
      </w:r>
      <w:r>
        <w:t xml:space="preserve"> </w:t>
      </w:r>
      <w:r>
        <w:rPr>
          <w:iCs/>
          <w:i/>
        </w:rPr>
        <w:t xml:space="preserve">outside</w:t>
      </w:r>
      <w:r>
        <w:t xml:space="preserve"> </w:t>
      </w:r>
      <w:r>
        <w:t xml:space="preserve">the actor schema (conflicts of interest, political financing) – in contrast to the formal affiliation</w:t>
      </w:r>
      <w:r>
        <w:t xml:space="preserve"> </w:t>
      </w:r>
      <w:r>
        <w:rPr>
          <w:iCs/>
          <w:i/>
        </w:rPr>
        <w:t xml:space="preserve">within</w:t>
      </w:r>
      <w:r>
        <w:t xml:space="preserve"> </w:t>
      </w:r>
      <w:r>
        <w:t xml:space="preserve">the schema, which is recorded via</w:t>
      </w:r>
      <w:r>
        <w:t xml:space="preserve"> </w:t>
      </w:r>
      <w:r>
        <w:rPr>
          <w:rStyle w:val="VerbatimChar"/>
        </w:rPr>
        <w:t xml:space="preserve">Membership</w:t>
      </w:r>
      <w:r>
        <w:t xml:space="preserve">.</w:t>
      </w:r>
    </w:p>
    <w:p>
      <w:pPr>
        <w:numPr>
          <w:ilvl w:val="0"/>
          <w:numId w:val="1008"/>
        </w:numPr>
        <w:pStyle w:val="Compact"/>
      </w:pPr>
      <w:r>
        <w:rPr>
          <w:bCs/>
          <w:b/>
        </w:rPr>
        <w:t xml:space="preserve">Mandatory classification (</w:t>
      </w:r>
      <w:r>
        <w:rPr>
          <w:rStyle w:val="VerbatimChar"/>
          <w:bCs/>
          <w:b/>
        </w:rPr>
        <w:t xml:space="preserve">interest_type</w:t>
      </w:r>
      <w:r>
        <w:rPr>
          <w:bCs/>
          <w:b/>
        </w:rPr>
        <w:t xml:space="preserve">):</w:t>
      </w:r>
      <w:r>
        <w:t xml:space="preserve"> </w:t>
      </w:r>
      <w:r>
        <w:t xml:space="preserve">Every link is mandatorily categorised by type (professional activity, political offices, association), based on the disclosure categories of the Federal Assembly.</w:t>
      </w:r>
    </w:p>
    <w:p>
      <w:pPr>
        <w:numPr>
          <w:ilvl w:val="0"/>
          <w:numId w:val="1008"/>
        </w:numPr>
        <w:pStyle w:val="Compact"/>
      </w:pPr>
      <w:r>
        <w:rPr>
          <w:bCs/>
          <w:b/>
        </w:rPr>
        <w:t xml:space="preserve">Organisation referenceable via UID (</w:t>
      </w:r>
      <w:r>
        <w:rPr>
          <w:rStyle w:val="VerbatimChar"/>
          <w:bCs/>
          <w:b/>
        </w:rPr>
        <w:t xml:space="preserve">organization_uid</w:t>
      </w:r>
      <w:r>
        <w:rPr>
          <w:bCs/>
          <w:b/>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numPr>
          <w:ilvl w:val="0"/>
          <w:numId w:val="1008"/>
        </w:numPr>
        <w:pStyle w:val="Compact"/>
      </w:pPr>
      <w:r>
        <w:rPr>
          <w:bCs/>
          <w:b/>
        </w:rPr>
        <w:t xml:space="preserve">Scope and remuneration (</w:t>
      </w:r>
      <w:r>
        <w:rPr>
          <w:rStyle w:val="VerbatimChar"/>
          <w:bCs/>
          <w:b/>
        </w:rPr>
        <w:t xml:space="preserve">is_paid</w:t>
      </w:r>
      <w:r>
        <w:rPr>
          <w:bCs/>
          <w:b/>
        </w:rPr>
        <w:t xml:space="preserve">,</w:t>
      </w:r>
      <w:r>
        <w:rPr>
          <w:bCs/>
          <w:b/>
        </w:rPr>
        <w:t xml:space="preserve"> </w:t>
      </w:r>
      <w:r>
        <w:rPr>
          <w:rStyle w:val="VerbatimChar"/>
          <w:bCs/>
          <w:b/>
        </w:rPr>
        <w:t xml:space="preserve">committee</w:t>
      </w:r>
      <w:r>
        <w:rPr>
          <w:bCs/>
          <w:b/>
        </w:rPr>
        <w:t xml:space="preserve">,</w:t>
      </w:r>
      <w:r>
        <w:rPr>
          <w:bCs/>
          <w:b/>
        </w:rPr>
        <w:t xml:space="preserve"> </w:t>
      </w:r>
      <w:r>
        <w:rPr>
          <w:rStyle w:val="VerbatimChar"/>
          <w:bCs/>
          <w:b/>
        </w:rPr>
        <w:t xml:space="preserve">function_role</w:t>
      </w:r>
      <w:r>
        <w:rPr>
          <w:bCs/>
          <w:b/>
        </w:rPr>
        <w:t xml:space="preserve">):</w:t>
      </w:r>
      <w:r>
        <w:t xml:space="preserve"> </w:t>
      </w:r>
      <w:r>
        <w:t xml:space="preserve">In addition to the committee and function within the organisation, it is explicitly recorded whether the position is paid – a central transparency aspect.</w:t>
      </w:r>
    </w:p>
    <w:bookmarkStart w:id="176" w:name="class-interestlink"/>
    <w:p>
      <w:pPr>
        <w:pStyle w:val="berschrift2"/>
      </w:pPr>
      <w:r>
        <w:t xml:space="preserve">Class: InterestLink</w:t>
      </w:r>
    </w:p>
    <w:p>
      <w:pPr>
        <w:pStyle w:val="FirstParagraph"/>
      </w:pPr>
      <w:r>
        <w:rPr>
          <w:iCs/>
          <w:i/>
        </w:rPr>
        <w:t xml:space="preserve">An interest link (conflict of interest, political financing) of a person to an organization outside the actor schema.</w:t>
      </w:r>
    </w:p>
    <w:p>
      <w:pPr>
        <w:pStyle w:val="Textkrper"/>
      </w:pPr>
      <w:r>
        <w:t xml:space="preserve">__</w:t>
      </w:r>
    </w:p>
    <w:bookmarkStart w:id="162"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from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62"/>
    <w:bookmarkStart w:id="163" w:name="usages-1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3"/>
    <w:bookmarkStart w:id="175" w:name="examples-3"/>
    <w:p>
      <w:pPr>
        <w:pStyle w:val="berschrift3"/>
      </w:pPr>
      <w:r>
        <w:t xml:space="preserve">Examples</w:t>
      </w:r>
    </w:p>
    <w:bookmarkStart w:id="164"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4"/>
    <w:bookmarkStart w:id="165"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5"/>
    <w:bookmarkStart w:id="166"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6"/>
    <w:bookmarkStart w:id="167"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7"/>
    <w:bookmarkStart w:id="168"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8"/>
    <w:bookmarkStart w:id="169"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4"/>
    <w:bookmarkEnd w:id="175"/>
    <w:bookmarkEnd w:id="176"/>
    <w:bookmarkStart w:id="182" w:name="enum-interesttypeenum"/>
    <w:p>
      <w:pPr>
        <w:pStyle w:val="berschrift2"/>
      </w:pPr>
      <w:r>
        <w:t xml:space="preserve">Enum: InterestTypeEnum</w:t>
      </w:r>
    </w:p>
    <w:p>
      <w:pPr>
        <w:pStyle w:val="FirstParagraph"/>
      </w:pPr>
      <w:r>
        <w:rPr>
          <w:iCs/>
          <w:i/>
        </w:rPr>
        <w:t xml:space="preserve">Types of interest links (conflicts of interest, political financing).</w:t>
      </w:r>
    </w:p>
    <w:p>
      <w:pPr>
        <w:pStyle w:val="Textkrper"/>
      </w:pPr>
      <w:r>
        <w:t xml:space="preserve">__</w:t>
      </w:r>
    </w:p>
    <w:p>
      <w:pPr>
        <w:pStyle w:val="Textkrper"/>
      </w:pPr>
      <w:r>
        <w:t xml:space="preserve">URI:</w:t>
      </w:r>
      <w:r>
        <w:t xml:space="preserve"> </w:t>
      </w:r>
      <w:hyperlink r:id="rId177">
        <w:r>
          <w:rPr>
            <w:rStyle w:val="Hyperlink"/>
          </w:rPr>
          <w:t xml:space="preserve">act:InterestTypeEnum</w:t>
        </w:r>
      </w:hyperlink>
    </w:p>
    <w:bookmarkStart w:id="181" w:name="permissible-values-5"/>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jc w:val="left"/>
            </w:pPr>
            <w:hyperlink r:id="rId178">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jc w:val="left"/>
            </w:pPr>
            <w:hyperlink r:id="rId179">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jc w:val="left"/>
            </w:pPr>
            <w:hyperlink r:id="rId180">
              <w:r>
                <w:rPr>
                  <w:rStyle w:val="Hyperlink"/>
                </w:rPr>
                <w:t xml:space="preserve">act:enum/interest_type/association</w:t>
              </w:r>
            </w:hyperlink>
          </w:p>
        </w:tc>
      </w:tr>
    </w:tbl>
    <w:bookmarkEnd w:id="181"/>
    <w:bookmarkEnd w:id="182"/>
    <w:bookmarkStart w:id="223" w:name="enum-legalformenum"/>
    <w:p>
      <w:pPr>
        <w:pStyle w:val="berschrift2"/>
      </w:pPr>
      <w:r>
        <w:t xml:space="preserve">Enum: LegalFormEnum</w:t>
      </w:r>
    </w:p>
    <w:p>
      <w:pPr>
        <w:pStyle w:val="FirstParagraph"/>
      </w:pPr>
      <w:r>
        <w:rPr>
          <w:iCs/>
          <w:i/>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r:id="rId183">
        <w:r>
          <w:rPr>
            <w:rStyle w:val="Hyperlink"/>
          </w:rPr>
          <w:t xml:space="preserve">act:LegalFormEnum</w:t>
        </w:r>
      </w:hyperlink>
    </w:p>
    <w:bookmarkStart w:id="222" w:name="permissible-values-6"/>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Sole proprietorship.</w:t>
            </w:r>
          </w:p>
        </w:tc>
      </w:tr>
      <w:tr>
        <w:tc>
          <w:tcPr/>
          <w:p>
            <w:pPr>
              <w:pStyle w:val="Compact"/>
            </w:pPr>
          </w:p>
        </w:tc>
        <w:tc>
          <w:tcPr/>
          <w:p>
            <w:pPr>
              <w:pStyle w:val="Compact"/>
              <w:jc w:val="left"/>
            </w:pPr>
            <w:hyperlink r:id="rId184">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General partnership (GP).</w:t>
            </w:r>
          </w:p>
        </w:tc>
      </w:tr>
      <w:tr>
        <w:tc>
          <w:tcPr/>
          <w:p>
            <w:pPr>
              <w:pStyle w:val="Compact"/>
            </w:pPr>
          </w:p>
        </w:tc>
        <w:tc>
          <w:tcPr/>
          <w:p>
            <w:pPr>
              <w:pStyle w:val="Compact"/>
              <w:jc w:val="left"/>
            </w:pPr>
            <w:hyperlink r:id="rId185">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Limited partnership (LP).</w:t>
            </w:r>
          </w:p>
        </w:tc>
      </w:tr>
      <w:tr>
        <w:tc>
          <w:tcPr/>
          <w:p>
            <w:pPr>
              <w:pStyle w:val="Compact"/>
            </w:pPr>
          </w:p>
        </w:tc>
        <w:tc>
          <w:tcPr/>
          <w:p>
            <w:pPr>
              <w:pStyle w:val="Compact"/>
              <w:jc w:val="left"/>
            </w:pPr>
            <w:hyperlink r:id="rId186">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Corporation with unlimited partners (CUP).</w:t>
            </w:r>
          </w:p>
        </w:tc>
      </w:tr>
      <w:tr>
        <w:tc>
          <w:tcPr/>
          <w:p>
            <w:pPr>
              <w:pStyle w:val="Compact"/>
            </w:pPr>
          </w:p>
        </w:tc>
        <w:tc>
          <w:tcPr/>
          <w:p>
            <w:pPr>
              <w:pStyle w:val="Compact"/>
              <w:jc w:val="left"/>
            </w:pPr>
            <w:hyperlink r:id="rId187">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Corporation (Ltd).</w:t>
            </w:r>
          </w:p>
        </w:tc>
      </w:tr>
      <w:tr>
        <w:tc>
          <w:tcPr/>
          <w:p>
            <w:pPr>
              <w:pStyle w:val="Compact"/>
            </w:pPr>
          </w:p>
        </w:tc>
        <w:tc>
          <w:tcPr/>
          <w:p>
            <w:pPr>
              <w:pStyle w:val="Compact"/>
              <w:jc w:val="left"/>
            </w:pPr>
            <w:hyperlink r:id="rId188">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Limited liability company (LLC).</w:t>
            </w:r>
          </w:p>
        </w:tc>
      </w:tr>
      <w:tr>
        <w:tc>
          <w:tcPr/>
          <w:p>
            <w:pPr>
              <w:pStyle w:val="Compact"/>
            </w:pPr>
          </w:p>
        </w:tc>
        <w:tc>
          <w:tcPr/>
          <w:p>
            <w:pPr>
              <w:pStyle w:val="Compact"/>
              <w:jc w:val="left"/>
            </w:pPr>
            <w:hyperlink r:id="rId189">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Cooperative.</w:t>
            </w:r>
          </w:p>
        </w:tc>
      </w:tr>
      <w:tr>
        <w:tc>
          <w:tcPr/>
          <w:p>
            <w:pPr>
              <w:pStyle w:val="Compact"/>
            </w:pPr>
          </w:p>
        </w:tc>
        <w:tc>
          <w:tcPr/>
          <w:p>
            <w:pPr>
              <w:pStyle w:val="Compact"/>
              <w:jc w:val="left"/>
            </w:pPr>
            <w:hyperlink r:id="rId190">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191">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Foundation.</w:t>
            </w:r>
          </w:p>
        </w:tc>
      </w:tr>
      <w:tr>
        <w:tc>
          <w:tcPr/>
          <w:p>
            <w:pPr>
              <w:pStyle w:val="Compact"/>
            </w:pPr>
          </w:p>
        </w:tc>
        <w:tc>
          <w:tcPr/>
          <w:p>
            <w:pPr>
              <w:pStyle w:val="Compact"/>
              <w:jc w:val="left"/>
            </w:pPr>
            <w:hyperlink r:id="rId192">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Branch of a foreign company.</w:t>
            </w:r>
          </w:p>
        </w:tc>
      </w:tr>
      <w:tr>
        <w:tc>
          <w:tcPr/>
          <w:p>
            <w:pPr>
              <w:pStyle w:val="Compact"/>
            </w:pPr>
          </w:p>
        </w:tc>
        <w:tc>
          <w:tcPr/>
          <w:p>
            <w:pPr>
              <w:pStyle w:val="Compact"/>
              <w:jc w:val="left"/>
            </w:pPr>
            <w:hyperlink r:id="rId193">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Special legal form.</w:t>
            </w:r>
          </w:p>
        </w:tc>
      </w:tr>
      <w:tr>
        <w:tc>
          <w:tcPr/>
          <w:p>
            <w:pPr>
              <w:pStyle w:val="Compact"/>
            </w:pPr>
          </w:p>
        </w:tc>
        <w:tc>
          <w:tcPr/>
          <w:p>
            <w:pPr>
              <w:pStyle w:val="Compact"/>
              <w:jc w:val="left"/>
            </w:pPr>
            <w:hyperlink r:id="rId194">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Limited Partnership for collective investment schemes (LPCI).</w:t>
            </w:r>
          </w:p>
        </w:tc>
      </w:tr>
      <w:tr>
        <w:tc>
          <w:tcPr/>
          <w:p>
            <w:pPr>
              <w:pStyle w:val="Compact"/>
            </w:pPr>
          </w:p>
        </w:tc>
        <w:tc>
          <w:tcPr/>
          <w:p>
            <w:pPr>
              <w:pStyle w:val="Compact"/>
              <w:jc w:val="left"/>
            </w:pPr>
            <w:hyperlink r:id="rId195">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r:id="rId196">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r:id="rId197">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Public-law institution.</w:t>
            </w:r>
          </w:p>
        </w:tc>
      </w:tr>
      <w:tr>
        <w:tc>
          <w:tcPr/>
          <w:p>
            <w:pPr>
              <w:pStyle w:val="Compact"/>
            </w:pPr>
          </w:p>
        </w:tc>
        <w:tc>
          <w:tcPr/>
          <w:p>
            <w:pPr>
              <w:pStyle w:val="Compact"/>
              <w:jc w:val="left"/>
            </w:pPr>
            <w:hyperlink r:id="rId198">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Non-commercial power of attorney.</w:t>
            </w:r>
          </w:p>
        </w:tc>
      </w:tr>
      <w:tr>
        <w:tc>
          <w:tcPr/>
          <w:p>
            <w:pPr>
              <w:pStyle w:val="Compact"/>
            </w:pPr>
          </w:p>
        </w:tc>
        <w:tc>
          <w:tcPr/>
          <w:p>
            <w:pPr>
              <w:pStyle w:val="Compact"/>
              <w:jc w:val="left"/>
            </w:pPr>
            <w:hyperlink r:id="rId199">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Representative of the community of property.</w:t>
            </w:r>
          </w:p>
        </w:tc>
      </w:tr>
      <w:tr>
        <w:tc>
          <w:tcPr/>
          <w:p>
            <w:pPr>
              <w:pStyle w:val="Compact"/>
            </w:pPr>
          </w:p>
        </w:tc>
        <w:tc>
          <w:tcPr/>
          <w:p>
            <w:pPr>
              <w:pStyle w:val="Compact"/>
              <w:jc w:val="left"/>
            </w:pPr>
            <w:hyperlink r:id="rId200">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Branch.</w:t>
            </w:r>
          </w:p>
        </w:tc>
      </w:tr>
      <w:tr>
        <w:tc>
          <w:tcPr/>
          <w:p>
            <w:pPr>
              <w:pStyle w:val="Compact"/>
            </w:pPr>
          </w:p>
        </w:tc>
        <w:tc>
          <w:tcPr/>
          <w:p>
            <w:pPr>
              <w:pStyle w:val="Compact"/>
              <w:jc w:val="left"/>
            </w:pPr>
            <w:hyperlink r:id="rId201">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Administrative unit of the Confederation.</w:t>
            </w:r>
          </w:p>
        </w:tc>
      </w:tr>
      <w:tr>
        <w:tc>
          <w:tcPr/>
          <w:p>
            <w:pPr>
              <w:pStyle w:val="Compact"/>
            </w:pPr>
          </w:p>
        </w:tc>
        <w:tc>
          <w:tcPr/>
          <w:p>
            <w:pPr>
              <w:pStyle w:val="Compact"/>
              <w:jc w:val="left"/>
            </w:pPr>
            <w:hyperlink r:id="rId202">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Administrative unit of the canton.</w:t>
            </w:r>
          </w:p>
        </w:tc>
      </w:tr>
      <w:tr>
        <w:tc>
          <w:tcPr/>
          <w:p>
            <w:pPr>
              <w:pStyle w:val="Compact"/>
            </w:pPr>
          </w:p>
        </w:tc>
        <w:tc>
          <w:tcPr/>
          <w:p>
            <w:pPr>
              <w:pStyle w:val="Compact"/>
              <w:jc w:val="left"/>
            </w:pPr>
            <w:hyperlink r:id="rId203">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Administrative unit of the district.</w:t>
            </w:r>
          </w:p>
        </w:tc>
      </w:tr>
      <w:tr>
        <w:tc>
          <w:tcPr/>
          <w:p>
            <w:pPr>
              <w:pStyle w:val="Compact"/>
            </w:pPr>
          </w:p>
        </w:tc>
        <w:tc>
          <w:tcPr/>
          <w:p>
            <w:pPr>
              <w:pStyle w:val="Compact"/>
              <w:jc w:val="left"/>
            </w:pPr>
            <w:hyperlink r:id="rId204">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Administrative unit of the commune.</w:t>
            </w:r>
          </w:p>
        </w:tc>
      </w:tr>
      <w:tr>
        <w:tc>
          <w:tcPr/>
          <w:p>
            <w:pPr>
              <w:pStyle w:val="Compact"/>
            </w:pPr>
          </w:p>
        </w:tc>
        <w:tc>
          <w:tcPr/>
          <w:p>
            <w:pPr>
              <w:pStyle w:val="Compact"/>
              <w:jc w:val="left"/>
            </w:pPr>
            <w:hyperlink r:id="rId205">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Other public-law administrative unit.</w:t>
            </w:r>
          </w:p>
        </w:tc>
      </w:tr>
      <w:tr>
        <w:tc>
          <w:tcPr/>
          <w:p>
            <w:pPr>
              <w:pStyle w:val="Compact"/>
            </w:pPr>
          </w:p>
        </w:tc>
        <w:tc>
          <w:tcPr/>
          <w:p>
            <w:pPr>
              <w:pStyle w:val="Compact"/>
              <w:jc w:val="left"/>
            </w:pPr>
            <w:hyperlink r:id="rId206">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Public-law institution of the Confederation.</w:t>
            </w:r>
          </w:p>
        </w:tc>
      </w:tr>
      <w:tr>
        <w:tc>
          <w:tcPr/>
          <w:p>
            <w:pPr>
              <w:pStyle w:val="Compact"/>
            </w:pPr>
          </w:p>
        </w:tc>
        <w:tc>
          <w:tcPr/>
          <w:p>
            <w:pPr>
              <w:pStyle w:val="Compact"/>
              <w:jc w:val="left"/>
            </w:pPr>
            <w:hyperlink r:id="rId207">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Public-law institution of the canton.</w:t>
            </w:r>
          </w:p>
        </w:tc>
      </w:tr>
      <w:tr>
        <w:tc>
          <w:tcPr/>
          <w:p>
            <w:pPr>
              <w:pStyle w:val="Compact"/>
            </w:pPr>
          </w:p>
        </w:tc>
        <w:tc>
          <w:tcPr/>
          <w:p>
            <w:pPr>
              <w:pStyle w:val="Compact"/>
              <w:jc w:val="left"/>
            </w:pPr>
            <w:hyperlink r:id="rId208">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Public-law institution of the district.</w:t>
            </w:r>
          </w:p>
        </w:tc>
      </w:tr>
      <w:tr>
        <w:tc>
          <w:tcPr/>
          <w:p>
            <w:pPr>
              <w:pStyle w:val="Compact"/>
            </w:pPr>
          </w:p>
        </w:tc>
        <w:tc>
          <w:tcPr/>
          <w:p>
            <w:pPr>
              <w:pStyle w:val="Compact"/>
              <w:jc w:val="left"/>
            </w:pPr>
            <w:hyperlink r:id="rId209">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Public-law institution of the commune.</w:t>
            </w:r>
          </w:p>
        </w:tc>
      </w:tr>
      <w:tr>
        <w:tc>
          <w:tcPr/>
          <w:p>
            <w:pPr>
              <w:pStyle w:val="Compact"/>
            </w:pPr>
          </w:p>
        </w:tc>
        <w:tc>
          <w:tcPr/>
          <w:p>
            <w:pPr>
              <w:pStyle w:val="Compact"/>
              <w:jc w:val="left"/>
            </w:pPr>
            <w:hyperlink r:id="rId210">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Other public-law institution.</w:t>
            </w:r>
          </w:p>
        </w:tc>
      </w:tr>
      <w:tr>
        <w:tc>
          <w:tcPr/>
          <w:p>
            <w:pPr>
              <w:pStyle w:val="Compact"/>
            </w:pPr>
          </w:p>
        </w:tc>
        <w:tc>
          <w:tcPr/>
          <w:p>
            <w:pPr>
              <w:pStyle w:val="Compact"/>
              <w:jc w:val="left"/>
            </w:pPr>
            <w:hyperlink r:id="rId211">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Simple partnership.</w:t>
            </w:r>
          </w:p>
        </w:tc>
      </w:tr>
      <w:tr>
        <w:tc>
          <w:tcPr/>
          <w:p>
            <w:pPr>
              <w:pStyle w:val="Compact"/>
            </w:pPr>
          </w:p>
        </w:tc>
        <w:tc>
          <w:tcPr/>
          <w:p>
            <w:pPr>
              <w:pStyle w:val="Compact"/>
              <w:jc w:val="left"/>
            </w:pPr>
            <w:hyperlink r:id="rId212">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r:id="rId213">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Foreign public company.</w:t>
            </w:r>
          </w:p>
        </w:tc>
      </w:tr>
      <w:tr>
        <w:tc>
          <w:tcPr/>
          <w:p>
            <w:pPr>
              <w:pStyle w:val="Compact"/>
            </w:pPr>
          </w:p>
        </w:tc>
        <w:tc>
          <w:tcPr/>
          <w:p>
            <w:pPr>
              <w:pStyle w:val="Compact"/>
              <w:jc w:val="left"/>
            </w:pPr>
            <w:hyperlink r:id="rId214">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Foreign public administration.</w:t>
            </w:r>
          </w:p>
        </w:tc>
      </w:tr>
      <w:tr>
        <w:tc>
          <w:tcPr/>
          <w:p>
            <w:pPr>
              <w:pStyle w:val="Compact"/>
            </w:pPr>
          </w:p>
        </w:tc>
        <w:tc>
          <w:tcPr/>
          <w:p>
            <w:pPr>
              <w:pStyle w:val="Compact"/>
              <w:jc w:val="left"/>
            </w:pPr>
            <w:hyperlink r:id="rId215">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 organisation.</w:t>
            </w:r>
          </w:p>
        </w:tc>
      </w:tr>
      <w:tr>
        <w:tc>
          <w:tcPr/>
          <w:p>
            <w:pPr>
              <w:pStyle w:val="Compact"/>
            </w:pPr>
          </w:p>
        </w:tc>
        <w:tc>
          <w:tcPr/>
          <w:p>
            <w:pPr>
              <w:pStyle w:val="Compact"/>
              <w:jc w:val="left"/>
            </w:pPr>
            <w:hyperlink r:id="rId216">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Other cooperative.</w:t>
            </w:r>
          </w:p>
        </w:tc>
      </w:tr>
      <w:tr>
        <w:tc>
          <w:tcPr/>
          <w:p>
            <w:pPr>
              <w:pStyle w:val="Compact"/>
            </w:pPr>
          </w:p>
        </w:tc>
        <w:tc>
          <w:tcPr/>
          <w:p>
            <w:pPr>
              <w:pStyle w:val="Compact"/>
              <w:jc w:val="left"/>
            </w:pPr>
            <w:hyperlink r:id="rId217">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18">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Fund.</w:t>
            </w:r>
          </w:p>
        </w:tc>
      </w:tr>
      <w:tr>
        <w:tc>
          <w:tcPr/>
          <w:p>
            <w:pPr>
              <w:pStyle w:val="Compact"/>
            </w:pPr>
          </w:p>
        </w:tc>
        <w:tc>
          <w:tcPr/>
          <w:p>
            <w:pPr>
              <w:pStyle w:val="Compact"/>
              <w:jc w:val="left"/>
            </w:pPr>
            <w:hyperlink r:id="rId219">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Foreign company.</w:t>
            </w:r>
          </w:p>
        </w:tc>
      </w:tr>
      <w:tr>
        <w:tc>
          <w:tcPr/>
          <w:p>
            <w:pPr>
              <w:pStyle w:val="Compact"/>
            </w:pPr>
          </w:p>
        </w:tc>
        <w:tc>
          <w:tcPr/>
          <w:p>
            <w:pPr>
              <w:pStyle w:val="Compact"/>
              <w:jc w:val="left"/>
            </w:pPr>
            <w:hyperlink r:id="rId220">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Legal form undefined or unknown.</w:t>
            </w:r>
          </w:p>
        </w:tc>
      </w:tr>
      <w:tr>
        <w:tc>
          <w:tcPr/>
          <w:p>
            <w:pPr>
              <w:pStyle w:val="Compact"/>
            </w:pPr>
          </w:p>
        </w:tc>
        <w:tc>
          <w:tcPr/>
          <w:p>
            <w:pPr>
              <w:pStyle w:val="Compact"/>
              <w:jc w:val="left"/>
            </w:pPr>
            <w:hyperlink r:id="rId221">
              <w:r>
                <w:rPr>
                  <w:rStyle w:val="Hyperlink"/>
                </w:rPr>
                <w:t xml:space="preserve">https://register.ld.admin.ch/i14y/concept/legalForm/0571</w:t>
              </w:r>
            </w:hyperlink>
          </w:p>
        </w:tc>
      </w:tr>
    </w:tbl>
    <w:bookmarkEnd w:id="222"/>
    <w:p>
      <w:r>
        <w:br w:type="page"/>
      </w:r>
    </w:p>
    <w:bookmarkEnd w:id="223"/>
    <w:bookmarkEnd w:id="224"/>
    <w:bookmarkStart w:id="244" w:name="shared-elements"/>
    <w:p>
      <w:pPr>
        <w:pStyle w:val="berschrift1"/>
      </w:pPr>
      <w:r>
        <w:t xml:space="preserve">Shared Elements</w:t>
      </w:r>
    </w:p>
    <w:bookmarkStart w:id="225"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Cs/>
          <w:b/>
        </w:rPr>
        <w:t xml:space="preserve">locally</w:t>
      </w:r>
      <w:r>
        <w:t xml:space="preserve"> </w:t>
      </w:r>
      <w:r>
        <w:t xml:space="preserve">within another entity. In addition to the actual link to the complete entity, only the relevant information at the</w:t>
      </w:r>
      <w:r>
        <w:t xml:space="preserve"> </w:t>
      </w:r>
      <w:r>
        <w:rPr>
          <w:bCs/>
          <w:b/>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Cs/>
          <w:b/>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numPr>
          <w:ilvl w:val="0"/>
          <w:numId w:val="1009"/>
        </w:numPr>
        <w:pStyle w:val="Compact"/>
      </w:pPr>
      <w:r>
        <w:rPr>
          <w:bCs/>
          <w:b/>
        </w:rPr>
        <w:t xml:space="preserve">Useful local data</w:t>
      </w:r>
      <w:r>
        <w:t xml:space="preserve"> </w:t>
      </w:r>
      <w:r>
        <w:t xml:space="preserve">without costly queries of the complete entity</w:t>
      </w:r>
    </w:p>
    <w:p>
      <w:pPr>
        <w:numPr>
          <w:ilvl w:val="0"/>
          <w:numId w:val="1009"/>
        </w:numPr>
        <w:pStyle w:val="Compact"/>
      </w:pPr>
      <w:r>
        <w:rPr>
          <w:bCs/>
          <w:b/>
        </w:rPr>
        <w:t xml:space="preserve">No redundancy</w:t>
      </w:r>
      <w:r>
        <w:t xml:space="preserve">, since not all information has to be repeated at every mention</w:t>
      </w:r>
    </w:p>
    <w:p>
      <w:pPr>
        <w:numPr>
          <w:ilvl w:val="0"/>
          <w:numId w:val="1009"/>
        </w:numPr>
        <w:pStyle w:val="Compact"/>
      </w:pPr>
      <w:r>
        <w:rPr>
          <w:bCs/>
          <w:b/>
        </w:rPr>
        <w:t xml:space="preserve">Implicit versioning</w:t>
      </w:r>
      <w:r>
        <w:t xml:space="preserve">, since the local reference remains unchanged even if the linked entity changes later</w:t>
      </w:r>
    </w:p>
    <w:bookmarkEnd w:id="225"/>
    <w:bookmarkStart w:id="228" w:name="class-personreference"/>
    <w:p>
      <w:pPr>
        <w:pStyle w:val="berschrift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Textkrper"/>
      </w:pPr>
      <w:r>
        <w:t xml:space="preserve">__</w:t>
      </w:r>
    </w:p>
    <w:bookmarkStart w:id="226"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6"/>
    <w:bookmarkStart w:id="227" w:name="usages-1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27"/>
    <w:bookmarkEnd w:id="228"/>
    <w:bookmarkStart w:id="231" w:name="class-groupreference"/>
    <w:p>
      <w:pPr>
        <w:pStyle w:val="berschrift2"/>
      </w:pPr>
      <w:r>
        <w:t xml:space="preserve">Class: GroupReference</w:t>
      </w:r>
    </w:p>
    <w:p>
      <w:pPr>
        <w:pStyle w:val="FirstParagraph"/>
      </w:pPr>
      <w:r>
        <w:rPr>
          <w:iCs/>
          <w:i/>
        </w:rPr>
        <w:t xml:space="preserve">Lightweight reference to a group with key identification data at time of linking.</w:t>
      </w:r>
    </w:p>
    <w:p>
      <w:pPr>
        <w:pStyle w:val="Textkrper"/>
      </w:pPr>
      <w:r>
        <w:t xml:space="preserve">__</w:t>
      </w:r>
    </w:p>
    <w:bookmarkStart w:id="229"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9"/>
    <w:bookmarkStart w:id="230" w:name="usages-14"/>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30"/>
    <w:bookmarkEnd w:id="231"/>
    <w:bookmarkStart w:id="232" w:name="reused-classes"/>
    <w:p>
      <w:pPr>
        <w:pStyle w:val="berschrift2"/>
      </w:pPr>
      <w:r>
        <w:t xml:space="preserve">Reused Classes</w:t>
      </w:r>
    </w:p>
    <w:bookmarkEnd w:id="232"/>
    <w:bookmarkStart w:id="237" w:name="class-address"/>
    <w:p>
      <w:pPr>
        <w:pStyle w:val="berschrift2"/>
      </w:pPr>
      <w:r>
        <w:t xml:space="preserve">Class: Address</w:t>
      </w:r>
    </w:p>
    <w:p>
      <w:pPr>
        <w:pStyle w:val="FirstParagraph"/>
      </w:pPr>
      <w:r>
        <w:rPr>
          <w:iCs/>
          <w:i/>
        </w:rPr>
        <w:t xml:space="preserve">An address with a type (e.g., private address, business address) and a value.</w:t>
      </w:r>
    </w:p>
    <w:p>
      <w:pPr>
        <w:pStyle w:val="Textkrper"/>
      </w:pPr>
      <w:r>
        <w:t xml:space="preserve">__</w:t>
      </w:r>
    </w:p>
    <w:bookmarkStart w:id="233"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233"/>
    <w:bookmarkStart w:id="234" w:name="usages-1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34"/>
    <w:bookmarkStart w:id="236" w:name="examples-4"/>
    <w:p>
      <w:pPr>
        <w:pStyle w:val="berschrift3"/>
      </w:pPr>
      <w:r>
        <w:t xml:space="preserve">Examples</w:t>
      </w:r>
    </w:p>
    <w:bookmarkStart w:id="235"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5"/>
    <w:bookmarkEnd w:id="236"/>
    <w:bookmarkEnd w:id="237"/>
    <w:bookmarkStart w:id="240" w:name="enum-addresstypeenum"/>
    <w:p>
      <w:pPr>
        <w:pStyle w:val="berschrift2"/>
      </w:pPr>
      <w:r>
        <w:t xml:space="preserve">Enum: AddressTypeEnum</w:t>
      </w:r>
    </w:p>
    <w:p>
      <w:pPr>
        <w:pStyle w:val="FirstParagraph"/>
      </w:pPr>
      <w:r>
        <w:rPr>
          <w:iCs/>
          <w:i/>
        </w:rPr>
        <w:t xml:space="preserve">Types of addresses.</w:t>
      </w:r>
    </w:p>
    <w:p>
      <w:pPr>
        <w:pStyle w:val="Textkrper"/>
      </w:pPr>
      <w:r>
        <w:t xml:space="preserve">__</w:t>
      </w:r>
    </w:p>
    <w:p>
      <w:pPr>
        <w:pStyle w:val="Textkrper"/>
      </w:pPr>
      <w:r>
        <w:t xml:space="preserve">URI:</w:t>
      </w:r>
      <w:r>
        <w:t xml:space="preserve"> </w:t>
      </w:r>
      <w:hyperlink r:id="rId238">
        <w:r>
          <w:rPr>
            <w:rStyle w:val="Hyperlink"/>
          </w:rPr>
          <w:t xml:space="preserve">act:AddressTypeEnum</w:t>
        </w:r>
      </w:hyperlink>
    </w:p>
    <w:bookmarkStart w:id="239" w:name="permissible-values-7"/>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Business address.</w:t>
            </w: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Local address.</w:t>
            </w:r>
          </w:p>
        </w:tc>
      </w:tr>
      <w:tr>
        <w:tc>
          <w:tcPr/>
          <w:p>
            <w:pPr>
              <w:pStyle w:val="Compact"/>
            </w:pPr>
          </w:p>
        </w:tc>
        <w:tc>
          <w:tcPr/>
          <w:p>
            <w:pPr>
              <w:pStyle w:val="Compact"/>
            </w:pPr>
          </w:p>
        </w:tc>
      </w:tr>
    </w:tbl>
    <w:bookmarkEnd w:id="239"/>
    <w:bookmarkEnd w:id="240"/>
    <w:bookmarkStart w:id="243" w:name="class-contact"/>
    <w:p>
      <w:pPr>
        <w:pStyle w:val="berschrift2"/>
      </w:pPr>
      <w:r>
        <w:t xml:space="preserve">Class: Contact</w:t>
      </w:r>
    </w:p>
    <w:p>
      <w:pPr>
        <w:pStyle w:val="FirstParagraph"/>
      </w:pPr>
      <w:r>
        <w:rPr>
          <w:iCs/>
          <w:i/>
        </w:rPr>
        <w:t xml:space="preserve">Contact information of a person indicating a type (e.g., email, LinkedIn) and a value.</w:t>
      </w:r>
    </w:p>
    <w:p>
      <w:pPr>
        <w:pStyle w:val="Textkrper"/>
      </w:pPr>
      <w:r>
        <w:t xml:space="preserve">__</w:t>
      </w:r>
    </w:p>
    <w:bookmarkStart w:id="241" w:name="attribute-1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41"/>
    <w:bookmarkStart w:id="242" w:name="usages-1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2"/>
    <w:bookmarkEnd w:id="243"/>
    <w:bookmarkEnd w:id="244"/>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StyleRowBandSize w:val="1"/>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tblStylePr w:type="band1Horz">
      <w:tcPr>
        <w:shd w:color="auto" w:fill="F2F2F2" w:val="clear"/>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0" Target="act:enum/interest_type/association" TargetMode="External" /><Relationship Type="http://schemas.openxmlformats.org/officeDocument/2006/relationships/hyperlink" Id="rId179" Target="act:enum/interest_type/political_office" TargetMode="External" /><Relationship Type="http://schemas.openxmlformats.org/officeDocument/2006/relationships/hyperlink" Id="rId17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8"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77" Target="https://ld.ech.ch/schema/0294/actors/InterestTypeEnum" TargetMode="External" /><Relationship Type="http://schemas.openxmlformats.org/officeDocument/2006/relationships/hyperlink" Id="rId183"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7" Target="https://ld.ech.ch/schema/0294/actors/RoleEnum" TargetMode="External" /><Relationship Type="http://schemas.openxmlformats.org/officeDocument/2006/relationships/hyperlink" Id="rId69" Target="https://ld.ech.ch/schema/0294/actors/TrainingTypeEnum" TargetMode="External" /><Relationship Type="http://schemas.openxmlformats.org/officeDocument/2006/relationships/hyperlink" Id="rId70" Target="https://register.ld.admin.ch/i14y/concept/LEVEL_EDUC/10" TargetMode="External" /><Relationship Type="http://schemas.openxmlformats.org/officeDocument/2006/relationships/hyperlink" Id="rId71" Target="https://register.ld.admin.ch/i14y/concept/LEVEL_EDUC/110" TargetMode="External" /><Relationship Type="http://schemas.openxmlformats.org/officeDocument/2006/relationships/hyperlink" Id="rId72" Target="https://register.ld.admin.ch/i14y/concept/LEVEL_EDUC/120" TargetMode="External" /><Relationship Type="http://schemas.openxmlformats.org/officeDocument/2006/relationships/hyperlink" Id="rId73" Target="https://register.ld.admin.ch/i14y/concept/LEVEL_EDUC/130" TargetMode="External" /><Relationship Type="http://schemas.openxmlformats.org/officeDocument/2006/relationships/hyperlink" Id="rId74" Target="https://register.ld.admin.ch/i14y/concept/LEVEL_EDUC/140" TargetMode="External" /><Relationship Type="http://schemas.openxmlformats.org/officeDocument/2006/relationships/hyperlink" Id="rId75" Target="https://register.ld.admin.ch/i14y/concept/LEVEL_EDUC/20" TargetMode="External" /><Relationship Type="http://schemas.openxmlformats.org/officeDocument/2006/relationships/hyperlink" Id="rId76" Target="https://register.ld.admin.ch/i14y/concept/LEVEL_EDUC/22" TargetMode="External" /><Relationship Type="http://schemas.openxmlformats.org/officeDocument/2006/relationships/hyperlink" Id="rId77" Target="https://register.ld.admin.ch/i14y/concept/LEVEL_EDUC/220" TargetMode="External" /><Relationship Type="http://schemas.openxmlformats.org/officeDocument/2006/relationships/hyperlink" Id="rId78" Target="https://register.ld.admin.ch/i14y/concept/LEVEL_EDUC/2210" TargetMode="External" /><Relationship Type="http://schemas.openxmlformats.org/officeDocument/2006/relationships/hyperlink" Id="rId79" Target="https://register.ld.admin.ch/i14y/concept/LEVEL_EDUC/2211" TargetMode="External" /><Relationship Type="http://schemas.openxmlformats.org/officeDocument/2006/relationships/hyperlink" Id="rId80" Target="https://register.ld.admin.ch/i14y/concept/LEVEL_EDUC/2212" TargetMode="External" /><Relationship Type="http://schemas.openxmlformats.org/officeDocument/2006/relationships/hyperlink" Id="rId81" Target="https://register.ld.admin.ch/i14y/concept/LEVEL_EDUC/2220" TargetMode="External" /><Relationship Type="http://schemas.openxmlformats.org/officeDocument/2006/relationships/hyperlink" Id="rId82" Target="https://register.ld.admin.ch/i14y/concept/LEVEL_EDUC/2221" TargetMode="External" /><Relationship Type="http://schemas.openxmlformats.org/officeDocument/2006/relationships/hyperlink" Id="rId83" Target="https://register.ld.admin.ch/i14y/concept/LEVEL_EDUC/2222" TargetMode="External" /><Relationship Type="http://schemas.openxmlformats.org/officeDocument/2006/relationships/hyperlink" Id="rId84" Target="https://register.ld.admin.ch/i14y/concept/LEVEL_EDUC/24" TargetMode="External" /><Relationship Type="http://schemas.openxmlformats.org/officeDocument/2006/relationships/hyperlink" Id="rId85" Target="https://register.ld.admin.ch/i14y/concept/LEVEL_EDUC/241" TargetMode="External" /><Relationship Type="http://schemas.openxmlformats.org/officeDocument/2006/relationships/hyperlink" Id="rId86" Target="https://register.ld.admin.ch/i14y/concept/LEVEL_EDUC/2411" TargetMode="External" /><Relationship Type="http://schemas.openxmlformats.org/officeDocument/2006/relationships/hyperlink" Id="rId87" Target="https://register.ld.admin.ch/i14y/concept/LEVEL_EDUC/2412" TargetMode="External" /><Relationship Type="http://schemas.openxmlformats.org/officeDocument/2006/relationships/hyperlink" Id="rId88" Target="https://register.ld.admin.ch/i14y/concept/LEVEL_EDUC/242" TargetMode="External" /><Relationship Type="http://schemas.openxmlformats.org/officeDocument/2006/relationships/hyperlink" Id="rId89" Target="https://register.ld.admin.ch/i14y/concept/LEVEL_EDUC/2421" TargetMode="External" /><Relationship Type="http://schemas.openxmlformats.org/officeDocument/2006/relationships/hyperlink" Id="rId90" Target="https://register.ld.admin.ch/i14y/concept/LEVEL_EDUC/2422" TargetMode="External" /><Relationship Type="http://schemas.openxmlformats.org/officeDocument/2006/relationships/hyperlink" Id="rId91" Target="https://register.ld.admin.ch/i14y/concept/LEVEL_EDUC/243" TargetMode="External" /><Relationship Type="http://schemas.openxmlformats.org/officeDocument/2006/relationships/hyperlink" Id="rId92" Target="https://register.ld.admin.ch/i14y/concept/LEVEL_EDUC/2431" TargetMode="External" /><Relationship Type="http://schemas.openxmlformats.org/officeDocument/2006/relationships/hyperlink" Id="rId93" Target="https://register.ld.admin.ch/i14y/concept/LEVEL_EDUC/2432" TargetMode="External" /><Relationship Type="http://schemas.openxmlformats.org/officeDocument/2006/relationships/hyperlink" Id="rId94" Target="https://register.ld.admin.ch/i14y/concept/LEVEL_EDUC/30" TargetMode="External" /><Relationship Type="http://schemas.openxmlformats.org/officeDocument/2006/relationships/hyperlink" Id="rId95" Target="https://register.ld.admin.ch/i14y/concept/LEVEL_EDUC/31" TargetMode="External" /><Relationship Type="http://schemas.openxmlformats.org/officeDocument/2006/relationships/hyperlink" Id="rId96" Target="https://register.ld.admin.ch/i14y/concept/LEVEL_EDUC/310" TargetMode="External" /><Relationship Type="http://schemas.openxmlformats.org/officeDocument/2006/relationships/hyperlink" Id="rId97" Target="https://register.ld.admin.ch/i14y/concept/LEVEL_EDUC/311" TargetMode="External" /><Relationship Type="http://schemas.openxmlformats.org/officeDocument/2006/relationships/hyperlink" Id="rId98" Target="https://register.ld.admin.ch/i14y/concept/LEVEL_EDUC/312" TargetMode="External" /><Relationship Type="http://schemas.openxmlformats.org/officeDocument/2006/relationships/hyperlink" Id="rId99" Target="https://register.ld.admin.ch/i14y/concept/LEVEL_EDUC/313" TargetMode="External" /><Relationship Type="http://schemas.openxmlformats.org/officeDocument/2006/relationships/hyperlink" Id="rId100" Target="https://register.ld.admin.ch/i14y/concept/LEVEL_EDUC/3131" TargetMode="External" /><Relationship Type="http://schemas.openxmlformats.org/officeDocument/2006/relationships/hyperlink" Id="rId101" Target="https://register.ld.admin.ch/i14y/concept/LEVEL_EDUC/3132" TargetMode="External" /><Relationship Type="http://schemas.openxmlformats.org/officeDocument/2006/relationships/hyperlink" Id="rId102" Target="https://register.ld.admin.ch/i14y/concept/LEVEL_EDUC/32" TargetMode="External" /><Relationship Type="http://schemas.openxmlformats.org/officeDocument/2006/relationships/hyperlink" Id="rId103" Target="https://register.ld.admin.ch/i14y/concept/LEVEL_EDUC/321" TargetMode="External" /><Relationship Type="http://schemas.openxmlformats.org/officeDocument/2006/relationships/hyperlink" Id="rId104" Target="https://register.ld.admin.ch/i14y/concept/LEVEL_EDUC/3211" TargetMode="External" /><Relationship Type="http://schemas.openxmlformats.org/officeDocument/2006/relationships/hyperlink" Id="rId105" Target="https://register.ld.admin.ch/i14y/concept/LEVEL_EDUC/3212" TargetMode="External" /><Relationship Type="http://schemas.openxmlformats.org/officeDocument/2006/relationships/hyperlink" Id="rId106" Target="https://register.ld.admin.ch/i14y/concept/LEVEL_EDUC/3213" TargetMode="External" /><Relationship Type="http://schemas.openxmlformats.org/officeDocument/2006/relationships/hyperlink" Id="rId107" Target="https://register.ld.admin.ch/i14y/concept/LEVEL_EDUC/322" TargetMode="External" /><Relationship Type="http://schemas.openxmlformats.org/officeDocument/2006/relationships/hyperlink" Id="rId108" Target="https://register.ld.admin.ch/i14y/concept/LEVEL_EDUC/3221" TargetMode="External" /><Relationship Type="http://schemas.openxmlformats.org/officeDocument/2006/relationships/hyperlink" Id="rId109" Target="https://register.ld.admin.ch/i14y/concept/LEVEL_EDUC/3222" TargetMode="External" /><Relationship Type="http://schemas.openxmlformats.org/officeDocument/2006/relationships/hyperlink" Id="rId110" Target="https://register.ld.admin.ch/i14y/concept/LEVEL_EDUC/3223" TargetMode="External" /><Relationship Type="http://schemas.openxmlformats.org/officeDocument/2006/relationships/hyperlink" Id="rId111" Target="https://register.ld.admin.ch/i14y/concept/LEVEL_EDUC/323" TargetMode="External" /><Relationship Type="http://schemas.openxmlformats.org/officeDocument/2006/relationships/hyperlink" Id="rId184" Target="https://register.ld.admin.ch/i14y/concept/legalForm/0101" TargetMode="External" /><Relationship Type="http://schemas.openxmlformats.org/officeDocument/2006/relationships/hyperlink" Id="rId185" Target="https://register.ld.admin.ch/i14y/concept/legalForm/0103" TargetMode="External" /><Relationship Type="http://schemas.openxmlformats.org/officeDocument/2006/relationships/hyperlink" Id="rId186" Target="https://register.ld.admin.ch/i14y/concept/legalForm/0104" TargetMode="External" /><Relationship Type="http://schemas.openxmlformats.org/officeDocument/2006/relationships/hyperlink" Id="rId187" Target="https://register.ld.admin.ch/i14y/concept/legalForm/0105" TargetMode="External" /><Relationship Type="http://schemas.openxmlformats.org/officeDocument/2006/relationships/hyperlink" Id="rId188" Target="https://register.ld.admin.ch/i14y/concept/legalForm/0106" TargetMode="External" /><Relationship Type="http://schemas.openxmlformats.org/officeDocument/2006/relationships/hyperlink" Id="rId189" Target="https://register.ld.admin.ch/i14y/concept/legalForm/0107" TargetMode="External" /><Relationship Type="http://schemas.openxmlformats.org/officeDocument/2006/relationships/hyperlink" Id="rId190" Target="https://register.ld.admin.ch/i14y/concept/legalForm/0108" TargetMode="External" /><Relationship Type="http://schemas.openxmlformats.org/officeDocument/2006/relationships/hyperlink" Id="rId191" Target="https://register.ld.admin.ch/i14y/concept/legalForm/0109" TargetMode="External" /><Relationship Type="http://schemas.openxmlformats.org/officeDocument/2006/relationships/hyperlink" Id="rId192" Target="https://register.ld.admin.ch/i14y/concept/legalForm/0110" TargetMode="External" /><Relationship Type="http://schemas.openxmlformats.org/officeDocument/2006/relationships/hyperlink" Id="rId193" Target="https://register.ld.admin.ch/i14y/concept/legalForm/0111" TargetMode="External" /><Relationship Type="http://schemas.openxmlformats.org/officeDocument/2006/relationships/hyperlink" Id="rId194" Target="https://register.ld.admin.ch/i14y/concept/legalForm/0113" TargetMode="External" /><Relationship Type="http://schemas.openxmlformats.org/officeDocument/2006/relationships/hyperlink" Id="rId195" Target="https://register.ld.admin.ch/i14y/concept/legalForm/0114" TargetMode="External" /><Relationship Type="http://schemas.openxmlformats.org/officeDocument/2006/relationships/hyperlink" Id="rId196" Target="https://register.ld.admin.ch/i14y/concept/legalForm/0115" TargetMode="External" /><Relationship Type="http://schemas.openxmlformats.org/officeDocument/2006/relationships/hyperlink" Id="rId197" Target="https://register.ld.admin.ch/i14y/concept/legalForm/0116" TargetMode="External" /><Relationship Type="http://schemas.openxmlformats.org/officeDocument/2006/relationships/hyperlink" Id="rId198" Target="https://register.ld.admin.ch/i14y/concept/legalForm/0117" TargetMode="External" /><Relationship Type="http://schemas.openxmlformats.org/officeDocument/2006/relationships/hyperlink" Id="rId199" Target="https://register.ld.admin.ch/i14y/concept/legalForm/0118" TargetMode="External" /><Relationship Type="http://schemas.openxmlformats.org/officeDocument/2006/relationships/hyperlink" Id="rId200" Target="https://register.ld.admin.ch/i14y/concept/legalForm/0119" TargetMode="External" /><Relationship Type="http://schemas.openxmlformats.org/officeDocument/2006/relationships/hyperlink" Id="rId201" Target="https://register.ld.admin.ch/i14y/concept/legalForm/0151" TargetMode="External" /><Relationship Type="http://schemas.openxmlformats.org/officeDocument/2006/relationships/hyperlink" Id="rId202" Target="https://register.ld.admin.ch/i14y/concept/legalForm/0220" TargetMode="External" /><Relationship Type="http://schemas.openxmlformats.org/officeDocument/2006/relationships/hyperlink" Id="rId203" Target="https://register.ld.admin.ch/i14y/concept/legalForm/0221" TargetMode="External" /><Relationship Type="http://schemas.openxmlformats.org/officeDocument/2006/relationships/hyperlink" Id="rId204" Target="https://register.ld.admin.ch/i14y/concept/legalForm/0222" TargetMode="External" /><Relationship Type="http://schemas.openxmlformats.org/officeDocument/2006/relationships/hyperlink" Id="rId205" Target="https://register.ld.admin.ch/i14y/concept/legalForm/0223" TargetMode="External" /><Relationship Type="http://schemas.openxmlformats.org/officeDocument/2006/relationships/hyperlink" Id="rId206" Target="https://register.ld.admin.ch/i14y/concept/legalForm/0224" TargetMode="External" /><Relationship Type="http://schemas.openxmlformats.org/officeDocument/2006/relationships/hyperlink" Id="rId207" Target="https://register.ld.admin.ch/i14y/concept/legalForm/0230" TargetMode="External" /><Relationship Type="http://schemas.openxmlformats.org/officeDocument/2006/relationships/hyperlink" Id="rId208" Target="https://register.ld.admin.ch/i14y/concept/legalForm/0231" TargetMode="External" /><Relationship Type="http://schemas.openxmlformats.org/officeDocument/2006/relationships/hyperlink" Id="rId209" Target="https://register.ld.admin.ch/i14y/concept/legalForm/0232" TargetMode="External" /><Relationship Type="http://schemas.openxmlformats.org/officeDocument/2006/relationships/hyperlink" Id="rId210" Target="https://register.ld.admin.ch/i14y/concept/legalForm/0233" TargetMode="External" /><Relationship Type="http://schemas.openxmlformats.org/officeDocument/2006/relationships/hyperlink" Id="rId211" Target="https://register.ld.admin.ch/i14y/concept/legalForm/0234" TargetMode="External" /><Relationship Type="http://schemas.openxmlformats.org/officeDocument/2006/relationships/hyperlink" Id="rId212" Target="https://register.ld.admin.ch/i14y/concept/legalForm/0302" TargetMode="External" /><Relationship Type="http://schemas.openxmlformats.org/officeDocument/2006/relationships/hyperlink" Id="rId213" Target="https://register.ld.admin.ch/i14y/concept/legalForm/0312" TargetMode="External" /><Relationship Type="http://schemas.openxmlformats.org/officeDocument/2006/relationships/hyperlink" Id="rId214" Target="https://register.ld.admin.ch/i14y/concept/legalForm/0327" TargetMode="External" /><Relationship Type="http://schemas.openxmlformats.org/officeDocument/2006/relationships/hyperlink" Id="rId215" Target="https://register.ld.admin.ch/i14y/concept/legalForm/0328" TargetMode="External" /><Relationship Type="http://schemas.openxmlformats.org/officeDocument/2006/relationships/hyperlink" Id="rId216" Target="https://register.ld.admin.ch/i14y/concept/legalForm/0329" TargetMode="External" /><Relationship Type="http://schemas.openxmlformats.org/officeDocument/2006/relationships/hyperlink" Id="rId217" Target="https://register.ld.admin.ch/i14y/concept/legalForm/0355" TargetMode="External" /><Relationship Type="http://schemas.openxmlformats.org/officeDocument/2006/relationships/hyperlink" Id="rId218" Target="https://register.ld.admin.ch/i14y/concept/legalForm/0361" TargetMode="External" /><Relationship Type="http://schemas.openxmlformats.org/officeDocument/2006/relationships/hyperlink" Id="rId219" Target="https://register.ld.admin.ch/i14y/concept/legalForm/0362" TargetMode="External" /><Relationship Type="http://schemas.openxmlformats.org/officeDocument/2006/relationships/hyperlink" Id="rId220" Target="https://register.ld.admin.ch/i14y/concept/legalForm/0441" TargetMode="External" /><Relationship Type="http://schemas.openxmlformats.org/officeDocument/2006/relationships/hyperlink" Id="rId221"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1"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0" Target="act:enum/interest_type/association" TargetMode="External" /><Relationship Type="http://schemas.openxmlformats.org/officeDocument/2006/relationships/hyperlink" Id="rId179" Target="act:enum/interest_type/political_office" TargetMode="External" /><Relationship Type="http://schemas.openxmlformats.org/officeDocument/2006/relationships/hyperlink" Id="rId17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8"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77" Target="https://ld.ech.ch/schema/0294/actors/InterestTypeEnum" TargetMode="External" /><Relationship Type="http://schemas.openxmlformats.org/officeDocument/2006/relationships/hyperlink" Id="rId183"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7" Target="https://ld.ech.ch/schema/0294/actors/RoleEnum" TargetMode="External" /><Relationship Type="http://schemas.openxmlformats.org/officeDocument/2006/relationships/hyperlink" Id="rId69" Target="https://ld.ech.ch/schema/0294/actors/TrainingTypeEnum" TargetMode="External" /><Relationship Type="http://schemas.openxmlformats.org/officeDocument/2006/relationships/hyperlink" Id="rId70" Target="https://register.ld.admin.ch/i14y/concept/LEVEL_EDUC/10" TargetMode="External" /><Relationship Type="http://schemas.openxmlformats.org/officeDocument/2006/relationships/hyperlink" Id="rId71" Target="https://register.ld.admin.ch/i14y/concept/LEVEL_EDUC/110" TargetMode="External" /><Relationship Type="http://schemas.openxmlformats.org/officeDocument/2006/relationships/hyperlink" Id="rId72" Target="https://register.ld.admin.ch/i14y/concept/LEVEL_EDUC/120" TargetMode="External" /><Relationship Type="http://schemas.openxmlformats.org/officeDocument/2006/relationships/hyperlink" Id="rId73" Target="https://register.ld.admin.ch/i14y/concept/LEVEL_EDUC/130" TargetMode="External" /><Relationship Type="http://schemas.openxmlformats.org/officeDocument/2006/relationships/hyperlink" Id="rId74" Target="https://register.ld.admin.ch/i14y/concept/LEVEL_EDUC/140" TargetMode="External" /><Relationship Type="http://schemas.openxmlformats.org/officeDocument/2006/relationships/hyperlink" Id="rId75" Target="https://register.ld.admin.ch/i14y/concept/LEVEL_EDUC/20" TargetMode="External" /><Relationship Type="http://schemas.openxmlformats.org/officeDocument/2006/relationships/hyperlink" Id="rId76" Target="https://register.ld.admin.ch/i14y/concept/LEVEL_EDUC/22" TargetMode="External" /><Relationship Type="http://schemas.openxmlformats.org/officeDocument/2006/relationships/hyperlink" Id="rId77" Target="https://register.ld.admin.ch/i14y/concept/LEVEL_EDUC/220" TargetMode="External" /><Relationship Type="http://schemas.openxmlformats.org/officeDocument/2006/relationships/hyperlink" Id="rId78" Target="https://register.ld.admin.ch/i14y/concept/LEVEL_EDUC/2210" TargetMode="External" /><Relationship Type="http://schemas.openxmlformats.org/officeDocument/2006/relationships/hyperlink" Id="rId79" Target="https://register.ld.admin.ch/i14y/concept/LEVEL_EDUC/2211" TargetMode="External" /><Relationship Type="http://schemas.openxmlformats.org/officeDocument/2006/relationships/hyperlink" Id="rId80" Target="https://register.ld.admin.ch/i14y/concept/LEVEL_EDUC/2212" TargetMode="External" /><Relationship Type="http://schemas.openxmlformats.org/officeDocument/2006/relationships/hyperlink" Id="rId81" Target="https://register.ld.admin.ch/i14y/concept/LEVEL_EDUC/2220" TargetMode="External" /><Relationship Type="http://schemas.openxmlformats.org/officeDocument/2006/relationships/hyperlink" Id="rId82" Target="https://register.ld.admin.ch/i14y/concept/LEVEL_EDUC/2221" TargetMode="External" /><Relationship Type="http://schemas.openxmlformats.org/officeDocument/2006/relationships/hyperlink" Id="rId83" Target="https://register.ld.admin.ch/i14y/concept/LEVEL_EDUC/2222" TargetMode="External" /><Relationship Type="http://schemas.openxmlformats.org/officeDocument/2006/relationships/hyperlink" Id="rId84" Target="https://register.ld.admin.ch/i14y/concept/LEVEL_EDUC/24" TargetMode="External" /><Relationship Type="http://schemas.openxmlformats.org/officeDocument/2006/relationships/hyperlink" Id="rId85" Target="https://register.ld.admin.ch/i14y/concept/LEVEL_EDUC/241" TargetMode="External" /><Relationship Type="http://schemas.openxmlformats.org/officeDocument/2006/relationships/hyperlink" Id="rId86" Target="https://register.ld.admin.ch/i14y/concept/LEVEL_EDUC/2411" TargetMode="External" /><Relationship Type="http://schemas.openxmlformats.org/officeDocument/2006/relationships/hyperlink" Id="rId87" Target="https://register.ld.admin.ch/i14y/concept/LEVEL_EDUC/2412" TargetMode="External" /><Relationship Type="http://schemas.openxmlformats.org/officeDocument/2006/relationships/hyperlink" Id="rId88" Target="https://register.ld.admin.ch/i14y/concept/LEVEL_EDUC/242" TargetMode="External" /><Relationship Type="http://schemas.openxmlformats.org/officeDocument/2006/relationships/hyperlink" Id="rId89" Target="https://register.ld.admin.ch/i14y/concept/LEVEL_EDUC/2421" TargetMode="External" /><Relationship Type="http://schemas.openxmlformats.org/officeDocument/2006/relationships/hyperlink" Id="rId90" Target="https://register.ld.admin.ch/i14y/concept/LEVEL_EDUC/2422" TargetMode="External" /><Relationship Type="http://schemas.openxmlformats.org/officeDocument/2006/relationships/hyperlink" Id="rId91" Target="https://register.ld.admin.ch/i14y/concept/LEVEL_EDUC/243" TargetMode="External" /><Relationship Type="http://schemas.openxmlformats.org/officeDocument/2006/relationships/hyperlink" Id="rId92" Target="https://register.ld.admin.ch/i14y/concept/LEVEL_EDUC/2431" TargetMode="External" /><Relationship Type="http://schemas.openxmlformats.org/officeDocument/2006/relationships/hyperlink" Id="rId93" Target="https://register.ld.admin.ch/i14y/concept/LEVEL_EDUC/2432" TargetMode="External" /><Relationship Type="http://schemas.openxmlformats.org/officeDocument/2006/relationships/hyperlink" Id="rId94" Target="https://register.ld.admin.ch/i14y/concept/LEVEL_EDUC/30" TargetMode="External" /><Relationship Type="http://schemas.openxmlformats.org/officeDocument/2006/relationships/hyperlink" Id="rId95" Target="https://register.ld.admin.ch/i14y/concept/LEVEL_EDUC/31" TargetMode="External" /><Relationship Type="http://schemas.openxmlformats.org/officeDocument/2006/relationships/hyperlink" Id="rId96" Target="https://register.ld.admin.ch/i14y/concept/LEVEL_EDUC/310" TargetMode="External" /><Relationship Type="http://schemas.openxmlformats.org/officeDocument/2006/relationships/hyperlink" Id="rId97" Target="https://register.ld.admin.ch/i14y/concept/LEVEL_EDUC/311" TargetMode="External" /><Relationship Type="http://schemas.openxmlformats.org/officeDocument/2006/relationships/hyperlink" Id="rId98" Target="https://register.ld.admin.ch/i14y/concept/LEVEL_EDUC/312" TargetMode="External" /><Relationship Type="http://schemas.openxmlformats.org/officeDocument/2006/relationships/hyperlink" Id="rId99" Target="https://register.ld.admin.ch/i14y/concept/LEVEL_EDUC/313" TargetMode="External" /><Relationship Type="http://schemas.openxmlformats.org/officeDocument/2006/relationships/hyperlink" Id="rId100" Target="https://register.ld.admin.ch/i14y/concept/LEVEL_EDUC/3131" TargetMode="External" /><Relationship Type="http://schemas.openxmlformats.org/officeDocument/2006/relationships/hyperlink" Id="rId101" Target="https://register.ld.admin.ch/i14y/concept/LEVEL_EDUC/3132" TargetMode="External" /><Relationship Type="http://schemas.openxmlformats.org/officeDocument/2006/relationships/hyperlink" Id="rId102" Target="https://register.ld.admin.ch/i14y/concept/LEVEL_EDUC/32" TargetMode="External" /><Relationship Type="http://schemas.openxmlformats.org/officeDocument/2006/relationships/hyperlink" Id="rId103" Target="https://register.ld.admin.ch/i14y/concept/LEVEL_EDUC/321" TargetMode="External" /><Relationship Type="http://schemas.openxmlformats.org/officeDocument/2006/relationships/hyperlink" Id="rId104" Target="https://register.ld.admin.ch/i14y/concept/LEVEL_EDUC/3211" TargetMode="External" /><Relationship Type="http://schemas.openxmlformats.org/officeDocument/2006/relationships/hyperlink" Id="rId105" Target="https://register.ld.admin.ch/i14y/concept/LEVEL_EDUC/3212" TargetMode="External" /><Relationship Type="http://schemas.openxmlformats.org/officeDocument/2006/relationships/hyperlink" Id="rId106" Target="https://register.ld.admin.ch/i14y/concept/LEVEL_EDUC/3213" TargetMode="External" /><Relationship Type="http://schemas.openxmlformats.org/officeDocument/2006/relationships/hyperlink" Id="rId107" Target="https://register.ld.admin.ch/i14y/concept/LEVEL_EDUC/322" TargetMode="External" /><Relationship Type="http://schemas.openxmlformats.org/officeDocument/2006/relationships/hyperlink" Id="rId108" Target="https://register.ld.admin.ch/i14y/concept/LEVEL_EDUC/3221" TargetMode="External" /><Relationship Type="http://schemas.openxmlformats.org/officeDocument/2006/relationships/hyperlink" Id="rId109" Target="https://register.ld.admin.ch/i14y/concept/LEVEL_EDUC/3222" TargetMode="External" /><Relationship Type="http://schemas.openxmlformats.org/officeDocument/2006/relationships/hyperlink" Id="rId110" Target="https://register.ld.admin.ch/i14y/concept/LEVEL_EDUC/3223" TargetMode="External" /><Relationship Type="http://schemas.openxmlformats.org/officeDocument/2006/relationships/hyperlink" Id="rId111" Target="https://register.ld.admin.ch/i14y/concept/LEVEL_EDUC/323" TargetMode="External" /><Relationship Type="http://schemas.openxmlformats.org/officeDocument/2006/relationships/hyperlink" Id="rId184" Target="https://register.ld.admin.ch/i14y/concept/legalForm/0101" TargetMode="External" /><Relationship Type="http://schemas.openxmlformats.org/officeDocument/2006/relationships/hyperlink" Id="rId185" Target="https://register.ld.admin.ch/i14y/concept/legalForm/0103" TargetMode="External" /><Relationship Type="http://schemas.openxmlformats.org/officeDocument/2006/relationships/hyperlink" Id="rId186" Target="https://register.ld.admin.ch/i14y/concept/legalForm/0104" TargetMode="External" /><Relationship Type="http://schemas.openxmlformats.org/officeDocument/2006/relationships/hyperlink" Id="rId187" Target="https://register.ld.admin.ch/i14y/concept/legalForm/0105" TargetMode="External" /><Relationship Type="http://schemas.openxmlformats.org/officeDocument/2006/relationships/hyperlink" Id="rId188" Target="https://register.ld.admin.ch/i14y/concept/legalForm/0106" TargetMode="External" /><Relationship Type="http://schemas.openxmlformats.org/officeDocument/2006/relationships/hyperlink" Id="rId189" Target="https://register.ld.admin.ch/i14y/concept/legalForm/0107" TargetMode="External" /><Relationship Type="http://schemas.openxmlformats.org/officeDocument/2006/relationships/hyperlink" Id="rId190" Target="https://register.ld.admin.ch/i14y/concept/legalForm/0108" TargetMode="External" /><Relationship Type="http://schemas.openxmlformats.org/officeDocument/2006/relationships/hyperlink" Id="rId191" Target="https://register.ld.admin.ch/i14y/concept/legalForm/0109" TargetMode="External" /><Relationship Type="http://schemas.openxmlformats.org/officeDocument/2006/relationships/hyperlink" Id="rId192" Target="https://register.ld.admin.ch/i14y/concept/legalForm/0110" TargetMode="External" /><Relationship Type="http://schemas.openxmlformats.org/officeDocument/2006/relationships/hyperlink" Id="rId193" Target="https://register.ld.admin.ch/i14y/concept/legalForm/0111" TargetMode="External" /><Relationship Type="http://schemas.openxmlformats.org/officeDocument/2006/relationships/hyperlink" Id="rId194" Target="https://register.ld.admin.ch/i14y/concept/legalForm/0113" TargetMode="External" /><Relationship Type="http://schemas.openxmlformats.org/officeDocument/2006/relationships/hyperlink" Id="rId195" Target="https://register.ld.admin.ch/i14y/concept/legalForm/0114" TargetMode="External" /><Relationship Type="http://schemas.openxmlformats.org/officeDocument/2006/relationships/hyperlink" Id="rId196" Target="https://register.ld.admin.ch/i14y/concept/legalForm/0115" TargetMode="External" /><Relationship Type="http://schemas.openxmlformats.org/officeDocument/2006/relationships/hyperlink" Id="rId197" Target="https://register.ld.admin.ch/i14y/concept/legalForm/0116" TargetMode="External" /><Relationship Type="http://schemas.openxmlformats.org/officeDocument/2006/relationships/hyperlink" Id="rId198" Target="https://register.ld.admin.ch/i14y/concept/legalForm/0117" TargetMode="External" /><Relationship Type="http://schemas.openxmlformats.org/officeDocument/2006/relationships/hyperlink" Id="rId199" Target="https://register.ld.admin.ch/i14y/concept/legalForm/0118" TargetMode="External" /><Relationship Type="http://schemas.openxmlformats.org/officeDocument/2006/relationships/hyperlink" Id="rId200" Target="https://register.ld.admin.ch/i14y/concept/legalForm/0119" TargetMode="External" /><Relationship Type="http://schemas.openxmlformats.org/officeDocument/2006/relationships/hyperlink" Id="rId201" Target="https://register.ld.admin.ch/i14y/concept/legalForm/0151" TargetMode="External" /><Relationship Type="http://schemas.openxmlformats.org/officeDocument/2006/relationships/hyperlink" Id="rId202" Target="https://register.ld.admin.ch/i14y/concept/legalForm/0220" TargetMode="External" /><Relationship Type="http://schemas.openxmlformats.org/officeDocument/2006/relationships/hyperlink" Id="rId203" Target="https://register.ld.admin.ch/i14y/concept/legalForm/0221" TargetMode="External" /><Relationship Type="http://schemas.openxmlformats.org/officeDocument/2006/relationships/hyperlink" Id="rId204" Target="https://register.ld.admin.ch/i14y/concept/legalForm/0222" TargetMode="External" /><Relationship Type="http://schemas.openxmlformats.org/officeDocument/2006/relationships/hyperlink" Id="rId205" Target="https://register.ld.admin.ch/i14y/concept/legalForm/0223" TargetMode="External" /><Relationship Type="http://schemas.openxmlformats.org/officeDocument/2006/relationships/hyperlink" Id="rId206" Target="https://register.ld.admin.ch/i14y/concept/legalForm/0224" TargetMode="External" /><Relationship Type="http://schemas.openxmlformats.org/officeDocument/2006/relationships/hyperlink" Id="rId207" Target="https://register.ld.admin.ch/i14y/concept/legalForm/0230" TargetMode="External" /><Relationship Type="http://schemas.openxmlformats.org/officeDocument/2006/relationships/hyperlink" Id="rId208" Target="https://register.ld.admin.ch/i14y/concept/legalForm/0231" TargetMode="External" /><Relationship Type="http://schemas.openxmlformats.org/officeDocument/2006/relationships/hyperlink" Id="rId209" Target="https://register.ld.admin.ch/i14y/concept/legalForm/0232" TargetMode="External" /><Relationship Type="http://schemas.openxmlformats.org/officeDocument/2006/relationships/hyperlink" Id="rId210" Target="https://register.ld.admin.ch/i14y/concept/legalForm/0233" TargetMode="External" /><Relationship Type="http://schemas.openxmlformats.org/officeDocument/2006/relationships/hyperlink" Id="rId211" Target="https://register.ld.admin.ch/i14y/concept/legalForm/0234" TargetMode="External" /><Relationship Type="http://schemas.openxmlformats.org/officeDocument/2006/relationships/hyperlink" Id="rId212" Target="https://register.ld.admin.ch/i14y/concept/legalForm/0302" TargetMode="External" /><Relationship Type="http://schemas.openxmlformats.org/officeDocument/2006/relationships/hyperlink" Id="rId213" Target="https://register.ld.admin.ch/i14y/concept/legalForm/0312" TargetMode="External" /><Relationship Type="http://schemas.openxmlformats.org/officeDocument/2006/relationships/hyperlink" Id="rId214" Target="https://register.ld.admin.ch/i14y/concept/legalForm/0327" TargetMode="External" /><Relationship Type="http://schemas.openxmlformats.org/officeDocument/2006/relationships/hyperlink" Id="rId215" Target="https://register.ld.admin.ch/i14y/concept/legalForm/0328" TargetMode="External" /><Relationship Type="http://schemas.openxmlformats.org/officeDocument/2006/relationships/hyperlink" Id="rId216" Target="https://register.ld.admin.ch/i14y/concept/legalForm/0329" TargetMode="External" /><Relationship Type="http://schemas.openxmlformats.org/officeDocument/2006/relationships/hyperlink" Id="rId217" Target="https://register.ld.admin.ch/i14y/concept/legalForm/0355" TargetMode="External" /><Relationship Type="http://schemas.openxmlformats.org/officeDocument/2006/relationships/hyperlink" Id="rId218" Target="https://register.ld.admin.ch/i14y/concept/legalForm/0361" TargetMode="External" /><Relationship Type="http://schemas.openxmlformats.org/officeDocument/2006/relationships/hyperlink" Id="rId219" Target="https://register.ld.admin.ch/i14y/concept/legalForm/0362" TargetMode="External" /><Relationship Type="http://schemas.openxmlformats.org/officeDocument/2006/relationships/hyperlink" Id="rId220" Target="https://register.ld.admin.ch/i14y/concept/legalForm/0441" TargetMode="External" /><Relationship Type="http://schemas.openxmlformats.org/officeDocument/2006/relationships/hyperlink" Id="rId221"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1"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2026-07-17T13:28:18Z</dcterms:created>
  <dcterms:modified xsi:type="dcterms:W3CDTF">2026-07-17T13:28:18Z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