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p>
      <w:r>
        <w:br w:type="page"/>
      </w:r>
    </w:p>
    <w:bookmarkEnd w:id="23"/>
    <w:bookmarkEnd w:id="24"/>
    <w:bookmarkStart w:id="71"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Les législatures constituent le cadre à long terme, les sessions structurent le travail au sein d’une législature, les séances (Meetings) sont les réunions concrètes au cours desquelles les affaires sont délibérées, et les points de l’ordre du jour articulent la séance individuelle. Les trois premières classes sont décrites ci-après, le point de l’ordre du jour dans le chapitre suivant.</w:t>
      </w:r>
    </w:p>
    <w:p>
      <w:pPr>
        <w:pStyle w:val="Textkrper"/>
      </w:pPr>
      <w:r>
        <w:t xml:space="preserve">Les trois classes sont délibérément construites de la même manière : l’identification, les indications temporelles, le rattachement à l’organe et les documents liés sont les mêmes à tous les niveaux.</w:t>
      </w:r>
      <w:r>
        <w:t xml:space="preserve"> </w:t>
      </w:r>
      <w:r>
        <w:rPr>
          <w:rStyle w:val="VerbatimChar"/>
        </w:rPr>
        <w:t xml:space="preserve">actor_id</w:t>
      </w:r>
      <w:r>
        <w:t xml:space="preserve"> </w:t>
      </w:r>
      <w:r>
        <w:t xml:space="preserve">renvoie aux acteurs politiques selon eCH-0294,</w:t>
      </w:r>
      <w:r>
        <w:t xml:space="preserve"> </w:t>
      </w:r>
      <w:r>
        <w:rPr>
          <w:rStyle w:val="VerbatimChar"/>
        </w:rPr>
        <w:t xml:space="preserve">documents</w:t>
      </w:r>
      <w:r>
        <w:t xml:space="preserve"> </w:t>
      </w:r>
      <w:r>
        <w:t xml:space="preserve">aux FRBR-Works selon eCH-0292. Le début et la fin sont consignés deux fois : au niveau de la législature, planification (</w:t>
      </w:r>
      <w:r>
        <w:rPr>
          <w:rStyle w:val="VerbatimChar"/>
        </w:rPr>
        <w:t xml:space="preserve">*_planned</w:t>
      </w:r>
      <w:r>
        <w:t xml:space="preserve">) et déroulement (</w:t>
      </w:r>
      <w:r>
        <w:rPr>
          <w:rStyle w:val="VerbatimChar"/>
        </w:rPr>
        <w:t xml:space="preserve">*_actual</w:t>
      </w:r>
      <w:r>
        <w:t xml:space="preserve">) ne divergent guère, au niveau de la séance régulièrement.</w:t>
      </w:r>
    </w:p>
    <w:bookmarkStart w:id="25"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 Sa durée n’est pas prescrite — les exemples montrent un mandat de quatre ans et un mandat de cinq ans.</w:t>
      </w:r>
    </w:p>
    <w:bookmarkEnd w:id="25"/>
    <w:bookmarkStart w:id="33" w:name="classe-legislature"/>
    <w:p>
      <w:pPr>
        <w:pStyle w:val="berschrift2"/>
      </w:pPr>
      <w:r>
        <w:t xml:space="preserve">Classe: Legislature</w:t>
      </w:r>
      <w:r>
        <w:t xml:space="preserve"> </w:t>
      </w:r>
      <w:bookmarkStart w:id="26" w:name="Legislature"/>
      <w:bookmarkEnd w:id="26"/>
    </w:p>
    <w:p>
      <w:pPr>
        <w:pStyle w:val="FirstParagraph"/>
      </w:pPr>
      <w:r>
        <w:rPr>
          <w:i/>
          <w:iCs/>
        </w:rPr>
        <w:t xml:space="preserve">Durée du mandat d’un parlement en tant qu’assemblée législative. Elle est en règle générale de quatre ans.</w:t>
      </w:r>
    </w:p>
    <w:bookmarkStart w:id="27"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
    <w:bookmarkStart w:id="28"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28"/>
    <w:bookmarkStart w:id="32" w:name="exemples"/>
    <w:p>
      <w:pPr>
        <w:pStyle w:val="berschrift3"/>
      </w:pPr>
      <w:r>
        <w:t xml:space="preserve">Exemples</w:t>
      </w:r>
    </w:p>
    <w:bookmarkStart w:id="29" w:name="X147a4246020abe03c0aaf3872949218a43b642c"/>
    <w:p>
      <w:pPr>
        <w:pStyle w:val="berschrift4"/>
      </w:pPr>
      <w:r>
        <w:t xml:space="preserve">Exemple Legislature : Législature cantonale en cours d’une durée de cinq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9"/>
    <w:bookmarkStart w:id="30" w:name="Xce91be2c19f83d5e19f91e1fb09b5f250ea8c06"/>
    <w:p>
      <w:pPr>
        <w:pStyle w:val="berschrift4"/>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0"/>
    <w:bookmarkStart w:id="31" w:name="X0141e8d06508a2d90d308b8082559460023b0cc"/>
    <w:p>
      <w:pPr>
        <w:pStyle w:val="berschrift4"/>
      </w:pPr>
      <w:r>
        <w:t xml:space="preserve">Exemple Legislature : Législature fédérale achevée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1"/>
    <w:bookmarkEnd w:id="32"/>
    <w:bookmarkEnd w:id="33"/>
    <w:bookmarkStart w:id="34"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 Elle constitue le niveau intermédiaire — et elle est facultative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p>
      <w:pPr>
        <w:pStyle w:val="Textkrper"/>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r>
        <w:t xml:space="preserve"> </w:t>
      </w:r>
      <w:r>
        <w:rPr>
          <w:rStyle w:val="VerbatimChar"/>
        </w:rPr>
        <w:t xml:space="preserve">body_key</w:t>
      </w:r>
      <w:r>
        <w:t xml:space="preserve"> </w:t>
      </w:r>
      <w:r>
        <w:t xml:space="preserve">retient l’organe sous forme de clé abrégée (p. ex. « NR », « SR »),</w:t>
      </w:r>
      <w:r>
        <w:t xml:space="preserve"> </w:t>
      </w:r>
      <w:r>
        <w:rPr>
          <w:rStyle w:val="VerbatimChar"/>
        </w:rPr>
        <w:t xml:space="preserve">parent_legislature</w:t>
      </w:r>
      <w:r>
        <w:t xml:space="preserve"> </w:t>
      </w:r>
      <w:r>
        <w:t xml:space="preserve">rattache la session à sa législature.</w:t>
      </w:r>
    </w:p>
    <w:bookmarkEnd w:id="34"/>
    <w:bookmarkStart w:id="43" w:name="classe-session"/>
    <w:p>
      <w:pPr>
        <w:pStyle w:val="berschrift2"/>
      </w:pPr>
      <w:r>
        <w:t xml:space="preserve">Classe: Session</w:t>
      </w:r>
      <w:r>
        <w:t xml:space="preserve"> </w:t>
      </w:r>
      <w:bookmarkStart w:id="35" w:name="Session"/>
      <w:bookmarkEnd w:id="35"/>
    </w:p>
    <w:p>
      <w:pPr>
        <w:pStyle w:val="FirstParagraph"/>
      </w:pPr>
      <w:r>
        <w:rPr>
          <w:i/>
          <w:iCs/>
        </w:rPr>
        <w:t xml:space="preserve">Une session parlementaire qui regroupe plusieurs séances et s’étend sur une période déterminée.</w:t>
      </w:r>
    </w:p>
    <w:bookmarkStart w:id="36"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37"/>
    <w:bookmarkStart w:id="42" w:name="exemples-1"/>
    <w:p>
      <w:pPr>
        <w:pStyle w:val="berschrift3"/>
      </w:pPr>
      <w:r>
        <w:t xml:space="preserve">Exemples</w:t>
      </w:r>
    </w:p>
    <w:bookmarkStart w:id="38" w:name="X129c5f4c29b64c23fb990da8400c4d5358a8380"/>
    <w:p>
      <w:pPr>
        <w:pStyle w:val="berschrift4"/>
      </w:pPr>
      <w:r>
        <w:t xml:space="preserve">Exemple Session : Session fédérale avec désignation trilingue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38"/>
    <w:bookmarkStart w:id="39" w:name="X45fc1f9b2be1c835b406548cc93844bdbe8ab55"/>
    <w:p>
      <w:pPr>
        <w:pStyle w:val="berschrift4"/>
      </w:pPr>
      <w:r>
        <w:t xml:space="preserve">Exemple Session : Landsgemeinde comme période de séance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39"/>
    <w:bookmarkStart w:id="40" w:name="X8c9a53fc5bacf4f49fae499b19a47fabb74419f"/>
    <w:p>
      <w:pPr>
        <w:pStyle w:val="berschrift4"/>
      </w:pPr>
      <w:r>
        <w:t xml:space="preserve">Exemple Session : Session cantonale avec désignation bilingue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0"/>
    <w:bookmarkStart w:id="41" w:name="X07201b17e1ecfe4d5dc98afb0cfec65b00be3d5"/>
    <w:p>
      <w:pPr>
        <w:pStyle w:val="berschrift4"/>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
    <w:bookmarkEnd w:id="42"/>
    <w:bookmarkEnd w:id="43"/>
    <w:bookmarkStart w:id="44"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r>
        <w:t xml:space="preserve"> </w:t>
      </w: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p>
      <w:pPr>
        <w:pStyle w:val="Textkrper"/>
      </w:pPr>
      <w:r>
        <w:t xml:space="preserve">À ce niveau, planification et déroulement divergent régulièrement : une séance fixée à 14h00 ne commence, en raison de retards, qu’à 14h25 et se termine à 17h30 au lieu de 18h00. C’est précisément à cela que servent les champs</w:t>
      </w:r>
      <w:r>
        <w:t xml:space="preserve"> </w:t>
      </w:r>
      <w:r>
        <w:rPr>
          <w:rStyle w:val="VerbatimChar"/>
        </w:rPr>
        <w:t xml:space="preserve">*_planned</w:t>
      </w:r>
      <w:r>
        <w:t xml:space="preserve"> </w:t>
      </w:r>
      <w:r>
        <w:t xml:space="preserve">et</w:t>
      </w:r>
      <w:r>
        <w:t xml:space="preserve"> </w:t>
      </w:r>
      <w:r>
        <w:rPr>
          <w:rStyle w:val="VerbatimChar"/>
        </w:rPr>
        <w:t xml:space="preserve">*_actual</w:t>
      </w:r>
      <w:r>
        <w:t xml:space="preserve"> </w:t>
      </w:r>
      <w:r>
        <w:t xml:space="preserve">; pour les heures, il convient d’utiliser les variantes</w:t>
      </w:r>
      <w:r>
        <w:t xml:space="preserve"> </w:t>
      </w:r>
      <w:r>
        <w:rPr>
          <w:rStyle w:val="VerbatimChar"/>
        </w:rPr>
        <w:t xml:space="preserve">datetime_*</w:t>
      </w:r>
      <w:r>
        <w:t xml:space="preserve">.</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p>
      <w:pPr>
        <w:pStyle w:val="Textkrper"/>
      </w:pPr>
      <w:r>
        <w:t xml:space="preserve">Outre</w:t>
      </w:r>
      <w:r>
        <w:t xml:space="preserve"> </w:t>
      </w:r>
      <w:r>
        <w:rPr>
          <w:rStyle w:val="VerbatimChar"/>
        </w:rPr>
        <w:t xml:space="preserve">actor_id</w:t>
      </w:r>
      <w:r>
        <w:t xml:space="preserve"> </w:t>
      </w:r>
      <w:r>
        <w:t xml:space="preserve">et</w:t>
      </w:r>
      <w:r>
        <w:t xml:space="preserve"> </w:t>
      </w:r>
      <w:r>
        <w:rPr>
          <w:rStyle w:val="VerbatimChar"/>
        </w:rPr>
        <w:t xml:space="preserve">administrative_id</w:t>
      </w:r>
      <w:r>
        <w:t xml:space="preserve">,</w:t>
      </w:r>
      <w:r>
        <w:t xml:space="preserve"> </w:t>
      </w:r>
      <w:r>
        <w:rPr>
          <w:rStyle w:val="VerbatimChar"/>
        </w:rPr>
        <w:t xml:space="preserve">actor_name</w:t>
      </w:r>
      <w:r>
        <w:t xml:space="preserve"> </w:t>
      </w:r>
      <w:r>
        <w:t xml:space="preserve">retient le nom de l’organe pour un accès rapide et</w:t>
      </w:r>
      <w:r>
        <w:t xml:space="preserve"> </w:t>
      </w:r>
      <w:r>
        <w:rPr>
          <w:rStyle w:val="VerbatimChar"/>
        </w:rPr>
        <w:t xml:space="preserve">body_key</w:t>
      </w:r>
      <w:r>
        <w:t xml:space="preserve"> </w:t>
      </w:r>
      <w:r>
        <w:t xml:space="preserve">une clé abrégée ;</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complètent les regroupements là où c’est nécessaire.</w:t>
      </w:r>
      <w:r>
        <w:t xml:space="preserve"> </w:t>
      </w:r>
      <w:r>
        <w:rPr>
          <w:rStyle w:val="VerbatimChar"/>
        </w:rPr>
        <w:t xml:space="preserve">parent_meeting</w:t>
      </w:r>
      <w:r>
        <w:t xml:space="preserve"> </w:t>
      </w:r>
      <w:r>
        <w:t xml:space="preserve">représente les séances qui font partie d’une séance de rang supérieur,</w:t>
      </w:r>
      <w:r>
        <w:t xml:space="preserve"> </w:t>
      </w:r>
      <w:r>
        <w:rPr>
          <w:rStyle w:val="VerbatimChar"/>
        </w:rPr>
        <w:t xml:space="preserve">parent_legislature</w:t>
      </w:r>
      <w:r>
        <w:t xml:space="preserve"> </w:t>
      </w:r>
      <w:r>
        <w:t xml:space="preserve">rattache la séance à la législature. La numérotation se fait comme pour la session.</w:t>
      </w:r>
    </w:p>
    <w:p>
      <w:pPr>
        <w:pStyle w:val="Textkrper"/>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p>
    <w:bookmarkEnd w:id="44"/>
    <w:bookmarkStart w:id="55" w:name="classe-meeting"/>
    <w:p>
      <w:pPr>
        <w:pStyle w:val="berschrift2"/>
      </w:pPr>
      <w:r>
        <w:t xml:space="preserve">Classe: Meeting</w:t>
      </w:r>
      <w:r>
        <w:t xml:space="preserve"> </w:t>
      </w:r>
      <w:bookmarkStart w:id="45" w:name="Meeting"/>
      <w:bookmarkEnd w:id="45"/>
    </w:p>
    <w:p>
      <w:pPr>
        <w:pStyle w:val="FirstParagraph"/>
      </w:pPr>
      <w:r>
        <w:rPr>
          <w:i/>
          <w:iCs/>
        </w:rPr>
        <w:t xml:space="preserve">Une classe générale de séance utilisée pour les sessions, les séances de commission, les séances individuelles d’une session et d’autres réunions diverses.</w:t>
      </w:r>
    </w:p>
    <w:bookmarkStart w:id="4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Clé identifiant l’organe politique ou la collectivité (p. ex. BE pour Berne, CHE pour la Suisse).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6"/>
    <w:bookmarkStart w:id="47" w:name="utilisations-2"/>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47"/>
    <w:bookmarkStart w:id="54" w:name="exemples-2"/>
    <w:p>
      <w:pPr>
        <w:pStyle w:val="berschrift3"/>
      </w:pPr>
      <w:r>
        <w:t xml:space="preserve">Exemples</w:t>
      </w:r>
    </w:p>
    <w:bookmarkStart w:id="48" w:name="X106c316f18b0cca5ac09472acb10614cba76bbd"/>
    <w:p>
      <w:pPr>
        <w:pStyle w:val="berschrift4"/>
      </w:pPr>
      <w:r>
        <w:t xml:space="preserve">Exemple Meeting : Séance du Conseil des États avec procès-verbal et interventions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48"/>
    <w:bookmarkStart w:id="49" w:name="Xf8ad23b105f96df0b70ec32dbc26c5947149ddd"/>
    <w:p>
      <w:pPr>
        <w:pStyle w:val="berschrift4"/>
      </w:pPr>
      <w:r>
        <w:t xml:space="preserve">Exemple Meeting : Séance de Grand Conseil avec points de l’ordre du jour et votes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49"/>
    <w:bookmarkStart w:id="50" w:name="Xdee5539e2ff8646a3c2bc378c366ac061e7d8ea"/>
    <w:p>
      <w:pPr>
        <w:pStyle w:val="berschrift4"/>
      </w:pPr>
      <w:r>
        <w:t xml:space="preserve">Exemple Meeting : Séance d’une demi-journée au sein d’une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0"/>
    <w:bookmarkStart w:id="51" w:name="X51387a0d2bb0d0c39618e44999298a22274e27f"/>
    <w:p>
      <w:pPr>
        <w:pStyle w:val="berschrift4"/>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1"/>
    <w:bookmarkStart w:id="52" w:name="X3a7f7254b119d4158d5eafdd0016626c719460b"/>
    <w:p>
      <w:pPr>
        <w:pStyle w:val="berschrift4"/>
      </w:pPr>
      <w:r>
        <w:t xml:space="preserve">Exemple Meeting : Séance du gouvernement avec désignation bilingue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2"/>
    <w:bookmarkStart w:id="53" w:name="X1adfa17d6dc067b9a78d6853b04cb7cf3892ad6"/>
    <w:p>
      <w:pPr>
        <w:pStyle w:val="berschrift4"/>
      </w:pPr>
      <w:r>
        <w:t xml:space="preserve">Exemple Meeting : Landsgemeinde comme type de séance « sitting »</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53"/>
    <w:bookmarkEnd w:id="54"/>
    <w:bookmarkEnd w:id="55"/>
    <w:bookmarkStart w:id="63" w:name="enum-meetingtypeenum"/>
    <w:p>
      <w:pPr>
        <w:pStyle w:val="berschrift2"/>
      </w:pPr>
      <w:r>
        <w:t xml:space="preserve">Enum: MeetingTypeEnum</w:t>
      </w:r>
      <w:r>
        <w:t xml:space="preserve"> </w:t>
      </w:r>
      <w:bookmarkStart w:id="56" w:name="MeetingTypeEnum"/>
      <w:bookmarkEnd w:id="56"/>
    </w:p>
    <w:p>
      <w:pPr>
        <w:pStyle w:val="FirstParagraph"/>
      </w:pPr>
      <w:r>
        <w:rPr>
          <w:i/>
          <w:iCs/>
        </w:rPr>
        <w:t xml:space="preserve">Type de séance.</w:t>
      </w:r>
    </w:p>
    <w:p>
      <w:pPr>
        <w:pStyle w:val="Textkrper"/>
      </w:pPr>
      <w:r>
        <w:t xml:space="preserve">URI:</w:t>
      </w:r>
      <w:r>
        <w:t xml:space="preserve"> </w:t>
      </w:r>
      <w:hyperlink ns1:id="rId57">
        <w:r>
          <w:rPr>
            <w:rStyle w:val="Hyperlink"/>
          </w:rPr>
          <w:t xml:space="preserve">ops:MeetingTypeEnum</w:t>
        </w:r>
      </w:hyperlink>
    </w:p>
    <w:bookmarkStart w:id="62"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5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5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6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61">
              <w:r>
                <w:rPr>
                  <w:rStyle w:val="Hyperlink"/>
                </w:rPr>
                <w:t xml:space="preserve">ops:enum/meeting_type/various</w:t>
              </w:r>
            </w:hyperlink>
          </w:p>
        </w:tc>
      </w:tr>
    </w:tbl>
    <w:bookmarkEnd w:id="62"/>
    <w:bookmarkEnd w:id="63"/>
    <w:bookmarkStart w:id="70" w:name="enum-stateenum"/>
    <w:p>
      <w:pPr>
        <w:pStyle w:val="berschrift2"/>
      </w:pPr>
      <w:r>
        <w:t xml:space="preserve">Enum: StateEnum</w:t>
      </w:r>
      <w:r>
        <w:t xml:space="preserve"> </w:t>
      </w:r>
      <w:bookmarkStart w:id="64" w:name="StateEnum"/>
      <w:bookmarkEnd w:id="64"/>
    </w:p>
    <w:p>
      <w:pPr>
        <w:pStyle w:val="FirstParagraph"/>
      </w:pPr>
      <w:r>
        <w:rPr>
          <w:i/>
          <w:iCs/>
        </w:rPr>
        <w:t xml:space="preserve">État de la séance.</w:t>
      </w:r>
    </w:p>
    <w:p>
      <w:pPr>
        <w:pStyle w:val="Textkrper"/>
      </w:pPr>
      <w:r>
        <w:t xml:space="preserve">URI:</w:t>
      </w:r>
      <w:r>
        <w:t xml:space="preserve"> </w:t>
      </w:r>
      <w:hyperlink ns1:id="rId65">
        <w:r>
          <w:rPr>
            <w:rStyle w:val="Hyperlink"/>
          </w:rPr>
          <w:t xml:space="preserve">ops:StateEnum</w:t>
        </w:r>
      </w:hyperlink>
    </w:p>
    <w:bookmarkStart w:id="69"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6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6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68">
              <w:r>
                <w:rPr>
                  <w:rStyle w:val="Hyperlink"/>
                </w:rPr>
                <w:t xml:space="preserve">ops:enum/state/postponed</w:t>
              </w:r>
            </w:hyperlink>
          </w:p>
        </w:tc>
      </w:tr>
    </w:tbl>
    <w:bookmarkEnd w:id="69"/>
    <w:bookmarkEnd w:id="70"/>
    <w:bookmarkEnd w:id="71"/>
    <w:bookmarkStart w:id="103"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72" w:name="attendance-présence"/>
    <w:p>
      <w:pPr>
        <w:pStyle w:val="berschrift2"/>
      </w:pPr>
      <w:r>
        <w:t xml:space="preserve">Attendance (présence)</w:t>
      </w:r>
    </w:p>
    <w:bookmarkEnd w:id="72"/>
    <w:bookmarkStart w:id="73" w:name="notion-et-signification"/>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73"/>
    <w:bookmarkStart w:id="76" w:name="structure-à-deux-niveaux"/>
    <w:p>
      <w:pPr>
        <w:pStyle w:val="berschrift2"/>
      </w:pPr>
      <w:r>
        <w:t xml:space="preserve">Structure à deux niveaux</w:t>
      </w:r>
    </w:p>
    <w:p>
      <w:pPr>
        <w:pStyle w:val="FirstParagraph"/>
      </w:pPr>
      <w:r>
        <w:t xml:space="preserve">La norme distingue deux niveaux de saisie de la présence :</w:t>
      </w:r>
    </w:p>
    <w:bookmarkStart w:id="74"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74"/>
    <w:bookmarkStart w:id="75"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75"/>
    <w:bookmarkEnd w:id="76"/>
    <w:bookmarkStart w:id="80" w:name="attendance-niveau-agrégé-1"/>
    <w:p>
      <w:pPr>
        <w:pStyle w:val="berschrift2"/>
      </w:pPr>
      <w:r>
        <w:t xml:space="preserve">Attendance (niveau agrégé)</w:t>
      </w:r>
    </w:p>
    <w:bookmarkStart w:id="77" w:name="rattachement-à-la-séance-et-à-lorgane"/>
    <w:p>
      <w:pPr>
        <w:pStyle w:val="berschrift3"/>
      </w:pPr>
      <w:r>
        <w:t xml:space="preserve">Rattachement à la séance et à l’organe</w:t>
      </w:r>
    </w:p>
    <w:p>
      <w:pPr>
        <w:pStyle w:val="Compact"/>
        <w:numPr>
          <w:ilvl w:val="0"/>
          <w:numId w:val="1002"/>
        </w:numPr>
      </w:pPr>
      <w:r>
        <w:rPr>
          <w:b/>
          <w:bCs/>
        </w:rPr>
        <w:t xml:space="preserve">parent_meeting</w:t>
      </w:r>
      <w:r>
        <w:t xml:space="preserve"> </w:t>
      </w:r>
      <w:r>
        <w:t xml:space="preserve">: renvoi à la séance à laquelle se rapporte la liste de présence</w:t>
      </w:r>
    </w:p>
    <w:p>
      <w:pPr>
        <w:pStyle w:val="Compact"/>
        <w:numPr>
          <w:ilvl w:val="0"/>
          <w:numId w:val="1002"/>
        </w:numPr>
      </w:pPr>
      <w:r>
        <w:rPr>
          <w:b/>
          <w:bCs/>
        </w:rPr>
        <w:t xml:space="preserve">actor_id</w:t>
      </w:r>
      <w:r>
        <w:t xml:space="preserve"> </w:t>
      </w:r>
      <w:r>
        <w:t xml:space="preserve">: renvoi à l’organe (parlement, commission) selon eCH-0294 Actors</w:t>
      </w:r>
    </w:p>
    <w:p>
      <w:pPr>
        <w:pStyle w:val="Compact"/>
        <w:numPr>
          <w:ilvl w:val="0"/>
          <w:numId w:val="1002"/>
        </w:numPr>
      </w:pPr>
      <w:r>
        <w:rPr>
          <w:b/>
          <w:bCs/>
        </w:rPr>
        <w:t xml:space="preserve">datetime_begin</w:t>
      </w:r>
      <w:r>
        <w:t xml:space="preserve"> </w:t>
      </w:r>
      <w:r>
        <w:t xml:space="preserve">: moment de la constatation de la présence</w:t>
      </w:r>
    </w:p>
    <w:bookmarkEnd w:id="77"/>
    <w:bookmarkStart w:id="78" w:name="chiffres-agrégés"/>
    <w:p>
      <w:pPr>
        <w:pStyle w:val="berschrift3"/>
      </w:pPr>
      <w:r>
        <w:t xml:space="preserve">Chiffres agrégés</w:t>
      </w:r>
    </w:p>
    <w:p>
      <w:pPr>
        <w:pStyle w:val="Compact"/>
        <w:numPr>
          <w:ilvl w:val="0"/>
          <w:numId w:val="1003"/>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03"/>
        </w:numPr>
      </w:pPr>
      <w:r>
        <w:rPr>
          <w:b/>
          <w:bCs/>
        </w:rPr>
        <w:t xml:space="preserve">total_present</w:t>
      </w:r>
      <w:r>
        <w:t xml:space="preserve"> </w:t>
      </w:r>
      <w:r>
        <w:t xml:space="preserve">: nombre de membres présents</w:t>
      </w:r>
    </w:p>
    <w:p>
      <w:pPr>
        <w:pStyle w:val="Compact"/>
        <w:numPr>
          <w:ilvl w:val="0"/>
          <w:numId w:val="1003"/>
        </w:numPr>
      </w:pPr>
      <w:r>
        <w:rPr>
          <w:b/>
          <w:bCs/>
        </w:rPr>
        <w:t xml:space="preserve">total_excused</w:t>
      </w:r>
      <w:r>
        <w:t xml:space="preserve"> </w:t>
      </w:r>
      <w:r>
        <w:t xml:space="preserve">: nombre de membres excusés</w:t>
      </w:r>
    </w:p>
    <w:p>
      <w:pPr>
        <w:pStyle w:val="Compact"/>
        <w:numPr>
          <w:ilvl w:val="0"/>
          <w:numId w:val="1003"/>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78"/>
    <w:bookmarkStart w:id="79"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79"/>
    <w:bookmarkEnd w:id="80"/>
    <w:bookmarkStart w:id="85" w:name="individualattendance-niveau-individuel-1"/>
    <w:p>
      <w:pPr>
        <w:pStyle w:val="berschrift2"/>
      </w:pPr>
      <w:r>
        <w:t xml:space="preserve">IndividualAttendance (niveau individuel)</w:t>
      </w:r>
    </w:p>
    <w:bookmarkStart w:id="81" w:name="lien"/>
    <w:p>
      <w:pPr>
        <w:pStyle w:val="berschrift3"/>
      </w:pPr>
      <w:r>
        <w:t xml:space="preserve">Lien</w:t>
      </w:r>
    </w:p>
    <w:p>
      <w:pPr>
        <w:pStyle w:val="Compact"/>
        <w:numPr>
          <w:ilvl w:val="0"/>
          <w:numId w:val="1004"/>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04"/>
        </w:numPr>
      </w:pPr>
      <w:r>
        <w:rPr>
          <w:b/>
          <w:bCs/>
        </w:rPr>
        <w:t xml:space="preserve">actor_id</w:t>
      </w:r>
      <w:r>
        <w:t xml:space="preserve"> </w:t>
      </w:r>
      <w:r>
        <w:t xml:space="preserve">: renvoi à la personne selon eCH-0294 Actors</w:t>
      </w:r>
    </w:p>
    <w:bookmarkEnd w:id="81"/>
    <w:bookmarkStart w:id="83"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05"/>
        </w:numPr>
      </w:pPr>
      <w:r>
        <w:rPr>
          <w:b/>
          <w:bCs/>
        </w:rPr>
        <w:t xml:space="preserve">present</w:t>
      </w:r>
      <w:r>
        <w:t xml:space="preserve"> </w:t>
      </w:r>
      <w:r>
        <w:t xml:space="preserve">: présent en personne</w:t>
      </w:r>
    </w:p>
    <w:p>
      <w:pPr>
        <w:pStyle w:val="Compact"/>
        <w:numPr>
          <w:ilvl w:val="0"/>
          <w:numId w:val="1005"/>
        </w:numPr>
      </w:pPr>
      <w:r>
        <w:rPr>
          <w:b/>
          <w:bCs/>
        </w:rPr>
        <w:t xml:space="preserve">remote</w:t>
      </w:r>
      <w:r>
        <w:t xml:space="preserve"> </w:t>
      </w:r>
      <w:r>
        <w:t xml:space="preserve">: présent à distance (p. ex. visioconférence)</w:t>
      </w:r>
    </w:p>
    <w:p>
      <w:pPr>
        <w:pStyle w:val="Compact"/>
        <w:numPr>
          <w:ilvl w:val="0"/>
          <w:numId w:val="1005"/>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82">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83"/>
    <w:bookmarkStart w:id="84"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84"/>
    <w:bookmarkEnd w:id="85"/>
    <w:bookmarkStart w:id="86"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86"/>
    <w:bookmarkStart w:id="87" w:name="utilisations-3"/>
    <w:p>
      <w:pPr>
        <w:pStyle w:val="berschrift2"/>
      </w:pPr>
      <w:r>
        <w:t xml:space="preserve">Utilisations</w:t>
      </w:r>
    </w:p>
    <w:p>
      <w:pPr>
        <w:pStyle w:val="FirstParagraph"/>
      </w:pPr>
      <w:r>
        <w:t xml:space="preserve">Les entités Attendance permettent :</w:t>
      </w:r>
    </w:p>
    <w:p>
      <w:pPr>
        <w:pStyle w:val="Compact"/>
        <w:numPr>
          <w:ilvl w:val="0"/>
          <w:numId w:val="1006"/>
        </w:numPr>
      </w:pPr>
      <w:r>
        <w:rPr>
          <w:b/>
          <w:bCs/>
        </w:rPr>
        <w:t xml:space="preserve">Documentation</w:t>
      </w:r>
      <w:r>
        <w:t xml:space="preserve"> </w:t>
      </w:r>
      <w:r>
        <w:t xml:space="preserve">: saisie traçable de la participation</w:t>
      </w:r>
    </w:p>
    <w:p>
      <w:pPr>
        <w:pStyle w:val="Compact"/>
        <w:numPr>
          <w:ilvl w:val="0"/>
          <w:numId w:val="1006"/>
        </w:numPr>
      </w:pPr>
      <w:r>
        <w:rPr>
          <w:b/>
          <w:bCs/>
        </w:rPr>
        <w:t xml:space="preserve">Vérification du quorum</w:t>
      </w:r>
      <w:r>
        <w:t xml:space="preserve"> </w:t>
      </w:r>
      <w:r>
        <w:t xml:space="preserve">: garantie de la capacité de décision</w:t>
      </w:r>
    </w:p>
    <w:p>
      <w:pPr>
        <w:pStyle w:val="Compact"/>
        <w:numPr>
          <w:ilvl w:val="0"/>
          <w:numId w:val="1006"/>
        </w:numPr>
      </w:pPr>
      <w:r>
        <w:rPr>
          <w:b/>
          <w:bCs/>
        </w:rPr>
        <w:t xml:space="preserve">Transparence</w:t>
      </w:r>
      <w:r>
        <w:t xml:space="preserve"> </w:t>
      </w:r>
      <w:r>
        <w:t xml:space="preserve">: information publique sur la présence</w:t>
      </w:r>
    </w:p>
    <w:p>
      <w:pPr>
        <w:pStyle w:val="Compact"/>
        <w:numPr>
          <w:ilvl w:val="0"/>
          <w:numId w:val="1006"/>
        </w:numPr>
      </w:pPr>
      <w:r>
        <w:rPr>
          <w:b/>
          <w:bCs/>
        </w:rPr>
        <w:t xml:space="preserve">Reddition de comptes</w:t>
      </w:r>
      <w:r>
        <w:t xml:space="preserve"> </w:t>
      </w:r>
      <w:r>
        <w:t xml:space="preserve">: contrôle de l’exécution des obligations</w:t>
      </w:r>
    </w:p>
    <w:p>
      <w:pPr>
        <w:pStyle w:val="Compact"/>
        <w:numPr>
          <w:ilvl w:val="0"/>
          <w:numId w:val="1006"/>
        </w:numPr>
      </w:pPr>
      <w:r>
        <w:rPr>
          <w:b/>
          <w:bCs/>
        </w:rPr>
        <w:t xml:space="preserve">Statistiques</w:t>
      </w:r>
      <w:r>
        <w:t xml:space="preserve"> </w:t>
      </w:r>
      <w:r>
        <w:t xml:space="preserve">: évaluation des taux de présence</w:t>
      </w:r>
    </w:p>
    <w:p>
      <w:pPr>
        <w:pStyle w:val="Compact"/>
        <w:numPr>
          <w:ilvl w:val="0"/>
          <w:numId w:val="1006"/>
        </w:numPr>
      </w:pPr>
      <w:r>
        <w:rPr>
          <w:b/>
          <w:bCs/>
        </w:rPr>
        <w:t xml:space="preserve">Administration</w:t>
      </w:r>
      <w:r>
        <w:t xml:space="preserve"> </w:t>
      </w:r>
      <w:r>
        <w:t xml:space="preserve">: calcul des indemnités et des frais</w:t>
      </w:r>
    </w:p>
    <w:bookmarkEnd w:id="87"/>
    <w:bookmarkStart w:id="91" w:name="classe-attendance"/>
    <w:p>
      <w:pPr>
        <w:pStyle w:val="berschrift2"/>
      </w:pPr>
      <w:r>
        <w:t xml:space="preserve">Classe: Attendance</w:t>
      </w:r>
      <w:r>
        <w:t xml:space="preserve"> </w:t>
      </w:r>
      <w:bookmarkStart w:id="88" w:name="Attendance"/>
      <w:bookmarkEnd w:id="88"/>
    </w:p>
    <w:p>
      <w:pPr>
        <w:pStyle w:val="FirstParagraph"/>
      </w:pPr>
      <w:r>
        <w:rPr>
          <w:i/>
          <w:iCs/>
        </w:rPr>
        <w:t xml:space="preserve">Liste de présence agrégée pour une séance (nombre de membres présents, absents, excusés).</w:t>
      </w:r>
    </w:p>
    <w:bookmarkStart w:id="8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89"/>
    <w:bookmarkStart w:id="90"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90"/>
    <w:bookmarkEnd w:id="91"/>
    <w:bookmarkStart w:id="95" w:name="classe-individualattendance"/>
    <w:p>
      <w:pPr>
        <w:pStyle w:val="berschrift2"/>
      </w:pPr>
      <w:r>
        <w:t xml:space="preserve">Classe: IndividualAttendance</w:t>
      </w:r>
      <w:r>
        <w:t xml:space="preserve"> </w:t>
      </w:r>
      <w:bookmarkStart w:id="92" w:name="IndividualAttendance"/>
      <w:bookmarkEnd w:id="92"/>
    </w:p>
    <w:p>
      <w:pPr>
        <w:pStyle w:val="FirstParagraph"/>
      </w:pPr>
      <w:r>
        <w:rPr>
          <w:i/>
          <w:iCs/>
        </w:rPr>
        <w:t xml:space="preserve">Constatation individuelle de la présence d’une personne à une séance (rattachée à l’agrégat Attendance parent).</w:t>
      </w:r>
    </w:p>
    <w:bookmarkStart w:id="93"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93"/>
    <w:bookmarkStart w:id="94"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94"/>
    <w:bookmarkEnd w:id="95"/>
    <w:bookmarkStart w:id="102" w:name="enum-attendancetypeenum"/>
    <w:p>
      <w:pPr>
        <w:pStyle w:val="berschrift2"/>
      </w:pPr>
      <w:r>
        <w:t xml:space="preserve">Enum: AttendanceTypeEnum</w:t>
      </w:r>
      <w:r>
        <w:t xml:space="preserve"> </w:t>
      </w:r>
      <w:bookmarkStart w:id="96" w:name="AttendanceTypeEnum"/>
      <w:bookmarkEnd w:id="96"/>
    </w:p>
    <w:p>
      <w:pPr>
        <w:pStyle w:val="FirstParagraph"/>
      </w:pPr>
      <w:r>
        <w:rPr>
          <w:i/>
          <w:iCs/>
        </w:rPr>
        <w:t xml:space="preserve">Type de présence individuelle.</w:t>
      </w:r>
    </w:p>
    <w:p>
      <w:pPr>
        <w:pStyle w:val="Textkrper"/>
      </w:pPr>
      <w:r>
        <w:t xml:space="preserve">URI:</w:t>
      </w:r>
      <w:r>
        <w:t xml:space="preserve"> </w:t>
      </w:r>
      <w:hyperlink ns1:id="rId97">
        <w:r>
          <w:rPr>
            <w:rStyle w:val="Hyperlink"/>
          </w:rPr>
          <w:t xml:space="preserve">ops:AttendanceTypeEnum</w:t>
        </w:r>
      </w:hyperlink>
    </w:p>
    <w:bookmarkStart w:id="101"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9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9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00">
              <w:r>
                <w:rPr>
                  <w:rStyle w:val="Hyperlink"/>
                </w:rPr>
                <w:t xml:space="preserve">ops:enum/attendance_type/present</w:t>
              </w:r>
            </w:hyperlink>
          </w:p>
        </w:tc>
      </w:tr>
    </w:tbl>
    <w:bookmarkEnd w:id="101"/>
    <w:p>
      <w:r>
        <w:br w:type="page"/>
      </w:r>
    </w:p>
    <w:bookmarkEnd w:id="102"/>
    <w:bookmarkEnd w:id="103"/>
    <w:bookmarkStart w:id="216"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23" w:name="agendaitem-point-de-lordre-du-jour"/>
    <w:p>
      <w:pPr>
        <w:pStyle w:val="berschrift2"/>
      </w:pPr>
      <w:r>
        <w:t xml:space="preserve">AgendaItem (point de l’ordre du jour)</w:t>
      </w:r>
    </w:p>
    <w:bookmarkStart w:id="104"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04"/>
    <w:bookmarkStart w:id="105"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05"/>
    <w:bookmarkStart w:id="106" w:name="identification-et-numérotation"/>
    <w:p>
      <w:pPr>
        <w:pStyle w:val="berschrift3"/>
      </w:pPr>
      <w:r>
        <w:t xml:space="preserve">Identification et numérotation</w:t>
      </w:r>
    </w:p>
    <w:p>
      <w:pPr>
        <w:pStyle w:val="Compact"/>
        <w:numPr>
          <w:ilvl w:val="0"/>
          <w:numId w:val="1007"/>
        </w:numPr>
      </w:pPr>
      <w:r>
        <w:rPr>
          <w:b/>
          <w:bCs/>
        </w:rPr>
        <w:t xml:space="preserve">id</w:t>
      </w:r>
      <w:r>
        <w:t xml:space="preserve"> </w:t>
      </w:r>
      <w:r>
        <w:t xml:space="preserve">: identifiant univoque</w:t>
      </w:r>
    </w:p>
    <w:p>
      <w:pPr>
        <w:pStyle w:val="Compact"/>
        <w:numPr>
          <w:ilvl w:val="0"/>
          <w:numId w:val="1007"/>
        </w:numPr>
      </w:pPr>
      <w:r>
        <w:rPr>
          <w:b/>
          <w:bCs/>
        </w:rPr>
        <w:t xml:space="preserve">number</w:t>
      </w:r>
      <w:r>
        <w:t xml:space="preserve"> </w:t>
      </w:r>
      <w:r>
        <w:t xml:space="preserve">: numéro du point à l’ordre du jour (p. ex. « 2.1 », « 3 »)</w:t>
      </w:r>
    </w:p>
    <w:p>
      <w:pPr>
        <w:pStyle w:val="Compact"/>
        <w:numPr>
          <w:ilvl w:val="0"/>
          <w:numId w:val="1007"/>
        </w:numPr>
      </w:pPr>
      <w:r>
        <w:rPr>
          <w:b/>
          <w:bCs/>
        </w:rPr>
        <w:t xml:space="preserve">position</w:t>
      </w:r>
      <w:r>
        <w:t xml:space="preserve"> </w:t>
      </w:r>
      <w:r>
        <w:t xml:space="preserve">: ordre de tri (pour l’affichage)</w:t>
      </w:r>
    </w:p>
    <w:p>
      <w:pPr>
        <w:pStyle w:val="Compact"/>
        <w:numPr>
          <w:ilvl w:val="0"/>
          <w:numId w:val="1007"/>
        </w:numPr>
      </w:pPr>
      <w:r>
        <w:rPr>
          <w:b/>
          <w:bCs/>
        </w:rPr>
        <w:t xml:space="preserve">title</w:t>
      </w:r>
      <w:r>
        <w:t xml:space="preserve"> </w:t>
      </w:r>
      <w:r>
        <w:t xml:space="preserve">: titre du point de l’ordre du jour</w:t>
      </w:r>
    </w:p>
    <w:bookmarkEnd w:id="106"/>
    <w:bookmarkStart w:id="107"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8"/>
        </w:numPr>
      </w:pPr>
      <w:r>
        <w:rPr>
          <w:b/>
          <w:bCs/>
        </w:rPr>
        <w:t xml:space="preserve">item</w:t>
      </w:r>
      <w:r>
        <w:t xml:space="preserve"> </w:t>
      </w:r>
      <w:r>
        <w:t xml:space="preserve">: un point ordinaire avec délibération et, le cas échéant, vote</w:t>
      </w:r>
    </w:p>
    <w:p>
      <w:pPr>
        <w:pStyle w:val="Compact"/>
        <w:numPr>
          <w:ilvl w:val="0"/>
          <w:numId w:val="1008"/>
        </w:numPr>
      </w:pPr>
      <w:r>
        <w:rPr>
          <w:b/>
          <w:bCs/>
        </w:rPr>
        <w:t xml:space="preserve">item_group</w:t>
      </w:r>
      <w:r>
        <w:t xml:space="preserve"> </w:t>
      </w:r>
      <w:r>
        <w:t xml:space="preserve">: un groupe de points (p. ex. « délibérations législatives »)</w:t>
      </w:r>
    </w:p>
    <w:p>
      <w:pPr>
        <w:pStyle w:val="Compact"/>
        <w:numPr>
          <w:ilvl w:val="0"/>
          <w:numId w:val="1008"/>
        </w:numPr>
      </w:pPr>
      <w:r>
        <w:rPr>
          <w:b/>
          <w:bCs/>
        </w:rPr>
        <w:t xml:space="preserve">note</w:t>
      </w:r>
      <w:r>
        <w:t xml:space="preserve"> </w:t>
      </w:r>
      <w:r>
        <w:t xml:space="preserve">: entrées informatives sans vote (p. ex. « communications »)</w:t>
      </w:r>
    </w:p>
    <w:bookmarkEnd w:id="107"/>
    <w:bookmarkStart w:id="108"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9"/>
        </w:numPr>
      </w:pPr>
      <w:r>
        <w:rPr>
          <w:b/>
          <w:bCs/>
        </w:rPr>
        <w:t xml:space="preserve">Affaire unique</w:t>
      </w:r>
      <w:r>
        <w:t xml:space="preserve"> </w:t>
      </w:r>
      <w:r>
        <w:t xml:space="preserve">: un point traite d’un projet déterminé</w:t>
      </w:r>
    </w:p>
    <w:p>
      <w:pPr>
        <w:pStyle w:val="Compact"/>
        <w:numPr>
          <w:ilvl w:val="0"/>
          <w:numId w:val="1009"/>
        </w:numPr>
      </w:pPr>
      <w:r>
        <w:rPr>
          <w:b/>
          <w:bCs/>
        </w:rPr>
        <w:t xml:space="preserve">Plusieurs affaires</w:t>
      </w:r>
      <w:r>
        <w:t xml:space="preserve"> </w:t>
      </w:r>
      <w:r>
        <w:t xml:space="preserve">: un point regroupe des affaires connexes</w:t>
      </w:r>
    </w:p>
    <w:p>
      <w:pPr>
        <w:pStyle w:val="Compact"/>
        <w:numPr>
          <w:ilvl w:val="0"/>
          <w:numId w:val="1009"/>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08"/>
    <w:bookmarkStart w:id="109" w:name="planification-temporelle"/>
    <w:p>
      <w:pPr>
        <w:pStyle w:val="berschrift3"/>
      </w:pPr>
      <w:r>
        <w:t xml:space="preserve">Planification temporelle</w:t>
      </w:r>
    </w:p>
    <w:p>
      <w:pPr>
        <w:pStyle w:val="Compact"/>
        <w:numPr>
          <w:ilvl w:val="0"/>
          <w:numId w:val="1010"/>
        </w:numPr>
      </w:pPr>
      <w:r>
        <w:rPr>
          <w:b/>
          <w:bCs/>
        </w:rPr>
        <w:t xml:space="preserve">date_time</w:t>
      </w:r>
      <w:r>
        <w:t xml:space="preserve"> </w:t>
      </w:r>
      <w:r>
        <w:t xml:space="preserve">: moment planifié du traitement</w:t>
      </w:r>
    </w:p>
    <w:p>
      <w:pPr>
        <w:pStyle w:val="Compact"/>
        <w:numPr>
          <w:ilvl w:val="0"/>
          <w:numId w:val="1010"/>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09"/>
    <w:bookmarkStart w:id="112" w:name="statut-et-résultat"/>
    <w:p>
      <w:pPr>
        <w:pStyle w:val="berschrift3"/>
      </w:pPr>
      <w:r>
        <w:t xml:space="preserve">Statut et résultat</w:t>
      </w:r>
    </w:p>
    <w:bookmarkStart w:id="110"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10"/>
    <w:bookmarkStart w:id="111"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11"/>
    <w:bookmarkEnd w:id="112"/>
    <w:bookmarkStart w:id="113"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13"/>
    <w:bookmarkStart w:id="114"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14"/>
    <w:bookmarkStart w:id="115" w:name="description-et-url"/>
    <w:p>
      <w:pPr>
        <w:pStyle w:val="berschrift3"/>
      </w:pPr>
      <w:r>
        <w:t xml:space="preserve">Description et URL</w:t>
      </w:r>
    </w:p>
    <w:p>
      <w:pPr>
        <w:pStyle w:val="Compact"/>
        <w:numPr>
          <w:ilvl w:val="0"/>
          <w:numId w:val="1011"/>
        </w:numPr>
      </w:pPr>
      <w:r>
        <w:rPr>
          <w:b/>
          <w:bCs/>
        </w:rPr>
        <w:t xml:space="preserve">description</w:t>
      </w:r>
      <w:r>
        <w:t xml:space="preserve"> </w:t>
      </w:r>
      <w:r>
        <w:t xml:space="preserve">: description détaillée du point de l’ordre du jour</w:t>
      </w:r>
    </w:p>
    <w:p>
      <w:pPr>
        <w:pStyle w:val="Compact"/>
        <w:numPr>
          <w:ilvl w:val="0"/>
          <w:numId w:val="1011"/>
        </w:numPr>
      </w:pPr>
      <w:r>
        <w:rPr>
          <w:b/>
          <w:bCs/>
        </w:rPr>
        <w:t xml:space="preserve">url</w:t>
      </w:r>
      <w:r>
        <w:t xml:space="preserve"> </w:t>
      </w:r>
      <w:r>
        <w:t xml:space="preserve">: tableau d’URL multilingues vers les documents de séance :</w:t>
      </w:r>
    </w:p>
    <w:p>
      <w:pPr>
        <w:pStyle w:val="Compact"/>
        <w:numPr>
          <w:ilvl w:val="1"/>
          <w:numId w:val="1012"/>
        </w:numPr>
      </w:pPr>
      <w:r>
        <w:t xml:space="preserve">messages et rapports</w:t>
      </w:r>
    </w:p>
    <w:p>
      <w:pPr>
        <w:pStyle w:val="Compact"/>
        <w:numPr>
          <w:ilvl w:val="1"/>
          <w:numId w:val="1012"/>
        </w:numPr>
      </w:pPr>
      <w:r>
        <w:t xml:space="preserve">propositions</w:t>
      </w:r>
    </w:p>
    <w:p>
      <w:pPr>
        <w:pStyle w:val="Compact"/>
        <w:numPr>
          <w:ilvl w:val="1"/>
          <w:numId w:val="1012"/>
        </w:numPr>
      </w:pPr>
      <w:r>
        <w:t xml:space="preserve">propositions de modification</w:t>
      </w:r>
    </w:p>
    <w:p>
      <w:pPr>
        <w:pStyle w:val="Compact"/>
        <w:numPr>
          <w:ilvl w:val="1"/>
          <w:numId w:val="1012"/>
        </w:numPr>
      </w:pPr>
      <w:r>
        <w:t xml:space="preserve">résultats des votes</w:t>
      </w:r>
    </w:p>
    <w:bookmarkEnd w:id="115"/>
    <w:bookmarkStart w:id="119" w:name="X401ecac257743f0328682a2abee487fb90bc703"/>
    <w:p>
      <w:pPr>
        <w:pStyle w:val="berschrift3"/>
      </w:pPr>
      <w:r>
        <w:t xml:space="preserve">Particularités des différentes procédures</w:t>
      </w:r>
    </w:p>
    <w:bookmarkStart w:id="116"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16"/>
    <w:bookmarkStart w:id="117" w:name="interpellations-et-questions"/>
    <w:p>
      <w:pPr>
        <w:pStyle w:val="berschrift4"/>
      </w:pPr>
      <w:r>
        <w:t xml:space="preserve">Interpellations et questions</w:t>
      </w:r>
    </w:p>
    <w:p>
      <w:pPr>
        <w:pStyle w:val="Compact"/>
        <w:numPr>
          <w:ilvl w:val="0"/>
          <w:numId w:val="1013"/>
        </w:numPr>
      </w:pPr>
      <w:r>
        <w:t xml:space="preserve">Dépôt comme point de l’ordre du jour</w:t>
      </w:r>
    </w:p>
    <w:p>
      <w:pPr>
        <w:pStyle w:val="Compact"/>
        <w:numPr>
          <w:ilvl w:val="0"/>
          <w:numId w:val="1013"/>
        </w:numPr>
      </w:pPr>
      <w:r>
        <w:t xml:space="preserve">Réponse du gouvernement</w:t>
      </w:r>
    </w:p>
    <w:p>
      <w:pPr>
        <w:pStyle w:val="Compact"/>
        <w:numPr>
          <w:ilvl w:val="0"/>
          <w:numId w:val="1013"/>
        </w:numPr>
      </w:pPr>
      <w:r>
        <w:t xml:space="preserve">Le cas échéant, discussion</w:t>
      </w:r>
    </w:p>
    <w:bookmarkEnd w:id="117"/>
    <w:bookmarkStart w:id="118" w:name="élections"/>
    <w:p>
      <w:pPr>
        <w:pStyle w:val="berschrift4"/>
      </w:pPr>
      <w:r>
        <w:t xml:space="preserve">Élections</w:t>
      </w:r>
    </w:p>
    <w:p>
      <w:pPr>
        <w:pStyle w:val="Compact"/>
        <w:numPr>
          <w:ilvl w:val="0"/>
          <w:numId w:val="1014"/>
        </w:numPr>
      </w:pPr>
      <w:r>
        <w:t xml:space="preserve">Proposition de candidature comme point de l’ordre du jour</w:t>
      </w:r>
    </w:p>
    <w:p>
      <w:pPr>
        <w:pStyle w:val="Compact"/>
        <w:numPr>
          <w:ilvl w:val="0"/>
          <w:numId w:val="1014"/>
        </w:numPr>
      </w:pPr>
      <w:r>
        <w:t xml:space="preserve">Déroulement de l’élection</w:t>
      </w:r>
    </w:p>
    <w:p>
      <w:pPr>
        <w:pStyle w:val="Compact"/>
        <w:numPr>
          <w:ilvl w:val="0"/>
          <w:numId w:val="1014"/>
        </w:numPr>
      </w:pPr>
      <w:r>
        <w:t xml:space="preserve">Proclamation du résultat</w:t>
      </w:r>
    </w:p>
    <w:bookmarkEnd w:id="118"/>
    <w:bookmarkEnd w:id="119"/>
    <w:bookmarkStart w:id="120"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5"/>
        </w:numPr>
      </w:pPr>
      <w:r>
        <w:rPr>
          <w:b/>
          <w:bCs/>
        </w:rPr>
        <w:t xml:space="preserve">Meeting</w:t>
      </w:r>
      <w:r>
        <w:t xml:space="preserve"> </w:t>
      </w:r>
      <w:r>
        <w:t xml:space="preserve">: la séance au cours de laquelle il est traité</w:t>
      </w:r>
    </w:p>
    <w:p>
      <w:pPr>
        <w:pStyle w:val="Compact"/>
        <w:numPr>
          <w:ilvl w:val="0"/>
          <w:numId w:val="1015"/>
        </w:numPr>
      </w:pPr>
      <w:r>
        <w:rPr>
          <w:b/>
          <w:bCs/>
        </w:rPr>
        <w:t xml:space="preserve">Affairs</w:t>
      </w:r>
      <w:r>
        <w:t xml:space="preserve"> </w:t>
      </w:r>
      <w:r>
        <w:t xml:space="preserve">(eCH-0295) : les affaires de fond</w:t>
      </w:r>
    </w:p>
    <w:p>
      <w:pPr>
        <w:pStyle w:val="Compact"/>
        <w:numPr>
          <w:ilvl w:val="0"/>
          <w:numId w:val="1015"/>
        </w:numPr>
      </w:pPr>
      <w:r>
        <w:rPr>
          <w:b/>
          <w:bCs/>
        </w:rPr>
        <w:t xml:space="preserve">Resolution</w:t>
      </w:r>
      <w:r>
        <w:t xml:space="preserve"> </w:t>
      </w:r>
      <w:r>
        <w:t xml:space="preserve">: la décision formelle</w:t>
      </w:r>
    </w:p>
    <w:p>
      <w:pPr>
        <w:pStyle w:val="Compact"/>
        <w:numPr>
          <w:ilvl w:val="0"/>
          <w:numId w:val="1015"/>
        </w:numPr>
      </w:pPr>
      <w:r>
        <w:rPr>
          <w:b/>
          <w:bCs/>
        </w:rPr>
        <w:t xml:space="preserve">Voting</w:t>
      </w:r>
      <w:r>
        <w:t xml:space="preserve"> </w:t>
      </w:r>
      <w:r>
        <w:t xml:space="preserve">: le ou les votes relatifs au point</w:t>
      </w:r>
    </w:p>
    <w:p>
      <w:pPr>
        <w:pStyle w:val="Compact"/>
        <w:numPr>
          <w:ilvl w:val="0"/>
          <w:numId w:val="1015"/>
        </w:numPr>
      </w:pPr>
      <w:r>
        <w:rPr>
          <w:b/>
          <w:bCs/>
        </w:rPr>
        <w:t xml:space="preserve">Speech</w:t>
      </w:r>
      <w:r>
        <w:t xml:space="preserve"> </w:t>
      </w:r>
      <w:r>
        <w:t xml:space="preserve">: les prises de parole et interventions relatives au point</w:t>
      </w:r>
    </w:p>
    <w:bookmarkEnd w:id="120"/>
    <w:bookmarkStart w:id="121" w:name="exemples-dapplication"/>
    <w:p>
      <w:pPr>
        <w:pStyle w:val="berschrift3"/>
      </w:pPr>
      <w:r>
        <w:t xml:space="preserve">Exemples d’application</w:t>
      </w:r>
    </w:p>
    <w:p>
      <w:pPr>
        <w:pStyle w:val="FirstParagraph"/>
      </w:pPr>
      <w:r>
        <w:t xml:space="preserve">…</w:t>
      </w:r>
    </w:p>
    <w:bookmarkEnd w:id="121"/>
    <w:bookmarkStart w:id="122" w:name="utilisations-6"/>
    <w:p>
      <w:pPr>
        <w:pStyle w:val="berschrift3"/>
      </w:pPr>
      <w:r>
        <w:t xml:space="preserve">Utilisations</w:t>
      </w:r>
    </w:p>
    <w:p>
      <w:pPr>
        <w:pStyle w:val="Compact"/>
        <w:numPr>
          <w:ilvl w:val="0"/>
          <w:numId w:val="1016"/>
        </w:numPr>
      </w:pPr>
      <w:r>
        <w:t xml:space="preserve">Structuration du déroulement de la séance et de l’ordre du jour</w:t>
      </w:r>
    </w:p>
    <w:p>
      <w:pPr>
        <w:pStyle w:val="Compact"/>
        <w:numPr>
          <w:ilvl w:val="0"/>
          <w:numId w:val="1016"/>
        </w:numPr>
      </w:pPr>
      <w:r>
        <w:t xml:space="preserve">Lien entre les Meetings et les Affairs (eCH-0295)</w:t>
      </w:r>
    </w:p>
    <w:p>
      <w:pPr>
        <w:pStyle w:val="Compact"/>
        <w:numPr>
          <w:ilvl w:val="0"/>
          <w:numId w:val="1016"/>
        </w:numPr>
      </w:pPr>
      <w:r>
        <w:t xml:space="preserve">Documentation du statut et du résultat par point de l’ordre du jour</w:t>
      </w:r>
    </w:p>
    <w:p>
      <w:pPr>
        <w:pStyle w:val="Compact"/>
        <w:numPr>
          <w:ilvl w:val="0"/>
          <w:numId w:val="1016"/>
        </w:numPr>
      </w:pPr>
      <w:r>
        <w:t xml:space="preserve">Base pour les procès-verbaux de séance et les publications</w:t>
      </w:r>
    </w:p>
    <w:bookmarkEnd w:id="122"/>
    <w:bookmarkEnd w:id="123"/>
    <w:bookmarkStart w:id="144" w:name="classe-agendaitem"/>
    <w:p>
      <w:pPr>
        <w:pStyle w:val="berschrift2"/>
      </w:pPr>
      <w:r>
        <w:t xml:space="preserve">Classe: AgendaItem</w:t>
      </w:r>
      <w:r>
        <w:t xml:space="preserve"> </w:t>
      </w:r>
      <w:bookmarkStart w:id="124" w:name="AgendaItem"/>
      <w:bookmarkEnd w:id="124"/>
    </w:p>
    <w:p>
      <w:pPr>
        <w:pStyle w:val="FirstParagraph"/>
      </w:pPr>
      <w:r>
        <w:rPr>
          <w:i/>
          <w:iCs/>
        </w:rPr>
        <w:t xml:space="preserve">Un point de l’ordre du jour d’une séance.</w:t>
      </w:r>
    </w:p>
    <w:bookmarkStart w:id="125"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25"/>
    <w:bookmarkStart w:id="126"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26"/>
    <w:bookmarkStart w:id="143" w:name="exemples-3"/>
    <w:p>
      <w:pPr>
        <w:pStyle w:val="berschrift3"/>
      </w:pPr>
      <w:r>
        <w:t xml:space="preserve">Exemples</w:t>
      </w:r>
    </w:p>
    <w:bookmarkStart w:id="127" w:name="Xd43015ae09adfaab96205420f0eac6200709a5f"/>
    <w:p>
      <w:pPr>
        <w:pStyle w:val="berschrift4"/>
      </w:pPr>
      <w:r>
        <w:t xml:space="preserve">Exemple AgendaItem : Point de l’ordre du jour budgétaire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Start w:id="128" w:name="Xef91dbc12e60ac1924fbf5178a926c187fc1ec5"/>
    <w:p>
      <w:pPr>
        <w:pStyle w:val="berschrift4"/>
      </w:pPr>
      <w:r>
        <w:t xml:space="preserve">Exemple AgendaItem : Motion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8"/>
    <w:bookmarkStart w:id="129" w:name="X0e34e6259576d44e97fbda04cd8a3a50143a36c"/>
    <w:p>
      <w:pPr>
        <w:pStyle w:val="berschrift4"/>
      </w:pPr>
      <w:r>
        <w:t xml:space="preserve">Exemple AgendaItem : Point de l’ordre du jour d’une séance du Conseil des États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9"/>
    <w:bookmarkStart w:id="130" w:name="Xc9c1d7f410177c8bc6dd5b4be19694cdb08622a"/>
    <w:p>
      <w:pPr>
        <w:pStyle w:val="berschrift4"/>
      </w:pPr>
      <w:r>
        <w:t xml:space="preserve">Exemple AgendaItem : Postulat, catégorie « voting »</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30"/>
    <w:bookmarkStart w:id="131" w:name="X720e472d5a9a6a3da8ca144f5b9a1644ef87924"/>
    <w:p>
      <w:pPr>
        <w:pStyle w:val="berschrift4"/>
      </w:pPr>
      <w:r>
        <w:t xml:space="preserve">Exemple AgendaItem : Interpellation d’un groupe parlementaire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31"/>
    <w:bookmarkStart w:id="132" w:name="Xa551abf57754c8e777dda4b3f65aefd29accb5e"/>
    <w:p>
      <w:pPr>
        <w:pStyle w:val="berschrift4"/>
      </w:pPr>
      <w:r>
        <w:t xml:space="preserve">Exemple AgendaItem : Pétition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32"/>
    <w:bookmarkStart w:id="133" w:name="Xf8b08d08d81f257abe34628b9a805abf370c18e"/>
    <w:p>
      <w:pPr>
        <w:pStyle w:val="berschrift4"/>
      </w:pPr>
      <w:r>
        <w:t xml:space="preserve">Exemple AgendaItem : Révision partielle de plusieurs ordonnances,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33"/>
    <w:bookmarkStart w:id="134" w:name="X22adff26c2e5ff2391ddedc056b3cca39d12dcd"/>
    <w:p>
      <w:pPr>
        <w:pStyle w:val="berschrift4"/>
      </w:pPr>
      <w:r>
        <w:t xml:space="preserve">Exemple AgendaItem : Affaire matérielle sans catégorie de point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34"/>
    <w:bookmarkStart w:id="135" w:name="Xc9db6837f087d7df34d21bef2d232f9880c5ab9"/>
    <w:p>
      <w:pPr>
        <w:pStyle w:val="berschrift4"/>
      </w:pPr>
      <w:r>
        <w:t xml:space="preserve">Exemple AgendaItem : Discussion par article d’une loi</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35"/>
    <w:bookmarkStart w:id="136" w:name="Xb7bd75b9b80c6591089a9e08364049021bfddde"/>
    <w:p>
      <w:pPr>
        <w:pStyle w:val="berschrift4"/>
      </w:pPr>
      <w:r>
        <w:t xml:space="preserve">Exemple AgendaItem : Interpellation comme point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36"/>
    <w:bookmarkStart w:id="137" w:name="Xf84bc74b14b3f7fc6c5f3aeea6f22591ad62299"/>
    <w:p>
      <w:pPr>
        <w:pStyle w:val="berschrift4"/>
      </w:pPr>
      <w:r>
        <w:t xml:space="preserve">Exemple AgendaItem : Affaire matérielle issue d’un système d’information parlementaire cantonal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37"/>
    <w:bookmarkStart w:id="138" w:name="Xbcd2f32587c304204987d986ae49105886e1e9c"/>
    <w:p>
      <w:pPr>
        <w:pStyle w:val="berschrift4"/>
      </w:pPr>
      <w:r>
        <w:t xml:space="preserve">Exemple AgendaItem : Point de l’ordre du jour avec vote final</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38"/>
    <w:bookmarkStart w:id="139" w:name="X4132f861345648236ccde7a6d8c9dc587b84a77"/>
    <w:p>
      <w:pPr>
        <w:pStyle w:val="berschrift4"/>
      </w:pPr>
      <w:r>
        <w:t xml:space="preserve">Exemple AgendaItem : Motion populaire dans un groupe de points de l’ordre du jour</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39"/>
    <w:bookmarkStart w:id="140" w:name="Xbdc5475aaf0ef15645faa104ed4d77c6ecd63a4"/>
    <w:p>
      <w:pPr>
        <w:pStyle w:val="berschrift4"/>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40"/>
    <w:bookmarkStart w:id="141" w:name="exemple-agendaitem-postulat-avec-vote"/>
    <w:p>
      <w:pPr>
        <w:pStyle w:val="berschrift4"/>
      </w:pPr>
      <w:r>
        <w:t xml:space="preserve">Exemple AgendaItem : Postulat avec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1"/>
    <w:bookmarkStart w:id="142" w:name="X101dc9cbfacb5efb7e212068d21d3cac2301b05"/>
    <w:p>
      <w:pPr>
        <w:pStyle w:val="berschrift4"/>
      </w:pPr>
      <w:r>
        <w:t xml:space="preserve">Exemple AgendaItem : Interpellation urgente, en français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42"/>
    <w:bookmarkEnd w:id="143"/>
    <w:bookmarkEnd w:id="144"/>
    <w:bookmarkStart w:id="150" w:name="enum-agendaitemtypeenum"/>
    <w:p>
      <w:pPr>
        <w:pStyle w:val="berschrift2"/>
      </w:pPr>
      <w:r>
        <w:t xml:space="preserve">Enum: AgendaItemTypeEnum</w:t>
      </w:r>
      <w:r>
        <w:t xml:space="preserve"> </w:t>
      </w:r>
      <w:bookmarkStart w:id="145" w:name="AgendaItemTypeEnum"/>
      <w:bookmarkEnd w:id="145"/>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46">
        <w:r>
          <w:rPr>
            <w:rStyle w:val="Hyperlink"/>
          </w:rPr>
          <w:t xml:space="preserve">ops:AgendaItemTypeEnum</w:t>
        </w:r>
      </w:hyperlink>
    </w:p>
    <w:bookmarkStart w:id="14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4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48">
              <w:r>
                <w:rPr>
                  <w:rStyle w:val="Hyperlink"/>
                </w:rPr>
                <w:t xml:space="preserve">ops:enum/agenda_item_type/group</w:t>
              </w:r>
            </w:hyperlink>
          </w:p>
        </w:tc>
      </w:tr>
    </w:tbl>
    <w:bookmarkEnd w:id="149"/>
    <w:bookmarkEnd w:id="150"/>
    <w:bookmarkStart w:id="152" w:name="procès-verbal-protocol"/>
    <w:p>
      <w:pPr>
        <w:pStyle w:val="berschrift2"/>
      </w:pPr>
      <w:r>
        <w:t xml:space="preserve">Procès-verbal (Protocol)</w:t>
      </w:r>
    </w:p>
    <w:bookmarkStart w:id="15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51"/>
    <w:bookmarkEnd w:id="152"/>
    <w:bookmarkStart w:id="157" w:name="classe-protocol"/>
    <w:p>
      <w:pPr>
        <w:pStyle w:val="berschrift2"/>
      </w:pPr>
      <w:r>
        <w:t xml:space="preserve">Classe: Protocol</w:t>
      </w:r>
      <w:r>
        <w:t xml:space="preserve"> </w:t>
      </w:r>
      <w:bookmarkStart w:id="153" w:name="Protocol"/>
      <w:bookmarkEnd w:id="153"/>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54"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54"/>
    <w:bookmarkStart w:id="155"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55"/>
    <w:bookmarkStart w:id="156"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56"/>
    <w:bookmarkEnd w:id="157"/>
    <w:bookmarkStart w:id="161" w:name="classe-protocolitem"/>
    <w:p>
      <w:pPr>
        <w:pStyle w:val="berschrift2"/>
      </w:pPr>
      <w:r>
        <w:t xml:space="preserve">Classe: ProtocolItem</w:t>
      </w:r>
      <w:r>
        <w:t xml:space="preserve"> </w:t>
      </w:r>
      <w:bookmarkStart w:id="158" w:name="ProtocolItem"/>
      <w:bookmarkEnd w:id="158"/>
    </w:p>
    <w:p>
      <w:pPr>
        <w:pStyle w:val="FirstParagraph"/>
      </w:pPr>
      <w:r>
        <w:rPr>
          <w:i/>
          <w:iCs/>
        </w:rPr>
        <w:t xml:space="preserve">Un point de l’ordre du jour tel qu’il a effectivement été consigné au procès-verbal.</w:t>
      </w:r>
    </w:p>
    <w:bookmarkStart w:id="159"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59"/>
    <w:bookmarkStart w:id="160"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60"/>
    <w:bookmarkEnd w:id="161"/>
    <w:bookmarkStart w:id="163" w:name="délibération-commune-jointdebate"/>
    <w:p>
      <w:pPr>
        <w:pStyle w:val="berschrift2"/>
      </w:pPr>
      <w:r>
        <w:t xml:space="preserve">Délibération commune (JointDebate)</w:t>
      </w:r>
    </w:p>
    <w:bookmarkStart w:id="162"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62"/>
    <w:bookmarkEnd w:id="163"/>
    <w:bookmarkStart w:id="166" w:name="classe-jointdebate"/>
    <w:p>
      <w:pPr>
        <w:pStyle w:val="berschrift2"/>
      </w:pPr>
      <w:r>
        <w:t xml:space="preserve">Classe: JointDebate</w:t>
      </w:r>
      <w:r>
        <w:t xml:space="preserve"> </w:t>
      </w:r>
      <w:bookmarkStart w:id="164" w:name="JointDebate"/>
      <w:bookmarkEnd w:id="164"/>
    </w:p>
    <w:p>
      <w:pPr>
        <w:pStyle w:val="FirstParagraph"/>
      </w:pPr>
      <w:r>
        <w:rPr>
          <w:i/>
          <w:iCs/>
        </w:rPr>
        <w:t xml:space="preserve">Points de l’ordre du jour traités conjointement.</w:t>
      </w:r>
    </w:p>
    <w:bookmarkStart w:id="165"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65"/>
    <w:bookmarkEnd w:id="166"/>
    <w:bookmarkStart w:id="191" w:name="resolution-décision"/>
    <w:p>
      <w:pPr>
        <w:pStyle w:val="berschrift2"/>
      </w:pPr>
      <w:r>
        <w:t xml:space="preserve">Resolution (décision)</w:t>
      </w:r>
    </w:p>
    <w:bookmarkStart w:id="167"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67"/>
    <w:bookmarkStart w:id="168"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68"/>
    <w:bookmarkStart w:id="177"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69"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69"/>
    <w:bookmarkStart w:id="170"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70"/>
    <w:bookmarkStart w:id="171"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71"/>
    <w:bookmarkStart w:id="172"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72"/>
    <w:bookmarkStart w:id="173"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73"/>
    <w:bookmarkStart w:id="174"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74"/>
    <w:bookmarkStart w:id="175"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75"/>
    <w:bookmarkStart w:id="176"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76"/>
    <w:bookmarkEnd w:id="177"/>
    <w:bookmarkStart w:id="178"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7"/>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7"/>
        </w:numPr>
      </w:pPr>
      <w:r>
        <w:rPr>
          <w:b/>
          <w:bCs/>
        </w:rPr>
        <w:t xml:space="preserve">Lien structuré avec les votes</w:t>
      </w:r>
      <w:r>
        <w:t xml:space="preserve"> </w:t>
      </w:r>
      <w:r>
        <w:t xml:space="preserve">: relation 1:1 claire entre Resolution et Voting</w:t>
      </w:r>
    </w:p>
    <w:p>
      <w:pPr>
        <w:numPr>
          <w:ilvl w:val="0"/>
          <w:numId w:val="1017"/>
        </w:numPr>
      </w:pPr>
      <w:r>
        <w:rPr>
          <w:b/>
          <w:bCs/>
        </w:rPr>
        <w:t xml:space="preserve">Textes de décision multilingues</w:t>
      </w:r>
      <w:r>
        <w:t xml:space="preserve"> </w:t>
      </w:r>
      <w:r>
        <w:t xml:space="preserve">: une Resolution peut contenir des textes de décision détaillés en plusieurs langues</w:t>
      </w:r>
    </w:p>
    <w:p>
      <w:pPr>
        <w:numPr>
          <w:ilvl w:val="0"/>
          <w:numId w:val="1017"/>
        </w:numPr>
      </w:pPr>
      <w:r>
        <w:rPr>
          <w:b/>
          <w:bCs/>
        </w:rPr>
        <w:t xml:space="preserve">Souplesse temporelle</w:t>
      </w:r>
      <w:r>
        <w:t xml:space="preserve"> </w:t>
      </w:r>
      <w:r>
        <w:t xml:space="preserve">: une Resolution peut être saisie séparément de l’AgendaItem dans le temps</w:t>
      </w:r>
    </w:p>
    <w:bookmarkEnd w:id="178"/>
    <w:bookmarkStart w:id="179" w:name="texte-de-la-décision"/>
    <w:p>
      <w:pPr>
        <w:pStyle w:val="berschrift3"/>
      </w:pPr>
      <w:r>
        <w:t xml:space="preserve">Texte de la décision</w:t>
      </w:r>
    </w:p>
    <w:p>
      <w:pPr>
        <w:pStyle w:val="Compact"/>
        <w:numPr>
          <w:ilvl w:val="0"/>
          <w:numId w:val="1018"/>
        </w:numPr>
      </w:pPr>
      <w:r>
        <w:rPr>
          <w:b/>
          <w:bCs/>
        </w:rPr>
        <w:t xml:space="preserve">title</w:t>
      </w:r>
      <w:r>
        <w:t xml:space="preserve"> </w:t>
      </w:r>
      <w:r>
        <w:t xml:space="preserve">: résumé succinct de la décision</w:t>
      </w:r>
    </w:p>
    <w:p>
      <w:pPr>
        <w:pStyle w:val="Compact"/>
        <w:numPr>
          <w:ilvl w:val="0"/>
          <w:numId w:val="1018"/>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79"/>
    <w:bookmarkStart w:id="180"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9"/>
        </w:numPr>
      </w:pPr>
      <w:r>
        <w:t xml:space="preserve">Rapport de voix</w:t>
      </w:r>
    </w:p>
    <w:p>
      <w:pPr>
        <w:pStyle w:val="Compact"/>
        <w:numPr>
          <w:ilvl w:val="0"/>
          <w:numId w:val="1019"/>
        </w:numPr>
      </w:pPr>
      <w:r>
        <w:t xml:space="preserve">Procédure de vote</w:t>
      </w:r>
    </w:p>
    <w:p>
      <w:pPr>
        <w:pStyle w:val="Compact"/>
        <w:numPr>
          <w:ilvl w:val="0"/>
          <w:numId w:val="1019"/>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80"/>
    <w:bookmarkStart w:id="181" w:name="horodatage"/>
    <w:p>
      <w:pPr>
        <w:pStyle w:val="berschrift3"/>
      </w:pPr>
      <w:r>
        <w:t xml:space="preserve">Horodatage</w:t>
      </w:r>
    </w:p>
    <w:p>
      <w:pPr>
        <w:pStyle w:val="Compact"/>
        <w:numPr>
          <w:ilvl w:val="0"/>
          <w:numId w:val="1020"/>
        </w:numPr>
      </w:pPr>
      <w:r>
        <w:rPr>
          <w:b/>
          <w:bCs/>
        </w:rPr>
        <w:t xml:space="preserve">datetime_created</w:t>
      </w:r>
      <w:r>
        <w:t xml:space="preserve"> </w:t>
      </w:r>
      <w:r>
        <w:t xml:space="preserve">: moment de la décision</w:t>
      </w:r>
    </w:p>
    <w:p>
      <w:pPr>
        <w:pStyle w:val="Compact"/>
        <w:numPr>
          <w:ilvl w:val="0"/>
          <w:numId w:val="1020"/>
        </w:numPr>
      </w:pPr>
      <w:r>
        <w:rPr>
          <w:b/>
          <w:bCs/>
        </w:rPr>
        <w:t xml:space="preserve">datetime_modified</w:t>
      </w:r>
      <w:r>
        <w:t xml:space="preserve"> </w:t>
      </w:r>
      <w:r>
        <w:t xml:space="preserve">: dernière modification (p. ex. en cas de corrections)</w:t>
      </w:r>
    </w:p>
    <w:bookmarkEnd w:id="181"/>
    <w:bookmarkStart w:id="182"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82"/>
    <w:bookmarkStart w:id="186" w:name="X6c6c951338de1e00242816ef80136f3152c96fb"/>
    <w:p>
      <w:pPr>
        <w:pStyle w:val="berschrift3"/>
      </w:pPr>
      <w:r>
        <w:t xml:space="preserve">Cas d’application dans différents contextes</w:t>
      </w:r>
    </w:p>
    <w:bookmarkStart w:id="183"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83"/>
    <w:bookmarkStart w:id="184" w:name="Xc00d5a85f8b298bb24a19572aa4d4cf06aa470a"/>
    <w:p>
      <w:pPr>
        <w:pStyle w:val="berschrift4"/>
      </w:pPr>
      <w:r>
        <w:t xml:space="preserve">Élimination des divergences (système bicaméral)</w:t>
      </w:r>
    </w:p>
    <w:p>
      <w:pPr>
        <w:pStyle w:val="Compact"/>
        <w:numPr>
          <w:ilvl w:val="0"/>
          <w:numId w:val="1021"/>
        </w:numPr>
      </w:pPr>
      <w:r>
        <w:t xml:space="preserve">Resolution « adhésion à la version du premier conseil »</w:t>
      </w:r>
    </w:p>
    <w:p>
      <w:pPr>
        <w:pStyle w:val="Compact"/>
        <w:numPr>
          <w:ilvl w:val="0"/>
          <w:numId w:val="1021"/>
        </w:numPr>
      </w:pPr>
      <w:r>
        <w:t xml:space="preserve">Resolution « maintien de sa propre version »</w:t>
      </w:r>
    </w:p>
    <w:p>
      <w:pPr>
        <w:pStyle w:val="Compact"/>
        <w:numPr>
          <w:ilvl w:val="0"/>
          <w:numId w:val="1021"/>
        </w:numPr>
      </w:pPr>
      <w:r>
        <w:t xml:space="preserve">Resolution « acceptation de la proposition de compromis »</w:t>
      </w:r>
    </w:p>
    <w:bookmarkEnd w:id="184"/>
    <w:bookmarkStart w:id="185" w:name="travail-en-commission"/>
    <w:p>
      <w:pPr>
        <w:pStyle w:val="berschrift4"/>
      </w:pPr>
      <w:r>
        <w:t xml:space="preserve">Travail en commission</w:t>
      </w:r>
    </w:p>
    <w:p>
      <w:pPr>
        <w:pStyle w:val="Compact"/>
        <w:numPr>
          <w:ilvl w:val="0"/>
          <w:numId w:val="1022"/>
        </w:numPr>
      </w:pPr>
      <w:r>
        <w:t xml:space="preserve">Resolution « renvoi à la commission avec mandat complémentaire »</w:t>
      </w:r>
    </w:p>
    <w:p>
      <w:pPr>
        <w:pStyle w:val="Compact"/>
        <w:numPr>
          <w:ilvl w:val="0"/>
          <w:numId w:val="1022"/>
        </w:numPr>
      </w:pPr>
      <w:r>
        <w:t xml:space="preserve">Resolution « adoption du rapport de commission »</w:t>
      </w:r>
    </w:p>
    <w:bookmarkEnd w:id="185"/>
    <w:bookmarkEnd w:id="186"/>
    <w:bookmarkStart w:id="189" w:name="considérations-techniques"/>
    <w:p>
      <w:pPr>
        <w:pStyle w:val="berschrift3"/>
      </w:pPr>
      <w:r>
        <w:t xml:space="preserve">Considérations techniques</w:t>
      </w:r>
    </w:p>
    <w:bookmarkStart w:id="187"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87"/>
    <w:bookmarkStart w:id="188"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88"/>
    <w:bookmarkEnd w:id="189"/>
    <w:bookmarkStart w:id="190" w:name="utilisations-10"/>
    <w:p>
      <w:pPr>
        <w:pStyle w:val="berschrift3"/>
      </w:pPr>
      <w:r>
        <w:t xml:space="preserve">Utilisations</w:t>
      </w:r>
    </w:p>
    <w:p>
      <w:pPr>
        <w:pStyle w:val="Compact"/>
        <w:numPr>
          <w:ilvl w:val="0"/>
          <w:numId w:val="1023"/>
        </w:numPr>
      </w:pPr>
      <w:r>
        <w:rPr>
          <w:b/>
          <w:bCs/>
        </w:rPr>
        <w:t xml:space="preserve">Documentation officielle</w:t>
      </w:r>
      <w:r>
        <w:t xml:space="preserve"> </w:t>
      </w:r>
      <w:r>
        <w:t xml:space="preserve">: qu’a-t-on décidé ?</w:t>
      </w:r>
    </w:p>
    <w:p>
      <w:pPr>
        <w:pStyle w:val="Compact"/>
        <w:numPr>
          <w:ilvl w:val="0"/>
          <w:numId w:val="1023"/>
        </w:numPr>
      </w:pPr>
      <w:r>
        <w:rPr>
          <w:b/>
          <w:bCs/>
        </w:rPr>
        <w:t xml:space="preserve">Force juridique</w:t>
      </w:r>
      <w:r>
        <w:t xml:space="preserve"> </w:t>
      </w:r>
      <w:r>
        <w:t xml:space="preserve">: preuve formelle de la décision</w:t>
      </w:r>
    </w:p>
    <w:p>
      <w:pPr>
        <w:pStyle w:val="Compact"/>
        <w:numPr>
          <w:ilvl w:val="0"/>
          <w:numId w:val="1023"/>
        </w:numPr>
      </w:pPr>
      <w:r>
        <w:rPr>
          <w:b/>
          <w:bCs/>
        </w:rPr>
        <w:t xml:space="preserve">Information du public</w:t>
      </w:r>
      <w:r>
        <w:t xml:space="preserve"> </w:t>
      </w:r>
      <w:r>
        <w:t xml:space="preserve">: résumé compréhensible de votes complexes</w:t>
      </w:r>
    </w:p>
    <w:p>
      <w:pPr>
        <w:pStyle w:val="Compact"/>
        <w:numPr>
          <w:ilvl w:val="0"/>
          <w:numId w:val="1023"/>
        </w:numPr>
      </w:pPr>
      <w:r>
        <w:rPr>
          <w:b/>
          <w:bCs/>
        </w:rPr>
        <w:t xml:space="preserve">Gestion des affaires</w:t>
      </w:r>
      <w:r>
        <w:t xml:space="preserve"> </w:t>
      </w:r>
      <w:r>
        <w:t xml:space="preserve">: suivi des décisions et de leur mise en œuvre</w:t>
      </w:r>
    </w:p>
    <w:p>
      <w:pPr>
        <w:pStyle w:val="Compact"/>
        <w:numPr>
          <w:ilvl w:val="0"/>
          <w:numId w:val="1023"/>
        </w:numPr>
      </w:pPr>
      <w:r>
        <w:rPr>
          <w:b/>
          <w:bCs/>
        </w:rPr>
        <w:t xml:space="preserve">Évaluation statistique</w:t>
      </w:r>
      <w:r>
        <w:t xml:space="preserve"> </w:t>
      </w:r>
      <w:r>
        <w:t xml:space="preserve">: taux d’acceptation et de rejet</w:t>
      </w:r>
    </w:p>
    <w:bookmarkEnd w:id="190"/>
    <w:bookmarkEnd w:id="191"/>
    <w:bookmarkStart w:id="195" w:name="classe-resolution"/>
    <w:p>
      <w:pPr>
        <w:pStyle w:val="berschrift2"/>
      </w:pPr>
      <w:r>
        <w:t xml:space="preserve">Classe: Resolution</w:t>
      </w:r>
      <w:r>
        <w:t xml:space="preserve"> </w:t>
      </w:r>
      <w:bookmarkStart w:id="192" w:name="Resolution"/>
      <w:bookmarkEnd w:id="192"/>
    </w:p>
    <w:p>
      <w:pPr>
        <w:pStyle w:val="FirstParagraph"/>
      </w:pPr>
      <w:r>
        <w:rPr>
          <w:i/>
          <w:iCs/>
        </w:rPr>
        <w:t xml:space="preserve">Une décision prise sur un point de l’ordre du jour, y compris les procédures de vote.</w:t>
      </w:r>
    </w:p>
    <w:bookmarkStart w:id="193"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93"/>
    <w:bookmarkStart w:id="19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94"/>
    <w:bookmarkEnd w:id="195"/>
    <w:bookmarkStart w:id="207" w:name="enum-resolutiontypeenum"/>
    <w:p>
      <w:pPr>
        <w:pStyle w:val="berschrift2"/>
      </w:pPr>
      <w:r>
        <w:t xml:space="preserve">Enum: ResolutionTypeEnum</w:t>
      </w:r>
      <w:r>
        <w:t xml:space="preserve"> </w:t>
      </w:r>
      <w:bookmarkStart w:id="196" w:name="ResolutionTypeEnum"/>
      <w:bookmarkEnd w:id="196"/>
    </w:p>
    <w:p>
      <w:pPr>
        <w:pStyle w:val="FirstParagraph"/>
      </w:pPr>
      <w:r>
        <w:rPr>
          <w:i/>
          <w:iCs/>
        </w:rPr>
        <w:t xml:space="preserve">Type de décision prise sur un point de l’ordre du jour.</w:t>
      </w:r>
    </w:p>
    <w:p>
      <w:pPr>
        <w:pStyle w:val="Textkrper"/>
      </w:pPr>
      <w:r>
        <w:t xml:space="preserve">URI:</w:t>
      </w:r>
      <w:r>
        <w:t xml:space="preserve"> </w:t>
      </w:r>
      <w:hyperlink ns1:id="rId197">
        <w:r>
          <w:rPr>
            <w:rStyle w:val="Hyperlink"/>
          </w:rPr>
          <w:t xml:space="preserve">ops:ResolutionTypeEnum</w:t>
        </w:r>
      </w:hyperlink>
    </w:p>
    <w:bookmarkStart w:id="206"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9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9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0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0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0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0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0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05">
              <w:r>
                <w:rPr>
                  <w:rStyle w:val="Hyperlink"/>
                </w:rPr>
                <w:t xml:space="preserve">ops:enum/resolution_type/other</w:t>
              </w:r>
            </w:hyperlink>
          </w:p>
        </w:tc>
      </w:tr>
    </w:tbl>
    <w:bookmarkEnd w:id="206"/>
    <w:bookmarkEnd w:id="207"/>
    <w:bookmarkStart w:id="212" w:name="motion-propositions"/>
    <w:p>
      <w:pPr>
        <w:pStyle w:val="berschrift2"/>
      </w:pPr>
      <w:r>
        <w:t xml:space="preserve">Motion (propositions)</w:t>
      </w:r>
    </w:p>
    <w:bookmarkStart w:id="208" w:name="but"/>
    <w:p>
      <w:pPr>
        <w:pStyle w:val="berschrift3"/>
      </w:pPr>
      <w:r>
        <w:t xml:space="preserve">But</w:t>
      </w:r>
    </w:p>
    <w:p>
      <w:pPr>
        <w:pStyle w:val="FirstParagraph"/>
      </w:pPr>
      <w:r>
        <w:t xml:space="preserve">Saisit les propositions déposées durant la séance (propositions de modification, propositions d’ordre, etc.).</w:t>
      </w:r>
    </w:p>
    <w:bookmarkEnd w:id="208"/>
    <w:bookmarkStart w:id="209" w:name="structure"/>
    <w:p>
      <w:pPr>
        <w:pStyle w:val="berschrift3"/>
      </w:pPr>
      <w:r>
        <w:t xml:space="preserve">Structure</w:t>
      </w:r>
    </w:p>
    <w:p>
      <w:pPr>
        <w:pStyle w:val="Compact"/>
        <w:numPr>
          <w:ilvl w:val="0"/>
          <w:numId w:val="1024"/>
        </w:numPr>
      </w:pPr>
      <w:r>
        <w:rPr>
          <w:b/>
          <w:bCs/>
        </w:rPr>
        <w:t xml:space="preserve">motion_type</w:t>
      </w:r>
      <w:r>
        <w:t xml:space="preserve"> </w:t>
      </w:r>
      <w:r>
        <w:t xml:space="preserve">: type de la proposition</w:t>
      </w:r>
    </w:p>
    <w:p>
      <w:pPr>
        <w:pStyle w:val="Compact"/>
        <w:numPr>
          <w:ilvl w:val="1"/>
          <w:numId w:val="1025"/>
        </w:numPr>
      </w:pPr>
      <w:r>
        <w:rPr>
          <w:b/>
          <w:bCs/>
        </w:rPr>
        <w:t xml:space="preserve">amendment</w:t>
      </w:r>
      <w:r>
        <w:t xml:space="preserve"> </w:t>
      </w:r>
      <w:r>
        <w:t xml:space="preserve">: proposition de modification d’un texte de loi</w:t>
      </w:r>
    </w:p>
    <w:p>
      <w:pPr>
        <w:pStyle w:val="Compact"/>
        <w:numPr>
          <w:ilvl w:val="1"/>
          <w:numId w:val="1025"/>
        </w:numPr>
      </w:pPr>
      <w:r>
        <w:rPr>
          <w:b/>
          <w:bCs/>
        </w:rPr>
        <w:t xml:space="preserve">procedural</w:t>
      </w:r>
      <w:r>
        <w:t xml:space="preserve"> </w:t>
      </w:r>
      <w:r>
        <w:t xml:space="preserve">: proposition d’ordre (p. ex. clôture du débat)</w:t>
      </w:r>
    </w:p>
    <w:p>
      <w:pPr>
        <w:pStyle w:val="Compact"/>
        <w:numPr>
          <w:ilvl w:val="1"/>
          <w:numId w:val="1025"/>
        </w:numPr>
      </w:pPr>
      <w:r>
        <w:rPr>
          <w:b/>
          <w:bCs/>
        </w:rPr>
        <w:t xml:space="preserve">referral</w:t>
      </w:r>
      <w:r>
        <w:t xml:space="preserve"> </w:t>
      </w:r>
      <w:r>
        <w:t xml:space="preserve">: proposition de renvoi</w:t>
      </w:r>
    </w:p>
    <w:p>
      <w:pPr>
        <w:pStyle w:val="Compact"/>
        <w:numPr>
          <w:ilvl w:val="1"/>
          <w:numId w:val="1025"/>
        </w:numPr>
      </w:pPr>
      <w:r>
        <w:rPr>
          <w:b/>
          <w:bCs/>
        </w:rPr>
        <w:t xml:space="preserve">other</w:t>
      </w:r>
      <w:r>
        <w:t xml:space="preserve"> </w:t>
      </w:r>
      <w:r>
        <w:t xml:space="preserve">: autres propositions</w:t>
      </w:r>
    </w:p>
    <w:p>
      <w:pPr>
        <w:pStyle w:val="Compact"/>
        <w:numPr>
          <w:ilvl w:val="0"/>
          <w:numId w:val="1024"/>
        </w:numPr>
      </w:pPr>
      <w:r>
        <w:rPr>
          <w:b/>
          <w:bCs/>
        </w:rPr>
        <w:t xml:space="preserve">title</w:t>
      </w:r>
      <w:r>
        <w:t xml:space="preserve"> </w:t>
      </w:r>
      <w:r>
        <w:t xml:space="preserve">: titre court de la proposition</w:t>
      </w:r>
    </w:p>
    <w:p>
      <w:pPr>
        <w:pStyle w:val="Compact"/>
        <w:numPr>
          <w:ilvl w:val="0"/>
          <w:numId w:val="1024"/>
        </w:numPr>
      </w:pPr>
      <w:r>
        <w:rPr>
          <w:b/>
          <w:bCs/>
        </w:rPr>
        <w:t xml:space="preserve">description</w:t>
      </w:r>
      <w:r>
        <w:t xml:space="preserve"> </w:t>
      </w:r>
      <w:r>
        <w:t xml:space="preserve">: texte complet de la proposition</w:t>
      </w:r>
    </w:p>
    <w:p>
      <w:pPr>
        <w:pStyle w:val="Compact"/>
        <w:numPr>
          <w:ilvl w:val="0"/>
          <w:numId w:val="1024"/>
        </w:numPr>
      </w:pPr>
      <w:r>
        <w:rPr>
          <w:b/>
          <w:bCs/>
        </w:rPr>
        <w:t xml:space="preserve">proposer_person_id</w:t>
      </w:r>
      <w:r>
        <w:t xml:space="preserve"> </w:t>
      </w:r>
      <w:r>
        <w:t xml:space="preserve">: auteure ou auteur de la proposition</w:t>
      </w:r>
    </w:p>
    <w:p>
      <w:pPr>
        <w:pStyle w:val="Compact"/>
        <w:numPr>
          <w:ilvl w:val="0"/>
          <w:numId w:val="1024"/>
        </w:numPr>
      </w:pPr>
      <w:r>
        <w:rPr>
          <w:b/>
          <w:bCs/>
        </w:rPr>
        <w:t xml:space="preserve">seconder_person_id</w:t>
      </w:r>
      <w:r>
        <w:t xml:space="preserve"> </w:t>
      </w:r>
      <w:r>
        <w:t xml:space="preserve">: cosignataires (si requis)</w:t>
      </w:r>
    </w:p>
    <w:p>
      <w:pPr>
        <w:pStyle w:val="Compact"/>
        <w:numPr>
          <w:ilvl w:val="0"/>
          <w:numId w:val="1024"/>
        </w:numPr>
      </w:pPr>
      <w:r>
        <w:rPr>
          <w:b/>
          <w:bCs/>
        </w:rPr>
        <w:t xml:space="preserve">result</w:t>
      </w:r>
      <w:r>
        <w:t xml:space="preserve"> </w:t>
      </w:r>
      <w:r>
        <w:t xml:space="preserve">: résultat (accepted, rejected, withdrawn)</w:t>
      </w:r>
    </w:p>
    <w:bookmarkEnd w:id="209"/>
    <w:bookmarkStart w:id="210"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10"/>
    <w:bookmarkStart w:id="211"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11"/>
    <w:bookmarkEnd w:id="212"/>
    <w:bookmarkStart w:id="215" w:name="classe-motion"/>
    <w:p>
      <w:pPr>
        <w:pStyle w:val="berschrift2"/>
      </w:pPr>
      <w:r>
        <w:t xml:space="preserve">Classe: Motion</w:t>
      </w:r>
      <w:r>
        <w:t xml:space="preserve"> </w:t>
      </w:r>
      <w:bookmarkStart w:id="213" w:name="Motion"/>
      <w:bookmarkEnd w:id="213"/>
    </w:p>
    <w:p>
      <w:pPr>
        <w:pStyle w:val="FirstParagraph"/>
      </w:pPr>
      <w:r>
        <w:rPr>
          <w:i/>
          <w:iCs/>
        </w:rPr>
        <w:t xml:space="preserve">Une proposition formelle déposée au cours des délibérations.</w:t>
      </w:r>
    </w:p>
    <w:bookmarkStart w:id="214"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214"/>
    <w:p>
      <w:r>
        <w:br w:type="page"/>
      </w:r>
    </w:p>
    <w:bookmarkEnd w:id="215"/>
    <w:bookmarkEnd w:id="216"/>
    <w:bookmarkStart w:id="376"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17" w:name="voting-vote"/>
    <w:p>
      <w:pPr>
        <w:pStyle w:val="berschrift2"/>
      </w:pPr>
      <w:r>
        <w:t xml:space="preserve">Voting (vote)</w:t>
      </w:r>
    </w:p>
    <w:bookmarkEnd w:id="217"/>
    <w:bookmarkStart w:id="218"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18"/>
    <w:bookmarkStart w:id="223"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19"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19"/>
    <w:bookmarkStart w:id="220"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20"/>
    <w:bookmarkStart w:id="221"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21"/>
    <w:bookmarkStart w:id="222"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22"/>
    <w:bookmarkEnd w:id="223"/>
    <w:bookmarkStart w:id="224"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24"/>
    <w:bookmarkStart w:id="227"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25" w:name="open-procedures-votes-ouverts"/>
    <w:p>
      <w:pPr>
        <w:pStyle w:val="berschrift3"/>
      </w:pPr>
      <w:r>
        <w:t xml:space="preserve">Open procedures (votes ouverts)</w:t>
      </w:r>
    </w:p>
    <w:p>
      <w:pPr>
        <w:pStyle w:val="Compact"/>
        <w:numPr>
          <w:ilvl w:val="0"/>
          <w:numId w:val="1026"/>
        </w:numPr>
      </w:pPr>
      <w:r>
        <w:rPr>
          <w:b/>
          <w:bCs/>
        </w:rPr>
        <w:t xml:space="preserve">show_of_hands</w:t>
      </w:r>
      <w:r>
        <w:t xml:space="preserve"> </w:t>
      </w:r>
      <w:r>
        <w:t xml:space="preserve">: à main levée (traditionnel)</w:t>
      </w:r>
    </w:p>
    <w:p>
      <w:pPr>
        <w:pStyle w:val="Compact"/>
        <w:numPr>
          <w:ilvl w:val="0"/>
          <w:numId w:val="1026"/>
        </w:numPr>
      </w:pPr>
      <w:r>
        <w:rPr>
          <w:b/>
          <w:bCs/>
        </w:rPr>
        <w:t xml:space="preserve">standing</w:t>
      </w:r>
      <w:r>
        <w:t xml:space="preserve"> </w:t>
      </w:r>
      <w:r>
        <w:t xml:space="preserve">: par assis et levé (plus rare)</w:t>
      </w:r>
    </w:p>
    <w:p>
      <w:pPr>
        <w:pStyle w:val="Compact"/>
        <w:numPr>
          <w:ilvl w:val="0"/>
          <w:numId w:val="1026"/>
        </w:numPr>
      </w:pPr>
      <w:r>
        <w:rPr>
          <w:b/>
          <w:bCs/>
        </w:rPr>
        <w:t xml:space="preserve">electronic</w:t>
      </w:r>
      <w:r>
        <w:t xml:space="preserve"> </w:t>
      </w:r>
      <w:r>
        <w:t xml:space="preserve">: vote électronique (fréquent aux niveaux fédéral et cantonal)</w:t>
      </w:r>
    </w:p>
    <w:p>
      <w:pPr>
        <w:pStyle w:val="Compact"/>
        <w:numPr>
          <w:ilvl w:val="0"/>
          <w:numId w:val="1026"/>
        </w:numPr>
      </w:pPr>
      <w:r>
        <w:rPr>
          <w:b/>
          <w:bCs/>
        </w:rPr>
        <w:t xml:space="preserve">roll_call</w:t>
      </w:r>
      <w:r>
        <w:t xml:space="preserve"> </w:t>
      </w:r>
      <w:r>
        <w:t xml:space="preserve">: vote nominatif avec appel des noms</w:t>
      </w:r>
    </w:p>
    <w:p>
      <w:pPr>
        <w:pStyle w:val="Compact"/>
        <w:numPr>
          <w:ilvl w:val="0"/>
          <w:numId w:val="1026"/>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6"/>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6"/>
        </w:numPr>
      </w:pPr>
      <w:r>
        <w:rPr>
          <w:b/>
          <w:bCs/>
        </w:rPr>
        <w:t xml:space="preserve">virtual_voting</w:t>
      </w:r>
      <w:r>
        <w:t xml:space="preserve"> </w:t>
      </w:r>
      <w:r>
        <w:t xml:space="preserve">: expression de la voix lors de séances virtuelles en situation de crise.</w:t>
      </w:r>
    </w:p>
    <w:bookmarkEnd w:id="225"/>
    <w:bookmarkStart w:id="226" w:name="secret-procedures-votes-secrets"/>
    <w:p>
      <w:pPr>
        <w:pStyle w:val="berschrift3"/>
      </w:pPr>
      <w:r>
        <w:t xml:space="preserve">Secret procedures (votes secrets)</w:t>
      </w:r>
    </w:p>
    <w:p>
      <w:pPr>
        <w:pStyle w:val="Compact"/>
        <w:numPr>
          <w:ilvl w:val="0"/>
          <w:numId w:val="1027"/>
        </w:numPr>
      </w:pPr>
      <w:r>
        <w:rPr>
          <w:b/>
          <w:bCs/>
        </w:rPr>
        <w:t xml:space="preserve">secret_ballot</w:t>
      </w:r>
      <w:r>
        <w:t xml:space="preserve"> </w:t>
      </w:r>
      <w:r>
        <w:t xml:space="preserve">: vote secret avec bulletins</w:t>
      </w:r>
    </w:p>
    <w:p>
      <w:pPr>
        <w:pStyle w:val="Compact"/>
        <w:numPr>
          <w:ilvl w:val="0"/>
          <w:numId w:val="1027"/>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26"/>
    <w:bookmarkEnd w:id="227"/>
    <w:bookmarkStart w:id="231" w:name="résultat-du-vote"/>
    <w:p>
      <w:pPr>
        <w:pStyle w:val="berschrift2"/>
      </w:pPr>
      <w:r>
        <w:t xml:space="preserve">Résultat du vote</w:t>
      </w:r>
    </w:p>
    <w:p>
      <w:pPr>
        <w:pStyle w:val="FirstParagraph"/>
      </w:pPr>
      <w:r>
        <w:t xml:space="preserve">Le résultat est saisi de deux manières :</w:t>
      </w:r>
    </w:p>
    <w:bookmarkStart w:id="228" w:name="chiffres-détaillés"/>
    <w:p>
      <w:pPr>
        <w:pStyle w:val="berschrift3"/>
      </w:pPr>
      <w:r>
        <w:t xml:space="preserve">Chiffres détaillés</w:t>
      </w:r>
    </w:p>
    <w:p>
      <w:pPr>
        <w:pStyle w:val="Compact"/>
        <w:numPr>
          <w:ilvl w:val="0"/>
          <w:numId w:val="1028"/>
        </w:numPr>
      </w:pPr>
      <w:r>
        <w:rPr>
          <w:b/>
          <w:bCs/>
        </w:rPr>
        <w:t xml:space="preserve">total_count_yes</w:t>
      </w:r>
      <w:r>
        <w:t xml:space="preserve"> </w:t>
      </w:r>
      <w:r>
        <w:t xml:space="preserve">: nombre de voix « oui »</w:t>
      </w:r>
    </w:p>
    <w:p>
      <w:pPr>
        <w:pStyle w:val="Compact"/>
        <w:numPr>
          <w:ilvl w:val="0"/>
          <w:numId w:val="1028"/>
        </w:numPr>
      </w:pPr>
      <w:r>
        <w:rPr>
          <w:b/>
          <w:bCs/>
        </w:rPr>
        <w:t xml:space="preserve">total_count_no</w:t>
      </w:r>
      <w:r>
        <w:t xml:space="preserve"> </w:t>
      </w:r>
      <w:r>
        <w:t xml:space="preserve">: nombre de voix « non »</w:t>
      </w:r>
    </w:p>
    <w:p>
      <w:pPr>
        <w:pStyle w:val="Compact"/>
        <w:numPr>
          <w:ilvl w:val="0"/>
          <w:numId w:val="1028"/>
        </w:numPr>
      </w:pPr>
      <w:r>
        <w:rPr>
          <w:b/>
          <w:bCs/>
        </w:rPr>
        <w:t xml:space="preserve">total_count_abstention</w:t>
      </w:r>
      <w:r>
        <w:t xml:space="preserve"> </w:t>
      </w:r>
      <w:r>
        <w:t xml:space="preserve">: nombre d’abstentions</w:t>
      </w:r>
    </w:p>
    <w:p>
      <w:pPr>
        <w:pStyle w:val="Compact"/>
        <w:numPr>
          <w:ilvl w:val="0"/>
          <w:numId w:val="1028"/>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8"/>
        </w:numPr>
      </w:pPr>
      <w:r>
        <w:rPr>
          <w:b/>
          <w:bCs/>
        </w:rPr>
        <w:t xml:space="preserve">total_absent</w:t>
      </w:r>
      <w:r>
        <w:t xml:space="preserve"> </w:t>
      </w:r>
      <w:r>
        <w:t xml:space="preserve">: nombre de personnes absentes (qui n’ont pas pu voter)</w:t>
      </w:r>
    </w:p>
    <w:p>
      <w:pPr>
        <w:pStyle w:val="Compact"/>
        <w:numPr>
          <w:ilvl w:val="0"/>
          <w:numId w:val="1028"/>
        </w:numPr>
      </w:pPr>
      <w:r>
        <w:rPr>
          <w:b/>
          <w:bCs/>
        </w:rPr>
        <w:t xml:space="preserve">total</w:t>
      </w:r>
      <w:r>
        <w:t xml:space="preserve"> </w:t>
      </w:r>
      <w:r>
        <w:t xml:space="preserve">: nombre total de membres votants (sans les absents ni la voix de la présidence)</w:t>
      </w:r>
    </w:p>
    <w:p>
      <w:pPr>
        <w:pStyle w:val="Compact"/>
        <w:numPr>
          <w:ilvl w:val="0"/>
          <w:numId w:val="1028"/>
        </w:numPr>
      </w:pPr>
      <w:r>
        <w:rPr>
          <w:b/>
          <w:bCs/>
        </w:rPr>
        <w:t xml:space="preserve">majority_count</w:t>
      </w:r>
      <w:r>
        <w:t xml:space="preserve"> </w:t>
      </w:r>
      <w:r>
        <w:t xml:space="preserve">: nombre de voix nécessaires pour atteindre la majorité requise</w:t>
      </w:r>
    </w:p>
    <w:bookmarkEnd w:id="228"/>
    <w:bookmarkStart w:id="229"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29"/>
    <w:bookmarkStart w:id="230"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9"/>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9"/>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9"/>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9"/>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30"/>
        </w:numPr>
      </w:pPr>
      <w:r>
        <w:t xml:space="preserve">Total des voix exprimées : 112 (sur 125 membres)</w:t>
      </w:r>
    </w:p>
    <w:p>
      <w:pPr>
        <w:pStyle w:val="Compact"/>
        <w:numPr>
          <w:ilvl w:val="0"/>
          <w:numId w:val="1030"/>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30"/>
    <w:bookmarkEnd w:id="231"/>
    <w:bookmarkStart w:id="236"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32"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32"/>
    <w:bookmarkStart w:id="233"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33"/>
    <w:bookmarkStart w:id="234"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34"/>
    <w:bookmarkStart w:id="235"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35"/>
    <w:bookmarkEnd w:id="236"/>
    <w:bookmarkStart w:id="237"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37"/>
    <w:bookmarkStart w:id="238"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38"/>
    <w:bookmarkStart w:id="239"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31"/>
        </w:numPr>
      </w:pPr>
      <w:r>
        <w:rPr>
          <w:b/>
          <w:bCs/>
        </w:rPr>
        <w:t xml:space="preserve">true</w:t>
      </w:r>
      <w:r>
        <w:t xml:space="preserve"> </w:t>
      </w:r>
      <w:r>
        <w:t xml:space="preserve">: les voix individuelles sont saisies et publiées</w:t>
      </w:r>
    </w:p>
    <w:p>
      <w:pPr>
        <w:pStyle w:val="Compact"/>
        <w:numPr>
          <w:ilvl w:val="0"/>
          <w:numId w:val="1031"/>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39"/>
    <w:bookmarkStart w:id="240"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40"/>
    <w:bookmarkStart w:id="241" w:name="description-et-documentation"/>
    <w:p>
      <w:pPr>
        <w:pStyle w:val="berschrift2"/>
      </w:pPr>
      <w:r>
        <w:t xml:space="preserve">Description et documentation</w:t>
      </w:r>
    </w:p>
    <w:p>
      <w:pPr>
        <w:pStyle w:val="Compact"/>
        <w:numPr>
          <w:ilvl w:val="0"/>
          <w:numId w:val="1032"/>
        </w:numPr>
      </w:pPr>
      <w:r>
        <w:rPr>
          <w:b/>
          <w:bCs/>
        </w:rPr>
        <w:t xml:space="preserve">description</w:t>
      </w:r>
      <w:r>
        <w:t xml:space="preserve"> </w:t>
      </w:r>
      <w:r>
        <w:t xml:space="preserve">: description de l’objet du vote (objet, question soumise au vote)</w:t>
      </w:r>
    </w:p>
    <w:p>
      <w:pPr>
        <w:pStyle w:val="Compact"/>
        <w:numPr>
          <w:ilvl w:val="0"/>
          <w:numId w:val="1032"/>
        </w:numPr>
      </w:pPr>
      <w:r>
        <w:rPr>
          <w:b/>
          <w:bCs/>
        </w:rPr>
        <w:t xml:space="preserve">url</w:t>
      </w:r>
      <w:r>
        <w:t xml:space="preserve"> </w:t>
      </w:r>
      <w:r>
        <w:t xml:space="preserve">: URL multilingues vers les détails du vote</w:t>
      </w:r>
    </w:p>
    <w:bookmarkEnd w:id="241"/>
    <w:bookmarkStart w:id="242" w:name="horodatage-1"/>
    <w:p>
      <w:pPr>
        <w:pStyle w:val="berschrift2"/>
      </w:pPr>
      <w:r>
        <w:t xml:space="preserve">Horodatage</w:t>
      </w:r>
    </w:p>
    <w:p>
      <w:pPr>
        <w:pStyle w:val="Compact"/>
        <w:numPr>
          <w:ilvl w:val="0"/>
          <w:numId w:val="1033"/>
        </w:numPr>
      </w:pPr>
      <w:r>
        <w:rPr>
          <w:b/>
          <w:bCs/>
        </w:rPr>
        <w:t xml:space="preserve">datetime_created</w:t>
      </w:r>
      <w:r>
        <w:t xml:space="preserve"> </w:t>
      </w:r>
      <w:r>
        <w:t xml:space="preserve">: moment du déroulement du vote</w:t>
      </w:r>
    </w:p>
    <w:p>
      <w:pPr>
        <w:pStyle w:val="Compact"/>
        <w:numPr>
          <w:ilvl w:val="0"/>
          <w:numId w:val="1033"/>
        </w:numPr>
      </w:pPr>
      <w:r>
        <w:rPr>
          <w:b/>
          <w:bCs/>
        </w:rPr>
        <w:t xml:space="preserve">datetime_modified</w:t>
      </w:r>
      <w:r>
        <w:t xml:space="preserve"> </w:t>
      </w:r>
      <w:r>
        <w:t xml:space="preserve">: dernière actualisation (p. ex. en cas de corrections du procès-verbal de vote)</w:t>
      </w:r>
    </w:p>
    <w:bookmarkEnd w:id="242"/>
    <w:bookmarkStart w:id="251" w:name="classe-voting"/>
    <w:p>
      <w:pPr>
        <w:pStyle w:val="berschrift2"/>
      </w:pPr>
      <w:r>
        <w:t xml:space="preserve">Classe: Voting</w:t>
      </w:r>
      <w:r>
        <w:t xml:space="preserve"> </w:t>
      </w:r>
      <w:bookmarkStart w:id="243" w:name="Voting"/>
      <w:bookmarkEnd w:id="243"/>
    </w:p>
    <w:p>
      <w:pPr>
        <w:pStyle w:val="FirstParagraph"/>
      </w:pPr>
      <w:r>
        <w:rPr>
          <w:i/>
          <w:iCs/>
        </w:rPr>
        <w:t xml:space="preserve">Une procédure de vote avec les voix individuelles et les résultats.</w:t>
      </w:r>
    </w:p>
    <w:bookmarkStart w:id="244"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44"/>
    <w:bookmarkStart w:id="245"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45"/>
    <w:bookmarkStart w:id="250" w:name="exemples-4"/>
    <w:p>
      <w:pPr>
        <w:pStyle w:val="berschrift3"/>
      </w:pPr>
      <w:r>
        <w:t xml:space="preserve">Exemples</w:t>
      </w:r>
    </w:p>
    <w:bookmarkStart w:id="246" w:name="X7bab8d202e6d3f8d9f762e1629c57baca04941b"/>
    <w:p>
      <w:pPr>
        <w:pStyle w:val="berschrift4"/>
      </w:pPr>
      <w:r>
        <w:t xml:space="preserve">Exemple Voting : Vote intermédiaire sur une proposition de modification</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46"/>
    <w:bookmarkStart w:id="247" w:name="Xc30033d6a74bacc401ed650d6d9b991e9211542"/>
    <w:p>
      <w:pPr>
        <w:pStyle w:val="berschrift4"/>
      </w:pPr>
      <w:r>
        <w:t xml:space="preserve">Exemple Voting : Vote final avec voix individuelles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47"/>
    <w:bookmarkStart w:id="248" w:name="exemple-voting-vote-final-sur-le-budget"/>
    <w:p>
      <w:pPr>
        <w:pStyle w:val="berschrift4"/>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48"/>
    <w:bookmarkStart w:id="249" w:name="Xf2480dfb41f66ef4d26cad477d172173421fb7c"/>
    <w:p>
      <w:pPr>
        <w:pStyle w:val="berschrift4"/>
      </w:pPr>
      <w:r>
        <w:t xml:space="preserve">Exemple Voting : Propositions de même sens avec choix multiple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49"/>
    <w:bookmarkEnd w:id="250"/>
    <w:bookmarkEnd w:id="251"/>
    <w:bookmarkStart w:id="260" w:name="enum-votingtypeenum"/>
    <w:p>
      <w:pPr>
        <w:pStyle w:val="berschrift2"/>
      </w:pPr>
      <w:r>
        <w:t xml:space="preserve">Enum: VotingTypeEnum</w:t>
      </w:r>
      <w:r>
        <w:t xml:space="preserve"> </w:t>
      </w:r>
      <w:bookmarkStart w:id="252" w:name="VotingTypeEnum"/>
      <w:bookmarkEnd w:id="252"/>
    </w:p>
    <w:p>
      <w:pPr>
        <w:pStyle w:val="FirstParagraph"/>
      </w:pPr>
      <w:r>
        <w:rPr>
          <w:i/>
          <w:iCs/>
        </w:rPr>
        <w:t xml:space="preserve">Type de procédure de vote.</w:t>
      </w:r>
    </w:p>
    <w:p>
      <w:pPr>
        <w:pStyle w:val="Textkrper"/>
      </w:pPr>
      <w:r>
        <w:t xml:space="preserve">URI:</w:t>
      </w:r>
      <w:r>
        <w:t xml:space="preserve"> </w:t>
      </w:r>
      <w:hyperlink ns1:id="rId253">
        <w:r>
          <w:rPr>
            <w:rStyle w:val="Hyperlink"/>
          </w:rPr>
          <w:t xml:space="preserve">ops:VotingTypeEnum</w:t>
        </w:r>
      </w:hyperlink>
    </w:p>
    <w:bookmarkStart w:id="25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5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5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5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5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58">
              <w:r>
                <w:rPr>
                  <w:rStyle w:val="Hyperlink"/>
                </w:rPr>
                <w:t xml:space="preserve">ops:enum/voting_type/other</w:t>
              </w:r>
            </w:hyperlink>
          </w:p>
        </w:tc>
      </w:tr>
    </w:tbl>
    <w:bookmarkEnd w:id="259"/>
    <w:bookmarkEnd w:id="260"/>
    <w:bookmarkStart w:id="267" w:name="enum-majoritytypeenum"/>
    <w:p>
      <w:pPr>
        <w:pStyle w:val="berschrift2"/>
      </w:pPr>
      <w:r>
        <w:t xml:space="preserve">Enum: MajorityTypeEnum</w:t>
      </w:r>
      <w:r>
        <w:t xml:space="preserve"> </w:t>
      </w:r>
      <w:bookmarkStart w:id="261" w:name="MajorityTypeEnum"/>
      <w:bookmarkEnd w:id="261"/>
    </w:p>
    <w:p>
      <w:pPr>
        <w:pStyle w:val="FirstParagraph"/>
      </w:pPr>
      <w:r>
        <w:rPr>
          <w:i/>
          <w:iCs/>
        </w:rPr>
        <w:t xml:space="preserve">Type de majorité requise pour le vote.</w:t>
      </w:r>
    </w:p>
    <w:p>
      <w:pPr>
        <w:pStyle w:val="Textkrper"/>
      </w:pPr>
      <w:r>
        <w:t xml:space="preserve">URI:</w:t>
      </w:r>
      <w:r>
        <w:t xml:space="preserve"> </w:t>
      </w:r>
      <w:hyperlink ns1:id="rId262">
        <w:r>
          <w:rPr>
            <w:rStyle w:val="Hyperlink"/>
          </w:rPr>
          <w:t xml:space="preserve">ops:MajorityTypeEnum</w:t>
        </w:r>
      </w:hyperlink>
    </w:p>
    <w:bookmarkStart w:id="266"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6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6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65">
              <w:r>
                <w:rPr>
                  <w:rStyle w:val="Hyperlink"/>
                </w:rPr>
                <w:t xml:space="preserve">ops:enum/majority_type/other</w:t>
              </w:r>
            </w:hyperlink>
          </w:p>
        </w:tc>
      </w:tr>
    </w:tbl>
    <w:bookmarkEnd w:id="266"/>
    <w:bookmarkEnd w:id="267"/>
    <w:bookmarkStart w:id="268" w:name="individual-vote-voix-individuelle"/>
    <w:p>
      <w:pPr>
        <w:pStyle w:val="berschrift2"/>
      </w:pPr>
      <w:r>
        <w:t xml:space="preserve">Individual Vote (voix individuelle)</w:t>
      </w:r>
    </w:p>
    <w:bookmarkEnd w:id="268"/>
    <w:bookmarkStart w:id="269"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69"/>
    <w:bookmarkStart w:id="270"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70"/>
    <w:bookmarkStart w:id="271"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71"/>
    <w:bookmarkStart w:id="275"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72"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72"/>
    <w:bookmarkStart w:id="273"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73"/>
    <w:bookmarkStart w:id="274"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74"/>
    <w:bookmarkEnd w:id="275"/>
    <w:bookmarkStart w:id="277"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34"/>
        </w:numPr>
      </w:pPr>
      <w:r>
        <w:rPr>
          <w:b/>
          <w:bCs/>
        </w:rPr>
        <w:t xml:space="preserve">Cas standard</w:t>
      </w:r>
      <w:r>
        <w:t xml:space="preserve"> </w:t>
      </w:r>
      <w:r>
        <w:t xml:space="preserve">: 1.0 (une voix)</w:t>
      </w:r>
    </w:p>
    <w:p>
      <w:pPr>
        <w:pStyle w:val="Compact"/>
        <w:numPr>
          <w:ilvl w:val="0"/>
          <w:numId w:val="1034"/>
        </w:numPr>
      </w:pPr>
      <w:r>
        <w:rPr>
          <w:b/>
          <w:bCs/>
        </w:rPr>
        <w:t xml:space="preserve">Cas particuliers</w:t>
      </w:r>
      <w:r>
        <w:t xml:space="preserve"> </w:t>
      </w:r>
      <w:r>
        <w:t xml:space="preserve">: d’autres valeurs sont possibles</w:t>
      </w:r>
    </w:p>
    <w:bookmarkStart w:id="276" w:name="X355dff197cd3b6438eab29150c81432d9bc95c2"/>
    <w:p>
      <w:pPr>
        <w:pStyle w:val="berschrift3"/>
      </w:pPr>
      <w:r>
        <w:t xml:space="preserve">Cas d’application d’un poids de voix divergent</w:t>
      </w:r>
    </w:p>
    <w:p>
      <w:pPr>
        <w:pStyle w:val="Compact"/>
        <w:numPr>
          <w:ilvl w:val="0"/>
          <w:numId w:val="1035"/>
        </w:numPr>
      </w:pPr>
      <w:r>
        <w:rPr>
          <w:b/>
          <w:bCs/>
        </w:rPr>
        <w:t xml:space="preserve">Suppléance</w:t>
      </w:r>
      <w:r>
        <w:t xml:space="preserve"> </w:t>
      </w:r>
      <w:r>
        <w:t xml:space="preserve">: dans certains systèmes, une personne peut voter pour une personne absente (weight : 2.0)</w:t>
      </w:r>
    </w:p>
    <w:p>
      <w:pPr>
        <w:pStyle w:val="Compact"/>
        <w:numPr>
          <w:ilvl w:val="0"/>
          <w:numId w:val="1035"/>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5"/>
        </w:numPr>
      </w:pPr>
      <w:r>
        <w:rPr>
          <w:b/>
          <w:bCs/>
        </w:rPr>
        <w:t xml:space="preserve">Systèmes historiques</w:t>
      </w:r>
      <w:r>
        <w:t xml:space="preserve"> </w:t>
      </w:r>
      <w:r>
        <w:t xml:space="preserve">: autrefois, dans certains cantons, différents groupes de personnes disposaient d’un poids de voix différent</w:t>
      </w:r>
    </w:p>
    <w:bookmarkEnd w:id="276"/>
    <w:bookmarkEnd w:id="277"/>
    <w:bookmarkStart w:id="278"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78"/>
    <w:bookmarkStart w:id="279"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79"/>
    <w:bookmarkStart w:id="280"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80"/>
    <w:bookmarkStart w:id="281" w:name="horodatage-2"/>
    <w:p>
      <w:pPr>
        <w:pStyle w:val="berschrift2"/>
      </w:pPr>
      <w:r>
        <w:t xml:space="preserve">Horodatage</w:t>
      </w:r>
    </w:p>
    <w:p>
      <w:pPr>
        <w:pStyle w:val="Compact"/>
        <w:numPr>
          <w:ilvl w:val="0"/>
          <w:numId w:val="1036"/>
        </w:numPr>
      </w:pPr>
      <w:r>
        <w:rPr>
          <w:b/>
          <w:bCs/>
        </w:rPr>
        <w:t xml:space="preserve">datetime_created</w:t>
      </w:r>
      <w:r>
        <w:t xml:space="preserve"> </w:t>
      </w:r>
      <w:r>
        <w:t xml:space="preserve">: première publication</w:t>
      </w:r>
    </w:p>
    <w:p>
      <w:pPr>
        <w:pStyle w:val="Compact"/>
        <w:numPr>
          <w:ilvl w:val="0"/>
          <w:numId w:val="1036"/>
        </w:numPr>
      </w:pPr>
      <w:r>
        <w:rPr>
          <w:b/>
          <w:bCs/>
        </w:rPr>
        <w:t xml:space="preserve">datetime_modified</w:t>
      </w:r>
      <w:r>
        <w:t xml:space="preserve"> </w:t>
      </w:r>
      <w:r>
        <w:t xml:space="preserve">: dernière actualisation (p. ex. en cas de corrections de la publication)</w:t>
      </w:r>
    </w:p>
    <w:bookmarkEnd w:id="281"/>
    <w:bookmarkStart w:id="282"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37"/>
        </w:numPr>
      </w:pPr>
      <w:r>
        <w:rPr>
          <w:b/>
          <w:bCs/>
        </w:rPr>
        <w:t xml:space="preserve">Attendance</w:t>
      </w:r>
      <w:r>
        <w:t xml:space="preserve"> </w:t>
      </w:r>
      <w:r>
        <w:t xml:space="preserve">(autre entité) : saisit la présence générale à une séance</w:t>
      </w:r>
    </w:p>
    <w:p>
      <w:pPr>
        <w:pStyle w:val="Compact"/>
        <w:numPr>
          <w:ilvl w:val="0"/>
          <w:numId w:val="1037"/>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82"/>
    <w:bookmarkStart w:id="283"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8"/>
        </w:numPr>
      </w:pPr>
      <w:r>
        <w:rPr>
          <w:b/>
          <w:bCs/>
        </w:rPr>
        <w:t xml:space="preserve">Vote nominatif</w:t>
      </w:r>
      <w:r>
        <w:t xml:space="preserve"> </w:t>
      </w:r>
      <w:r>
        <w:t xml:space="preserve">: chaque voix est saisie et est publique</w:t>
      </w:r>
    </w:p>
    <w:p>
      <w:pPr>
        <w:pStyle w:val="Compact"/>
        <w:numPr>
          <w:ilvl w:val="0"/>
          <w:numId w:val="1038"/>
        </w:numPr>
      </w:pPr>
      <w:r>
        <w:rPr>
          <w:b/>
          <w:bCs/>
        </w:rPr>
        <w:t xml:space="preserve">Vote secret</w:t>
      </w:r>
      <w:r>
        <w:t xml:space="preserve"> </w:t>
      </w:r>
      <w:r>
        <w:t xml:space="preserve">: seul le résultat global est saisi, pas d’IndividualVotes</w:t>
      </w:r>
    </w:p>
    <w:bookmarkEnd w:id="283"/>
    <w:bookmarkStart w:id="298" w:name="classe-individualvote"/>
    <w:p>
      <w:pPr>
        <w:pStyle w:val="berschrift2"/>
      </w:pPr>
      <w:r>
        <w:t xml:space="preserve">Classe: IndividualVote</w:t>
      </w:r>
      <w:r>
        <w:t xml:space="preserve"> </w:t>
      </w:r>
      <w:bookmarkStart w:id="284" w:name="IndividualVote"/>
      <w:bookmarkEnd w:id="284"/>
    </w:p>
    <w:p>
      <w:pPr>
        <w:pStyle w:val="FirstParagraph"/>
      </w:pPr>
      <w:r>
        <w:rPr>
          <w:i/>
          <w:iCs/>
        </w:rPr>
        <w:t xml:space="preserve">Une voix individuelle exprimée par un membre lors d’une procédure de vote.</w:t>
      </w:r>
    </w:p>
    <w:bookmarkStart w:id="28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85"/>
    <w:bookmarkStart w:id="28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86"/>
    <w:bookmarkStart w:id="297" w:name="exemples-5"/>
    <w:p>
      <w:pPr>
        <w:pStyle w:val="berschrift3"/>
      </w:pPr>
      <w:r>
        <w:t xml:space="preserve">Exemples</w:t>
      </w:r>
    </w:p>
    <w:bookmarkStart w:id="287" w:name="exemple-individualvote-voix-oui"/>
    <w:p>
      <w:pPr>
        <w:pStyle w:val="berschrift4"/>
      </w:pPr>
      <w:r>
        <w:t xml:space="preserve">Exemple IndividualVote : Voix « oui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7"/>
    <w:bookmarkStart w:id="288" w:name="exemple-individualvote-voix-non"/>
    <w:p>
      <w:pPr>
        <w:pStyle w:val="berschrift4"/>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8"/>
    <w:bookmarkStart w:id="289" w:name="exemple-individualvote-abstention"/>
    <w:p>
      <w:pPr>
        <w:pStyle w:val="berschrift4"/>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9"/>
    <w:bookmarkStart w:id="290" w:name="X44174c8c6cc5c4d7b76e47f44378bfba3d9e476"/>
    <w:p>
      <w:pPr>
        <w:pStyle w:val="berschrift4"/>
      </w:pPr>
      <w:r>
        <w:t xml:space="preserve">Exemple IndividualVote : Absent lors d’un choix multiple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0"/>
    <w:bookmarkStart w:id="291" w:name="X57b4da10415c785bdfd6631f8e65ff477e83f94"/>
    <w:p>
      <w:pPr>
        <w:pStyle w:val="berschrift4"/>
      </w:pPr>
      <w:r>
        <w:t xml:space="preserve">Exemple IndividualVote : Voix « oui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1"/>
    <w:bookmarkStart w:id="292" w:name="Xb893c59cfc0960700e855e0ef2d5dd0ccedccd8"/>
    <w:p>
      <w:pPr>
        <w:pStyle w:val="berschrift4"/>
      </w:pPr>
      <w:r>
        <w:t xml:space="preserve">Exemple IndividualVote : Voix « non » sur le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2"/>
    <w:bookmarkStart w:id="293" w:name="exemple-individualvote-na-pas-voté"/>
    <w:p>
      <w:pPr>
        <w:pStyle w:val="berschrift4"/>
      </w:pPr>
      <w:r>
        <w:t xml:space="preserve">Exemple IndividualVote : N’a pas voté</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3"/>
    <w:bookmarkStart w:id="294" w:name="X779ea677469568fb20735d881cf113580c027f3"/>
    <w:p>
      <w:pPr>
        <w:pStyle w:val="berschrift4"/>
      </w:pPr>
      <w:r>
        <w:t xml:space="preserve">Exemple IndividualVote : Voix individuelle pour l’option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4"/>
    <w:bookmarkStart w:id="295" w:name="Xa8631712d7f037d3ce0af59539d7f7238c639ed"/>
    <w:p>
      <w:pPr>
        <w:pStyle w:val="berschrift4"/>
      </w:pPr>
      <w:r>
        <w:t xml:space="preserve">Exemple IndividualVote : Voix individuelle pour l’option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5"/>
    <w:bookmarkStart w:id="296" w:name="X0346b7ee74e8717750a78c64209efdf8159cab1"/>
    <w:p>
      <w:pPr>
        <w:pStyle w:val="berschrift4"/>
      </w:pPr>
      <w:r>
        <w:t xml:space="preserve">Exemple IndividualVote : Voix individuelle pour l’option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6"/>
    <w:bookmarkEnd w:id="297"/>
    <w:bookmarkEnd w:id="298"/>
    <w:bookmarkStart w:id="308" w:name="enum-individualvotetypeenum"/>
    <w:p>
      <w:pPr>
        <w:pStyle w:val="berschrift2"/>
      </w:pPr>
      <w:r>
        <w:t xml:space="preserve">Enum: IndividualVoteTypeEnum</w:t>
      </w:r>
      <w:r>
        <w:t xml:space="preserve"> </w:t>
      </w:r>
      <w:bookmarkStart w:id="299" w:name="IndividualVoteTypeEnum"/>
      <w:bookmarkEnd w:id="299"/>
    </w:p>
    <w:p>
      <w:pPr>
        <w:pStyle w:val="FirstParagraph"/>
      </w:pPr>
      <w:r>
        <w:rPr>
          <w:i/>
          <w:iCs/>
        </w:rPr>
        <w:t xml:space="preserve">Type de voix individuelle exprimée par un membre.</w:t>
      </w:r>
    </w:p>
    <w:p>
      <w:pPr>
        <w:pStyle w:val="Textkrper"/>
      </w:pPr>
      <w:r>
        <w:t xml:space="preserve">URI:</w:t>
      </w:r>
      <w:r>
        <w:t xml:space="preserve"> </w:t>
      </w:r>
      <w:hyperlink ns1:id="rId300">
        <w:r>
          <w:rPr>
            <w:rStyle w:val="Hyperlink"/>
          </w:rPr>
          <w:t xml:space="preserve">ops:IndividualVoteTypeEnum</w:t>
        </w:r>
      </w:hyperlink>
    </w:p>
    <w:bookmarkStart w:id="307"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0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0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0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0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0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06">
              <w:r>
                <w:rPr>
                  <w:rStyle w:val="Hyperlink"/>
                </w:rPr>
                <w:t xml:space="preserve">ops:enum/individual_vote_type/other</w:t>
              </w:r>
            </w:hyperlink>
          </w:p>
        </w:tc>
      </w:tr>
    </w:tbl>
    <w:bookmarkEnd w:id="307"/>
    <w:bookmarkEnd w:id="308"/>
    <w:bookmarkStart w:id="309" w:name="election-élection"/>
    <w:p>
      <w:pPr>
        <w:pStyle w:val="berschrift2"/>
      </w:pPr>
      <w:r>
        <w:t xml:space="preserve">Election (élection)</w:t>
      </w:r>
    </w:p>
    <w:bookmarkEnd w:id="309"/>
    <w:bookmarkStart w:id="310" w:name="notion-et-signification-1"/>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0"/>
    <w:bookmarkStart w:id="311"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11"/>
    <w:bookmarkStart w:id="315"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12"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12"/>
    <w:bookmarkStart w:id="313"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13"/>
    <w:bookmarkStart w:id="314"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14"/>
    <w:bookmarkEnd w:id="315"/>
    <w:bookmarkStart w:id="316"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16"/>
    <w:bookmarkStart w:id="317" w:name="description-et-titre"/>
    <w:p>
      <w:pPr>
        <w:pStyle w:val="berschrift2"/>
      </w:pPr>
      <w:r>
        <w:t xml:space="preserve">Description et titre</w:t>
      </w:r>
    </w:p>
    <w:p>
      <w:pPr>
        <w:pStyle w:val="Compact"/>
        <w:numPr>
          <w:ilvl w:val="0"/>
          <w:numId w:val="1039"/>
        </w:numPr>
      </w:pPr>
      <w:r>
        <w:rPr>
          <w:b/>
          <w:bCs/>
        </w:rPr>
        <w:t xml:space="preserve">title</w:t>
      </w:r>
      <w:r>
        <w:t xml:space="preserve"> </w:t>
      </w:r>
      <w:r>
        <w:t xml:space="preserve">: titre de l’élection (p. ex. « Élection de la présidence de la CER »)</w:t>
      </w:r>
    </w:p>
    <w:p>
      <w:pPr>
        <w:pStyle w:val="Compact"/>
        <w:numPr>
          <w:ilvl w:val="0"/>
          <w:numId w:val="1039"/>
        </w:numPr>
      </w:pPr>
      <w:r>
        <w:rPr>
          <w:b/>
          <w:bCs/>
        </w:rPr>
        <w:t xml:space="preserve">description</w:t>
      </w:r>
      <w:r>
        <w:t xml:space="preserve"> </w:t>
      </w:r>
      <w:r>
        <w:t xml:space="preserve">: description détaillée, contexte, circonstances particulières</w:t>
      </w:r>
    </w:p>
    <w:bookmarkEnd w:id="317"/>
    <w:bookmarkStart w:id="318"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40"/>
        </w:numPr>
      </w:pPr>
      <w:r>
        <w:rPr>
          <w:b/>
          <w:bCs/>
        </w:rPr>
        <w:t xml:space="preserve">elected</w:t>
      </w:r>
      <w:r>
        <w:t xml:space="preserve"> </w:t>
      </w:r>
      <w:r>
        <w:t xml:space="preserve">: personne(s) élue(s)</w:t>
      </w:r>
    </w:p>
    <w:p>
      <w:pPr>
        <w:pStyle w:val="Compact"/>
        <w:numPr>
          <w:ilvl w:val="0"/>
          <w:numId w:val="1040"/>
        </w:numPr>
      </w:pPr>
      <w:r>
        <w:rPr>
          <w:b/>
          <w:bCs/>
        </w:rPr>
        <w:t xml:space="preserve">not_elected</w:t>
      </w:r>
      <w:r>
        <w:t xml:space="preserve"> </w:t>
      </w:r>
      <w:r>
        <w:t xml:space="preserve">: aucune personne élue (p. ex. majorité absolue non atteinte)</w:t>
      </w:r>
    </w:p>
    <w:p>
      <w:pPr>
        <w:pStyle w:val="Compact"/>
        <w:numPr>
          <w:ilvl w:val="0"/>
          <w:numId w:val="1040"/>
        </w:numPr>
      </w:pPr>
      <w:r>
        <w:rPr>
          <w:b/>
          <w:bCs/>
        </w:rPr>
        <w:t xml:space="preserve">deferred</w:t>
      </w:r>
      <w:r>
        <w:t xml:space="preserve"> </w:t>
      </w:r>
      <w:r>
        <w:t xml:space="preserve">: élection reportée</w:t>
      </w:r>
    </w:p>
    <w:p>
      <w:pPr>
        <w:pStyle w:val="Compact"/>
        <w:numPr>
          <w:ilvl w:val="0"/>
          <w:numId w:val="1040"/>
        </w:numPr>
      </w:pPr>
      <w:r>
        <w:rPr>
          <w:b/>
          <w:bCs/>
        </w:rPr>
        <w:t xml:space="preserve">withdrawn</w:t>
      </w:r>
      <w:r>
        <w:t xml:space="preserve"> </w:t>
      </w:r>
      <w:r>
        <w:t xml:space="preserve">: élection retirée</w:t>
      </w:r>
    </w:p>
    <w:bookmarkEnd w:id="318"/>
    <w:bookmarkStart w:id="319"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19"/>
    <w:bookmarkStart w:id="320"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41"/>
        </w:numPr>
      </w:pPr>
      <w:r>
        <w:rPr>
          <w:b/>
          <w:bCs/>
        </w:rPr>
        <w:t xml:space="preserve">total_votes</w:t>
      </w:r>
      <w:r>
        <w:t xml:space="preserve"> </w:t>
      </w:r>
      <w:r>
        <w:t xml:space="preserve">: nombre total de voix exprimées</w:t>
      </w:r>
    </w:p>
    <w:p>
      <w:pPr>
        <w:pStyle w:val="Compact"/>
        <w:numPr>
          <w:ilvl w:val="0"/>
          <w:numId w:val="1041"/>
        </w:numPr>
      </w:pPr>
      <w:r>
        <w:rPr>
          <w:b/>
          <w:bCs/>
        </w:rPr>
        <w:t xml:space="preserve">valid_votes</w:t>
      </w:r>
      <w:r>
        <w:t xml:space="preserve"> </w:t>
      </w:r>
      <w:r>
        <w:t xml:space="preserve">: voix valables</w:t>
      </w:r>
    </w:p>
    <w:p>
      <w:pPr>
        <w:pStyle w:val="Compact"/>
        <w:numPr>
          <w:ilvl w:val="0"/>
          <w:numId w:val="1041"/>
        </w:numPr>
      </w:pPr>
      <w:r>
        <w:rPr>
          <w:b/>
          <w:bCs/>
        </w:rPr>
        <w:t xml:space="preserve">invalid_votes</w:t>
      </w:r>
      <w:r>
        <w:t xml:space="preserve"> </w:t>
      </w:r>
      <w:r>
        <w:t xml:space="preserve">: voix nulles</w:t>
      </w:r>
    </w:p>
    <w:p>
      <w:pPr>
        <w:pStyle w:val="Compact"/>
        <w:numPr>
          <w:ilvl w:val="0"/>
          <w:numId w:val="1041"/>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0"/>
    <w:bookmarkStart w:id="321"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42"/>
        </w:numPr>
      </w:pPr>
      <w:r>
        <w:rPr>
          <w:b/>
          <w:bCs/>
        </w:rPr>
        <w:t xml:space="preserve">written_ballot</w:t>
      </w:r>
      <w:r>
        <w:t xml:space="preserve"> </w:t>
      </w:r>
      <w:r>
        <w:t xml:space="preserve">: élection écrite avec bulletins</w:t>
      </w:r>
    </w:p>
    <w:p>
      <w:pPr>
        <w:pStyle w:val="Compact"/>
        <w:numPr>
          <w:ilvl w:val="0"/>
          <w:numId w:val="1042"/>
        </w:numPr>
      </w:pPr>
      <w:r>
        <w:rPr>
          <w:b/>
          <w:bCs/>
        </w:rPr>
        <w:t xml:space="preserve">electronic</w:t>
      </w:r>
      <w:r>
        <w:t xml:space="preserve"> </w:t>
      </w:r>
      <w:r>
        <w:t xml:space="preserve">: élection électronique</w:t>
      </w:r>
    </w:p>
    <w:p>
      <w:pPr>
        <w:pStyle w:val="Compact"/>
        <w:numPr>
          <w:ilvl w:val="0"/>
          <w:numId w:val="1042"/>
        </w:numPr>
      </w:pPr>
      <w:r>
        <w:rPr>
          <w:b/>
          <w:bCs/>
        </w:rPr>
        <w:t xml:space="preserve">show_of_hands</w:t>
      </w:r>
      <w:r>
        <w:t xml:space="preserve"> </w:t>
      </w:r>
      <w:r>
        <w:t xml:space="preserve">: à main levée (lors d’élections ouvertes)</w:t>
      </w:r>
    </w:p>
    <w:p>
      <w:pPr>
        <w:pStyle w:val="Compact"/>
        <w:numPr>
          <w:ilvl w:val="0"/>
          <w:numId w:val="1042"/>
        </w:numPr>
      </w:pPr>
      <w:r>
        <w:rPr>
          <w:b/>
          <w:bCs/>
        </w:rPr>
        <w:t xml:space="preserve">acclamation</w:t>
      </w:r>
      <w:r>
        <w:t xml:space="preserve"> </w:t>
      </w:r>
      <w:r>
        <w:t xml:space="preserve">: par acclamation (lors d’élections tacites)</w:t>
      </w:r>
    </w:p>
    <w:bookmarkEnd w:id="321"/>
    <w:bookmarkStart w:id="325"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22"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22"/>
    <w:bookmarkStart w:id="323"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23"/>
    <w:bookmarkStart w:id="324"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24"/>
    <w:bookmarkEnd w:id="325"/>
    <w:bookmarkStart w:id="326"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26"/>
    <w:bookmarkStart w:id="327" w:name="horodatage-3"/>
    <w:p>
      <w:pPr>
        <w:pStyle w:val="berschrift2"/>
      </w:pPr>
      <w:r>
        <w:t xml:space="preserve">Horodatage</w:t>
      </w:r>
    </w:p>
    <w:p>
      <w:pPr>
        <w:pStyle w:val="Compact"/>
        <w:numPr>
          <w:ilvl w:val="0"/>
          <w:numId w:val="1043"/>
        </w:numPr>
      </w:pPr>
      <w:r>
        <w:rPr>
          <w:b/>
          <w:bCs/>
        </w:rPr>
        <w:t xml:space="preserve">datetime_created</w:t>
      </w:r>
      <w:r>
        <w:t xml:space="preserve"> </w:t>
      </w:r>
      <w:r>
        <w:t xml:space="preserve">: moment du déroulement</w:t>
      </w:r>
    </w:p>
    <w:p>
      <w:pPr>
        <w:pStyle w:val="Compact"/>
        <w:numPr>
          <w:ilvl w:val="0"/>
          <w:numId w:val="1043"/>
        </w:numPr>
      </w:pPr>
      <w:r>
        <w:rPr>
          <w:b/>
          <w:bCs/>
        </w:rPr>
        <w:t xml:space="preserve">datetime_modified</w:t>
      </w:r>
      <w:r>
        <w:t xml:space="preserve"> </w:t>
      </w:r>
      <w:r>
        <w:t xml:space="preserve">: dernière actualisation</w:t>
      </w:r>
    </w:p>
    <w:bookmarkEnd w:id="327"/>
    <w:bookmarkStart w:id="328" w:name="url-et-documentation-1"/>
    <w:p>
      <w:pPr>
        <w:pStyle w:val="berschrift2"/>
      </w:pPr>
      <w:r>
        <w:t xml:space="preserve">URL et documentation</w:t>
      </w:r>
    </w:p>
    <w:p>
      <w:pPr>
        <w:pStyle w:val="Compact"/>
        <w:numPr>
          <w:ilvl w:val="0"/>
          <w:numId w:val="1044"/>
        </w:numPr>
      </w:pPr>
      <w:r>
        <w:rPr>
          <w:b/>
          <w:bCs/>
        </w:rPr>
        <w:t xml:space="preserve">url</w:t>
      </w:r>
      <w:r>
        <w:t xml:space="preserve"> </w:t>
      </w:r>
      <w:r>
        <w:t xml:space="preserve">: URL multilingues vers les documents électoraux :</w:t>
      </w:r>
    </w:p>
    <w:p>
      <w:pPr>
        <w:pStyle w:val="Compact"/>
        <w:numPr>
          <w:ilvl w:val="1"/>
          <w:numId w:val="1045"/>
        </w:numPr>
      </w:pPr>
      <w:r>
        <w:t xml:space="preserve">profils des candidatures</w:t>
      </w:r>
    </w:p>
    <w:p>
      <w:pPr>
        <w:pStyle w:val="Compact"/>
        <w:numPr>
          <w:ilvl w:val="1"/>
          <w:numId w:val="1045"/>
        </w:numPr>
      </w:pPr>
      <w:r>
        <w:t xml:space="preserve">résultats de l’élection</w:t>
      </w:r>
    </w:p>
    <w:p>
      <w:pPr>
        <w:pStyle w:val="Compact"/>
        <w:numPr>
          <w:ilvl w:val="1"/>
          <w:numId w:val="1045"/>
        </w:numPr>
      </w:pPr>
      <w:r>
        <w:t xml:space="preserve">procès-verbaux</w:t>
      </w:r>
    </w:p>
    <w:bookmarkEnd w:id="328"/>
    <w:bookmarkStart w:id="333" w:name="particularités-des-différentes-élections"/>
    <w:p>
      <w:pPr>
        <w:pStyle w:val="berschrift2"/>
      </w:pPr>
      <w:r>
        <w:t xml:space="preserve">Particularités des différentes élections</w:t>
      </w:r>
    </w:p>
    <w:bookmarkStart w:id="329" w:name="élection-du-conseil-fédéral"/>
    <w:p>
      <w:pPr>
        <w:pStyle w:val="berschrift3"/>
      </w:pPr>
      <w:r>
        <w:t xml:space="preserve">Élection du Conseil fédéral</w:t>
      </w:r>
    </w:p>
    <w:p>
      <w:pPr>
        <w:pStyle w:val="Compact"/>
        <w:numPr>
          <w:ilvl w:val="0"/>
          <w:numId w:val="1046"/>
        </w:numPr>
      </w:pPr>
      <w:r>
        <w:t xml:space="preserve">Élection à bulletin secret</w:t>
      </w:r>
    </w:p>
    <w:p>
      <w:pPr>
        <w:pStyle w:val="Compact"/>
        <w:numPr>
          <w:ilvl w:val="0"/>
          <w:numId w:val="1046"/>
        </w:numPr>
      </w:pPr>
      <w:r>
        <w:t xml:space="preserve">Majorité absolue requise (au 1er tour)</w:t>
      </w:r>
    </w:p>
    <w:p>
      <w:pPr>
        <w:pStyle w:val="Compact"/>
        <w:numPr>
          <w:ilvl w:val="0"/>
          <w:numId w:val="1046"/>
        </w:numPr>
      </w:pPr>
      <w:r>
        <w:t xml:space="preserve">Par l’Assemblée fédérale (Chambres réunies)</w:t>
      </w:r>
    </w:p>
    <w:bookmarkEnd w:id="329"/>
    <w:bookmarkStart w:id="330" w:name="élection-des-juges-fédéraux"/>
    <w:p>
      <w:pPr>
        <w:pStyle w:val="berschrift3"/>
      </w:pPr>
      <w:r>
        <w:t xml:space="preserve">Élection des juges fédéraux</w:t>
      </w:r>
    </w:p>
    <w:p>
      <w:pPr>
        <w:pStyle w:val="Compact"/>
        <w:numPr>
          <w:ilvl w:val="0"/>
          <w:numId w:val="1047"/>
        </w:numPr>
      </w:pPr>
      <w:r>
        <w:t xml:space="preserve">Élection à bulletin secret</w:t>
      </w:r>
    </w:p>
    <w:p>
      <w:pPr>
        <w:pStyle w:val="Compact"/>
        <w:numPr>
          <w:ilvl w:val="0"/>
          <w:numId w:val="1047"/>
        </w:numPr>
      </w:pPr>
      <w:r>
        <w:t xml:space="preserve">Principe proportionnel (prise en compte des partis, des régions linguistiques, des genres)</w:t>
      </w:r>
    </w:p>
    <w:bookmarkEnd w:id="330"/>
    <w:bookmarkStart w:id="331" w:name="présidences-de-commission"/>
    <w:p>
      <w:pPr>
        <w:pStyle w:val="berschrift3"/>
      </w:pPr>
      <w:r>
        <w:t xml:space="preserve">Présidences de commission</w:t>
      </w:r>
    </w:p>
    <w:p>
      <w:pPr>
        <w:pStyle w:val="Compact"/>
        <w:numPr>
          <w:ilvl w:val="0"/>
          <w:numId w:val="1048"/>
        </w:numPr>
      </w:pPr>
      <w:r>
        <w:t xml:space="preserve">Élection par le parlement concerné</w:t>
      </w:r>
    </w:p>
    <w:p>
      <w:pPr>
        <w:pStyle w:val="Compact"/>
        <w:numPr>
          <w:ilvl w:val="0"/>
          <w:numId w:val="1048"/>
        </w:numPr>
      </w:pPr>
      <w:r>
        <w:t xml:space="preserve">Souvent moins publique</w:t>
      </w:r>
    </w:p>
    <w:bookmarkEnd w:id="331"/>
    <w:bookmarkStart w:id="332" w:name="niveaux-cantonal-et-communal"/>
    <w:p>
      <w:pPr>
        <w:pStyle w:val="berschrift3"/>
      </w:pPr>
      <w:r>
        <w:t xml:space="preserve">Niveaux cantonal et communal</w:t>
      </w:r>
    </w:p>
    <w:p>
      <w:pPr>
        <w:pStyle w:val="Compact"/>
        <w:numPr>
          <w:ilvl w:val="0"/>
          <w:numId w:val="1049"/>
        </w:numPr>
      </w:pPr>
      <w:r>
        <w:t xml:space="preserve">Grande diversité de procédures électorales</w:t>
      </w:r>
    </w:p>
    <w:p>
      <w:pPr>
        <w:pStyle w:val="Compact"/>
        <w:numPr>
          <w:ilvl w:val="0"/>
          <w:numId w:val="1049"/>
        </w:numPr>
      </w:pPr>
      <w:r>
        <w:t xml:space="preserve">En partie élection populaire au lieu d’une élection parlementaire</w:t>
      </w:r>
    </w:p>
    <w:p>
      <w:pPr>
        <w:pStyle w:val="Compact"/>
        <w:numPr>
          <w:ilvl w:val="0"/>
          <w:numId w:val="1049"/>
        </w:numPr>
      </w:pPr>
      <w:r>
        <w:t xml:space="preserve">Exigences de majorité différentes</w:t>
      </w:r>
    </w:p>
    <w:bookmarkEnd w:id="332"/>
    <w:bookmarkEnd w:id="333"/>
    <w:bookmarkStart w:id="334"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34"/>
    <w:bookmarkStart w:id="338" w:name="classe-election"/>
    <w:p>
      <w:pPr>
        <w:pStyle w:val="berschrift2"/>
      </w:pPr>
      <w:r>
        <w:t xml:space="preserve">Classe: Election</w:t>
      </w:r>
      <w:r>
        <w:t xml:space="preserve"> </w:t>
      </w:r>
      <w:bookmarkStart w:id="335" w:name="Election"/>
      <w:bookmarkEnd w:id="335"/>
    </w:p>
    <w:p>
      <w:pPr>
        <w:pStyle w:val="FirstParagraph"/>
      </w:pPr>
      <w:r>
        <w:rPr>
          <w:i/>
          <w:iCs/>
        </w:rPr>
        <w:t xml:space="preserve">Une procédure d’élection visant à pourvoir des fonctions par des personnes.</w:t>
      </w:r>
    </w:p>
    <w:bookmarkStart w:id="336"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36"/>
    <w:bookmarkStart w:id="337" w:name="utilisations-1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37"/>
    <w:bookmarkEnd w:id="338"/>
    <w:bookmarkStart w:id="345" w:name="enum-electiontypeenum"/>
    <w:p>
      <w:pPr>
        <w:pStyle w:val="berschrift2"/>
      </w:pPr>
      <w:r>
        <w:t xml:space="preserve">Enum: ElectionTypeEnum</w:t>
      </w:r>
      <w:r>
        <w:t xml:space="preserve"> </w:t>
      </w:r>
      <w:bookmarkStart w:id="339" w:name="ElectionTypeEnum"/>
      <w:bookmarkEnd w:id="339"/>
    </w:p>
    <w:p>
      <w:pPr>
        <w:pStyle w:val="FirstParagraph"/>
      </w:pPr>
      <w:r>
        <w:rPr>
          <w:i/>
          <w:iCs/>
        </w:rPr>
        <w:t xml:space="preserve">Type de procédure d’élection.</w:t>
      </w:r>
    </w:p>
    <w:p>
      <w:pPr>
        <w:pStyle w:val="Textkrper"/>
      </w:pPr>
      <w:r>
        <w:t xml:space="preserve">URI:</w:t>
      </w:r>
      <w:r>
        <w:t xml:space="preserve"> </w:t>
      </w:r>
      <w:hyperlink ns1:id="rId340">
        <w:r>
          <w:rPr>
            <w:rStyle w:val="Hyperlink"/>
          </w:rPr>
          <w:t xml:space="preserve">ops:ElectionTypeEnum</w:t>
        </w:r>
      </w:hyperlink>
    </w:p>
    <w:bookmarkStart w:id="344" w:name="valeurs-admissibles-8"/>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43">
              <w:r>
                <w:rPr>
                  <w:rStyle w:val="Hyperlink"/>
                </w:rPr>
                <w:t xml:space="preserve">ops:enum/election_type/silent</w:t>
              </w:r>
            </w:hyperlink>
          </w:p>
        </w:tc>
      </w:tr>
    </w:tbl>
    <w:bookmarkEnd w:id="344"/>
    <w:p>
      <w:r>
        <w:br w:type="page"/>
      </w:r>
    </w:p>
    <w:p>
      <w:pPr>
        <w:pStyle w:val="Textkrper"/>
      </w:pPr>
      <w:r>
        <w:t xml:space="preserve">Débat</w:t>
      </w:r>
    </w:p>
    <w:p>
      <w:pPr>
        <w:pStyle w:val="Compact"/>
        <w:numPr>
          <w:ilvl w:val="0"/>
          <w:numId w:val="1050"/>
        </w:numPr>
      </w:pPr>
      <w:r>
        <w:t xml:space="preserve">-&gt; Enregistrement vidéo -&gt; transcription des propos</w:t>
      </w:r>
    </w:p>
    <w:p>
      <w:pPr>
        <w:pStyle w:val="Compact"/>
        <w:numPr>
          <w:ilvl w:val="0"/>
          <w:numId w:val="1050"/>
        </w:numPr>
      </w:pPr>
      <w:r>
        <w:t xml:space="preserve">-&gt; Procès-verbal in extenso -&gt; Text to Timestamp -&gt; le texte contient les horodatages -&gt; document texte (avec ou sans définition du format (types de span))</w:t>
      </w:r>
    </w:p>
    <w:p>
      <w:pPr>
        <w:pStyle w:val="Compact"/>
        <w:numPr>
          <w:ilvl w:val="0"/>
          <w:numId w:val="1050"/>
        </w:numPr>
      </w:pPr>
      <w:r>
        <w:t xml:space="preserve">-&gt; Procès-verbal remanié -&gt; AgendaItem to Timestamp</w:t>
      </w:r>
    </w:p>
    <w:bookmarkEnd w:id="345"/>
    <w:bookmarkStart w:id="346" w:name="speech-intervention-prise-de-parole"/>
    <w:p>
      <w:pPr>
        <w:pStyle w:val="berschrift2"/>
      </w:pPr>
      <w:r>
        <w:t xml:space="preserve">Speech (intervention, prise de parole)</w:t>
      </w:r>
    </w:p>
    <w:bookmarkEnd w:id="346"/>
    <w:bookmarkStart w:id="347" w:name="notion-et-signification-2"/>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47"/>
    <w:bookmarkStart w:id="352" w:name="types-de-speeches"/>
    <w:p>
      <w:pPr>
        <w:pStyle w:val="berschrift2"/>
      </w:pPr>
      <w:r>
        <w:t xml:space="preserve">Types de Speeches</w:t>
      </w:r>
    </w:p>
    <w:p>
      <w:pPr>
        <w:pStyle w:val="FirstParagraph"/>
      </w:pPr>
      <w:r>
        <w:t xml:space="preserve">Les interventions parlementaires prennent différentes formes :</w:t>
      </w:r>
    </w:p>
    <w:bookmarkStart w:id="348" w:name="interventions-principales"/>
    <w:p>
      <w:pPr>
        <w:pStyle w:val="berschrift3"/>
      </w:pPr>
      <w:r>
        <w:t xml:space="preserve">Interventions principales</w:t>
      </w:r>
    </w:p>
    <w:p>
      <w:pPr>
        <w:pStyle w:val="Compact"/>
        <w:numPr>
          <w:ilvl w:val="0"/>
          <w:numId w:val="1051"/>
        </w:numPr>
      </w:pPr>
      <w:r>
        <w:t xml:space="preserve">Prises de position détaillées sur une affaire</w:t>
      </w:r>
    </w:p>
    <w:p>
      <w:pPr>
        <w:pStyle w:val="Compact"/>
        <w:numPr>
          <w:ilvl w:val="0"/>
          <w:numId w:val="1051"/>
        </w:numPr>
      </w:pPr>
      <w:r>
        <w:t xml:space="preserve">Motivation de propositions</w:t>
      </w:r>
    </w:p>
    <w:p>
      <w:pPr>
        <w:pStyle w:val="Compact"/>
        <w:numPr>
          <w:ilvl w:val="0"/>
          <w:numId w:val="1051"/>
        </w:numPr>
      </w:pPr>
      <w:r>
        <w:t xml:space="preserve">Exposé de la position du groupe</w:t>
      </w:r>
    </w:p>
    <w:bookmarkEnd w:id="348"/>
    <w:bookmarkStart w:id="349" w:name="interventions-brèves"/>
    <w:p>
      <w:pPr>
        <w:pStyle w:val="berschrift3"/>
      </w:pPr>
      <w:r>
        <w:t xml:space="preserve">Interventions brèves</w:t>
      </w:r>
    </w:p>
    <w:p>
      <w:pPr>
        <w:pStyle w:val="Compact"/>
        <w:numPr>
          <w:ilvl w:val="0"/>
          <w:numId w:val="1052"/>
        </w:numPr>
      </w:pPr>
      <w:r>
        <w:t xml:space="preserve">Prises de parole courtes</w:t>
      </w:r>
    </w:p>
    <w:p>
      <w:pPr>
        <w:pStyle w:val="Compact"/>
        <w:numPr>
          <w:ilvl w:val="0"/>
          <w:numId w:val="1052"/>
        </w:numPr>
      </w:pPr>
      <w:r>
        <w:t xml:space="preserve">Questions intercalaires</w:t>
      </w:r>
    </w:p>
    <w:p>
      <w:pPr>
        <w:pStyle w:val="Compact"/>
        <w:numPr>
          <w:ilvl w:val="0"/>
          <w:numId w:val="1052"/>
        </w:numPr>
      </w:pPr>
      <w:r>
        <w:t xml:space="preserve">Rectifications</w:t>
      </w:r>
    </w:p>
    <w:bookmarkEnd w:id="349"/>
    <w:bookmarkStart w:id="350" w:name="déclarations-de-groupe"/>
    <w:p>
      <w:pPr>
        <w:pStyle w:val="berschrift3"/>
      </w:pPr>
      <w:r>
        <w:t xml:space="preserve">Déclarations de groupe</w:t>
      </w:r>
    </w:p>
    <w:p>
      <w:pPr>
        <w:pStyle w:val="Compact"/>
        <w:numPr>
          <w:ilvl w:val="0"/>
          <w:numId w:val="1053"/>
        </w:numPr>
      </w:pPr>
      <w:r>
        <w:t xml:space="preserve">Prise de position officielle d’un groupe</w:t>
      </w:r>
    </w:p>
    <w:p>
      <w:pPr>
        <w:pStyle w:val="Compact"/>
        <w:numPr>
          <w:ilvl w:val="0"/>
          <w:numId w:val="1053"/>
        </w:numPr>
      </w:pPr>
      <w:r>
        <w:t xml:space="preserve">Présentée par la ou le porte-parole du groupe</w:t>
      </w:r>
    </w:p>
    <w:bookmarkEnd w:id="350"/>
    <w:bookmarkStart w:id="351" w:name="interventions-gouvernementales"/>
    <w:p>
      <w:pPr>
        <w:pStyle w:val="berschrift3"/>
      </w:pPr>
      <w:r>
        <w:t xml:space="preserve">Interventions gouvernementales</w:t>
      </w:r>
    </w:p>
    <w:p>
      <w:pPr>
        <w:pStyle w:val="Compact"/>
        <w:numPr>
          <w:ilvl w:val="0"/>
          <w:numId w:val="1054"/>
        </w:numPr>
      </w:pPr>
      <w:r>
        <w:t xml:space="preserve">Prises de position de membres du gouvernement</w:t>
      </w:r>
    </w:p>
    <w:p>
      <w:pPr>
        <w:pStyle w:val="Compact"/>
        <w:numPr>
          <w:ilvl w:val="0"/>
          <w:numId w:val="1054"/>
        </w:numPr>
      </w:pPr>
      <w:r>
        <w:t xml:space="preserve">Réponses aux questions</w:t>
      </w:r>
    </w:p>
    <w:p>
      <w:pPr>
        <w:pStyle w:val="Compact"/>
        <w:numPr>
          <w:ilvl w:val="0"/>
          <w:numId w:val="1054"/>
        </w:numPr>
      </w:pPr>
      <w:r>
        <w:t xml:space="preserve">Défense de projets</w:t>
      </w:r>
    </w:p>
    <w:bookmarkEnd w:id="351"/>
    <w:bookmarkEnd w:id="352"/>
    <w:bookmarkStart w:id="354"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53" w:name="champs-de-rattachement"/>
    <w:p>
      <w:pPr>
        <w:pStyle w:val="berschrift3"/>
      </w:pPr>
      <w:r>
        <w:t xml:space="preserve">Champs de rattachement</w:t>
      </w:r>
    </w:p>
    <w:p>
      <w:pPr>
        <w:pStyle w:val="Compact"/>
        <w:numPr>
          <w:ilvl w:val="0"/>
          <w:numId w:val="1055"/>
        </w:numPr>
      </w:pPr>
      <w:r>
        <w:rPr>
          <w:b/>
          <w:bCs/>
        </w:rPr>
        <w:t xml:space="preserve">meeting_id</w:t>
      </w:r>
      <w:r>
        <w:t xml:space="preserve"> </w:t>
      </w:r>
      <w:r>
        <w:t xml:space="preserve">: la séance au cours de laquelle l’intervention a eu lieu</w:t>
      </w:r>
    </w:p>
    <w:p>
      <w:pPr>
        <w:pStyle w:val="Compact"/>
        <w:numPr>
          <w:ilvl w:val="0"/>
          <w:numId w:val="1055"/>
        </w:numPr>
      </w:pPr>
      <w:r>
        <w:rPr>
          <w:b/>
          <w:bCs/>
        </w:rPr>
        <w:t xml:space="preserve">agenda_item_id</w:t>
      </w:r>
      <w:r>
        <w:t xml:space="preserve"> </w:t>
      </w:r>
      <w:r>
        <w:t xml:space="preserve">: le point de l’ordre du jour auquel se rapporte l’intervention</w:t>
      </w:r>
    </w:p>
    <w:p>
      <w:pPr>
        <w:pStyle w:val="Compact"/>
        <w:numPr>
          <w:ilvl w:val="0"/>
          <w:numId w:val="1055"/>
        </w:numPr>
      </w:pPr>
      <w:r>
        <w:rPr>
          <w:b/>
          <w:bCs/>
        </w:rPr>
        <w:t xml:space="preserve">person_id</w:t>
      </w:r>
      <w:r>
        <w:t xml:space="preserve"> </w:t>
      </w:r>
      <w:r>
        <w:t xml:space="preserve">: la personne qui s’exprime (selon eCH-0294 Actors)</w:t>
      </w:r>
    </w:p>
    <w:bookmarkEnd w:id="353"/>
    <w:bookmarkEnd w:id="354"/>
    <w:bookmarkStart w:id="355" w:name="X9ca50a71b8d0f7518b3b24134e269a33f0b90ff"/>
    <w:p>
      <w:pPr>
        <w:pStyle w:val="berschrift2"/>
      </w:pPr>
      <w:r>
        <w:t xml:space="preserve">Identification des personnes qui s’expriment</w:t>
      </w:r>
    </w:p>
    <w:p>
      <w:pPr>
        <w:pStyle w:val="Compact"/>
        <w:numPr>
          <w:ilvl w:val="0"/>
          <w:numId w:val="1056"/>
        </w:numPr>
      </w:pPr>
      <w:r>
        <w:rPr>
          <w:b/>
          <w:bCs/>
        </w:rPr>
        <w:t xml:space="preserve">person_id</w:t>
      </w:r>
      <w:r>
        <w:t xml:space="preserve"> </w:t>
      </w:r>
      <w:r>
        <w:t xml:space="preserve">: identification univoque de la personne</w:t>
      </w:r>
    </w:p>
    <w:p>
      <w:pPr>
        <w:pStyle w:val="Compact"/>
        <w:numPr>
          <w:ilvl w:val="0"/>
          <w:numId w:val="1056"/>
        </w:numPr>
      </w:pPr>
      <w:r>
        <w:rPr>
          <w:b/>
          <w:bCs/>
        </w:rPr>
        <w:t xml:space="preserve">person_name</w:t>
      </w:r>
      <w:r>
        <w:t xml:space="preserve"> </w:t>
      </w:r>
      <w:r>
        <w:t xml:space="preserve">: nom, pour un accès rapide</w:t>
      </w:r>
    </w:p>
    <w:p>
      <w:pPr>
        <w:pStyle w:val="Compact"/>
        <w:numPr>
          <w:ilvl w:val="0"/>
          <w:numId w:val="1056"/>
        </w:numPr>
      </w:pPr>
      <w:r>
        <w:rPr>
          <w:b/>
          <w:bCs/>
        </w:rPr>
        <w:t xml:space="preserve">role</w:t>
      </w:r>
      <w:r>
        <w:t xml:space="preserve"> </w:t>
      </w:r>
      <w:r>
        <w:t xml:space="preserve">: rôle de la personne (p. ex. « présidence de groupe », « rapporteuse ou rapporteur », « conseillère fédérale / conseiller fédéral »)</w:t>
      </w:r>
    </w:p>
    <w:bookmarkEnd w:id="355"/>
    <w:bookmarkStart w:id="356" w:name="saisie-temporelle"/>
    <w:p>
      <w:pPr>
        <w:pStyle w:val="berschrift2"/>
      </w:pPr>
      <w:r>
        <w:t xml:space="preserve">Saisie temporelle</w:t>
      </w:r>
    </w:p>
    <w:p>
      <w:pPr>
        <w:pStyle w:val="Compact"/>
        <w:numPr>
          <w:ilvl w:val="0"/>
          <w:numId w:val="1057"/>
        </w:numPr>
      </w:pPr>
      <w:r>
        <w:rPr>
          <w:b/>
          <w:bCs/>
        </w:rPr>
        <w:t xml:space="preserve">start_time</w:t>
      </w:r>
      <w:r>
        <w:t xml:space="preserve"> </w:t>
      </w:r>
      <w:r>
        <w:t xml:space="preserve">: début de l’intervention</w:t>
      </w:r>
    </w:p>
    <w:p>
      <w:pPr>
        <w:pStyle w:val="Compact"/>
        <w:numPr>
          <w:ilvl w:val="0"/>
          <w:numId w:val="1057"/>
        </w:numPr>
      </w:pPr>
      <w:r>
        <w:rPr>
          <w:b/>
          <w:bCs/>
        </w:rPr>
        <w:t xml:space="preserve">end_time</w:t>
      </w:r>
      <w:r>
        <w:t xml:space="preserve"> </w:t>
      </w:r>
      <w:r>
        <w:t xml:space="preserve">: fin de l’intervention</w:t>
      </w:r>
    </w:p>
    <w:p>
      <w:pPr>
        <w:pStyle w:val="Compact"/>
        <w:numPr>
          <w:ilvl w:val="0"/>
          <w:numId w:val="1057"/>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56"/>
    <w:bookmarkStart w:id="357"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8"/>
        </w:numPr>
      </w:pPr>
      <w:r>
        <w:rPr>
          <w:b/>
          <w:bCs/>
        </w:rPr>
        <w:t xml:space="preserve">de</w:t>
      </w:r>
      <w:r>
        <w:t xml:space="preserve"> </w:t>
      </w:r>
      <w:r>
        <w:t xml:space="preserve">: allemand</w:t>
      </w:r>
    </w:p>
    <w:p>
      <w:pPr>
        <w:pStyle w:val="Compact"/>
        <w:numPr>
          <w:ilvl w:val="0"/>
          <w:numId w:val="1058"/>
        </w:numPr>
      </w:pPr>
      <w:r>
        <w:rPr>
          <w:b/>
          <w:bCs/>
        </w:rPr>
        <w:t xml:space="preserve">fr</w:t>
      </w:r>
      <w:r>
        <w:t xml:space="preserve"> </w:t>
      </w:r>
      <w:r>
        <w:t xml:space="preserve">: français</w:t>
      </w:r>
    </w:p>
    <w:p>
      <w:pPr>
        <w:pStyle w:val="Compact"/>
        <w:numPr>
          <w:ilvl w:val="0"/>
          <w:numId w:val="1058"/>
        </w:numPr>
      </w:pPr>
      <w:r>
        <w:rPr>
          <w:b/>
          <w:bCs/>
        </w:rPr>
        <w:t xml:space="preserve">it</w:t>
      </w:r>
      <w:r>
        <w:t xml:space="preserve"> </w:t>
      </w:r>
      <w:r>
        <w:t xml:space="preserve">: italien</w:t>
      </w:r>
    </w:p>
    <w:p>
      <w:pPr>
        <w:pStyle w:val="Compact"/>
        <w:numPr>
          <w:ilvl w:val="0"/>
          <w:numId w:val="1058"/>
        </w:numPr>
      </w:pPr>
      <w:r>
        <w:rPr>
          <w:b/>
          <w:bCs/>
        </w:rPr>
        <w:t xml:space="preserve">rm</w:t>
      </w:r>
      <w:r>
        <w:t xml:space="preserve"> </w:t>
      </w:r>
      <w:r>
        <w:t xml:space="preserve">: romanche</w:t>
      </w:r>
    </w:p>
    <w:p>
      <w:pPr>
        <w:pStyle w:val="Compact"/>
        <w:numPr>
          <w:ilvl w:val="0"/>
          <w:numId w:val="1058"/>
        </w:numPr>
      </w:pPr>
      <w:r>
        <w:rPr>
          <w:b/>
          <w:bCs/>
        </w:rPr>
        <w:t xml:space="preserve">en</w:t>
      </w:r>
      <w:r>
        <w:t xml:space="preserve"> </w:t>
      </w:r>
      <w:r>
        <w:t xml:space="preserve">: anglais</w:t>
      </w:r>
    </w:p>
    <w:bookmarkEnd w:id="357"/>
    <w:bookmarkStart w:id="363"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1" w:name="différentes-versions-du-texte"/>
    <w:p>
      <w:pPr>
        <w:pStyle w:val="berschrift3"/>
      </w:pPr>
      <w:r>
        <w:t xml:space="preserve">Différentes versions du texte</w:t>
      </w:r>
    </w:p>
    <w:bookmarkStart w:id="358" w:name="transcription-brute"/>
    <w:p>
      <w:pPr>
        <w:pStyle w:val="berschrift4"/>
      </w:pPr>
      <w:r>
        <w:t xml:space="preserve">Transcription brute</w:t>
      </w:r>
    </w:p>
    <w:p>
      <w:pPr>
        <w:pStyle w:val="Compact"/>
        <w:numPr>
          <w:ilvl w:val="0"/>
          <w:numId w:val="1059"/>
        </w:numPr>
      </w:pPr>
      <w:r>
        <w:t xml:space="preserve">Retranscription littérale</w:t>
      </w:r>
    </w:p>
    <w:p>
      <w:pPr>
        <w:pStyle w:val="Compact"/>
        <w:numPr>
          <w:ilvl w:val="0"/>
          <w:numId w:val="1059"/>
        </w:numPr>
      </w:pPr>
      <w:r>
        <w:t xml:space="preserve">Non remaniée, avec les mots de remplissage</w:t>
      </w:r>
    </w:p>
    <w:p>
      <w:pPr>
        <w:pStyle w:val="Compact"/>
        <w:numPr>
          <w:ilvl w:val="0"/>
          <w:numId w:val="1059"/>
        </w:numPr>
      </w:pPr>
      <w:r>
        <w:t xml:space="preserve">Disponible directement après la séance</w:t>
      </w:r>
    </w:p>
    <w:bookmarkEnd w:id="358"/>
    <w:bookmarkStart w:id="359" w:name="transcription-remaniée"/>
    <w:p>
      <w:pPr>
        <w:pStyle w:val="berschrift4"/>
      </w:pPr>
      <w:r>
        <w:t xml:space="preserve">Transcription remaniée</w:t>
      </w:r>
    </w:p>
    <w:p>
      <w:pPr>
        <w:pStyle w:val="Compact"/>
        <w:numPr>
          <w:ilvl w:val="0"/>
          <w:numId w:val="1060"/>
        </w:numPr>
      </w:pPr>
      <w:r>
        <w:t xml:space="preserve">Revue sur le plan rédactionnel</w:t>
      </w:r>
    </w:p>
    <w:p>
      <w:pPr>
        <w:pStyle w:val="Compact"/>
        <w:numPr>
          <w:ilvl w:val="0"/>
          <w:numId w:val="1060"/>
        </w:numPr>
      </w:pPr>
      <w:r>
        <w:t xml:space="preserve">Corrigée grammaticalement</w:t>
      </w:r>
    </w:p>
    <w:p>
      <w:pPr>
        <w:pStyle w:val="Compact"/>
        <w:numPr>
          <w:ilvl w:val="0"/>
          <w:numId w:val="1060"/>
        </w:numPr>
      </w:pPr>
      <w:r>
        <w:t xml:space="preserve">Version officielle du procès-verbal</w:t>
      </w:r>
    </w:p>
    <w:bookmarkEnd w:id="359"/>
    <w:bookmarkStart w:id="360" w:name="traductions"/>
    <w:p>
      <w:pPr>
        <w:pStyle w:val="berschrift4"/>
      </w:pPr>
      <w:r>
        <w:t xml:space="preserve">Traductions</w:t>
      </w:r>
    </w:p>
    <w:p>
      <w:pPr>
        <w:pStyle w:val="Compact"/>
        <w:numPr>
          <w:ilvl w:val="0"/>
          <w:numId w:val="1061"/>
        </w:numPr>
      </w:pPr>
      <w:r>
        <w:t xml:space="preserve">Dans d’autres langues nationales</w:t>
      </w:r>
    </w:p>
    <w:p>
      <w:pPr>
        <w:pStyle w:val="Compact"/>
        <w:numPr>
          <w:ilvl w:val="0"/>
          <w:numId w:val="1061"/>
        </w:numPr>
      </w:pPr>
      <w:r>
        <w:t xml:space="preserve">Pour les publications internationales</w:t>
      </w:r>
    </w:p>
    <w:bookmarkEnd w:id="360"/>
    <w:bookmarkEnd w:id="361"/>
    <w:bookmarkStart w:id="362"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2"/>
    <w:bookmarkEnd w:id="363"/>
    <w:bookmarkStart w:id="367"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64" w:name="enregistrements-audio"/>
    <w:p>
      <w:pPr>
        <w:pStyle w:val="berschrift3"/>
      </w:pPr>
      <w:r>
        <w:t xml:space="preserve">Enregistrements audio</w:t>
      </w:r>
    </w:p>
    <w:p>
      <w:pPr>
        <w:pStyle w:val="Compact"/>
        <w:numPr>
          <w:ilvl w:val="0"/>
          <w:numId w:val="1062"/>
        </w:numPr>
      </w:pPr>
      <w:r>
        <w:t xml:space="preserve">Son original de l’intervention</w:t>
      </w:r>
    </w:p>
    <w:p>
      <w:pPr>
        <w:pStyle w:val="Compact"/>
        <w:numPr>
          <w:ilvl w:val="0"/>
          <w:numId w:val="1062"/>
        </w:numPr>
      </w:pPr>
      <w:r>
        <w:t xml:space="preserve">Format : MP3, WAV, etc.</w:t>
      </w:r>
    </w:p>
    <w:p>
      <w:pPr>
        <w:pStyle w:val="Compact"/>
        <w:numPr>
          <w:ilvl w:val="0"/>
          <w:numId w:val="1062"/>
        </w:numPr>
      </w:pPr>
      <w:r>
        <w:t xml:space="preserve">Métadonnées techniques (qualité, débit binaire)</w:t>
      </w:r>
    </w:p>
    <w:bookmarkEnd w:id="364"/>
    <w:bookmarkStart w:id="365" w:name="enregistrements-vidéo"/>
    <w:p>
      <w:pPr>
        <w:pStyle w:val="berschrift3"/>
      </w:pPr>
      <w:r>
        <w:t xml:space="preserve">Enregistrements vidéo</w:t>
      </w:r>
    </w:p>
    <w:p>
      <w:pPr>
        <w:pStyle w:val="Compact"/>
        <w:numPr>
          <w:ilvl w:val="0"/>
          <w:numId w:val="1063"/>
        </w:numPr>
      </w:pPr>
      <w:r>
        <w:t xml:space="preserve">Enregistrement visuel (lors des séances plénières)</w:t>
      </w:r>
    </w:p>
    <w:p>
      <w:pPr>
        <w:pStyle w:val="Compact"/>
        <w:numPr>
          <w:ilvl w:val="0"/>
          <w:numId w:val="1063"/>
        </w:numPr>
      </w:pPr>
      <w:r>
        <w:t xml:space="preserve">Format : MP4, WebM, etc.</w:t>
      </w:r>
    </w:p>
    <w:p>
      <w:pPr>
        <w:pStyle w:val="Compact"/>
        <w:numPr>
          <w:ilvl w:val="0"/>
          <w:numId w:val="1063"/>
        </w:numPr>
      </w:pPr>
      <w:r>
        <w:t xml:space="preserve">Différentes résolutions</w:t>
      </w:r>
    </w:p>
    <w:bookmarkEnd w:id="365"/>
    <w:bookmarkStart w:id="366" w:name="diffusion-en-direct"/>
    <w:p>
      <w:pPr>
        <w:pStyle w:val="berschrift3"/>
      </w:pPr>
      <w:r>
        <w:t xml:space="preserve">Diffusion en direct</w:t>
      </w:r>
    </w:p>
    <w:p>
      <w:pPr>
        <w:pStyle w:val="Compact"/>
        <w:numPr>
          <w:ilvl w:val="0"/>
          <w:numId w:val="1064"/>
        </w:numPr>
      </w:pPr>
      <w:r>
        <w:t xml:space="preserve">Transmission en temps réel</w:t>
      </w:r>
    </w:p>
    <w:p>
      <w:pPr>
        <w:pStyle w:val="Compact"/>
        <w:numPr>
          <w:ilvl w:val="0"/>
          <w:numId w:val="1064"/>
        </w:numPr>
      </w:pPr>
      <w:r>
        <w:t xml:space="preserve">URL du flux</w:t>
      </w:r>
    </w:p>
    <w:p>
      <w:pPr>
        <w:pStyle w:val="Compact"/>
        <w:numPr>
          <w:ilvl w:val="0"/>
          <w:numId w:val="1064"/>
        </w:numPr>
      </w:pPr>
      <w:r>
        <w:t xml:space="preserve">Archivage après la séance</w:t>
      </w:r>
    </w:p>
    <w:bookmarkEnd w:id="366"/>
    <w:bookmarkEnd w:id="367"/>
    <w:bookmarkStart w:id="368" w:name="titre-et-description"/>
    <w:p>
      <w:pPr>
        <w:pStyle w:val="berschrift2"/>
      </w:pPr>
      <w:r>
        <w:t xml:space="preserve">Titre et description</w:t>
      </w:r>
    </w:p>
    <w:p>
      <w:pPr>
        <w:pStyle w:val="Compact"/>
        <w:numPr>
          <w:ilvl w:val="0"/>
          <w:numId w:val="1065"/>
        </w:numPr>
      </w:pPr>
      <w:r>
        <w:rPr>
          <w:b/>
          <w:bCs/>
        </w:rPr>
        <w:t xml:space="preserve">title</w:t>
      </w:r>
      <w:r>
        <w:t xml:space="preserve"> </w:t>
      </w:r>
      <w:r>
        <w:t xml:space="preserve">: titre court (p. ex. « Intervention sur la politique énergétique »)</w:t>
      </w:r>
    </w:p>
    <w:p>
      <w:pPr>
        <w:pStyle w:val="Compact"/>
        <w:numPr>
          <w:ilvl w:val="0"/>
          <w:numId w:val="1065"/>
        </w:numPr>
      </w:pPr>
      <w:r>
        <w:rPr>
          <w:b/>
          <w:bCs/>
        </w:rPr>
        <w:t xml:space="preserve">description</w:t>
      </w:r>
      <w:r>
        <w:t xml:space="preserve"> </w:t>
      </w:r>
      <w:r>
        <w:t xml:space="preserve">: résumé ou contexte de l’intervention</w:t>
      </w:r>
    </w:p>
    <w:bookmarkEnd w:id="368"/>
    <w:bookmarkStart w:id="369"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6"/>
        </w:numPr>
      </w:pPr>
      <w:r>
        <w:rPr>
          <w:b/>
          <w:bCs/>
        </w:rPr>
        <w:t xml:space="preserve">statement</w:t>
      </w:r>
      <w:r>
        <w:t xml:space="preserve"> </w:t>
      </w:r>
      <w:r>
        <w:t xml:space="preserve">: prise de position</w:t>
      </w:r>
    </w:p>
    <w:p>
      <w:pPr>
        <w:pStyle w:val="Compact"/>
        <w:numPr>
          <w:ilvl w:val="0"/>
          <w:numId w:val="1066"/>
        </w:numPr>
      </w:pPr>
      <w:r>
        <w:rPr>
          <w:b/>
          <w:bCs/>
        </w:rPr>
        <w:t xml:space="preserve">question</w:t>
      </w:r>
      <w:r>
        <w:t xml:space="preserve"> </w:t>
      </w:r>
      <w:r>
        <w:t xml:space="preserve">: question</w:t>
      </w:r>
    </w:p>
    <w:p>
      <w:pPr>
        <w:pStyle w:val="Compact"/>
        <w:numPr>
          <w:ilvl w:val="0"/>
          <w:numId w:val="1066"/>
        </w:numPr>
      </w:pPr>
      <w:r>
        <w:rPr>
          <w:b/>
          <w:bCs/>
        </w:rPr>
        <w:t xml:space="preserve">response</w:t>
      </w:r>
      <w:r>
        <w:t xml:space="preserve"> </w:t>
      </w:r>
      <w:r>
        <w:t xml:space="preserve">: réponse (p. ex. du gouvernement à une question)</w:t>
      </w:r>
    </w:p>
    <w:p>
      <w:pPr>
        <w:pStyle w:val="Compact"/>
        <w:numPr>
          <w:ilvl w:val="0"/>
          <w:numId w:val="1066"/>
        </w:numPr>
      </w:pPr>
      <w:r>
        <w:rPr>
          <w:b/>
          <w:bCs/>
        </w:rPr>
        <w:t xml:space="preserve">procedural</w:t>
      </w:r>
      <w:r>
        <w:t xml:space="preserve"> </w:t>
      </w:r>
      <w:r>
        <w:t xml:space="preserve">: proposition d’ordre</w:t>
      </w:r>
    </w:p>
    <w:p>
      <w:pPr>
        <w:pStyle w:val="Compact"/>
        <w:numPr>
          <w:ilvl w:val="0"/>
          <w:numId w:val="1066"/>
        </w:numPr>
      </w:pPr>
      <w:r>
        <w:rPr>
          <w:b/>
          <w:bCs/>
        </w:rPr>
        <w:t xml:space="preserve">declaration</w:t>
      </w:r>
      <w:r>
        <w:t xml:space="preserve"> </w:t>
      </w:r>
      <w:r>
        <w:t xml:space="preserve">: déclaration</w:t>
      </w:r>
    </w:p>
    <w:bookmarkEnd w:id="369"/>
    <w:bookmarkStart w:id="375" w:name="classe-speech"/>
    <w:p>
      <w:pPr>
        <w:pStyle w:val="berschrift2"/>
      </w:pPr>
      <w:r>
        <w:t xml:space="preserve">Classe: Speech</w:t>
      </w:r>
      <w:r>
        <w:t xml:space="preserve"> </w:t>
      </w:r>
      <w:bookmarkStart w:id="370" w:name="Speech"/>
      <w:bookmarkEnd w:id="370"/>
    </w:p>
    <w:p>
      <w:pPr>
        <w:pStyle w:val="FirstParagraph"/>
      </w:pPr>
      <w:r>
        <w:rPr>
          <w:i/>
          <w:iCs/>
        </w:rPr>
        <w:t xml:space="preserve">Une intervention prononcée au cours d’une séance (également appelée prise de parole).</w:t>
      </w:r>
    </w:p>
    <w:bookmarkStart w:id="371"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1"/>
    <w:bookmarkStart w:id="372"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2"/>
    <w:bookmarkStart w:id="374" w:name="exemples-6"/>
    <w:p>
      <w:pPr>
        <w:pStyle w:val="berschrift3"/>
      </w:pPr>
      <w:r>
        <w:t xml:space="preserve">Exemples</w:t>
      </w:r>
    </w:p>
    <w:bookmarkStart w:id="373" w:name="Xff442850bf7dfc33843b261d58b36c7ddea1aff"/>
    <w:p>
      <w:pPr>
        <w:pStyle w:val="berschrift4"/>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73"/>
    <w:bookmarkEnd w:id="374"/>
    <w:bookmarkEnd w:id="375"/>
    <w:bookmarkEnd w:id="376"/>
    <w:bookmarkStart w:id="409"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1" w:name="textsegment"/>
    <w:p>
      <w:pPr>
        <w:pStyle w:val="berschrift2"/>
      </w:pPr>
      <w:r>
        <w:t xml:space="preserve">TextSegment</w:t>
      </w:r>
    </w:p>
    <w:bookmarkStart w:id="377"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77"/>
    <w:bookmarkStart w:id="378" w:name="structure-1"/>
    <w:p>
      <w:pPr>
        <w:pStyle w:val="berschrift3"/>
      </w:pPr>
      <w:r>
        <w:t xml:space="preserve">Structure</w:t>
      </w:r>
    </w:p>
    <w:p>
      <w:pPr>
        <w:pStyle w:val="Compact"/>
        <w:numPr>
          <w:ilvl w:val="0"/>
          <w:numId w:val="1067"/>
        </w:numPr>
      </w:pPr>
      <w:r>
        <w:rPr>
          <w:b/>
          <w:bCs/>
        </w:rPr>
        <w:t xml:space="preserve">text</w:t>
      </w:r>
      <w:r>
        <w:t xml:space="preserve"> </w:t>
      </w:r>
      <w:r>
        <w:t xml:space="preserve">: le contenu textuel proprement dit</w:t>
      </w:r>
    </w:p>
    <w:p>
      <w:pPr>
        <w:pStyle w:val="Compact"/>
        <w:numPr>
          <w:ilvl w:val="0"/>
          <w:numId w:val="1067"/>
        </w:numPr>
      </w:pPr>
      <w:r>
        <w:rPr>
          <w:b/>
          <w:bCs/>
        </w:rPr>
        <w:t xml:space="preserve">language</w:t>
      </w:r>
      <w:r>
        <w:t xml:space="preserve"> </w:t>
      </w:r>
      <w:r>
        <w:t xml:space="preserve">: code de langue (ISO 639-1)</w:t>
      </w:r>
    </w:p>
    <w:p>
      <w:pPr>
        <w:pStyle w:val="Compact"/>
        <w:numPr>
          <w:ilvl w:val="0"/>
          <w:numId w:val="1067"/>
        </w:numPr>
      </w:pPr>
      <w:r>
        <w:rPr>
          <w:b/>
          <w:bCs/>
        </w:rPr>
        <w:t xml:space="preserve">format</w:t>
      </w:r>
      <w:r>
        <w:t xml:space="preserve"> </w:t>
      </w:r>
      <w:r>
        <w:t xml:space="preserve">: format du texte (plain, markdown, html)</w:t>
      </w:r>
    </w:p>
    <w:p>
      <w:pPr>
        <w:pStyle w:val="Compact"/>
        <w:numPr>
          <w:ilvl w:val="0"/>
          <w:numId w:val="1067"/>
        </w:numPr>
      </w:pPr>
      <w:r>
        <w:rPr>
          <w:b/>
          <w:bCs/>
        </w:rPr>
        <w:t xml:space="preserve">version_type</w:t>
      </w:r>
      <w:r>
        <w:t xml:space="preserve"> </w:t>
      </w:r>
      <w:r>
        <w:t xml:space="preserve">: type de version</w:t>
      </w:r>
    </w:p>
    <w:p>
      <w:pPr>
        <w:pStyle w:val="Compact"/>
        <w:numPr>
          <w:ilvl w:val="1"/>
          <w:numId w:val="1068"/>
        </w:numPr>
      </w:pPr>
      <w:r>
        <w:rPr>
          <w:b/>
          <w:bCs/>
        </w:rPr>
        <w:t xml:space="preserve">raw</w:t>
      </w:r>
      <w:r>
        <w:t xml:space="preserve"> </w:t>
      </w:r>
      <w:r>
        <w:t xml:space="preserve">: transcription brute non remaniée</w:t>
      </w:r>
    </w:p>
    <w:p>
      <w:pPr>
        <w:pStyle w:val="Compact"/>
        <w:numPr>
          <w:ilvl w:val="1"/>
          <w:numId w:val="1068"/>
        </w:numPr>
      </w:pPr>
      <w:r>
        <w:rPr>
          <w:b/>
          <w:bCs/>
        </w:rPr>
        <w:t xml:space="preserve">edited</w:t>
      </w:r>
      <w:r>
        <w:t xml:space="preserve"> </w:t>
      </w:r>
      <w:r>
        <w:t xml:space="preserve">: version remaniée sur le plan rédactionnel</w:t>
      </w:r>
    </w:p>
    <w:p>
      <w:pPr>
        <w:pStyle w:val="Compact"/>
        <w:numPr>
          <w:ilvl w:val="1"/>
          <w:numId w:val="1068"/>
        </w:numPr>
      </w:pPr>
      <w:r>
        <w:rPr>
          <w:b/>
          <w:bCs/>
        </w:rPr>
        <w:t xml:space="preserve">translated</w:t>
      </w:r>
      <w:r>
        <w:t xml:space="preserve"> </w:t>
      </w:r>
      <w:r>
        <w:t xml:space="preserve">: traduction dans une autre langue</w:t>
      </w:r>
    </w:p>
    <w:p>
      <w:pPr>
        <w:pStyle w:val="Compact"/>
        <w:numPr>
          <w:ilvl w:val="1"/>
          <w:numId w:val="1068"/>
        </w:numPr>
      </w:pPr>
      <w:r>
        <w:rPr>
          <w:b/>
          <w:bCs/>
        </w:rPr>
        <w:t xml:space="preserve">summary</w:t>
      </w:r>
      <w:r>
        <w:t xml:space="preserve"> </w:t>
      </w:r>
      <w:r>
        <w:t xml:space="preserve">: résumé</w:t>
      </w:r>
    </w:p>
    <w:bookmarkEnd w:id="378"/>
    <w:bookmarkStart w:id="379"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79"/>
    <w:bookmarkStart w:id="380"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0"/>
    <w:bookmarkEnd w:id="381"/>
    <w:bookmarkStart w:id="386" w:name="media"/>
    <w:p>
      <w:pPr>
        <w:pStyle w:val="berschrift2"/>
      </w:pPr>
      <w:r>
        <w:t xml:space="preserve">Media</w:t>
      </w:r>
    </w:p>
    <w:bookmarkStart w:id="382" w:name="but-2"/>
    <w:p>
      <w:pPr>
        <w:pStyle w:val="berschrift3"/>
      </w:pPr>
      <w:r>
        <w:t xml:space="preserve">But</w:t>
      </w:r>
    </w:p>
    <w:p>
      <w:pPr>
        <w:pStyle w:val="FirstParagraph"/>
      </w:pPr>
      <w:r>
        <w:t xml:space="preserve">Référence des fichiers médias (audio, vidéo, documents) se rapportant aux activités parlementaires.</w:t>
      </w:r>
    </w:p>
    <w:bookmarkEnd w:id="382"/>
    <w:bookmarkStart w:id="383" w:name="structure-2"/>
    <w:p>
      <w:pPr>
        <w:pStyle w:val="berschrift3"/>
      </w:pPr>
      <w:r>
        <w:t xml:space="preserve">Structure</w:t>
      </w:r>
    </w:p>
    <w:p>
      <w:pPr>
        <w:pStyle w:val="Compact"/>
        <w:numPr>
          <w:ilvl w:val="0"/>
          <w:numId w:val="1069"/>
        </w:numPr>
      </w:pPr>
      <w:r>
        <w:rPr>
          <w:b/>
          <w:bCs/>
        </w:rPr>
        <w:t xml:space="preserve">media_type</w:t>
      </w:r>
      <w:r>
        <w:t xml:space="preserve"> </w:t>
      </w:r>
      <w:r>
        <w:t xml:space="preserve">: type du fichier média</w:t>
      </w:r>
    </w:p>
    <w:p>
      <w:pPr>
        <w:pStyle w:val="Compact"/>
        <w:numPr>
          <w:ilvl w:val="1"/>
          <w:numId w:val="1070"/>
        </w:numPr>
      </w:pPr>
      <w:r>
        <w:rPr>
          <w:b/>
          <w:bCs/>
        </w:rPr>
        <w:t xml:space="preserve">audio</w:t>
      </w:r>
      <w:r>
        <w:t xml:space="preserve"> </w:t>
      </w:r>
      <w:r>
        <w:t xml:space="preserve">: enregistrement audio</w:t>
      </w:r>
    </w:p>
    <w:p>
      <w:pPr>
        <w:pStyle w:val="Compact"/>
        <w:numPr>
          <w:ilvl w:val="1"/>
          <w:numId w:val="1070"/>
        </w:numPr>
      </w:pPr>
      <w:r>
        <w:rPr>
          <w:b/>
          <w:bCs/>
        </w:rPr>
        <w:t xml:space="preserve">video</w:t>
      </w:r>
      <w:r>
        <w:t xml:space="preserve"> </w:t>
      </w:r>
      <w:r>
        <w:t xml:space="preserve">: enregistrement vidéo</w:t>
      </w:r>
    </w:p>
    <w:p>
      <w:pPr>
        <w:pStyle w:val="Compact"/>
        <w:numPr>
          <w:ilvl w:val="1"/>
          <w:numId w:val="1070"/>
        </w:numPr>
      </w:pPr>
      <w:r>
        <w:rPr>
          <w:b/>
          <w:bCs/>
        </w:rPr>
        <w:t xml:space="preserve">document</w:t>
      </w:r>
      <w:r>
        <w:t xml:space="preserve"> </w:t>
      </w:r>
      <w:r>
        <w:t xml:space="preserve">: documents (PDF, etc.)</w:t>
      </w:r>
    </w:p>
    <w:p>
      <w:pPr>
        <w:pStyle w:val="Compact"/>
        <w:numPr>
          <w:ilvl w:val="1"/>
          <w:numId w:val="1070"/>
        </w:numPr>
      </w:pPr>
      <w:r>
        <w:rPr>
          <w:b/>
          <w:bCs/>
        </w:rPr>
        <w:t xml:space="preserve">image</w:t>
      </w:r>
      <w:r>
        <w:t xml:space="preserve"> </w:t>
      </w:r>
      <w:r>
        <w:t xml:space="preserve">: images</w:t>
      </w:r>
    </w:p>
    <w:p>
      <w:pPr>
        <w:pStyle w:val="Compact"/>
        <w:numPr>
          <w:ilvl w:val="0"/>
          <w:numId w:val="1069"/>
        </w:numPr>
      </w:pPr>
      <w:r>
        <w:rPr>
          <w:b/>
          <w:bCs/>
        </w:rPr>
        <w:t xml:space="preserve">url</w:t>
      </w:r>
      <w:r>
        <w:t xml:space="preserve"> </w:t>
      </w:r>
      <w:r>
        <w:t xml:space="preserve">: URL du fichier média</w:t>
      </w:r>
    </w:p>
    <w:p>
      <w:pPr>
        <w:pStyle w:val="Compact"/>
        <w:numPr>
          <w:ilvl w:val="0"/>
          <w:numId w:val="1069"/>
        </w:numPr>
      </w:pPr>
      <w:r>
        <w:rPr>
          <w:b/>
          <w:bCs/>
        </w:rPr>
        <w:t xml:space="preserve">mime_type</w:t>
      </w:r>
      <w:r>
        <w:t xml:space="preserve"> </w:t>
      </w:r>
      <w:r>
        <w:t xml:space="preserve">: type MIME (audio/mp3, video/mp4, application/pdf, etc.)</w:t>
      </w:r>
    </w:p>
    <w:p>
      <w:pPr>
        <w:pStyle w:val="Compact"/>
        <w:numPr>
          <w:ilvl w:val="0"/>
          <w:numId w:val="1069"/>
        </w:numPr>
      </w:pPr>
      <w:r>
        <w:rPr>
          <w:b/>
          <w:bCs/>
        </w:rPr>
        <w:t xml:space="preserve">title</w:t>
      </w:r>
      <w:r>
        <w:t xml:space="preserve"> </w:t>
      </w:r>
      <w:r>
        <w:t xml:space="preserve">: titre du fichier média</w:t>
      </w:r>
    </w:p>
    <w:p>
      <w:pPr>
        <w:pStyle w:val="Compact"/>
        <w:numPr>
          <w:ilvl w:val="0"/>
          <w:numId w:val="1069"/>
        </w:numPr>
      </w:pPr>
      <w:r>
        <w:rPr>
          <w:b/>
          <w:bCs/>
        </w:rPr>
        <w:t xml:space="preserve">description</w:t>
      </w:r>
      <w:r>
        <w:t xml:space="preserve"> </w:t>
      </w:r>
      <w:r>
        <w:t xml:space="preserve">: description</w:t>
      </w:r>
    </w:p>
    <w:p>
      <w:pPr>
        <w:pStyle w:val="Compact"/>
        <w:numPr>
          <w:ilvl w:val="0"/>
          <w:numId w:val="1069"/>
        </w:numPr>
      </w:pPr>
      <w:r>
        <w:rPr>
          <w:b/>
          <w:bCs/>
        </w:rPr>
        <w:t xml:space="preserve">language</w:t>
      </w:r>
      <w:r>
        <w:t xml:space="preserve"> </w:t>
      </w:r>
      <w:r>
        <w:t xml:space="preserve">: langue (pour les médias fondés sur la langue)</w:t>
      </w:r>
    </w:p>
    <w:p>
      <w:pPr>
        <w:pStyle w:val="Compact"/>
        <w:numPr>
          <w:ilvl w:val="0"/>
          <w:numId w:val="1069"/>
        </w:numPr>
      </w:pPr>
      <w:r>
        <w:rPr>
          <w:b/>
          <w:bCs/>
        </w:rPr>
        <w:t xml:space="preserve">duration</w:t>
      </w:r>
      <w:r>
        <w:t xml:space="preserve"> </w:t>
      </w:r>
      <w:r>
        <w:t xml:space="preserve">: durée (pour l’audio et la vidéo, en secondes)</w:t>
      </w:r>
    </w:p>
    <w:p>
      <w:pPr>
        <w:pStyle w:val="Compact"/>
        <w:numPr>
          <w:ilvl w:val="0"/>
          <w:numId w:val="1069"/>
        </w:numPr>
      </w:pPr>
      <w:r>
        <w:rPr>
          <w:b/>
          <w:bCs/>
        </w:rPr>
        <w:t xml:space="preserve">file_size</w:t>
      </w:r>
      <w:r>
        <w:t xml:space="preserve"> </w:t>
      </w:r>
      <w:r>
        <w:t xml:space="preserve">: taille du fichier en octets</w:t>
      </w:r>
    </w:p>
    <w:p>
      <w:pPr>
        <w:pStyle w:val="Compact"/>
        <w:numPr>
          <w:ilvl w:val="0"/>
          <w:numId w:val="1069"/>
        </w:numPr>
      </w:pPr>
      <w:r>
        <w:rPr>
          <w:b/>
          <w:bCs/>
        </w:rPr>
        <w:t xml:space="preserve">quality</w:t>
      </w:r>
      <w:r>
        <w:t xml:space="preserve"> </w:t>
      </w:r>
      <w:r>
        <w:t xml:space="preserve">: indication de qualité (p. ex. « 720p », « high », « low »)</w:t>
      </w:r>
    </w:p>
    <w:bookmarkEnd w:id="383"/>
    <w:bookmarkStart w:id="384"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84"/>
    <w:bookmarkStart w:id="385"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85"/>
    <w:bookmarkEnd w:id="386"/>
    <w:bookmarkStart w:id="390" w:name="classe-textsegment"/>
    <w:p>
      <w:pPr>
        <w:pStyle w:val="berschrift2"/>
      </w:pPr>
      <w:r>
        <w:t xml:space="preserve">Classe: TextSegment</w:t>
      </w:r>
      <w:r>
        <w:t xml:space="preserve"> </w:t>
      </w:r>
      <w:bookmarkStart w:id="387" w:name="TextSegment"/>
      <w:bookmarkEnd w:id="387"/>
    </w:p>
    <w:p>
      <w:pPr>
        <w:pStyle w:val="FirstParagraph"/>
      </w:pPr>
      <w:r>
        <w:rPr>
          <w:i/>
          <w:iCs/>
        </w:rPr>
        <w:t xml:space="preserve">Un segment de texte tel qu’un renvoi ou un intertitre dans un procès-verbal de séance.</w:t>
      </w:r>
    </w:p>
    <w:bookmarkStart w:id="388"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388"/>
    <w:bookmarkStart w:id="389"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89"/>
    <w:bookmarkEnd w:id="390"/>
    <w:bookmarkStart w:id="393" w:name="classe-media"/>
    <w:p>
      <w:pPr>
        <w:pStyle w:val="berschrift2"/>
      </w:pPr>
      <w:r>
        <w:t xml:space="preserve">Classe: Media</w:t>
      </w:r>
      <w:r>
        <w:t xml:space="preserve"> </w:t>
      </w:r>
      <w:bookmarkStart w:id="391" w:name="Media"/>
      <w:bookmarkEnd w:id="391"/>
    </w:p>
    <w:p>
      <w:pPr>
        <w:pStyle w:val="FirstParagraph"/>
      </w:pPr>
      <w:r>
        <w:rPr>
          <w:i/>
          <w:iCs/>
        </w:rPr>
        <w:t xml:space="preserve">Fichiers médias ou documents (y compris les procès-verbaux en PDF/HTML/WORD ou les liens vers des contenus audio/vidéo).</w:t>
      </w:r>
    </w:p>
    <w:bookmarkStart w:id="39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392"/>
    <w:bookmarkEnd w:id="393"/>
    <w:bookmarkStart w:id="397" w:name="classe-multilingualstring"/>
    <w:p>
      <w:pPr>
        <w:pStyle w:val="berschrift2"/>
      </w:pPr>
      <w:r>
        <w:t xml:space="preserve">Classe: MultilingualString</w:t>
      </w:r>
      <w:r>
        <w:t xml:space="preserve"> </w:t>
      </w:r>
      <w:bookmarkStart w:id="394" w:name="MultilingualString"/>
      <w:bookmarkEnd w:id="394"/>
    </w:p>
    <w:p>
      <w:pPr>
        <w:pStyle w:val="FirstParagraph"/>
      </w:pPr>
      <w:r>
        <w:rPr>
          <w:i/>
          <w:iCs/>
        </w:rPr>
        <w:t xml:space="preserve">Une chaîne de caractères pouvant contenir du texte en plusieurs langues.</w:t>
      </w:r>
    </w:p>
    <w:bookmarkStart w:id="395"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395"/>
    <w:bookmarkStart w:id="396"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6"/>
    <w:bookmarkEnd w:id="397"/>
    <w:bookmarkStart w:id="408" w:name="classe-container"/>
    <w:p>
      <w:pPr>
        <w:pStyle w:val="berschrift2"/>
      </w:pPr>
      <w:r>
        <w:t xml:space="preserve">Classe: Container</w:t>
      </w:r>
      <w:r>
        <w:t xml:space="preserve"> </w:t>
      </w:r>
      <w:bookmarkStart w:id="398" w:name="Container"/>
      <w:bookmarkEnd w:id="398"/>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399"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399"/>
    <w:bookmarkStart w:id="407" w:name="exemples-7"/>
    <w:p>
      <w:pPr>
        <w:pStyle w:val="berschrift3"/>
      </w:pPr>
      <w:r>
        <w:t xml:space="preserve">Exemples</w:t>
      </w:r>
    </w:p>
    <w:bookmarkStart w:id="400" w:name="exemple-container-meeting"/>
    <w:p>
      <w:pPr>
        <w:pStyle w:val="berschrift4"/>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0"/>
    <w:bookmarkStart w:id="401" w:name="Xeda7bd5693332166d1c1040d1c21b3698f13210"/>
    <w:p>
      <w:pPr>
        <w:pStyle w:val="berschrift4"/>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1"/>
    <w:bookmarkStart w:id="402" w:name="exemple-container-meeting-complete"/>
    <w:p>
      <w:pPr>
        <w:pStyle w:val="berschrift4"/>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2"/>
    <w:bookmarkStart w:id="403" w:name="exemple-container-legislature"/>
    <w:p>
      <w:pPr>
        <w:pStyle w:val="berschrift4"/>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administrative_id</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03"/>
    <w:bookmarkStart w:id="404" w:name="exemple-container-meeting-item"/>
    <w:p>
      <w:pPr>
        <w:pStyle w:val="berschrift4"/>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4"/>
    <w:bookmarkStart w:id="405" w:name="exemple-container-voting"/>
    <w:p>
      <w:pPr>
        <w:pStyle w:val="berschrift4"/>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5"/>
    <w:bookmarkStart w:id="406" w:name="exemple-container-session"/>
    <w:p>
      <w:pPr>
        <w:pStyle w:val="berschrift4"/>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6"/>
    <w:bookmarkEnd w:id="407"/>
    <w:p>
      <w:r>
        <w:br w:type="page"/>
      </w:r>
    </w:p>
    <w:bookmarkEnd w:id="408"/>
    <w:bookmarkEnd w:id="409"/>
    <w:bookmarkStart w:id="434" w:name="éléments-partagés"/>
    <w:p>
      <w:pPr>
        <w:pStyle w:val="berschrift1"/>
      </w:pPr>
      <w:r>
        <w:t xml:space="preserve">Éléments partagés</w:t>
      </w:r>
    </w:p>
    <w:bookmarkStart w:id="410"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1"/>
        </w:numPr>
      </w:pPr>
      <w:r>
        <w:rPr>
          <w:b/>
          <w:bCs/>
        </w:rPr>
        <w:t xml:space="preserve">Des données locales utiles</w:t>
      </w:r>
      <w:r>
        <w:t xml:space="preserve"> </w:t>
      </w:r>
      <w:r>
        <w:t xml:space="preserve">sans interrogation coûteuse de l’entité complète</w:t>
      </w:r>
    </w:p>
    <w:p>
      <w:pPr>
        <w:pStyle w:val="Compact"/>
        <w:numPr>
          <w:ilvl w:val="0"/>
          <w:numId w:val="1071"/>
        </w:numPr>
      </w:pPr>
      <w:r>
        <w:rPr>
          <w:b/>
          <w:bCs/>
        </w:rPr>
        <w:t xml:space="preserve">Pas de redondance</w:t>
      </w:r>
      <w:r>
        <w:t xml:space="preserve">, puisque toutes les indications ne doivent pas être répétées à chaque mention</w:t>
      </w:r>
    </w:p>
    <w:p>
      <w:pPr>
        <w:pStyle w:val="Compact"/>
        <w:numPr>
          <w:ilvl w:val="0"/>
          <w:numId w:val="1071"/>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End w:id="410"/>
    <w:bookmarkStart w:id="415" w:name="classe-personreference"/>
    <w:p>
      <w:pPr>
        <w:pStyle w:val="berschrift2"/>
      </w:pPr>
      <w:r>
        <w:t xml:space="preserve">Classe: PersonReference</w:t>
      </w:r>
      <w:r>
        <w:t xml:space="preserve"> </w:t>
      </w:r>
      <w:bookmarkStart w:id="411" w:name="PersonReference"/>
      <w:bookmarkEnd w:id="411"/>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13"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12"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12"/>
    <w:bookmarkEnd w:id="413"/>
    <w:bookmarkStart w:id="414" w:name="utilisations-1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14"/>
    <w:bookmarkEnd w:id="415"/>
    <w:bookmarkStart w:id="420" w:name="classe-groupreference"/>
    <w:p>
      <w:pPr>
        <w:pStyle w:val="berschrift2"/>
      </w:pPr>
      <w:r>
        <w:t xml:space="preserve">Classe: GroupReference</w:t>
      </w:r>
      <w:r>
        <w:t xml:space="preserve"> </w:t>
      </w:r>
      <w:bookmarkStart w:id="416" w:name="GroupReference"/>
      <w:bookmarkEnd w:id="416"/>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18"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1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73"/>
        </w:numPr>
      </w:pPr>
      <w:r>
        <w:t xml:space="preserve">local_id</w:t>
      </w:r>
    </w:p>
    <w:p>
      <w:pPr>
        <w:pStyle w:val="Compact"/>
        <w:numPr>
          <w:ilvl w:val="0"/>
          <w:numId w:val="1073"/>
        </w:numPr>
      </w:pPr>
      <w:r>
        <w:t xml:space="preserve">global_uri</w:t>
      </w:r>
    </w:p>
    <w:bookmarkEnd w:id="417"/>
    <w:bookmarkEnd w:id="418"/>
    <w:bookmarkStart w:id="419" w:name="utilisations-1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19"/>
    <w:bookmarkEnd w:id="420"/>
    <w:bookmarkStart w:id="421"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End w:id="421"/>
    <w:bookmarkStart w:id="425" w:name="classe-hasidentification"/>
    <w:p>
      <w:pPr>
        <w:pStyle w:val="berschrift2"/>
      </w:pPr>
      <w:r>
        <w:t xml:space="preserve">Classe: HasIdentification</w:t>
      </w:r>
      <w:r>
        <w:t xml:space="preserve"> </w:t>
      </w:r>
      <w:bookmarkStart w:id="422" w:name="HasIdentification"/>
      <w:bookmarkEnd w:id="422"/>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23" w:name="attributs-2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23"/>
    <w:bookmarkStart w:id="424" w:name="utilisation-de-mixin"/>
    <w:p>
      <w:pPr>
        <w:pStyle w:val="berschrift3"/>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24"/>
    <w:bookmarkEnd w:id="425"/>
    <w:bookmarkStart w:id="429" w:name="classe-hascreationmodificationdates"/>
    <w:p>
      <w:pPr>
        <w:pStyle w:val="berschrift2"/>
      </w:pPr>
      <w:r>
        <w:t xml:space="preserve">Classe: HasCreationModificationDates</w:t>
      </w:r>
      <w:r>
        <w:t xml:space="preserve"> </w:t>
      </w:r>
      <w:bookmarkStart w:id="426" w:name="HasCreationModificationDates"/>
      <w:bookmarkEnd w:id="426"/>
    </w:p>
    <w:p>
      <w:pPr>
        <w:pStyle w:val="FirstParagraph"/>
      </w:pPr>
      <w:r>
        <w:rPr>
          <w:i/>
          <w:iCs/>
        </w:rPr>
        <w:t xml:space="preserve">Une classe mixin qui fournit des slots pour modéliser les dates de création et de modification d’une entité.</w:t>
      </w:r>
    </w:p>
    <w:bookmarkStart w:id="427" w:name="attributs-2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27"/>
    <w:bookmarkStart w:id="428" w:name="utilisation-de-mixin-1"/>
    <w:p>
      <w:pPr>
        <w:pStyle w:val="berschrift3"/>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28"/>
    <w:bookmarkEnd w:id="429"/>
    <w:bookmarkStart w:id="433" w:name="classe-iseventwithduration"/>
    <w:p>
      <w:pPr>
        <w:pStyle w:val="berschrift2"/>
      </w:pPr>
      <w:r>
        <w:t xml:space="preserve">Classe: IsEventWithDuration</w:t>
      </w:r>
      <w:r>
        <w:t xml:space="preserve"> </w:t>
      </w:r>
      <w:bookmarkStart w:id="430" w:name="IsEventWithDuration"/>
      <w:bookmarkEnd w:id="430"/>
    </w:p>
    <w:p>
      <w:pPr>
        <w:pStyle w:val="FirstParagraph"/>
      </w:pPr>
      <w:r>
        <w:rPr>
          <w:i/>
          <w:iCs/>
        </w:rPr>
        <w:t xml:space="preserve">Une classe mixin qui fournit des slots pour modéliser des événements ou occurrences avec une durée.</w:t>
      </w:r>
    </w:p>
    <w:bookmarkStart w:id="431" w:name="attributs-2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31"/>
    <w:bookmarkStart w:id="432" w:name="utilisation-de-mixin-2"/>
    <w:p>
      <w:pPr>
        <w:pStyle w:val="berschrift3"/>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2"/>
    <w:p>
      <w:r>
        <w:br w:type="page"/>
      </w:r>
    </w:p>
    <w:bookmarkEnd w:id="433"/>
    <w:bookmarkEnd w:id="434"/>
    <w:bookmarkStart w:id="444"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40"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35">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36">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37">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38">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39">
              <w:r>
                <w:rPr>
                  <w:rStyle w:val="Hyperlink"/>
                </w:rPr>
                <w:t xml:space="preserve">https://www.ech.ch/de/ech/ech-0297</w:t>
              </w:r>
            </w:hyperlink>
          </w:p>
        </w:tc>
      </w:tr>
    </w:tbl>
    <w:bookmarkEnd w:id="440"/>
    <w:bookmarkStart w:id="443"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41">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42">
              <w:r>
                <w:rPr>
                  <w:rStyle w:val="Hyperlink"/>
                </w:rPr>
                <w:t xml:space="preserve">https://linkml.io</w:t>
              </w:r>
            </w:hyperlink>
          </w:p>
        </w:tc>
      </w:tr>
    </w:tbl>
    <w:bookmarkEnd w:id="443"/>
    <w:bookmarkEnd w:id="44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https://ch.paf.link/schema/operations/AgendaItemTypeEnum" TargetMode="External" /><Relationship Type="http://schemas.openxmlformats.org/officeDocument/2006/relationships/hyperlink" Id="rId97" Target="https://ch.paf.link/schema/operations/AttendanceTypeEnum" TargetMode="External" /><Relationship Type="http://schemas.openxmlformats.org/officeDocument/2006/relationships/hyperlink" Id="rId340" Target="https://ch.paf.link/schema/operations/ElectionTypeEnum" TargetMode="External" /><Relationship Type="http://schemas.openxmlformats.org/officeDocument/2006/relationships/hyperlink" Id="rId300" Target="https://ch.paf.link/schema/operations/IndividualVoteTypeEnum" TargetMode="External" /><Relationship Type="http://schemas.openxmlformats.org/officeDocument/2006/relationships/hyperlink" Id="rId262" Target="https://ch.paf.link/schema/operations/MajorityTypeEnum" TargetMode="External" /><Relationship Type="http://schemas.openxmlformats.org/officeDocument/2006/relationships/hyperlink" Id="rId57" Target="https://ch.paf.link/schema/operations/MeetingTypeEnum" TargetMode="External" /><Relationship Type="http://schemas.openxmlformats.org/officeDocument/2006/relationships/hyperlink" Id="rId197" Target="https://ch.paf.link/schema/operations/ResolutionTypeEnum" TargetMode="External" /><Relationship Type="http://schemas.openxmlformats.org/officeDocument/2006/relationships/hyperlink" Id="rId65" Target="https://ch.paf.link/schema/operations/StateEnum" TargetMode="External" /><Relationship Type="http://schemas.openxmlformats.org/officeDocument/2006/relationships/hyperlink" Id="rId25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2" Target="https://github.com/swiss/political-affairs-ech-group/issues/24" TargetMode="External" /><Relationship Type="http://schemas.openxmlformats.org/officeDocument/2006/relationships/hyperlink" Id="rId442" Target="https://linkml.io" TargetMode="External" /><Relationship Type="http://schemas.openxmlformats.org/officeDocument/2006/relationships/hyperlink" Id="rId441" Target="https://www.dublincore.org/specifications/dublin-core/dcmi-terms/"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4" TargetMode="External" /><Relationship Type="http://schemas.openxmlformats.org/officeDocument/2006/relationships/hyperlink" Id="rId437" Target="https://www.ech.ch/de/ech/ech-0295" TargetMode="External" /><Relationship Type="http://schemas.openxmlformats.org/officeDocument/2006/relationships/hyperlink" Id="rId438" Target="https://www.ech.ch/de/ech/ech-0296" TargetMode="External" /><Relationship Type="http://schemas.openxmlformats.org/officeDocument/2006/relationships/hyperlink" Id="rId439" Target="https://www.ech.ch/de/ech/ech-0297" TargetMode="External" /><Relationship Type="http://schemas.openxmlformats.org/officeDocument/2006/relationships/hyperlink" Id="rId148" Target="ops:enum/agenda_item_type/group" TargetMode="External" /><Relationship Type="http://schemas.openxmlformats.org/officeDocument/2006/relationships/hyperlink" Id="rId147" Target="ops:enum/agenda_item_type/item" TargetMode="External" /><Relationship Type="http://schemas.openxmlformats.org/officeDocument/2006/relationships/hyperlink" Id="rId100" Target="ops:enum/attendance_type/present" TargetMode="External" /><Relationship Type="http://schemas.openxmlformats.org/officeDocument/2006/relationships/hyperlink" Id="rId98" Target="ops:enum/attendance_type/remote" TargetMode="External" /><Relationship Type="http://schemas.openxmlformats.org/officeDocument/2006/relationships/hyperlink" Id="rId99" Target="ops:enum/attendance_type/substitute" TargetMode="External" /><Relationship Type="http://schemas.openxmlformats.org/officeDocument/2006/relationships/hyperlink" Id="rId342" Target="ops:enum/election_type/open" TargetMode="External" /><Relationship Type="http://schemas.openxmlformats.org/officeDocument/2006/relationships/hyperlink" Id="rId341" Target="ops:enum/election_type/secret" TargetMode="External" /><Relationship Type="http://schemas.openxmlformats.org/officeDocument/2006/relationships/hyperlink" Id="rId343" Target="ops:enum/election_type/silent" TargetMode="External" /><Relationship Type="http://schemas.openxmlformats.org/officeDocument/2006/relationships/hyperlink" Id="rId303" Target="ops:enum/individual_vote_type/abstention" TargetMode="External" /><Relationship Type="http://schemas.openxmlformats.org/officeDocument/2006/relationships/hyperlink" Id="rId302" Target="ops:enum/individual_vote_type/no" TargetMode="External" /><Relationship Type="http://schemas.openxmlformats.org/officeDocument/2006/relationships/hyperlink" Id="rId304" Target="ops:enum/individual_vote_type/not_voted" TargetMode="External" /><Relationship Type="http://schemas.openxmlformats.org/officeDocument/2006/relationships/hyperlink" Id="rId306" Target="ops:enum/individual_vote_type/other" TargetMode="External" /><Relationship Type="http://schemas.openxmlformats.org/officeDocument/2006/relationships/hyperlink" Id="rId305" Target="ops:enum/individual_vote_type/tie_breaker" TargetMode="External" /><Relationship Type="http://schemas.openxmlformats.org/officeDocument/2006/relationships/hyperlink" Id="rId301" Target="ops:enum/individual_vote_type/yes" TargetMode="External" /><Relationship Type="http://schemas.openxmlformats.org/officeDocument/2006/relationships/hyperlink" Id="rId263" Target="ops:enum/majority_type/absolute" TargetMode="External" /><Relationship Type="http://schemas.openxmlformats.org/officeDocument/2006/relationships/hyperlink" Id="rId265" Target="ops:enum/majority_type/other" TargetMode="External" /><Relationship Type="http://schemas.openxmlformats.org/officeDocument/2006/relationships/hyperlink" Id="rId264" Target="ops:enum/majority_type/two_thirds" TargetMode="External" /><Relationship Type="http://schemas.openxmlformats.org/officeDocument/2006/relationships/hyperlink" Id="rId59" Target="ops:enum/meeting_type/committee" TargetMode="External" /><Relationship Type="http://schemas.openxmlformats.org/officeDocument/2006/relationships/hyperlink" Id="rId58" Target="ops:enum/meeting_type/session" TargetMode="External" /><Relationship Type="http://schemas.openxmlformats.org/officeDocument/2006/relationships/hyperlink" Id="rId60" Target="ops:enum/meeting_type/sitting" TargetMode="External" /><Relationship Type="http://schemas.openxmlformats.org/officeDocument/2006/relationships/hyperlink" Id="rId61" Target="ops:enum/meeting_type/various" TargetMode="External" /><Relationship Type="http://schemas.openxmlformats.org/officeDocument/2006/relationships/hyperlink" Id="rId198" Target="ops:enum/resolution_type/accepted" TargetMode="External" /><Relationship Type="http://schemas.openxmlformats.org/officeDocument/2006/relationships/hyperlink" Id="rId201" Target="ops:enum/resolution_type/accepted_point_by_point" TargetMode="External" /><Relationship Type="http://schemas.openxmlformats.org/officeDocument/2006/relationships/hyperlink" Id="rId202" Target="ops:enum/resolution_type/accepted_with_postulate" TargetMode="External" /><Relationship Type="http://schemas.openxmlformats.org/officeDocument/2006/relationships/hyperlink" Id="rId204" Target="ops:enum/resolution_type/nearly_unanimous" TargetMode="External" /><Relationship Type="http://schemas.openxmlformats.org/officeDocument/2006/relationships/hyperlink" Id="rId200" Target="ops:enum/resolution_type/noted" TargetMode="External" /><Relationship Type="http://schemas.openxmlformats.org/officeDocument/2006/relationships/hyperlink" Id="rId203" Target="ops:enum/resolution_type/orally_settled" TargetMode="External" /><Relationship Type="http://schemas.openxmlformats.org/officeDocument/2006/relationships/hyperlink" Id="rId205" Target="ops:enum/resolution_type/other" TargetMode="External" /><Relationship Type="http://schemas.openxmlformats.org/officeDocument/2006/relationships/hyperlink" Id="rId199" Target="ops:enum/resolution_type/rejected" TargetMode="External" /><Relationship Type="http://schemas.openxmlformats.org/officeDocument/2006/relationships/hyperlink" Id="rId67" Target="ops:enum/state/canceled" TargetMode="External" /><Relationship Type="http://schemas.openxmlformats.org/officeDocument/2006/relationships/hyperlink" Id="rId66" Target="ops:enum/state/planned" TargetMode="External" /><Relationship Type="http://schemas.openxmlformats.org/officeDocument/2006/relationships/hyperlink" Id="rId68" Target="ops:enum/state/postponed" TargetMode="External" /><Relationship Type="http://schemas.openxmlformats.org/officeDocument/2006/relationships/hyperlink" Id="rId255" Target="ops:enum/voting_type/final_vote" TargetMode="External" /><Relationship Type="http://schemas.openxmlformats.org/officeDocument/2006/relationships/hyperlink" Id="rId258" Target="ops:enum/voting_type/other" TargetMode="External" /><Relationship Type="http://schemas.openxmlformats.org/officeDocument/2006/relationships/hyperlink" Id="rId254" Target="ops:enum/voting_type/preliminary_vote" TargetMode="External" /><Relationship Type="http://schemas.openxmlformats.org/officeDocument/2006/relationships/hyperlink" Id="rId257" Target="ops:enum/voting_type/secret_vote" TargetMode="External" /><Relationship Type="http://schemas.openxmlformats.org/officeDocument/2006/relationships/hyperlink" Id="rId25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https://ch.paf.link/schema/operations/AgendaItemTypeEnum" TargetMode="External" /><Relationship Type="http://schemas.openxmlformats.org/officeDocument/2006/relationships/hyperlink" Id="rId97" Target="https://ch.paf.link/schema/operations/AttendanceTypeEnum" TargetMode="External" /><Relationship Type="http://schemas.openxmlformats.org/officeDocument/2006/relationships/hyperlink" Id="rId340" Target="https://ch.paf.link/schema/operations/ElectionTypeEnum" TargetMode="External" /><Relationship Type="http://schemas.openxmlformats.org/officeDocument/2006/relationships/hyperlink" Id="rId300" Target="https://ch.paf.link/schema/operations/IndividualVoteTypeEnum" TargetMode="External" /><Relationship Type="http://schemas.openxmlformats.org/officeDocument/2006/relationships/hyperlink" Id="rId262" Target="https://ch.paf.link/schema/operations/MajorityTypeEnum" TargetMode="External" /><Relationship Type="http://schemas.openxmlformats.org/officeDocument/2006/relationships/hyperlink" Id="rId57" Target="https://ch.paf.link/schema/operations/MeetingTypeEnum" TargetMode="External" /><Relationship Type="http://schemas.openxmlformats.org/officeDocument/2006/relationships/hyperlink" Id="rId197" Target="https://ch.paf.link/schema/operations/ResolutionTypeEnum" TargetMode="External" /><Relationship Type="http://schemas.openxmlformats.org/officeDocument/2006/relationships/hyperlink" Id="rId65" Target="https://ch.paf.link/schema/operations/StateEnum" TargetMode="External" /><Relationship Type="http://schemas.openxmlformats.org/officeDocument/2006/relationships/hyperlink" Id="rId25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2" Target="https://github.com/swiss/political-affairs-ech-group/issues/24" TargetMode="External" /><Relationship Type="http://schemas.openxmlformats.org/officeDocument/2006/relationships/hyperlink" Id="rId442" Target="https://linkml.io" TargetMode="External" /><Relationship Type="http://schemas.openxmlformats.org/officeDocument/2006/relationships/hyperlink" Id="rId441" Target="https://www.dublincore.org/specifications/dublin-core/dcmi-terms/" TargetMode="External" /><Relationship Type="http://schemas.openxmlformats.org/officeDocument/2006/relationships/hyperlink" Id="rId435" Target="https://www.ech.ch/de/ech/ech-0292" TargetMode="External" /><Relationship Type="http://schemas.openxmlformats.org/officeDocument/2006/relationships/hyperlink" Id="rId436" Target="https://www.ech.ch/de/ech/ech-0294" TargetMode="External" /><Relationship Type="http://schemas.openxmlformats.org/officeDocument/2006/relationships/hyperlink" Id="rId437" Target="https://www.ech.ch/de/ech/ech-0295" TargetMode="External" /><Relationship Type="http://schemas.openxmlformats.org/officeDocument/2006/relationships/hyperlink" Id="rId438" Target="https://www.ech.ch/de/ech/ech-0296" TargetMode="External" /><Relationship Type="http://schemas.openxmlformats.org/officeDocument/2006/relationships/hyperlink" Id="rId439" Target="https://www.ech.ch/de/ech/ech-0297" TargetMode="External" /><Relationship Type="http://schemas.openxmlformats.org/officeDocument/2006/relationships/hyperlink" Id="rId148" Target="ops:enum/agenda_item_type/group" TargetMode="External" /><Relationship Type="http://schemas.openxmlformats.org/officeDocument/2006/relationships/hyperlink" Id="rId147" Target="ops:enum/agenda_item_type/item" TargetMode="External" /><Relationship Type="http://schemas.openxmlformats.org/officeDocument/2006/relationships/hyperlink" Id="rId100" Target="ops:enum/attendance_type/present" TargetMode="External" /><Relationship Type="http://schemas.openxmlformats.org/officeDocument/2006/relationships/hyperlink" Id="rId98" Target="ops:enum/attendance_type/remote" TargetMode="External" /><Relationship Type="http://schemas.openxmlformats.org/officeDocument/2006/relationships/hyperlink" Id="rId99" Target="ops:enum/attendance_type/substitute" TargetMode="External" /><Relationship Type="http://schemas.openxmlformats.org/officeDocument/2006/relationships/hyperlink" Id="rId342" Target="ops:enum/election_type/open" TargetMode="External" /><Relationship Type="http://schemas.openxmlformats.org/officeDocument/2006/relationships/hyperlink" Id="rId341" Target="ops:enum/election_type/secret" TargetMode="External" /><Relationship Type="http://schemas.openxmlformats.org/officeDocument/2006/relationships/hyperlink" Id="rId343" Target="ops:enum/election_type/silent" TargetMode="External" /><Relationship Type="http://schemas.openxmlformats.org/officeDocument/2006/relationships/hyperlink" Id="rId303" Target="ops:enum/individual_vote_type/abstention" TargetMode="External" /><Relationship Type="http://schemas.openxmlformats.org/officeDocument/2006/relationships/hyperlink" Id="rId302" Target="ops:enum/individual_vote_type/no" TargetMode="External" /><Relationship Type="http://schemas.openxmlformats.org/officeDocument/2006/relationships/hyperlink" Id="rId304" Target="ops:enum/individual_vote_type/not_voted" TargetMode="External" /><Relationship Type="http://schemas.openxmlformats.org/officeDocument/2006/relationships/hyperlink" Id="rId306" Target="ops:enum/individual_vote_type/other" TargetMode="External" /><Relationship Type="http://schemas.openxmlformats.org/officeDocument/2006/relationships/hyperlink" Id="rId305" Target="ops:enum/individual_vote_type/tie_breaker" TargetMode="External" /><Relationship Type="http://schemas.openxmlformats.org/officeDocument/2006/relationships/hyperlink" Id="rId301" Target="ops:enum/individual_vote_type/yes" TargetMode="External" /><Relationship Type="http://schemas.openxmlformats.org/officeDocument/2006/relationships/hyperlink" Id="rId263" Target="ops:enum/majority_type/absolute" TargetMode="External" /><Relationship Type="http://schemas.openxmlformats.org/officeDocument/2006/relationships/hyperlink" Id="rId265" Target="ops:enum/majority_type/other" TargetMode="External" /><Relationship Type="http://schemas.openxmlformats.org/officeDocument/2006/relationships/hyperlink" Id="rId264" Target="ops:enum/majority_type/two_thirds" TargetMode="External" /><Relationship Type="http://schemas.openxmlformats.org/officeDocument/2006/relationships/hyperlink" Id="rId59" Target="ops:enum/meeting_type/committee" TargetMode="External" /><Relationship Type="http://schemas.openxmlformats.org/officeDocument/2006/relationships/hyperlink" Id="rId58" Target="ops:enum/meeting_type/session" TargetMode="External" /><Relationship Type="http://schemas.openxmlformats.org/officeDocument/2006/relationships/hyperlink" Id="rId60" Target="ops:enum/meeting_type/sitting" TargetMode="External" /><Relationship Type="http://schemas.openxmlformats.org/officeDocument/2006/relationships/hyperlink" Id="rId61" Target="ops:enum/meeting_type/various" TargetMode="External" /><Relationship Type="http://schemas.openxmlformats.org/officeDocument/2006/relationships/hyperlink" Id="rId198" Target="ops:enum/resolution_type/accepted" TargetMode="External" /><Relationship Type="http://schemas.openxmlformats.org/officeDocument/2006/relationships/hyperlink" Id="rId201" Target="ops:enum/resolution_type/accepted_point_by_point" TargetMode="External" /><Relationship Type="http://schemas.openxmlformats.org/officeDocument/2006/relationships/hyperlink" Id="rId202" Target="ops:enum/resolution_type/accepted_with_postulate" TargetMode="External" /><Relationship Type="http://schemas.openxmlformats.org/officeDocument/2006/relationships/hyperlink" Id="rId204" Target="ops:enum/resolution_type/nearly_unanimous" TargetMode="External" /><Relationship Type="http://schemas.openxmlformats.org/officeDocument/2006/relationships/hyperlink" Id="rId200" Target="ops:enum/resolution_type/noted" TargetMode="External" /><Relationship Type="http://schemas.openxmlformats.org/officeDocument/2006/relationships/hyperlink" Id="rId203" Target="ops:enum/resolution_type/orally_settled" TargetMode="External" /><Relationship Type="http://schemas.openxmlformats.org/officeDocument/2006/relationships/hyperlink" Id="rId205" Target="ops:enum/resolution_type/other" TargetMode="External" /><Relationship Type="http://schemas.openxmlformats.org/officeDocument/2006/relationships/hyperlink" Id="rId199" Target="ops:enum/resolution_type/rejected" TargetMode="External" /><Relationship Type="http://schemas.openxmlformats.org/officeDocument/2006/relationships/hyperlink" Id="rId67" Target="ops:enum/state/canceled" TargetMode="External" /><Relationship Type="http://schemas.openxmlformats.org/officeDocument/2006/relationships/hyperlink" Id="rId66" Target="ops:enum/state/planned" TargetMode="External" /><Relationship Type="http://schemas.openxmlformats.org/officeDocument/2006/relationships/hyperlink" Id="rId68" Target="ops:enum/state/postponed" TargetMode="External" /><Relationship Type="http://schemas.openxmlformats.org/officeDocument/2006/relationships/hyperlink" Id="rId255" Target="ops:enum/voting_type/final_vote" TargetMode="External" /><Relationship Type="http://schemas.openxmlformats.org/officeDocument/2006/relationships/hyperlink" Id="rId258" Target="ops:enum/voting_type/other" TargetMode="External" /><Relationship Type="http://schemas.openxmlformats.org/officeDocument/2006/relationships/hyperlink" Id="rId254" Target="ops:enum/voting_type/preliminary_vote" TargetMode="External" /><Relationship Type="http://schemas.openxmlformats.org/officeDocument/2006/relationships/hyperlink" Id="rId257" Target="ops:enum/voting_type/secret_vote" TargetMode="External" /><Relationship Type="http://schemas.openxmlformats.org/officeDocument/2006/relationships/hyperlink" Id="rId25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2026-08-12T10:56:48Z</dcterms:created>
  <dcterms:modified xsi:type="dcterms:W3CDTF">2026-08-12T10:56:48Z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