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hinweis"/>
    <w:p>
      <w:pPr>
        <w:pStyle w:val="berschrift1"/>
      </w:pPr>
      <w:r>
        <w:t xml:space="preserve">Hinweis</w:t>
      </w:r>
    </w:p>
    <w:p>
      <w:pPr>
        <w:pStyle w:val="FirstParagraph"/>
      </w:pPr>
      <w:r>
        <w:t xml:space="preserve">Dieses Dokument verwendet bei Personenbezeichnungen eine geschlechtergerechte Formulierung. Massgebend sind die</w:t>
      </w:r>
      <w:r>
        <w:t xml:space="preserve"> </w:t>
      </w:r>
      <w:hyperlink ns1:id="rId23">
        <w:r>
          <w:rPr>
            <w:rStyle w:val="Hyperlink"/>
          </w:rPr>
          <w:t xml:space="preserve">Richtlinien</w:t>
        </w:r>
      </w:hyperlink>
      <w:r>
        <w:t xml:space="preserve"> </w:t>
      </w:r>
      <w:r>
        <w:t xml:space="preserve">der Bundeskanzlei. Je nach Situation werden Paarformen (Bürgerinnen und Bürger), geschlechtsabstrakte Formen (die versicherte Person), geschlechtsneutrale Formen oder Umschreibungen ohne Personenbezug verwendet. Das generische Maskulinum ist nicht zulässig. In Fliesstexten werden Vollformen verwendet; in verkürzten Textpassagen, namentlich in Tabellen, sind Kurzformen zulässig. Gendersternchen und ähnliche Schreibweisen werden nicht verwendet.</w:t>
      </w:r>
    </w:p>
    <w:p>
      <w:r>
        <w:br w:type="page"/>
      </w:r>
    </w:p>
    <w:bookmarkEnd w:id="24"/>
    <w:bookmarkStart w:id="28" w:name="einleitung"/>
    <w:p>
      <w:pPr>
        <w:pStyle w:val="berschrift1"/>
      </w:pPr>
      <w:r>
        <w:t xml:space="preserve">Einleitung</w:t>
      </w:r>
    </w:p>
    <w:bookmarkStart w:id="25" w:name="kontext-öffentlicher-ratsbetrieb"/>
    <w:p>
      <w:pPr>
        <w:pStyle w:val="berschrift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5"/>
    <w:bookmarkStart w:id="26"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6"/>
    <w:bookmarkStart w:id="27"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Volkswahlen, die elektronische Stimmabgabe (eVoting), Stimmrechtsausweise sowie Abstimmungs- und Wahlergebnisse (u.a. eCH-0045, eCH-0110, eCH-0155, eCH-0157, eCH-0159, eCH-0222, eCH-0228, eCH-0252, eCH-0310).</w:t>
      </w:r>
    </w:p>
    <w:p>
      <w:pPr>
        <w:pStyle w:val="FirstParagraph"/>
      </w:pPr>
      <w:r>
        <w:t xml:space="preserve">Für eCH-0293 ist diese Abgrenzung besonders relevant, weil der Standard Abstimmungen und Wahlen modelliert. Massgebend ist nicht, wer stimmberechtigt ist, sondern</w:t>
      </w:r>
      <w:r>
        <w:t xml:space="preserve"> </w:t>
      </w:r>
      <w:r>
        <w:rPr>
          <w:b/>
          <w:bCs/>
        </w:rPr>
        <w:t xml:space="preserve">wo entschieden wird</w:t>
      </w:r>
      <w:r>
        <w:t xml:space="preserve"> </w:t>
      </w:r>
      <w:r>
        <w:t xml:space="preserve">– in der tagenden Versammlung oder an der Urne:</w:t>
      </w:r>
    </w:p>
    <w:p>
      <w:pPr>
        <w:pStyle w:val="Compact"/>
        <w:numPr>
          <w:ilvl w:val="0"/>
          <w:numId w:val="1003"/>
        </w:numPr>
      </w:pPr>
      <w:r>
        <w:rPr>
          <w:b/>
          <w:bCs/>
        </w:rPr>
        <w:t xml:space="preserve">In der Versammlung</w:t>
      </w:r>
      <w:r>
        <w:t xml:space="preserve"> </w:t>
      </w:r>
      <w:r>
        <w:t xml:space="preserve">– dieser Standard: Abstimmungen und Wahlen, die ein tagendes Organ im Rahmen einer Sitzung mit Traktandenliste vornimmt. Dazu gehören namentliche Abstimmungen und Schlussabstimmungen im Parlament ebenso wie die Wahl von Behördenmitgliedern, Gerichten oder Kommissionspräsidien durch den Rat. Erfasst wird dies über</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und</w:t>
      </w:r>
      <w:r>
        <w:t xml:space="preserve"> </w:t>
      </w:r>
      <w:r>
        <w:rPr>
          <w:rStyle w:val="VerbatimChar"/>
        </w:rPr>
        <w:t xml:space="preserve">Election</w:t>
      </w:r>
      <w:r>
        <w:t xml:space="preserve">.</w:t>
      </w:r>
    </w:p>
    <w:p>
      <w:pPr>
        <w:pStyle w:val="Compact"/>
        <w:numPr>
          <w:ilvl w:val="0"/>
          <w:numId w:val="1003"/>
        </w:numPr>
      </w:pPr>
      <w:r>
        <w:rPr>
          <w:b/>
          <w:bCs/>
        </w:rPr>
        <w:t xml:space="preserve">An der Urne</w:t>
      </w:r>
      <w:r>
        <w:t xml:space="preserve"> </w:t>
      </w:r>
      <w:r>
        <w:t xml:space="preserve">– Fachgruppe „Politische Rechte”: Volksabstimmungen und Volkswahlen samt Stimmregistern, Durchführung, Stimmrechtsausweisen und Ergebnissen. Diese werden hier nicht modelliert.</w:t>
      </w:r>
    </w:p>
    <w:p>
      <w:pPr>
        <w:pStyle w:val="FirstParagraph"/>
      </w:pPr>
      <w:r>
        <w:t xml:space="preserve">Bewusst auf der Seite dieses Standards liegen</w:t>
      </w:r>
      <w:r>
        <w:t xml:space="preserve"> </w:t>
      </w:r>
      <w:r>
        <w:rPr>
          <w:b/>
          <w:bCs/>
        </w:rPr>
        <w:t xml:space="preserve">Landsgemeinden und Gemeindeversammlungen</w:t>
      </w:r>
      <w:r>
        <w:t xml:space="preserve"> </w:t>
      </w:r>
      <w:r>
        <w:t xml:space="preserve">(</w:t>
      </w:r>
      <w:r>
        <w:rPr>
          <w:rStyle w:val="VerbatimChar"/>
        </w:rPr>
        <w:t xml:space="preserve">meeting_type: sitting</w:t>
      </w:r>
      <w:r>
        <w:t xml:space="preserve">). Sie sind zwar Versammlungen der Stimmberechtigten selbst, entscheiden aber als tagendes Organ mit Traktandenliste, Wortmeldungen und Beschlüssen – und werden deshalb wie eine Ratssitzung abgebildet.</w:t>
      </w:r>
    </w:p>
    <w:p>
      <w:pPr>
        <w:pStyle w:val="Textkrper"/>
      </w:pPr>
      <w:r>
        <w:t xml:space="preserve">Ein zweiter Berührungspunkt sind die gewählten Personen: In den Wahlergebnissen der Fachgruppe „Politische Rechte” erscheinen Kandidierende und Gewählte. Sobald Personen ein Mandat innehaben, werden sie in eCH-0294 als politische Akteurinnen und Akteure mit ihren Rollen und Mitgliedschaften geführt – eCH-0293 referenziert sie von dort über</w:t>
      </w:r>
      <w:r>
        <w:t xml:space="preserve"> </w:t>
      </w:r>
      <w:r>
        <w:rPr>
          <w:rStyle w:val="VerbatimChar"/>
        </w:rPr>
        <w:t xml:space="preserve">actor_id</w:t>
      </w:r>
      <w:r>
        <w:t xml:space="preserve">.</w:t>
      </w:r>
    </w:p>
    <w:p>
      <w:r>
        <w:br w:type="page"/>
      </w:r>
    </w:p>
    <w:bookmarkEnd w:id="27"/>
    <w:bookmarkEnd w:id="28"/>
    <w:bookmarkStart w:id="96" w:name="zeitliche-organisation-des-ratsbetriebs"/>
    <w:p>
      <w:pPr>
        <w:pStyle w:val="berschrift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berschrift2"/>
      </w:pPr>
      <w:r>
        <w:t xml:space="preserve">Legislature (Legislaturperiode)</w:t>
      </w:r>
    </w:p>
    <w:bookmarkStart w:id="29" w:name="begriff-und-bedeutung"/>
    <w:p>
      <w:pPr>
        <w:pStyle w:val="berschrift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Textkrper"/>
      </w:pPr>
      <w:r>
        <w:t xml:space="preserve">In der Schweiz variiert die Dauer von Legislaturperioden je nach Föderalebene:</w:t>
      </w:r>
    </w:p>
    <w:p>
      <w:pPr>
        <w:pStyle w:val="Compact"/>
        <w:numPr>
          <w:ilvl w:val="0"/>
          <w:numId w:val="1004"/>
        </w:numPr>
      </w:pPr>
      <w:r>
        <w:rPr>
          <w:b/>
          <w:bCs/>
        </w:rPr>
        <w:t xml:space="preserve">Bundesebene</w:t>
      </w:r>
      <w:r>
        <w:t xml:space="preserve">: 4 Jahre (Nationalrat und Ständerat)</w:t>
      </w:r>
    </w:p>
    <w:p>
      <w:pPr>
        <w:pStyle w:val="Compact"/>
        <w:numPr>
          <w:ilvl w:val="0"/>
          <w:numId w:val="1004"/>
        </w:numPr>
      </w:pPr>
      <w:r>
        <w:rPr>
          <w:b/>
          <w:bCs/>
        </w:rPr>
        <w:t xml:space="preserve">Kantone</w:t>
      </w:r>
      <w:r>
        <w:t xml:space="preserve">: Meist 4 Jahre, in einigen Kantonen auch 5 Jahre</w:t>
      </w:r>
    </w:p>
    <w:p>
      <w:pPr>
        <w:pStyle w:val="Compact"/>
        <w:numPr>
          <w:ilvl w:val="0"/>
          <w:numId w:val="1004"/>
        </w:numPr>
      </w:pPr>
      <w:r>
        <w:rPr>
          <w:b/>
          <w:bCs/>
        </w:rPr>
        <w:t xml:space="preserve">Gemeinden</w:t>
      </w:r>
      <w:r>
        <w:t xml:space="preserve">: Unterschiedlich, häufig 4 Jahre</w:t>
      </w:r>
    </w:p>
    <w:bookmarkEnd w:id="29"/>
    <w:bookmarkStart w:id="30" w:name="struktur-und-hierarchie"/>
    <w:p>
      <w:pPr>
        <w:pStyle w:val="berschrift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0"/>
    <w:bookmarkStart w:id="31" w:name="parlamentarischer-kontext"/>
    <w:p>
      <w:pPr>
        <w:pStyle w:val="berschrift3"/>
      </w:pPr>
      <w:r>
        <w:t xml:space="preserve">Parlamentarischer Kontext</w:t>
      </w:r>
    </w:p>
    <w:p>
      <w:pPr>
        <w:pStyle w:val="FirstParagraph"/>
      </w:pPr>
      <w:r>
        <w:t xml:space="preserve">Jede Legislature ist einem spezifischen parlamentarischen Organ zugeordnet, identifiziert durch:</w:t>
      </w:r>
    </w:p>
    <w:p>
      <w:pPr>
        <w:pStyle w:val="Compact"/>
        <w:numPr>
          <w:ilvl w:val="0"/>
          <w:numId w:val="1005"/>
        </w:numPr>
      </w:pPr>
      <w:r>
        <w:rPr>
          <w:b/>
          <w:bCs/>
        </w:rPr>
        <w:t xml:space="preserve">actor_id</w:t>
      </w:r>
      <w:r>
        <w:t xml:space="preserve">: Verweis auf das Parlament als politischen Akteur (z.B. Nationalrat, Kantonsrat) gemäss eCH-0294 Actors</w:t>
      </w:r>
    </w:p>
    <w:p>
      <w:pPr>
        <w:pStyle w:val="Compact"/>
        <w:numPr>
          <w:ilvl w:val="0"/>
          <w:numId w:val="1005"/>
        </w:numPr>
      </w:pPr>
      <w:r>
        <w:rPr>
          <w:b/>
          <w:bCs/>
        </w:rPr>
        <w:t xml:space="preserve">administrative_id</w:t>
      </w:r>
      <w:r>
        <w:t xml:space="preserve">: Verwaltungs-ID der gesetzgebenden Körperschaft (z.B. Gemeinde, Kanton, Land)</w:t>
      </w:r>
    </w:p>
    <w:bookmarkEnd w:id="31"/>
    <w:bookmarkStart w:id="32" w:name="zeitliche-einordnung"/>
    <w:p>
      <w:pPr>
        <w:pStyle w:val="berschrift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Geplanter bzw. tatsächlicher Beginn der Legislaturperiode (meist nach Wahlen)</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Textkrper"/>
      </w:pPr>
      <w:r>
        <w:t xml:space="preserve">Beispiel Bundesebene: Die 51. Legislaturperiode des Schweizer Parlaments dauerte vom 5. Dezember 2019 bis zum 4. Dezember 2023.</w:t>
      </w:r>
    </w:p>
    <w:bookmarkEnd w:id="32"/>
    <w:bookmarkStart w:id="33" w:name="identifikation"/>
    <w:p>
      <w:pPr>
        <w:pStyle w:val="berschrift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3"/>
    <w:bookmarkStart w:id="34" w:name="verlinkte-dokumente"/>
    <w:p>
      <w:pPr>
        <w:pStyle w:val="berschrift3"/>
      </w:pPr>
      <w:r>
        <w:t xml:space="preserve">Verlinkte Dokumente</w:t>
      </w:r>
    </w:p>
    <w:p>
      <w:pPr>
        <w:pStyle w:val="FirstParagraph"/>
      </w:pPr>
      <w:r>
        <w:t xml:space="preserve">Über den Slot</w:t>
      </w:r>
      <w:r>
        <w:t xml:space="preserve"> </w:t>
      </w:r>
      <w:r>
        <w:rPr>
          <w:b/>
          <w:bCs/>
        </w:rPr>
        <w:t xml:space="preserve">documents</w:t>
      </w:r>
      <w:r>
        <w:t xml:space="preserve"> </w:t>
      </w:r>
      <w:r>
        <w:t xml:space="preserve">können relevante Dokumente (z.B. Mitgliederverzeichnisse der Legislatur, Geschäftsverzeichnisse) als FRBR-Works verknüpft werden.</w:t>
      </w:r>
    </w:p>
    <w:bookmarkEnd w:id="34"/>
    <w:bookmarkEnd w:id="35"/>
    <w:bookmarkStart w:id="38" w:name="klasse-legislature"/>
    <w:p>
      <w:pPr>
        <w:pStyle w:val="berschrift2"/>
      </w:pPr>
      <w:r>
        <w:t xml:space="preserve">Klasse: Legislature</w:t>
      </w:r>
    </w:p>
    <w:p>
      <w:pPr>
        <w:pStyle w:val="FirstParagraph"/>
      </w:pPr>
      <w:r>
        <w:rPr>
          <w:i/>
          <w:iCs/>
        </w:rPr>
        <w:t xml:space="preserve">Amtsdauer eines Parlaments als gesetzgebender Versammlung. Dauert in der Regel vier Jahre.</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Beschreibender Text zum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6"/>
    <w:bookmarkStart w:id="37"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sitzungsperiode"/>
    <w:p>
      <w:pPr>
        <w:pStyle w:val="berschrift2"/>
      </w:pPr>
      <w:r>
        <w:t xml:space="preserve">Session (Sitzungsperiode)</w:t>
      </w:r>
    </w:p>
    <w:bookmarkStart w:id="39" w:name="begriff-und-bedeutung-1"/>
    <w:p>
      <w:pPr>
        <w:pStyle w:val="berschrift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39"/>
    <w:bookmarkStart w:id="41" w:name="unterscheidung-session-vs.-meeting"/>
    <w:p>
      <w:pPr>
        <w:pStyle w:val="berschrift3"/>
      </w:pPr>
      <w:r>
        <w:t xml:space="preserve">Unterscheidung: Session vs. Meeting</w:t>
      </w:r>
    </w:p>
    <w:p>
      <w:pPr>
        <w:pStyle w:val="FirstParagraph"/>
      </w:pPr>
      <w:r>
        <w:t xml:space="preserve">Diese Unterscheidung ist wichtig für das Verständnis des Standards:</w:t>
      </w:r>
    </w:p>
    <w:p>
      <w:pPr>
        <w:pStyle w:val="Compact"/>
        <w:numPr>
          <w:ilvl w:val="0"/>
          <w:numId w:val="1007"/>
        </w:numPr>
      </w:pPr>
      <w:r>
        <w:rPr>
          <w:b/>
          <w:bCs/>
        </w:rPr>
        <w:t xml:space="preserve">Session</w:t>
      </w:r>
      <w:r>
        <w:t xml:space="preserve">: Eine Sitzungsperiode, die sich typischerweise über mehrere Tage oder Wochen erstreckt</w:t>
      </w:r>
    </w:p>
    <w:p>
      <w:pPr>
        <w:pStyle w:val="Compact"/>
        <w:numPr>
          <w:ilvl w:val="0"/>
          <w:numId w:val="1007"/>
        </w:numPr>
      </w:pPr>
      <w:r>
        <w:rPr>
          <w:b/>
          <w:bCs/>
        </w:rPr>
        <w:t xml:space="preserve">Meeting</w:t>
      </w:r>
      <w:r>
        <w:t xml:space="preserve">: Eine einzelne Sitzung innerhalb einer Session</w:t>
      </w:r>
    </w:p>
    <w:bookmarkStart w:id="40" w:name="beispiel-bundesebene"/>
    <w:p>
      <w:pPr>
        <w:pStyle w:val="berschrift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0"/>
    <w:bookmarkEnd w:id="41"/>
    <w:bookmarkStart w:id="42" w:name="zuordnung-zu-organen"/>
    <w:p>
      <w:pPr>
        <w:pStyle w:val="berschrift3"/>
      </w:pPr>
      <w:r>
        <w:t xml:space="preserve">Zuordnung zu Organen</w:t>
      </w:r>
    </w:p>
    <w:p>
      <w:pPr>
        <w:pStyle w:val="FirstParagraph"/>
      </w:pPr>
      <w:r>
        <w:t xml:space="preserve">Eine Session bezieht sich auf das politische Organ, das die Sessionen als Reihe von Sitzungen organisiert. Beispiele:</w:t>
      </w:r>
    </w:p>
    <w:p>
      <w:pPr>
        <w:pStyle w:val="Compact"/>
        <w:numPr>
          <w:ilvl w:val="0"/>
          <w:numId w:val="1008"/>
        </w:numPr>
      </w:pPr>
      <w:r>
        <w:rPr>
          <w:b/>
          <w:bCs/>
        </w:rPr>
        <w:t xml:space="preserve">Parlament</w:t>
      </w:r>
      <w:r>
        <w:t xml:space="preserve">: Sessions eines Kantonsrats oder der Bundesversammlung</w:t>
      </w:r>
    </w:p>
    <w:p>
      <w:pPr>
        <w:pStyle w:val="Compact"/>
        <w:numPr>
          <w:ilvl w:val="0"/>
          <w:numId w:val="1008"/>
        </w:numPr>
      </w:pPr>
      <w:r>
        <w:rPr>
          <w:b/>
          <w:bCs/>
        </w:rPr>
        <w:t xml:space="preserve">Kommissionen</w:t>
      </w:r>
      <w:r>
        <w:t xml:space="preserve">: Sitzungsperioden parlamentarischer Kommissionen</w:t>
      </w:r>
    </w:p>
    <w:p>
      <w:pPr>
        <w:pStyle w:val="Compact"/>
        <w:numPr>
          <w:ilvl w:val="0"/>
          <w:numId w:val="1008"/>
        </w:numPr>
      </w:pPr>
      <w:r>
        <w:rPr>
          <w:b/>
          <w:bCs/>
        </w:rPr>
        <w:t xml:space="preserve">Gemeinsame Gremien</w:t>
      </w:r>
      <w:r>
        <w:t xml:space="preserve">: Z.B. Sessions der Vereinigten Bundesversammlung</w:t>
      </w:r>
    </w:p>
    <w:p>
      <w:pPr>
        <w:pStyle w:val="FirstParagraph"/>
      </w:pPr>
      <w:r>
        <w:t xml:space="preserve">Über</w:t>
      </w:r>
      <w:r>
        <w:t xml:space="preserve"> </w:t>
      </w:r>
      <w:r>
        <w:rPr>
          <w:b/>
          <w:bCs/>
        </w:rPr>
        <w:t xml:space="preserve">body_key</w:t>
      </w:r>
      <w:r>
        <w:t xml:space="preserve"> </w:t>
      </w:r>
      <w:r>
        <w:t xml:space="preserve">kann das Organ (z.B.</w:t>
      </w:r>
      <w:r>
        <w:t xml:space="preserve"> </w:t>
      </w:r>
      <w:r>
        <w:t xml:space="preserve">“NR”</w:t>
      </w:r>
      <w:r>
        <w:t xml:space="preserve"> </w:t>
      </w:r>
      <w:r>
        <w:t xml:space="preserve">für Nationalrat,</w:t>
      </w:r>
      <w:r>
        <w:t xml:space="preserve"> </w:t>
      </w:r>
      <w:r>
        <w:t xml:space="preserve">“SR”</w:t>
      </w:r>
      <w:r>
        <w:t xml:space="preserve"> </w:t>
      </w:r>
      <w:r>
        <w:t xml:space="preserve">für Ständerat) als Schlüssel hinterlegt werden. Über</w:t>
      </w:r>
      <w:r>
        <w:t xml:space="preserve"> </w:t>
      </w:r>
      <w:r>
        <w:rPr>
          <w:b/>
          <w:bCs/>
        </w:rPr>
        <w:t xml:space="preserve">parent_legislature</w:t>
      </w:r>
      <w:r>
        <w:t xml:space="preserve"> </w:t>
      </w:r>
      <w:r>
        <w:t xml:space="preserve">wird die Session der zugehörigen Legislaturperiode zugeordnet.</w:t>
      </w:r>
    </w:p>
    <w:bookmarkEnd w:id="42"/>
    <w:bookmarkStart w:id="43" w:name="identifikation-und-nummerierung"/>
    <w:p>
      <w:pPr>
        <w:pStyle w:val="berschrift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pStyle w:val="Compact"/>
        <w:numPr>
          <w:ilvl w:val="0"/>
          <w:numId w:val="1009"/>
        </w:numPr>
      </w:pPr>
      <w:r>
        <w:rPr>
          <w:b/>
          <w:bCs/>
        </w:rPr>
        <w:t xml:space="preserve">number</w:t>
      </w:r>
      <w:r>
        <w:t xml:space="preserve">: Laufende Nummer (z.B. innerhalb der Legislature oder des Jahres)</w:t>
      </w:r>
    </w:p>
    <w:p>
      <w:pPr>
        <w:pStyle w:val="Compact"/>
        <w:numPr>
          <w:ilvl w:val="0"/>
          <w:numId w:val="1009"/>
        </w:numPr>
      </w:pPr>
      <w:r>
        <w:rPr>
          <w:b/>
          <w:bCs/>
        </w:rPr>
        <w:t xml:space="preserve">sequential_number</w:t>
      </w:r>
      <w:r>
        <w:t xml:space="preserve">: Laufende Nummer als String (auch römische Ziffern möglich)</w:t>
      </w:r>
    </w:p>
    <w:p>
      <w:pPr>
        <w:pStyle w:val="Compact"/>
        <w:numPr>
          <w:ilvl w:val="0"/>
          <w:numId w:val="1009"/>
        </w:numPr>
      </w:pPr>
      <w:r>
        <w:rPr>
          <w:b/>
          <w:bCs/>
        </w:rPr>
        <w:t xml:space="preserve">position</w:t>
      </w:r>
      <w:r>
        <w:t xml:space="preserve">: Ganzzahlige Position</w:t>
      </w:r>
    </w:p>
    <w:p>
      <w:pPr>
        <w:pStyle w:val="Compact"/>
        <w:numPr>
          <w:ilvl w:val="0"/>
          <w:numId w:val="1009"/>
        </w:numPr>
      </w:pPr>
      <w:r>
        <w:rPr>
          <w:b/>
          <w:bCs/>
        </w:rPr>
        <w:t xml:space="preserve">abbreviation</w:t>
      </w:r>
      <w:r>
        <w:t xml:space="preserve">: Kurze Bezeichnung (z.B.</w:t>
      </w:r>
      <w:r>
        <w:t xml:space="preserve"> </w:t>
      </w:r>
      <w:r>
        <w:t xml:space="preserve">“FS24”</w:t>
      </w:r>
      <w:r>
        <w:t xml:space="preserve"> </w:t>
      </w:r>
      <w:r>
        <w:t xml:space="preserve">für Frühjahrssession 2024)</w:t>
      </w:r>
    </w:p>
    <w:p>
      <w:pPr>
        <w:pStyle w:val="Compact"/>
        <w:numPr>
          <w:ilvl w:val="0"/>
          <w:numId w:val="1009"/>
        </w:numPr>
      </w:pPr>
      <w:r>
        <w:rPr>
          <w:b/>
          <w:bCs/>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43"/>
    <w:bookmarkStart w:id="44" w:name="zeitliche-attribute"/>
    <w:p>
      <w:pPr>
        <w:pStyle w:val="berschrift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Geplanter Beginn der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Geplantes Ende der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Tatsächliches Ende</w:t>
      </w:r>
    </w:p>
    <w:bookmarkEnd w:id="44"/>
    <w:bookmarkStart w:id="45" w:name="verknüpfungen"/>
    <w:p>
      <w:pPr>
        <w:pStyle w:val="berschrift3"/>
      </w:pPr>
      <w:r>
        <w:t xml:space="preserve">Verknüpfungen</w:t>
      </w:r>
    </w:p>
    <w:p>
      <w:pPr>
        <w:pStyle w:val="Compact"/>
        <w:numPr>
          <w:ilvl w:val="0"/>
          <w:numId w:val="1011"/>
        </w:numPr>
      </w:pPr>
      <w:r>
        <w:rPr>
          <w:b/>
          <w:bCs/>
        </w:rPr>
        <w:t xml:space="preserve">meetings</w:t>
      </w:r>
      <w:r>
        <w:t xml:space="preserve">: Liste der Sitzungen innerhalb der Session</w:t>
      </w:r>
    </w:p>
    <w:p>
      <w:pPr>
        <w:pStyle w:val="Compact"/>
        <w:numPr>
          <w:ilvl w:val="0"/>
          <w:numId w:val="1011"/>
        </w:numPr>
      </w:pPr>
      <w:r>
        <w:rPr>
          <w:b/>
          <w:bCs/>
        </w:rPr>
        <w:t xml:space="preserve">documents</w:t>
      </w:r>
      <w:r>
        <w:t xml:space="preserve">: Verknüpfte FRBR-Works (z.B. Sessionsprogramm, Sessionsvorschau)</w:t>
      </w:r>
    </w:p>
    <w:p>
      <w:pPr>
        <w:pStyle w:val="Compact"/>
        <w:numPr>
          <w:ilvl w:val="0"/>
          <w:numId w:val="1011"/>
        </w:numPr>
      </w:pPr>
      <w:r>
        <w:rPr>
          <w:b/>
          <w:bCs/>
        </w:rPr>
        <w:t xml:space="preserve">url</w:t>
      </w:r>
      <w:r>
        <w:t xml:space="preserve">: Landing Page der Session</w:t>
      </w:r>
    </w:p>
    <w:bookmarkEnd w:id="45"/>
    <w:bookmarkStart w:id="46" w:name="flexibilität-im-standard"/>
    <w:p>
      <w:pPr>
        <w:pStyle w:val="berschrift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46"/>
    <w:bookmarkEnd w:id="47"/>
    <w:bookmarkStart w:id="55" w:name="klasse-session"/>
    <w:p>
      <w:pPr>
        <w:pStyle w:val="berschrift2"/>
      </w:pPr>
      <w:r>
        <w:t xml:space="preserve">Klasse: Session</w:t>
      </w:r>
    </w:p>
    <w:p>
      <w:pPr>
        <w:pStyle w:val="FirstParagraph"/>
      </w:pPr>
      <w:r>
        <w:rPr>
          <w:i/>
          <w:iCs/>
        </w:rPr>
        <w:t xml:space="preserve">Eine Parlamentssession, die mehrere Sitzungen gruppiert und sich über einen bestimmten Zeitraum erstreckt.</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8"/>
    <w:bookmarkStart w:id="49" w:name="verwendungen-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beispiele"/>
    <w:p>
      <w:pPr>
        <w:pStyle w:val="berschrift3"/>
      </w:pPr>
      <w:r>
        <w:t xml:space="preserve">Beispiele</w:t>
      </w:r>
    </w:p>
    <w:bookmarkStart w:id="50" w:name="Xa4bbf95930c042a554d119448a0ed78a7649910"/>
    <w:p>
      <w:pPr>
        <w:pStyle w:val="berschrift4"/>
      </w:pPr>
      <w:r>
        <w:t xml:space="preserve">Beispiel Session: Eidgenössische Session mit dreisprachiger Bezeichnung</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6c05c2bf6e1a01d8f5bdaee172242b97fe8400d"/>
    <w:p>
      <w:pPr>
        <w:pStyle w:val="berschrift4"/>
      </w:pPr>
      <w:r>
        <w:t xml:space="preserve">Beispiel Session: Landsgemeinde als Sitzungsperiode</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78b6d8d78c786a9ecb8590a0fec9e8349a99451"/>
    <w:p>
      <w:pPr>
        <w:pStyle w:val="berschrift4"/>
      </w:pPr>
      <w:r>
        <w:t xml:space="preserve">Beispiel Session: Kantonale Session mit zweisprachiger Bezeichnung</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2d544eaeb8764dd7dc98dad81ccba498aad5f6"/>
    <w:p>
      <w:pPr>
        <w:pStyle w:val="berschrift4"/>
      </w:pPr>
      <w:r>
        <w:t xml:space="preserve">Beispiel Session: Eintägige Sitzungsperiode eines Landrates</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einzelne-sitzung"/>
    <w:p>
      <w:pPr>
        <w:pStyle w:val="berschrift2"/>
      </w:pPr>
      <w:r>
        <w:t xml:space="preserve">Meeting (Einzelne Sitzung)</w:t>
      </w:r>
    </w:p>
    <w:bookmarkStart w:id="56" w:name="begriff-und-bedeutung-2"/>
    <w:p>
      <w:pPr>
        <w:pStyle w:val="berschrift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56"/>
    <w:bookmarkStart w:id="61" w:name="arten-von-meetings"/>
    <w:p>
      <w:pPr>
        <w:pStyle w:val="berschrift3"/>
      </w:pPr>
      <w:r>
        <w:t xml:space="preserve">Arten von Meetings</w:t>
      </w:r>
    </w:p>
    <w:p>
      <w:pPr>
        <w:pStyle w:val="FirstParagraph"/>
      </w:pPr>
      <w:r>
        <w:t xml:space="preserve">Der Standard unterscheidet verschiedene Meeting-Typen über das Feld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
    <w:p>
      <w:pPr>
        <w:pStyle w:val="berschrift4"/>
      </w:pPr>
      <w:r>
        <w:t xml:space="preserve">session</w:t>
      </w:r>
    </w:p>
    <w:p>
      <w:pPr>
        <w:pStyle w:val="FirstParagraph"/>
      </w:pPr>
      <w:r>
        <w:t xml:space="preserve">Plenarsitzungen des gesamten Parlaments oder einer Kammer</w:t>
      </w:r>
    </w:p>
    <w:p>
      <w:pPr>
        <w:pStyle w:val="Textkrper"/>
      </w:pPr>
      <w:r>
        <w:rPr>
          <w:b/>
          <w:bCs/>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57"/>
    <w:bookmarkStart w:id="58" w:name="committee"/>
    <w:p>
      <w:pPr>
        <w:pStyle w:val="berschrift4"/>
      </w:pPr>
      <w:r>
        <w:t xml:space="preserve">committee</w:t>
      </w:r>
    </w:p>
    <w:p>
      <w:pPr>
        <w:pStyle w:val="FirstParagraph"/>
      </w:pPr>
      <w:r>
        <w:t xml:space="preserve">Sitzungen parlamentarischer Kommissionen</w:t>
      </w:r>
    </w:p>
    <w:p>
      <w:pPr>
        <w:pStyle w:val="Textkrper"/>
      </w:pPr>
      <w:r>
        <w:rPr>
          <w:b/>
          <w:bCs/>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58"/>
    <w:bookmarkStart w:id="59" w:name="sitting"/>
    <w:p>
      <w:pPr>
        <w:pStyle w:val="berschrift4"/>
      </w:pPr>
      <w:r>
        <w:t xml:space="preserve">sitting</w:t>
      </w:r>
    </w:p>
    <w:p>
      <w:pPr>
        <w:pStyle w:val="FirstParagraph"/>
      </w:pPr>
      <w:r>
        <w:t xml:space="preserve">Spezielle Sitzungsformen</w:t>
      </w:r>
    </w:p>
    <w:p>
      <w:pPr>
        <w:pStyle w:val="Textkrper"/>
      </w:pPr>
      <w:r>
        <w:rPr>
          <w:b/>
          <w:bCs/>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59"/>
    <w:bookmarkStart w:id="60" w:name="various"/>
    <w:p>
      <w:pPr>
        <w:pStyle w:val="berschrift4"/>
      </w:pPr>
      <w:r>
        <w:t xml:space="preserve">various</w:t>
      </w:r>
    </w:p>
    <w:p>
      <w:pPr>
        <w:pStyle w:val="FirstParagraph"/>
      </w:pPr>
      <w:r>
        <w:t xml:space="preserve">Andere Sitzungsformen, die nicht in die obigen Kategorien fallen</w:t>
      </w:r>
    </w:p>
    <w:bookmarkEnd w:id="60"/>
    <w:bookmarkEnd w:id="61"/>
    <w:bookmarkStart w:id="62" w:name="hierarchie-und-struktur"/>
    <w:p>
      <w:pPr>
        <w:pStyle w:val="berschrift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62"/>
    <w:bookmarkStart w:id="65" w:name="zeitliche-planung-vs.-realität"/>
    <w:p>
      <w:pPr>
        <w:pStyle w:val="berschrift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63" w:name="geplante-daten"/>
    <w:p>
      <w:pPr>
        <w:pStyle w:val="berschrift4"/>
      </w:pPr>
      <w:r>
        <w:t xml:space="preserve">Geplante Daten</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Geplanter Beginn</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Geplantes Ende</w:t>
      </w:r>
    </w:p>
    <w:bookmarkEnd w:id="63"/>
    <w:bookmarkStart w:id="64" w:name="tatsächliche-daten"/>
    <w:p>
      <w:pPr>
        <w:pStyle w:val="berschrift4"/>
      </w:pPr>
      <w:r>
        <w:t xml:space="preserve">Tatsächliche Daten</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Tatsächlicher Beginn</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Textkrper"/>
      </w:pPr>
      <w:r>
        <w:rPr>
          <w:b/>
          <w:bCs/>
        </w:rPr>
        <w:t xml:space="preserve">Anwendungsfall:</w:t>
      </w:r>
      <w:r>
        <w:t xml:space="preserve"> </w:t>
      </w:r>
      <w:r>
        <w:t xml:space="preserve">Eine für 14:00 geplante Sitzung beginnt aufgrund von Verzögerungen erst um 14:25 und endet statt um 18:00 bereits um 17:30.</w:t>
      </w:r>
    </w:p>
    <w:bookmarkEnd w:id="64"/>
    <w:bookmarkEnd w:id="65"/>
    <w:bookmarkStart w:id="66" w:name="sitzungsstatus"/>
    <w:p>
      <w:pPr>
        <w:pStyle w:val="berschrift3"/>
      </w:pPr>
      <w:r>
        <w:t xml:space="preserve">Sitzungsstatus</w:t>
      </w:r>
    </w:p>
    <w:p>
      <w:pPr>
        <w:pStyle w:val="FirstParagraph"/>
      </w:pPr>
      <w:r>
        <w:t xml:space="preserve">Das Feld</w:t>
      </w:r>
      <w:r>
        <w:t xml:space="preserve"> </w:t>
      </w:r>
      <w:r>
        <w:rPr>
          <w:b/>
          <w:bCs/>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pStyle w:val="Compact"/>
        <w:numPr>
          <w:ilvl w:val="0"/>
          <w:numId w:val="1014"/>
        </w:numPr>
      </w:pPr>
      <w:r>
        <w:rPr>
          <w:b/>
          <w:bCs/>
        </w:rPr>
        <w:t xml:space="preserve">planned</w:t>
      </w:r>
      <w:r>
        <w:t xml:space="preserve">: Die Sitzung ist geplant und wird wie vorgesehen stattfinden</w:t>
      </w:r>
    </w:p>
    <w:p>
      <w:pPr>
        <w:pStyle w:val="Compact"/>
        <w:numPr>
          <w:ilvl w:val="0"/>
          <w:numId w:val="1014"/>
        </w:numPr>
      </w:pPr>
      <w:r>
        <w:rPr>
          <w:b/>
          <w:bCs/>
        </w:rPr>
        <w:t xml:space="preserve">canceled</w:t>
      </w:r>
      <w:r>
        <w:t xml:space="preserve">: Die Sitzung wurde abgesagt</w:t>
      </w:r>
    </w:p>
    <w:p>
      <w:pPr>
        <w:pStyle w:val="Compact"/>
        <w:numPr>
          <w:ilvl w:val="0"/>
          <w:numId w:val="1014"/>
        </w:numPr>
      </w:pPr>
      <w:r>
        <w:rPr>
          <w:b/>
          <w:bCs/>
        </w:rPr>
        <w:t xml:space="preserve">postponed</w:t>
      </w:r>
      <w:r>
        <w:t xml:space="preserve">: Die Sitzung wurde verschoben</w:t>
      </w:r>
    </w:p>
    <w:p>
      <w:pPr>
        <w:pStyle w:val="FirstParagraph"/>
      </w:pPr>
      <w:r>
        <w:t xml:space="preserve">Über</w:t>
      </w:r>
      <w:r>
        <w:t xml:space="preserve"> </w:t>
      </w:r>
      <w:r>
        <w:rPr>
          <w:b/>
          <w:bCs/>
        </w:rPr>
        <w:t xml:space="preserve">state_name</w:t>
      </w:r>
      <w:r>
        <w:t xml:space="preserve"> </w:t>
      </w:r>
      <w:r>
        <w:t xml:space="preserve">kann eine abweichende, freitextliche Statusbeschreibung ergänzt werden.</w:t>
      </w:r>
    </w:p>
    <w:p>
      <w:pPr>
        <w:pStyle w:val="Textkrper"/>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66"/>
    <w:bookmarkStart w:id="67" w:name="identifikation-und-nummerierung-1"/>
    <w:p>
      <w:pPr>
        <w:pStyle w:val="berschrift3"/>
      </w:pPr>
      <w:r>
        <w:t xml:space="preserve">Identifikation und Nummerierung</w:t>
      </w:r>
    </w:p>
    <w:p>
      <w:pPr>
        <w:pStyle w:val="FirstParagraph"/>
      </w:pPr>
      <w:r>
        <w:t xml:space="preserve">Meetings werden identifiziert durch:</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Laufende Nummer (z.B.</w:t>
      </w:r>
      <w:r>
        <w:t xml:space="preserve"> </w:t>
      </w:r>
      <w:r>
        <w:t xml:space="preserve">“5”</w:t>
      </w:r>
      <w:r>
        <w:t xml:space="preserve"> </w:t>
      </w:r>
      <w:r>
        <w:t xml:space="preserve">für die 5. Sitzung einer Session)</w:t>
      </w:r>
    </w:p>
    <w:p>
      <w:pPr>
        <w:pStyle w:val="Compact"/>
        <w:numPr>
          <w:ilvl w:val="0"/>
          <w:numId w:val="1015"/>
        </w:numPr>
      </w:pPr>
      <w:r>
        <w:rPr>
          <w:b/>
          <w:bCs/>
        </w:rPr>
        <w:t xml:space="preserve">sequential_number</w:t>
      </w:r>
      <w:r>
        <w:t xml:space="preserve">: Laufende Nummer als String (auch römische Ziffern möglich)</w:t>
      </w:r>
    </w:p>
    <w:p>
      <w:pPr>
        <w:pStyle w:val="Compact"/>
        <w:numPr>
          <w:ilvl w:val="0"/>
          <w:numId w:val="1015"/>
        </w:numPr>
      </w:pPr>
      <w:r>
        <w:rPr>
          <w:b/>
          <w:bCs/>
        </w:rPr>
        <w:t xml:space="preserve">position</w:t>
      </w:r>
      <w:r>
        <w:t xml:space="preserve">: Ganzzahlige Position innerhalb der Session</w:t>
      </w:r>
    </w:p>
    <w:p>
      <w:pPr>
        <w:pStyle w:val="Compact"/>
        <w:numPr>
          <w:ilvl w:val="0"/>
          <w:numId w:val="1015"/>
        </w:numPr>
      </w:pPr>
      <w:r>
        <w:rPr>
          <w:b/>
          <w:bCs/>
        </w:rPr>
        <w:t xml:space="preserve">abbreviation</w:t>
      </w:r>
      <w:r>
        <w:t xml:space="preserve">: Kurze Bezeichnung (z.B.</w:t>
      </w:r>
      <w:r>
        <w:t xml:space="preserve"> </w:t>
      </w:r>
      <w:r>
        <w:t xml:space="preserve">“NR-24-05”</w:t>
      </w:r>
      <w:r>
        <w:t xml:space="preserve">)</w:t>
      </w:r>
    </w:p>
    <w:p>
      <w:pPr>
        <w:pStyle w:val="Compact"/>
        <w:numPr>
          <w:ilvl w:val="0"/>
          <w:numId w:val="1015"/>
        </w:numPr>
      </w:pPr>
      <w:r>
        <w:rPr>
          <w:b/>
          <w:bCs/>
        </w:rPr>
        <w:t xml:space="preserve">name</w:t>
      </w:r>
      <w:r>
        <w:t xml:space="preserve">: Mehrsprachige vollständige Bezeichnung</w:t>
      </w:r>
    </w:p>
    <w:bookmarkEnd w:id="67"/>
    <w:bookmarkStart w:id="68" w:name="ort-der-sitzung"/>
    <w:p>
      <w:pPr>
        <w:pStyle w:val="berschrift3"/>
      </w:pPr>
      <w:r>
        <w:t xml:space="preserve">Ort der Sitzung</w:t>
      </w:r>
    </w:p>
    <w:p>
      <w:pPr>
        <w:pStyle w:val="FirstParagraph"/>
      </w:pPr>
      <w:r>
        <w:t xml:space="preserve">Das Feld</w:t>
      </w:r>
      <w:r>
        <w:t xml:space="preserve"> </w:t>
      </w:r>
      <w:r>
        <w:rPr>
          <w:b/>
          <w:bCs/>
        </w:rPr>
        <w:t xml:space="preserve">location</w:t>
      </w:r>
      <w:r>
        <w:t xml:space="preserve"> </w:t>
      </w:r>
      <w:r>
        <w:t xml:space="preserve">erfasst den Sitzungsort:</w:t>
      </w:r>
    </w:p>
    <w:p>
      <w:pPr>
        <w:pStyle w:val="Compact"/>
        <w:numPr>
          <w:ilvl w:val="0"/>
          <w:numId w:val="1016"/>
        </w:numPr>
      </w:pPr>
      <w:r>
        <w:t xml:space="preserve">Physischer Ort:</w:t>
      </w:r>
      <w:r>
        <w:t xml:space="preserve"> </w:t>
      </w:r>
      <w:r>
        <w:t xml:space="preserve">“Bundeshaus, Nationalratssaal”</w:t>
      </w:r>
    </w:p>
    <w:p>
      <w:pPr>
        <w:pStyle w:val="Compact"/>
        <w:numPr>
          <w:ilvl w:val="0"/>
          <w:numId w:val="1016"/>
        </w:numPr>
      </w:pPr>
      <w:r>
        <w:t xml:space="preserve">Virtuelle Sitzungen:</w:t>
      </w:r>
      <w:r>
        <w:t xml:space="preserve"> </w:t>
      </w:r>
      <w:r>
        <w:t xml:space="preserve">“Videokonferenz via [Plattform]”</w:t>
      </w:r>
    </w:p>
    <w:p>
      <w:pPr>
        <w:pStyle w:val="Compact"/>
        <w:numPr>
          <w:ilvl w:val="0"/>
          <w:numId w:val="1016"/>
        </w:numPr>
      </w:pPr>
      <w:r>
        <w:t xml:space="preserve">Hybride Formate:</w:t>
      </w:r>
      <w:r>
        <w:t xml:space="preserve"> </w:t>
      </w:r>
      <w:r>
        <w:t xml:space="preserve">“Bundeshaus und Videokonferenz”</w:t>
      </w:r>
    </w:p>
    <w:bookmarkEnd w:id="68"/>
    <w:bookmarkStart w:id="69" w:name="zuordnung-zu-organen-1"/>
    <w:p>
      <w:pPr>
        <w:pStyle w:val="berschrift3"/>
      </w:pPr>
      <w:r>
        <w:t xml:space="preserve">Zuordnung zu Organen</w:t>
      </w:r>
    </w:p>
    <w:p>
      <w:pPr>
        <w:pStyle w:val="FirstParagraph"/>
      </w:pPr>
      <w:r>
        <w:t xml:space="preserve">Das zuständige Organ wird über</w:t>
      </w:r>
      <w:r>
        <w:t xml:space="preserve"> </w:t>
      </w:r>
      <w:r>
        <w:rPr>
          <w:b/>
          <w:bCs/>
        </w:rPr>
        <w:t xml:space="preserve">actor_id</w:t>
      </w:r>
      <w:r>
        <w:t xml:space="preserve"> </w:t>
      </w:r>
      <w:r>
        <w:t xml:space="preserve">(gemäss eCH-0294 Actors) referenziert. Über</w:t>
      </w:r>
      <w:r>
        <w:t xml:space="preserve"> </w:t>
      </w:r>
      <w:r>
        <w:rPr>
          <w:b/>
          <w:bCs/>
        </w:rPr>
        <w:t xml:space="preserve">actor_name</w:t>
      </w:r>
      <w:r>
        <w:t xml:space="preserve"> </w:t>
      </w:r>
      <w:r>
        <w:t xml:space="preserve">kann zusätzlich der Name des Organs für schnellen Zugriff festgehalten werden, über</w:t>
      </w:r>
      <w:r>
        <w:t xml:space="preserve"> </w:t>
      </w:r>
      <w:r>
        <w:rPr>
          <w:b/>
          <w:bCs/>
        </w:rPr>
        <w:t xml:space="preserve">body_key</w:t>
      </w:r>
      <w:r>
        <w:t xml:space="preserve"> </w:t>
      </w:r>
      <w:r>
        <w:t xml:space="preserve">ein kurzer Schlüssel (z.B.</w:t>
      </w:r>
      <w:r>
        <w:t xml:space="preserve"> </w:t>
      </w:r>
      <w:r>
        <w:t xml:space="preserve">“NR”</w:t>
      </w:r>
      <w:r>
        <w:t xml:space="preserve">,</w:t>
      </w:r>
      <w:r>
        <w:t xml:space="preserve"> </w:t>
      </w:r>
      <w:r>
        <w:t xml:space="preserve">“SR”</w:t>
      </w:r>
      <w:r>
        <w:t xml:space="preserve">). Über</w:t>
      </w:r>
      <w:r>
        <w:t xml:space="preserve"> </w:t>
      </w:r>
      <w:r>
        <w:rPr>
          <w:b/>
          <w:bCs/>
        </w:rPr>
        <w:t xml:space="preserve">administrative_id</w:t>
      </w:r>
      <w:r>
        <w:t xml:space="preserve"> </w:t>
      </w:r>
      <w:r>
        <w:t xml:space="preserve">kann die Verwaltungsebene angegeben werden,</w:t>
      </w:r>
      <w:r>
        <w:t xml:space="preserve"> </w:t>
      </w:r>
      <w:r>
        <w:rPr>
          <w:b/>
          <w:bCs/>
        </w:rPr>
        <w:t xml:space="preserve">group_name</w:t>
      </w:r>
      <w:r>
        <w:t xml:space="preserve"> </w:t>
      </w:r>
      <w:r>
        <w:t xml:space="preserve">und</w:t>
      </w:r>
      <w:r>
        <w:t xml:space="preserve"> </w:t>
      </w:r>
      <w:r>
        <w:rPr>
          <w:b/>
          <w:bCs/>
        </w:rPr>
        <w:t xml:space="preserve">group_id</w:t>
      </w:r>
      <w:r>
        <w:t xml:space="preserve"> </w:t>
      </w:r>
      <w:r>
        <w:t xml:space="preserve">ergänzen Gruppierungen wo nötig.</w:t>
      </w:r>
    </w:p>
    <w:p>
      <w:pPr>
        <w:pStyle w:val="Compact"/>
        <w:numPr>
          <w:ilvl w:val="0"/>
          <w:numId w:val="1017"/>
        </w:numPr>
      </w:pPr>
      <w:r>
        <w:t xml:space="preserve">Plenarsitzungen: Verweis auf das gesamte Parlament</w:t>
      </w:r>
    </w:p>
    <w:p>
      <w:pPr>
        <w:pStyle w:val="Compact"/>
        <w:numPr>
          <w:ilvl w:val="0"/>
          <w:numId w:val="1017"/>
        </w:numPr>
      </w:pPr>
      <w:r>
        <w:t xml:space="preserve">Kommissionssitzungen: Verweis auf die spezifische Kommission</w:t>
      </w:r>
    </w:p>
    <w:p>
      <w:pPr>
        <w:pStyle w:val="Compact"/>
        <w:numPr>
          <w:ilvl w:val="0"/>
          <w:numId w:val="1017"/>
        </w:numPr>
      </w:pPr>
      <w:r>
        <w:t xml:space="preserve">Gemeinsame Sitzungen: Verweis auf das gemeinsame Gremium</w:t>
      </w:r>
    </w:p>
    <w:bookmarkEnd w:id="69"/>
    <w:bookmarkStart w:id="70" w:name="hierarchische-verknüpfungen"/>
    <w:p>
      <w:pPr>
        <w:pStyle w:val="berschrift3"/>
      </w:pPr>
      <w:r>
        <w:t xml:space="preserve">Hierarchische Verknüpfungen</w:t>
      </w:r>
    </w:p>
    <w:p>
      <w:pPr>
        <w:pStyle w:val="Compact"/>
        <w:numPr>
          <w:ilvl w:val="0"/>
          <w:numId w:val="1018"/>
        </w:numPr>
      </w:pPr>
      <w:r>
        <w:rPr>
          <w:b/>
          <w:bCs/>
        </w:rPr>
        <w:t xml:space="preserve">parent_meeting</w:t>
      </w:r>
      <w:r>
        <w:t xml:space="preserve">: Falls ein Meeting Teil eines übergeordneten Meetings ist</w:t>
      </w:r>
    </w:p>
    <w:p>
      <w:pPr>
        <w:pStyle w:val="Compact"/>
        <w:numPr>
          <w:ilvl w:val="0"/>
          <w:numId w:val="1018"/>
        </w:numPr>
      </w:pPr>
      <w:r>
        <w:rPr>
          <w:b/>
          <w:bCs/>
        </w:rPr>
        <w:t xml:space="preserve">parent_legislature</w:t>
      </w:r>
      <w:r>
        <w:t xml:space="preserve">: Die Legislatur, in deren Rahmen das Meeting stattfindet</w:t>
      </w:r>
    </w:p>
    <w:bookmarkEnd w:id="70"/>
    <w:bookmarkStart w:id="71" w:name="beziehungen-zu-anderen-entitäten"/>
    <w:p>
      <w:pPr>
        <w:pStyle w:val="berschrift3"/>
      </w:pPr>
      <w:r>
        <w:t xml:space="preserve">Beziehungen zu anderen Entitäten</w:t>
      </w:r>
    </w:p>
    <w:p>
      <w:pPr>
        <w:pStyle w:val="FirstParagraph"/>
      </w:pPr>
      <w:r>
        <w:t xml:space="preserve">Ein Meeting verbindet verschiedene Elemente des parlamentarischen Betriebs:</w:t>
      </w:r>
    </w:p>
    <w:p>
      <w:pPr>
        <w:pStyle w:val="Compact"/>
        <w:numPr>
          <w:ilvl w:val="0"/>
          <w:numId w:val="1019"/>
        </w:numPr>
      </w:pPr>
      <w:r>
        <w:rPr>
          <w:b/>
          <w:bCs/>
        </w:rPr>
        <w:t xml:space="preserve">Agenda Items</w:t>
      </w:r>
      <w:r>
        <w:t xml:space="preserve">: Die behandelten Traktanden</w:t>
      </w:r>
    </w:p>
    <w:p>
      <w:pPr>
        <w:pStyle w:val="Compact"/>
        <w:numPr>
          <w:ilvl w:val="0"/>
          <w:numId w:val="1019"/>
        </w:numPr>
      </w:pPr>
      <w:r>
        <w:rPr>
          <w:b/>
          <w:bCs/>
        </w:rPr>
        <w:t xml:space="preserve">Votings</w:t>
      </w:r>
      <w:r>
        <w:t xml:space="preserve">: Abstimmungen während der Sitzung</w:t>
      </w:r>
    </w:p>
    <w:p>
      <w:pPr>
        <w:pStyle w:val="Compact"/>
        <w:numPr>
          <w:ilvl w:val="0"/>
          <w:numId w:val="1019"/>
        </w:numPr>
      </w:pPr>
      <w:r>
        <w:rPr>
          <w:b/>
          <w:bCs/>
        </w:rPr>
        <w:t xml:space="preserve">Elections</w:t>
      </w:r>
      <w:r>
        <w:t xml:space="preserve">: Wahlen während der Sitzung</w:t>
      </w:r>
    </w:p>
    <w:p>
      <w:pPr>
        <w:pStyle w:val="Compact"/>
        <w:numPr>
          <w:ilvl w:val="0"/>
          <w:numId w:val="1019"/>
        </w:numPr>
      </w:pPr>
      <w:r>
        <w:rPr>
          <w:b/>
          <w:bCs/>
        </w:rPr>
        <w:t xml:space="preserve">Speeches</w:t>
      </w:r>
      <w:r>
        <w:t xml:space="preserve">: Wortmeldungen und Voten</w:t>
      </w:r>
    </w:p>
    <w:p>
      <w:pPr>
        <w:pStyle w:val="Compact"/>
        <w:numPr>
          <w:ilvl w:val="0"/>
          <w:numId w:val="1019"/>
        </w:numPr>
      </w:pPr>
      <w:r>
        <w:rPr>
          <w:b/>
          <w:bCs/>
        </w:rPr>
        <w:t xml:space="preserve">Attendance</w:t>
      </w:r>
      <w:r>
        <w:t xml:space="preserve">: Anwesenheitslisten (über</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Verknüpfte FRBR-Works (Protokolle, Sitzungsunterlagen, Tagblatt etc.)</w:t>
      </w:r>
    </w:p>
    <w:bookmarkEnd w:id="71"/>
    <w:bookmarkEnd w:id="72"/>
    <w:bookmarkStart w:id="82" w:name="klasse-meeting"/>
    <w:p>
      <w:pPr>
        <w:pStyle w:val="berschrift2"/>
      </w:pPr>
      <w:r>
        <w:t xml:space="preserve">Klasse: Meeting</w:t>
      </w:r>
    </w:p>
    <w:p>
      <w:pPr>
        <w:pStyle w:val="FirstParagraph"/>
      </w:pPr>
      <w:r>
        <w:rPr>
          <w:i/>
          <w:iCs/>
        </w:rPr>
        <w:t xml:space="preserve">Eine allgemeine Sitzungsklasse, die für Sessionen, Kommissionssitzungen, Sessionssitzung und andere verschiedene Versammlungen verwendet wird.</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Schlüssel zur Identifizierung des politischen Organs oder der Gerichtsbarkeit (z.B. BE für Bern, CHE für Schweiz).</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73"/>
    <w:bookmarkStart w:id="74"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beispiele-1"/>
    <w:p>
      <w:pPr>
        <w:pStyle w:val="berschrift3"/>
      </w:pPr>
      <w:r>
        <w:t xml:space="preserve">Beispiele</w:t>
      </w:r>
    </w:p>
    <w:bookmarkStart w:id="75" w:name="Xd89f85450e301b24757d1f77d68ae9528c77db9"/>
    <w:p>
      <w:pPr>
        <w:pStyle w:val="berschrift4"/>
      </w:pPr>
      <w:r>
        <w:t xml:space="preserve">Beispiel Meeting: Ständeratssitzung mit Protokoll und Wortmeldungen</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7c33353572bcc13ebc9f2aca90964edd664e782"/>
    <w:p>
      <w:pPr>
        <w:pStyle w:val="berschrift4"/>
      </w:pPr>
      <w:r>
        <w:t xml:space="preserve">Beispiel Meeting: Kantonsratssitzung mit Traktanden und Abstimmungen</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7381bc2ad10a95ce9b299b257ac39c0e71f1c12"/>
    <w:p>
      <w:pPr>
        <w:pStyle w:val="berschrift4"/>
      </w:pPr>
      <w:r>
        <w:t xml:space="preserve">Beispiel Meeting: Halbtagessitzung innerhalb einer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81318c16682619474474c6a6fed3199fc01df4d"/>
    <w:p>
      <w:pPr>
        <w:pStyle w:val="berschrift4"/>
      </w:pPr>
      <w:r>
        <w:t xml:space="preserve">Beispiel Meeting: Kommissionssitzung mit Anwesenheitsliste</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2b30f339b7ff07bf373ffbfa3151671410614d2"/>
    <w:p>
      <w:pPr>
        <w:pStyle w:val="berschrift4"/>
      </w:pPr>
      <w:r>
        <w:t xml:space="preserve">Beispiel Meeting: Regierungssitzung mit zweisprachiger Bezeichnung</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c8caacd0dee7621f838dcb535213d4b70c9afd9"/>
    <w:p>
      <w:pPr>
        <w:pStyle w:val="berschrift4"/>
      </w:pPr>
      <w:r>
        <w:t xml:space="preserve">Beispiel Meeting: Landsgemeinde als Sitzungstyp „sitting“</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Art der Sitzung.</w:t>
      </w:r>
    </w:p>
    <w:p>
      <w:pPr>
        <w:pStyle w:val="Textkrper"/>
      </w:pPr>
      <w:r>
        <w:t xml:space="preserve">URI:</w:t>
      </w:r>
      <w:r>
        <w:t xml:space="preserve"> </w:t>
      </w:r>
      <w:hyperlink ns1:id="rId83">
        <w:r>
          <w:rPr>
            <w:rStyle w:val="Hyperlink"/>
          </w:rPr>
          <w:t xml:space="preserve">ops:MeetingTypeEnum</w:t>
        </w:r>
      </w:hyperlink>
    </w:p>
    <w:bookmarkStart w:id="88"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Status der Sitzung.</w:t>
      </w:r>
    </w:p>
    <w:p>
      <w:pPr>
        <w:pStyle w:val="Textkrper"/>
      </w:pPr>
      <w:r>
        <w:t xml:space="preserve">URI:</w:t>
      </w:r>
      <w:r>
        <w:t xml:space="preserve"> </w:t>
      </w:r>
      <w:hyperlink ns1:id="rId90">
        <w:r>
          <w:rPr>
            <w:rStyle w:val="Hyperlink"/>
          </w:rPr>
          <w:t xml:space="preserve">ops:StateEnum</w:t>
        </w:r>
      </w:hyperlink>
    </w:p>
    <w:bookmarkStart w:id="94"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nwesenheit-und-wortmeldungen"/>
    <w:p>
      <w:pPr>
        <w:pStyle w:val="berschrift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7" w:name="attendance-anwesenheit"/>
    <w:p>
      <w:pPr>
        <w:pStyle w:val="berschrift2"/>
      </w:pPr>
      <w:r>
        <w:t xml:space="preserve">Attendance (Anwesenheit)</w:t>
      </w:r>
    </w:p>
    <w:bookmarkEnd w:id="97"/>
    <w:bookmarkStart w:id="98" w:name="begriff-und-bedeutung-3"/>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8"/>
    <w:bookmarkStart w:id="101" w:name="zweiebenen-struktur"/>
    <w:p>
      <w:pPr>
        <w:pStyle w:val="berschrift2"/>
      </w:pPr>
      <w:r>
        <w:t xml:space="preserve">Zweiebenen-Struktur</w:t>
      </w:r>
    </w:p>
    <w:p>
      <w:pPr>
        <w:pStyle w:val="FirstParagraph"/>
      </w:pPr>
      <w:r>
        <w:t xml:space="preserve">Der Standard unterscheidet zwischen zwei Ebenen der Anwesenheitserfassung:</w:t>
      </w:r>
    </w:p>
    <w:bookmarkStart w:id="99"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9"/>
    <w:bookmarkStart w:id="100"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0"/>
    <w:bookmarkEnd w:id="101"/>
    <w:bookmarkStart w:id="105" w:name="attendance-aggregierte-ebene-1"/>
    <w:p>
      <w:pPr>
        <w:pStyle w:val="berschrift2"/>
      </w:pPr>
      <w:r>
        <w:t xml:space="preserve">Attendance (Aggregierte Ebene)</w:t>
      </w:r>
    </w:p>
    <w:bookmarkStart w:id="102" w:name="zuordnung-zu-meeting-und-organ"/>
    <w:p>
      <w:pPr>
        <w:pStyle w:val="berschrift3"/>
      </w:pPr>
      <w:r>
        <w:t xml:space="preserve">Zuordnung zu Meeting und Organ</w:t>
      </w:r>
    </w:p>
    <w:p>
      <w:pPr>
        <w:pStyle w:val="Compact"/>
        <w:numPr>
          <w:ilvl w:val="0"/>
          <w:numId w:val="1020"/>
        </w:numPr>
      </w:pPr>
      <w:r>
        <w:rPr>
          <w:b/>
          <w:bCs/>
        </w:rPr>
        <w:t xml:space="preserve">parent_meeting</w:t>
      </w:r>
      <w:r>
        <w:t xml:space="preserve">: Verweis auf die spezifische Sitzung, zu der die Anwesenheitsliste gehört</w:t>
      </w:r>
    </w:p>
    <w:p>
      <w:pPr>
        <w:pStyle w:val="Compact"/>
        <w:numPr>
          <w:ilvl w:val="0"/>
          <w:numId w:val="1020"/>
        </w:numPr>
      </w:pPr>
      <w:r>
        <w:rPr>
          <w:b/>
          <w:bCs/>
        </w:rPr>
        <w:t xml:space="preserve">actor_id</w:t>
      </w:r>
      <w:r>
        <w:t xml:space="preserve">: Verweis auf das Organ (Parlament, Kommission) gemäss eCH-0294 Actors</w:t>
      </w:r>
    </w:p>
    <w:p>
      <w:pPr>
        <w:pStyle w:val="Compact"/>
        <w:numPr>
          <w:ilvl w:val="0"/>
          <w:numId w:val="1020"/>
        </w:numPr>
      </w:pPr>
      <w:r>
        <w:rPr>
          <w:b/>
          <w:bCs/>
        </w:rPr>
        <w:t xml:space="preserve">datetime_begin</w:t>
      </w:r>
      <w:r>
        <w:t xml:space="preserve">: Zeitpunkt der Anwesenheitserfassung</w:t>
      </w:r>
    </w:p>
    <w:bookmarkEnd w:id="102"/>
    <w:bookmarkStart w:id="103" w:name="aggregierte-zahlen"/>
    <w:p>
      <w:pPr>
        <w:pStyle w:val="berschrift3"/>
      </w:pPr>
      <w:r>
        <w:t xml:space="preserve">Aggregierte Zahlen</w:t>
      </w:r>
    </w:p>
    <w:p>
      <w:pPr>
        <w:pStyle w:val="Compact"/>
        <w:numPr>
          <w:ilvl w:val="0"/>
          <w:numId w:val="1021"/>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21"/>
        </w:numPr>
      </w:pPr>
      <w:r>
        <w:rPr>
          <w:b/>
          <w:bCs/>
        </w:rPr>
        <w:t xml:space="preserve">total_present</w:t>
      </w:r>
      <w:r>
        <w:t xml:space="preserve">: Anzahl anwesender Mitglieder</w:t>
      </w:r>
    </w:p>
    <w:p>
      <w:pPr>
        <w:pStyle w:val="Compact"/>
        <w:numPr>
          <w:ilvl w:val="0"/>
          <w:numId w:val="1021"/>
        </w:numPr>
      </w:pPr>
      <w:r>
        <w:rPr>
          <w:b/>
          <w:bCs/>
        </w:rPr>
        <w:t xml:space="preserve">total_excused</w:t>
      </w:r>
      <w:r>
        <w:t xml:space="preserve">: Anzahl entschuldigter Mitglieder</w:t>
      </w:r>
    </w:p>
    <w:p>
      <w:pPr>
        <w:pStyle w:val="Compact"/>
        <w:numPr>
          <w:ilvl w:val="0"/>
          <w:numId w:val="1021"/>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3"/>
    <w:bookmarkStart w:id="104"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4"/>
    <w:bookmarkEnd w:id="105"/>
    <w:bookmarkStart w:id="110" w:name="X2f45a2f6dd4499f3abb5cdfccb683a544487966"/>
    <w:p>
      <w:pPr>
        <w:pStyle w:val="berschrift2"/>
      </w:pPr>
      <w:r>
        <w:t xml:space="preserve">IndividualAttendance (Individuelle Ebene)</w:t>
      </w:r>
    </w:p>
    <w:bookmarkStart w:id="106" w:name="verknüpfung"/>
    <w:p>
      <w:pPr>
        <w:pStyle w:val="berschrift3"/>
      </w:pPr>
      <w:r>
        <w:t xml:space="preserve">Verknüpfung</w:t>
      </w:r>
    </w:p>
    <w:p>
      <w:pPr>
        <w:pStyle w:val="Compact"/>
        <w:numPr>
          <w:ilvl w:val="0"/>
          <w:numId w:val="1022"/>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22"/>
        </w:numPr>
      </w:pPr>
      <w:r>
        <w:rPr>
          <w:b/>
          <w:bCs/>
        </w:rPr>
        <w:t xml:space="preserve">actor_id</w:t>
      </w:r>
      <w:r>
        <w:t xml:space="preserve">: Verweis auf die Person gemäss eCH-0294 Actors</w:t>
      </w:r>
    </w:p>
    <w:bookmarkEnd w:id="106"/>
    <w:bookmarkStart w:id="108"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23"/>
        </w:numPr>
      </w:pPr>
      <w:r>
        <w:rPr>
          <w:b/>
          <w:bCs/>
        </w:rPr>
        <w:t xml:space="preserve">present</w:t>
      </w:r>
      <w:r>
        <w:t xml:space="preserve">: Persönlich anwesend</w:t>
      </w:r>
    </w:p>
    <w:p>
      <w:pPr>
        <w:pStyle w:val="Compact"/>
        <w:numPr>
          <w:ilvl w:val="0"/>
          <w:numId w:val="1023"/>
        </w:numPr>
      </w:pPr>
      <w:r>
        <w:rPr>
          <w:b/>
          <w:bCs/>
        </w:rPr>
        <w:t xml:space="preserve">remote</w:t>
      </w:r>
      <w:r>
        <w:t xml:space="preserve">: Per Fernzugriff (z.B. Videokonferenz) anwesend</w:t>
      </w:r>
    </w:p>
    <w:p>
      <w:pPr>
        <w:pStyle w:val="Compact"/>
        <w:numPr>
          <w:ilvl w:val="0"/>
          <w:numId w:val="1023"/>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107">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108"/>
    <w:bookmarkStart w:id="109"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109"/>
    <w:bookmarkEnd w:id="110"/>
    <w:bookmarkStart w:id="111"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1"/>
    <w:bookmarkStart w:id="112" w:name="verwendungszwecke"/>
    <w:p>
      <w:pPr>
        <w:pStyle w:val="berschrift2"/>
      </w:pPr>
      <w:r>
        <w:t xml:space="preserve">Verwendungszwecke</w:t>
      </w:r>
    </w:p>
    <w:p>
      <w:pPr>
        <w:pStyle w:val="FirstParagraph"/>
      </w:pPr>
      <w:r>
        <w:t xml:space="preserve">Die Attendance-Entitäten ermöglichen:</w:t>
      </w:r>
    </w:p>
    <w:p>
      <w:pPr>
        <w:pStyle w:val="Compact"/>
        <w:numPr>
          <w:ilvl w:val="0"/>
          <w:numId w:val="1024"/>
        </w:numPr>
      </w:pPr>
      <w:r>
        <w:rPr>
          <w:b/>
          <w:bCs/>
        </w:rPr>
        <w:t xml:space="preserve">Dokumentation</w:t>
      </w:r>
      <w:r>
        <w:t xml:space="preserve">: Nachvollziehbare Erfassung der Teilnahme</w:t>
      </w:r>
    </w:p>
    <w:p>
      <w:pPr>
        <w:pStyle w:val="Compact"/>
        <w:numPr>
          <w:ilvl w:val="0"/>
          <w:numId w:val="1024"/>
        </w:numPr>
      </w:pPr>
      <w:r>
        <w:rPr>
          <w:b/>
          <w:bCs/>
        </w:rPr>
        <w:t xml:space="preserve">Quorum-Prüfung</w:t>
      </w:r>
      <w:r>
        <w:t xml:space="preserve">: Sicherstellung der Beschlussfähigkeit</w:t>
      </w:r>
    </w:p>
    <w:p>
      <w:pPr>
        <w:pStyle w:val="Compact"/>
        <w:numPr>
          <w:ilvl w:val="0"/>
          <w:numId w:val="1024"/>
        </w:numPr>
      </w:pPr>
      <w:r>
        <w:rPr>
          <w:b/>
          <w:bCs/>
        </w:rPr>
        <w:t xml:space="preserve">Transparenz</w:t>
      </w:r>
      <w:r>
        <w:t xml:space="preserve">: Öffentliche Information über Anwesenheit</w:t>
      </w:r>
    </w:p>
    <w:p>
      <w:pPr>
        <w:pStyle w:val="Compact"/>
        <w:numPr>
          <w:ilvl w:val="0"/>
          <w:numId w:val="1024"/>
        </w:numPr>
      </w:pPr>
      <w:r>
        <w:rPr>
          <w:b/>
          <w:bCs/>
        </w:rPr>
        <w:t xml:space="preserve">Rechenschaft</w:t>
      </w:r>
      <w:r>
        <w:t xml:space="preserve">: Kontrolle der Pflichtenerfüllung</w:t>
      </w:r>
    </w:p>
    <w:p>
      <w:pPr>
        <w:pStyle w:val="Compact"/>
        <w:numPr>
          <w:ilvl w:val="0"/>
          <w:numId w:val="1024"/>
        </w:numPr>
      </w:pPr>
      <w:r>
        <w:rPr>
          <w:b/>
          <w:bCs/>
        </w:rPr>
        <w:t xml:space="preserve">Statistik</w:t>
      </w:r>
      <w:r>
        <w:t xml:space="preserve">: Auswertung von Anwesenheitsquoten</w:t>
      </w:r>
    </w:p>
    <w:p>
      <w:pPr>
        <w:pStyle w:val="Compact"/>
        <w:numPr>
          <w:ilvl w:val="0"/>
          <w:numId w:val="1024"/>
        </w:numPr>
      </w:pPr>
      <w:r>
        <w:rPr>
          <w:b/>
          <w:bCs/>
        </w:rPr>
        <w:t xml:space="preserve">Administration</w:t>
      </w:r>
      <w:r>
        <w:t xml:space="preserve">: Berechnung von Entschädigungen und Spesen</w:t>
      </w:r>
    </w:p>
    <w:bookmarkEnd w:id="112"/>
    <w:bookmarkStart w:id="115" w:name="klasse-attendance"/>
    <w:p>
      <w:pPr>
        <w:pStyle w:val="berschrift2"/>
      </w:pPr>
      <w:r>
        <w:t xml:space="preserve">Klasse: Attendance</w:t>
      </w:r>
    </w:p>
    <w:p>
      <w:pPr>
        <w:pStyle w:val="FirstParagraph"/>
      </w:pPr>
      <w:r>
        <w:rPr>
          <w:i/>
          <w:iCs/>
        </w:rPr>
        <w:t xml:space="preserve">Aggregierte Anwesenheitsliste für eine Sitzung (Anzahl Anwesende, Abwesende, Entschuldigte).</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3"/>
    <w:bookmarkStart w:id="114"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klasse-individualattendance"/>
    <w:p>
      <w:pPr>
        <w:pStyle w:val="berschrift2"/>
      </w:pPr>
      <w:r>
        <w:t xml:space="preserve">Klasse: IndividualAttendance</w:t>
      </w:r>
    </w:p>
    <w:p>
      <w:pPr>
        <w:pStyle w:val="FirstParagraph"/>
      </w:pPr>
      <w:r>
        <w:rPr>
          <w:i/>
          <w:iCs/>
        </w:rPr>
        <w:t xml:space="preserve">Einzelne Anwesenheitsfeststellung einer Person an einer Sitzung (verknüpft über das übergeordnete Attendance-Aggregat).</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6"/>
    <w:bookmarkStart w:id="117" w:name="verwendungen-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Art der individuellen Anwesenheit.</w:t>
      </w:r>
    </w:p>
    <w:p>
      <w:pPr>
        <w:pStyle w:val="Textkrper"/>
      </w:pPr>
      <w:r>
        <w:t xml:space="preserve">URI:</w:t>
      </w:r>
      <w:r>
        <w:t xml:space="preserve"> </w:t>
      </w:r>
      <w:hyperlink ns1:id="rId119">
        <w:r>
          <w:rPr>
            <w:rStyle w:val="Hyperlink"/>
          </w:rPr>
          <w:t xml:space="preserve">ops:AttendanceTypeEnum</w:t>
        </w:r>
      </w:hyperlink>
    </w:p>
    <w:bookmarkStart w:id="123"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45" w:name="agendaitem-traktandum"/>
    <w:p>
      <w:pPr>
        <w:pStyle w:val="berschrift2"/>
      </w:pPr>
      <w:r>
        <w:t xml:space="preserve">AgendaItem (Traktandum)</w:t>
      </w:r>
    </w:p>
    <w:bookmarkStart w:id="126"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26"/>
    <w:bookmarkStart w:id="127" w:name="hierarchie-und-struktur-1"/>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127"/>
    <w:bookmarkStart w:id="128" w:name="identifikation-und-nummerierung-2"/>
    <w:p>
      <w:pPr>
        <w:pStyle w:val="berschrift3"/>
      </w:pPr>
      <w:r>
        <w:t xml:space="preserve">Identifikation und Nummerierung</w:t>
      </w:r>
    </w:p>
    <w:p>
      <w:pPr>
        <w:pStyle w:val="Compact"/>
        <w:numPr>
          <w:ilvl w:val="0"/>
          <w:numId w:val="1025"/>
        </w:numPr>
      </w:pPr>
      <w:r>
        <w:rPr>
          <w:b/>
          <w:bCs/>
        </w:rPr>
        <w:t xml:space="preserve">id</w:t>
      </w:r>
      <w:r>
        <w:t xml:space="preserve">: Eindeutiger Identifikator</w:t>
      </w:r>
    </w:p>
    <w:p>
      <w:pPr>
        <w:pStyle w:val="Compact"/>
        <w:numPr>
          <w:ilvl w:val="0"/>
          <w:numId w:val="1025"/>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Sortierreihenfolge (für die Darstellung)</w:t>
      </w:r>
    </w:p>
    <w:p>
      <w:pPr>
        <w:pStyle w:val="Compact"/>
        <w:numPr>
          <w:ilvl w:val="0"/>
          <w:numId w:val="1025"/>
        </w:numPr>
      </w:pPr>
      <w:r>
        <w:rPr>
          <w:b/>
          <w:bCs/>
        </w:rPr>
        <w:t xml:space="preserve">title</w:t>
      </w:r>
      <w:r>
        <w:t xml:space="preserve">: Titel des Traktandums</w:t>
      </w:r>
    </w:p>
    <w:bookmarkEnd w:id="128"/>
    <w:bookmarkStart w:id="129"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26"/>
        </w:numPr>
      </w:pPr>
      <w:r>
        <w:rPr>
          <w:b/>
          <w:bCs/>
        </w:rPr>
        <w:t xml:space="preserve">item</w:t>
      </w:r>
      <w:r>
        <w:t xml:space="preserve">: Ein reguläres Traktandum mit Beratung und ggf. Abstimmung</w:t>
      </w:r>
    </w:p>
    <w:p>
      <w:pPr>
        <w:pStyle w:val="Compact"/>
        <w:numPr>
          <w:ilvl w:val="0"/>
          <w:numId w:val="1026"/>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26"/>
        </w:numPr>
      </w:pPr>
      <w:r>
        <w:rPr>
          <w:b/>
          <w:bCs/>
        </w:rPr>
        <w:t xml:space="preserve">note</w:t>
      </w:r>
      <w:r>
        <w:t xml:space="preserve">: Informative Einträge ohne Abstimmung (z.B.</w:t>
      </w:r>
      <w:r>
        <w:t xml:space="preserve"> </w:t>
      </w:r>
      <w:r>
        <w:t xml:space="preserve">“Mitteilungen”</w:t>
      </w:r>
      <w:r>
        <w:t xml:space="preserve">)</w:t>
      </w:r>
    </w:p>
    <w:bookmarkEnd w:id="129"/>
    <w:bookmarkStart w:id="130"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27"/>
        </w:numPr>
      </w:pPr>
      <w:r>
        <w:rPr>
          <w:b/>
          <w:bCs/>
        </w:rPr>
        <w:t xml:space="preserve">Einzelnes Geschäft</w:t>
      </w:r>
      <w:r>
        <w:t xml:space="preserve">: Ein Traktandum behandelt eine spezifische Vorlage</w:t>
      </w:r>
    </w:p>
    <w:p>
      <w:pPr>
        <w:pStyle w:val="Compact"/>
        <w:numPr>
          <w:ilvl w:val="0"/>
          <w:numId w:val="1027"/>
        </w:numPr>
      </w:pPr>
      <w:r>
        <w:rPr>
          <w:b/>
          <w:bCs/>
        </w:rPr>
        <w:t xml:space="preserve">Mehrere Geschäfte</w:t>
      </w:r>
      <w:r>
        <w:t xml:space="preserve">: Ein Traktandum fasst zusammenhängende Geschäfte zusammen</w:t>
      </w:r>
    </w:p>
    <w:p>
      <w:pPr>
        <w:pStyle w:val="Compact"/>
        <w:numPr>
          <w:ilvl w:val="0"/>
          <w:numId w:val="1027"/>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130"/>
    <w:bookmarkStart w:id="131" w:name="zeitliche-planung"/>
    <w:p>
      <w:pPr>
        <w:pStyle w:val="berschrift3"/>
      </w:pPr>
      <w:r>
        <w:t xml:space="preserve">Zeitliche Planung</w:t>
      </w:r>
    </w:p>
    <w:p>
      <w:pPr>
        <w:pStyle w:val="Compact"/>
        <w:numPr>
          <w:ilvl w:val="0"/>
          <w:numId w:val="1028"/>
        </w:numPr>
      </w:pPr>
      <w:r>
        <w:rPr>
          <w:b/>
          <w:bCs/>
        </w:rPr>
        <w:t xml:space="preserve">date_time</w:t>
      </w:r>
      <w:r>
        <w:t xml:space="preserve">: Geplanter Zeitpunkt der Behandlung</w:t>
      </w:r>
    </w:p>
    <w:p>
      <w:pPr>
        <w:pStyle w:val="Compact"/>
        <w:numPr>
          <w:ilvl w:val="0"/>
          <w:numId w:val="1028"/>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31"/>
    <w:bookmarkStart w:id="134" w:name="status-und-ergebnis"/>
    <w:p>
      <w:pPr>
        <w:pStyle w:val="berschrift3"/>
      </w:pPr>
      <w:r>
        <w:t xml:space="preserve">Status und Ergebnis</w:t>
      </w:r>
    </w:p>
    <w:bookmarkStart w:id="132"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132"/>
    <w:bookmarkStart w:id="133"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133"/>
    <w:bookmarkEnd w:id="134"/>
    <w:bookmarkStart w:id="135"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35"/>
    <w:bookmarkStart w:id="136"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36"/>
    <w:bookmarkStart w:id="137" w:name="beschreibung-und-url"/>
    <w:p>
      <w:pPr>
        <w:pStyle w:val="berschrift3"/>
      </w:pPr>
      <w:r>
        <w:t xml:space="preserve">Beschreibung und URL</w:t>
      </w:r>
    </w:p>
    <w:p>
      <w:pPr>
        <w:pStyle w:val="Compact"/>
        <w:numPr>
          <w:ilvl w:val="0"/>
          <w:numId w:val="1029"/>
        </w:numPr>
      </w:pPr>
      <w:r>
        <w:rPr>
          <w:b/>
          <w:bCs/>
        </w:rPr>
        <w:t xml:space="preserve">description</w:t>
      </w:r>
      <w:r>
        <w:t xml:space="preserve">: Ausführliche Beschreibung des Traktandums</w:t>
      </w:r>
    </w:p>
    <w:p>
      <w:pPr>
        <w:pStyle w:val="Compact"/>
        <w:numPr>
          <w:ilvl w:val="0"/>
          <w:numId w:val="1029"/>
        </w:numPr>
      </w:pPr>
      <w:r>
        <w:rPr>
          <w:b/>
          <w:bCs/>
        </w:rPr>
        <w:t xml:space="preserve">url</w:t>
      </w:r>
      <w:r>
        <w:t xml:space="preserve">: Array von mehrsprachigen URLs zu Sitzungsunterlagen:</w:t>
      </w:r>
    </w:p>
    <w:p>
      <w:pPr>
        <w:pStyle w:val="Compact"/>
        <w:numPr>
          <w:ilvl w:val="1"/>
          <w:numId w:val="1030"/>
        </w:numPr>
      </w:pPr>
      <w:r>
        <w:t xml:space="preserve">Botschaften und Berichte</w:t>
      </w:r>
    </w:p>
    <w:p>
      <w:pPr>
        <w:pStyle w:val="Compact"/>
        <w:numPr>
          <w:ilvl w:val="1"/>
          <w:numId w:val="1030"/>
        </w:numPr>
      </w:pPr>
      <w:r>
        <w:t xml:space="preserve">Anträge</w:t>
      </w:r>
    </w:p>
    <w:p>
      <w:pPr>
        <w:pStyle w:val="Compact"/>
        <w:numPr>
          <w:ilvl w:val="1"/>
          <w:numId w:val="1030"/>
        </w:numPr>
      </w:pPr>
      <w:r>
        <w:t xml:space="preserve">Änderungsanträge</w:t>
      </w:r>
    </w:p>
    <w:p>
      <w:pPr>
        <w:pStyle w:val="Compact"/>
        <w:numPr>
          <w:ilvl w:val="1"/>
          <w:numId w:val="1030"/>
        </w:numPr>
      </w:pPr>
      <w:r>
        <w:t xml:space="preserve">Abstimmungsergebnisse</w:t>
      </w:r>
    </w:p>
    <w:bookmarkEnd w:id="137"/>
    <w:bookmarkStart w:id="141" w:name="besonderheiten-verschiedener-verfahren"/>
    <w:p>
      <w:pPr>
        <w:pStyle w:val="berschrift3"/>
      </w:pPr>
      <w:r>
        <w:t xml:space="preserve">Besonderheiten verschiedener Verfahren</w:t>
      </w:r>
    </w:p>
    <w:bookmarkStart w:id="138"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38"/>
    <w:bookmarkStart w:id="139" w:name="interpellationen-und-anfragen"/>
    <w:p>
      <w:pPr>
        <w:pStyle w:val="berschrift4"/>
      </w:pPr>
      <w:r>
        <w:t xml:space="preserve">Interpellationen und Anfragen</w:t>
      </w:r>
    </w:p>
    <w:p>
      <w:pPr>
        <w:pStyle w:val="Compact"/>
        <w:numPr>
          <w:ilvl w:val="0"/>
          <w:numId w:val="1031"/>
        </w:numPr>
      </w:pPr>
      <w:r>
        <w:t xml:space="preserve">Einreichung als Traktandum</w:t>
      </w:r>
    </w:p>
    <w:p>
      <w:pPr>
        <w:pStyle w:val="Compact"/>
        <w:numPr>
          <w:ilvl w:val="0"/>
          <w:numId w:val="1031"/>
        </w:numPr>
      </w:pPr>
      <w:r>
        <w:t xml:space="preserve">Antwort der Regierung</w:t>
      </w:r>
    </w:p>
    <w:p>
      <w:pPr>
        <w:pStyle w:val="Compact"/>
        <w:numPr>
          <w:ilvl w:val="0"/>
          <w:numId w:val="1031"/>
        </w:numPr>
      </w:pPr>
      <w:r>
        <w:t xml:space="preserve">Ggf. Diskussion</w:t>
      </w:r>
    </w:p>
    <w:bookmarkEnd w:id="139"/>
    <w:bookmarkStart w:id="140" w:name="wahlen"/>
    <w:p>
      <w:pPr>
        <w:pStyle w:val="berschrift4"/>
      </w:pPr>
      <w:r>
        <w:t xml:space="preserve">Wahlen</w:t>
      </w:r>
    </w:p>
    <w:p>
      <w:pPr>
        <w:pStyle w:val="Compact"/>
        <w:numPr>
          <w:ilvl w:val="0"/>
          <w:numId w:val="1032"/>
        </w:numPr>
      </w:pPr>
      <w:r>
        <w:t xml:space="preserve">Wahlvorschlag als Traktandum</w:t>
      </w:r>
    </w:p>
    <w:p>
      <w:pPr>
        <w:pStyle w:val="Compact"/>
        <w:numPr>
          <w:ilvl w:val="0"/>
          <w:numId w:val="1032"/>
        </w:numPr>
      </w:pPr>
      <w:r>
        <w:t xml:space="preserve">Durchführung der Wahl</w:t>
      </w:r>
    </w:p>
    <w:p>
      <w:pPr>
        <w:pStyle w:val="Compact"/>
        <w:numPr>
          <w:ilvl w:val="0"/>
          <w:numId w:val="1032"/>
        </w:numPr>
      </w:pPr>
      <w:r>
        <w:t xml:space="preserve">Verkündung des Ergebnisses</w:t>
      </w:r>
    </w:p>
    <w:bookmarkEnd w:id="140"/>
    <w:bookmarkEnd w:id="141"/>
    <w:bookmarkStart w:id="142"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33"/>
        </w:numPr>
      </w:pPr>
      <w:r>
        <w:rPr>
          <w:b/>
          <w:bCs/>
        </w:rPr>
        <w:t xml:space="preserve">Meeting</w:t>
      </w:r>
      <w:r>
        <w:t xml:space="preserve">: Die Sitzung, in der es behandelt wird</w:t>
      </w:r>
    </w:p>
    <w:p>
      <w:pPr>
        <w:pStyle w:val="Compact"/>
        <w:numPr>
          <w:ilvl w:val="0"/>
          <w:numId w:val="1033"/>
        </w:numPr>
      </w:pPr>
      <w:r>
        <w:rPr>
          <w:b/>
          <w:bCs/>
        </w:rPr>
        <w:t xml:space="preserve">Affairs</w:t>
      </w:r>
      <w:r>
        <w:t xml:space="preserve"> </w:t>
      </w:r>
      <w:r>
        <w:t xml:space="preserve">(eCH-0295): Die inhaltlichen Geschäfte</w:t>
      </w:r>
    </w:p>
    <w:p>
      <w:pPr>
        <w:pStyle w:val="Compact"/>
        <w:numPr>
          <w:ilvl w:val="0"/>
          <w:numId w:val="1033"/>
        </w:numPr>
      </w:pPr>
      <w:r>
        <w:rPr>
          <w:b/>
          <w:bCs/>
        </w:rPr>
        <w:t xml:space="preserve">Resolution</w:t>
      </w:r>
      <w:r>
        <w:t xml:space="preserve">: Der formale Beschluss</w:t>
      </w:r>
    </w:p>
    <w:p>
      <w:pPr>
        <w:pStyle w:val="Compact"/>
        <w:numPr>
          <w:ilvl w:val="0"/>
          <w:numId w:val="1033"/>
        </w:numPr>
      </w:pPr>
      <w:r>
        <w:rPr>
          <w:b/>
          <w:bCs/>
        </w:rPr>
        <w:t xml:space="preserve">Voting</w:t>
      </w:r>
      <w:r>
        <w:t xml:space="preserve">: Die Abstimmung(en) zum Traktandum</w:t>
      </w:r>
    </w:p>
    <w:p>
      <w:pPr>
        <w:pStyle w:val="Compact"/>
        <w:numPr>
          <w:ilvl w:val="0"/>
          <w:numId w:val="1033"/>
        </w:numPr>
      </w:pPr>
      <w:r>
        <w:rPr>
          <w:b/>
          <w:bCs/>
        </w:rPr>
        <w:t xml:space="preserve">Speech</w:t>
      </w:r>
      <w:r>
        <w:t xml:space="preserve">: Voten und Wortmeldungen zum Traktandum</w:t>
      </w:r>
    </w:p>
    <w:bookmarkEnd w:id="142"/>
    <w:bookmarkStart w:id="143" w:name="anwendungsbeispiele"/>
    <w:p>
      <w:pPr>
        <w:pStyle w:val="berschrift3"/>
      </w:pPr>
      <w:r>
        <w:t xml:space="preserve">Anwendungsbeispiele</w:t>
      </w:r>
    </w:p>
    <w:p>
      <w:pPr>
        <w:pStyle w:val="FirstParagraph"/>
      </w:pPr>
      <w:r>
        <w:t xml:space="preserve">…</w:t>
      </w:r>
    </w:p>
    <w:bookmarkEnd w:id="143"/>
    <w:bookmarkStart w:id="144" w:name="verwendungszwecke-1"/>
    <w:p>
      <w:pPr>
        <w:pStyle w:val="berschrift3"/>
      </w:pPr>
      <w:r>
        <w:t xml:space="preserve">Verwendungszwecke</w:t>
      </w:r>
    </w:p>
    <w:p>
      <w:pPr>
        <w:pStyle w:val="Compact"/>
        <w:numPr>
          <w:ilvl w:val="0"/>
          <w:numId w:val="1034"/>
        </w:numPr>
      </w:pPr>
      <w:r>
        <w:t xml:space="preserve">Strukturierung des Sitzungsablaufs und Tagesordnung</w:t>
      </w:r>
    </w:p>
    <w:p>
      <w:pPr>
        <w:pStyle w:val="Compact"/>
        <w:numPr>
          <w:ilvl w:val="0"/>
          <w:numId w:val="1034"/>
        </w:numPr>
      </w:pPr>
      <w:r>
        <w:t xml:space="preserve">Verknüpfung zwischen Meetings und Affairs (eCH-0295)</w:t>
      </w:r>
    </w:p>
    <w:p>
      <w:pPr>
        <w:pStyle w:val="Compact"/>
        <w:numPr>
          <w:ilvl w:val="0"/>
          <w:numId w:val="1034"/>
        </w:numPr>
      </w:pPr>
      <w:r>
        <w:t xml:space="preserve">Dokumentation von Status und Ergebnis pro Traktandum</w:t>
      </w:r>
    </w:p>
    <w:p>
      <w:pPr>
        <w:pStyle w:val="Compact"/>
        <w:numPr>
          <w:ilvl w:val="0"/>
          <w:numId w:val="1034"/>
        </w:numPr>
      </w:pPr>
      <w:r>
        <w:t xml:space="preserve">Grundlage für Sitzungsprotokolle und Publikationen</w:t>
      </w:r>
    </w:p>
    <w:bookmarkEnd w:id="144"/>
    <w:bookmarkEnd w:id="145"/>
    <w:bookmarkStart w:id="165" w:name="klasse-agendaitem"/>
    <w:p>
      <w:pPr>
        <w:pStyle w:val="berschrift2"/>
      </w:pPr>
      <w:r>
        <w:t xml:space="preserve">Klasse: AgendaItem</w:t>
      </w:r>
    </w:p>
    <w:p>
      <w:pPr>
        <w:pStyle w:val="FirstParagraph"/>
      </w:pPr>
      <w:r>
        <w:rPr>
          <w:i/>
          <w:iCs/>
        </w:rPr>
        <w:t xml:space="preserve">Ein Traktandum einer Sitzung.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6"/>
    <w:bookmarkStart w:id="147"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beispiele-2"/>
    <w:p>
      <w:pPr>
        <w:pStyle w:val="berschrift3"/>
      </w:pPr>
      <w:r>
        <w:t xml:space="preserve">Beispiele</w:t>
      </w:r>
    </w:p>
    <w:bookmarkStart w:id="148" w:name="beispiel-agendaitem-budgettraktandum"/>
    <w:p>
      <w:pPr>
        <w:pStyle w:val="berschrift4"/>
      </w:pPr>
      <w:r>
        <w:t xml:space="preserve">Beispiel AgendaItem: Budgettraktandum</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141831ff5ecd141f21ef8c2f1614eb4407a378d"/>
    <w:p>
      <w:pPr>
        <w:pStyle w:val="berschrift4"/>
      </w:pPr>
      <w:r>
        <w:t xml:space="preserve">Beispiel AgendaItem: Motion in einer Traktandengruppe</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e4c877c3406579c821623db27116220e44a61a1"/>
    <w:p>
      <w:pPr>
        <w:pStyle w:val="berschrift4"/>
      </w:pPr>
      <w:r>
        <w:t xml:space="preserve">Beispiel AgendaItem: Traktandum einer Ständeratssitzung</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X7f7c871f1f06f5daa77a1886a3e5bcefdfd2880"/>
    <w:p>
      <w:pPr>
        <w:pStyle w:val="berschrift4"/>
      </w:pPr>
      <w:r>
        <w:t xml:space="preserve">Beispiel AgendaItem: Postulat, Kategorie „voting“</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3019319bf2526e0c435f74f79c33562f9e61bd5"/>
    <w:p>
      <w:pPr>
        <w:pStyle w:val="berschrift4"/>
      </w:pPr>
      <w:r>
        <w:t xml:space="preserve">Beispiel AgendaItem: Interpellation einer Fraktion</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X575cef4554c8b54e0148b6643502521c11fec84"/>
    <w:p>
      <w:pPr>
        <w:pStyle w:val="berschrift4"/>
      </w:pPr>
      <w:r>
        <w:t xml:space="preserve">Beispiel AgendaItem: Petition als Traktandum</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86a8d2df3f257ab7f546e5371499a56c216cf12"/>
    <w:p>
      <w:pPr>
        <w:pStyle w:val="berschrift4"/>
      </w:pPr>
      <w:r>
        <w:t xml:space="preserve">Beispiel AgendaItem: Teilrevision mehrerer Verordnungen, französischsprachig</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e25e9b938be6d9a991cb68112f4320a521b6bbd"/>
    <w:p>
      <w:pPr>
        <w:pStyle w:val="berschrift4"/>
      </w:pPr>
      <w:r>
        <w:t xml:space="preserve">Beispiel AgendaItem: Sachgeschäft ohne Traktandenkategorie</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49b6bc4c1d428e2f8649c7c56931544976b9ee1"/>
    <w:p>
      <w:pPr>
        <w:pStyle w:val="berschrift4"/>
      </w:pPr>
      <w:r>
        <w:t xml:space="preserve">Beispiel AgendaItem: Detailberatung eines Gesetzesartikels</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X180a582e9ee7c2befe528a3785b269f9b2e86b2"/>
    <w:p>
      <w:pPr>
        <w:pStyle w:val="berschrift4"/>
      </w:pPr>
      <w:r>
        <w:t xml:space="preserve">Beispiel AgendaItem: Interpellation als Traktandum</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03649e00ea3d1c85ee8d3784a5fe4fc32b5bc96"/>
    <w:p>
      <w:pPr>
        <w:pStyle w:val="berschrift4"/>
      </w:pPr>
      <w:r>
        <w:t xml:space="preserve">Beispiel AgendaItem: Sachgeschäft aus einem kantonalen Ratsinformationssystem</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d152d2711d9c24530672f7bf2df2a2b3eb2542e"/>
    <w:p>
      <w:pPr>
        <w:pStyle w:val="berschrift4"/>
      </w:pPr>
      <w:r>
        <w:t xml:space="preserve">Beispiel AgendaItem: Traktandum mit Schlussabstimmung</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97c017634e88f2e1f35e9655076d37a2e87e7fe"/>
    <w:p>
      <w:pPr>
        <w:pStyle w:val="berschrift4"/>
      </w:pPr>
      <w:r>
        <w:t xml:space="preserve">Beispiel AgendaItem: Volksmotion in einer Traktandengruppe</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2d0201c60120039d8cff27d77175a49d51c2dc5"/>
    <w:p>
      <w:pPr>
        <w:pStyle w:val="berschrift4"/>
      </w:pPr>
      <w:r>
        <w:t xml:space="preserve">Beispiel AgendaItem: Französischsprachiges Traktandum (Postulat)</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X570fe6542741f08626e6cc8543ff8600efc2e96"/>
    <w:p>
      <w:pPr>
        <w:pStyle w:val="berschrift4"/>
      </w:pPr>
      <w:r>
        <w:t xml:space="preserve">Beispiel AgendaItem: Postulat mit Abstimmung</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e90dee433aa681c472635a9ca67001b64777faa"/>
    <w:p>
      <w:pPr>
        <w:pStyle w:val="berschrift4"/>
      </w:pPr>
      <w:r>
        <w:t xml:space="preserve">Beispiel AgendaItem: Dringliche Interpellation, französischsprachig</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Art des Traktandums, unterscheidet einzelne von gruppierten Traktanden.</w:t>
      </w:r>
    </w:p>
    <w:p>
      <w:pPr>
        <w:pStyle w:val="Textkrper"/>
      </w:pPr>
      <w:r>
        <w:t xml:space="preserve">URI:</w:t>
      </w:r>
      <w:r>
        <w:t xml:space="preserve"> </w:t>
      </w:r>
      <w:hyperlink ns1:id="rId166">
        <w:r>
          <w:rPr>
            <w:rStyle w:val="Hyperlink"/>
          </w:rPr>
          <w:t xml:space="preserve">ops:AgendaItemTypeEnum</w:t>
        </w:r>
      </w:hyperlink>
    </w:p>
    <w:bookmarkStart w:id="169" w:name="zulässige-werte-3"/>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koll-protocol"/>
    <w:p>
      <w:pPr>
        <w:pStyle w:val="berschrift2"/>
      </w:pPr>
      <w:r>
        <w:t xml:space="preserve">Protokoll (Protocol)</w:t>
      </w:r>
    </w:p>
    <w:bookmarkStart w:id="171"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klasse-protocol"/>
    <w:p>
      <w:pPr>
        <w:pStyle w:val="berschrift2"/>
      </w:pPr>
      <w:r>
        <w:t xml:space="preserve">Klasse: Protocol</w:t>
      </w:r>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3"/>
    <w:bookmarkStart w:id="174"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75"/>
    <w:bookmarkEnd w:id="176"/>
    <w:bookmarkStart w:id="179" w:name="klasse-protocolitem"/>
    <w:p>
      <w:pPr>
        <w:pStyle w:val="berschrift2"/>
      </w:pPr>
      <w:r>
        <w:t xml:space="preserve">Klasse: ProtocolItem</w:t>
      </w:r>
    </w:p>
    <w:p>
      <w:pPr>
        <w:pStyle w:val="FirstParagraph"/>
      </w:pPr>
      <w:r>
        <w:rPr>
          <w:i/>
          <w:iCs/>
        </w:rPr>
        <w:t xml:space="preserve">Ein Traktandum, wie es im Protokoll tatsächlich festgehalten wurde.</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77"/>
    <w:bookmarkStart w:id="17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gemeinsame-beratung-jointdebate"/>
    <w:p>
      <w:pPr>
        <w:pStyle w:val="berschrift2"/>
      </w:pPr>
      <w:r>
        <w:t xml:space="preserve">Gemeinsame Beratung (JointDebate)</w:t>
      </w:r>
    </w:p>
    <w:bookmarkStart w:id="180"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80"/>
    <w:bookmarkEnd w:id="181"/>
    <w:bookmarkStart w:id="183" w:name="klasse-jointdebate"/>
    <w:p>
      <w:pPr>
        <w:pStyle w:val="berschrift2"/>
      </w:pPr>
      <w:r>
        <w:t xml:space="preserve">Klasse: JointDebate</w:t>
      </w:r>
    </w:p>
    <w:p>
      <w:pPr>
        <w:pStyle w:val="FirstParagraph"/>
      </w:pPr>
      <w:r>
        <w:rPr>
          <w:i/>
          <w:iCs/>
        </w:rPr>
        <w:t xml:space="preserve">Traktanden die gemeinsam behandelt werden.</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82"/>
    <w:bookmarkEnd w:id="183"/>
    <w:bookmarkStart w:id="208" w:name="resolution-beschluss"/>
    <w:p>
      <w:pPr>
        <w:pStyle w:val="berschrift2"/>
      </w:pPr>
      <w:r>
        <w:t xml:space="preserve">Resolution (Beschluss)</w:t>
      </w:r>
    </w:p>
    <w:bookmarkStart w:id="18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84"/>
    <w:bookmarkStart w:id="18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85"/>
    <w:bookmarkStart w:id="19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8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86"/>
    <w:bookmarkStart w:id="18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87"/>
    <w:bookmarkStart w:id="18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88"/>
    <w:bookmarkStart w:id="18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89"/>
    <w:bookmarkStart w:id="19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90"/>
    <w:bookmarkStart w:id="19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91"/>
    <w:bookmarkStart w:id="19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92"/>
    <w:bookmarkStart w:id="19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93"/>
    <w:bookmarkEnd w:id="194"/>
    <w:bookmarkStart w:id="19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35"/>
        </w:numPr>
      </w:pPr>
      <w:r>
        <w:rPr>
          <w:b/>
          <w:bCs/>
        </w:rPr>
        <w:t xml:space="preserve">Mehrere Beschlüsse pro Traktandum</w:t>
      </w:r>
      <w:r>
        <w:t xml:space="preserve">: Ein Traktandum kann mehrere Beschlüsse haben (z.B. erst Änderungsantrag, dann Gesamtabstimmung)</w:t>
      </w:r>
    </w:p>
    <w:p>
      <w:pPr>
        <w:numPr>
          <w:ilvl w:val="0"/>
          <w:numId w:val="1035"/>
        </w:numPr>
      </w:pPr>
      <w:r>
        <w:rPr>
          <w:b/>
          <w:bCs/>
        </w:rPr>
        <w:t xml:space="preserve">Strukturierte Verknüpfung zu Votings</w:t>
      </w:r>
      <w:r>
        <w:t xml:space="preserve">: Klare 1:1-Beziehung zwischen Resolution und Voting</w:t>
      </w:r>
    </w:p>
    <w:p>
      <w:pPr>
        <w:numPr>
          <w:ilvl w:val="0"/>
          <w:numId w:val="1035"/>
        </w:numPr>
      </w:pPr>
      <w:r>
        <w:rPr>
          <w:b/>
          <w:bCs/>
        </w:rPr>
        <w:t xml:space="preserve">Mehrsprachige Beschlusstexte</w:t>
      </w:r>
      <w:r>
        <w:t xml:space="preserve">: Resolution kann ausführliche Beschlusstexte in mehreren Sprachen enthalten</w:t>
      </w:r>
    </w:p>
    <w:p>
      <w:pPr>
        <w:numPr>
          <w:ilvl w:val="0"/>
          <w:numId w:val="1035"/>
        </w:numPr>
      </w:pPr>
      <w:r>
        <w:rPr>
          <w:b/>
          <w:bCs/>
        </w:rPr>
        <w:t xml:space="preserve">Zeitliche Flexibilität</w:t>
      </w:r>
      <w:r>
        <w:t xml:space="preserve">: Resolution kann zeitlich vom AgendaItem getrennt erfasst werden</w:t>
      </w:r>
    </w:p>
    <w:bookmarkEnd w:id="195"/>
    <w:bookmarkStart w:id="196" w:name="beschlusstext"/>
    <w:p>
      <w:pPr>
        <w:pStyle w:val="berschrift3"/>
      </w:pPr>
      <w:r>
        <w:t xml:space="preserve">Beschlusstext</w:t>
      </w:r>
    </w:p>
    <w:p>
      <w:pPr>
        <w:pStyle w:val="Compact"/>
        <w:numPr>
          <w:ilvl w:val="0"/>
          <w:numId w:val="1036"/>
        </w:numPr>
      </w:pPr>
      <w:r>
        <w:rPr>
          <w:b/>
          <w:bCs/>
        </w:rPr>
        <w:t xml:space="preserve">title</w:t>
      </w:r>
      <w:r>
        <w:t xml:space="preserve">: Kurze Zusammenfassung des Beschlusses</w:t>
      </w:r>
    </w:p>
    <w:p>
      <w:pPr>
        <w:pStyle w:val="Compact"/>
        <w:numPr>
          <w:ilvl w:val="0"/>
          <w:numId w:val="1036"/>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96"/>
    <w:bookmarkStart w:id="19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37"/>
        </w:numPr>
      </w:pPr>
      <w:r>
        <w:t xml:space="preserve">Stimmenverhältnis</w:t>
      </w:r>
    </w:p>
    <w:p>
      <w:pPr>
        <w:pStyle w:val="Compact"/>
        <w:numPr>
          <w:ilvl w:val="0"/>
          <w:numId w:val="1037"/>
        </w:numPr>
      </w:pPr>
      <w:r>
        <w:t xml:space="preserve">Abstimmungsverfahren</w:t>
      </w:r>
    </w:p>
    <w:p>
      <w:pPr>
        <w:pStyle w:val="Compact"/>
        <w:numPr>
          <w:ilvl w:val="0"/>
          <w:numId w:val="1037"/>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97"/>
    <w:bookmarkStart w:id="198" w:name="zeitstempel"/>
    <w:p>
      <w:pPr>
        <w:pStyle w:val="berschrift3"/>
      </w:pPr>
      <w:r>
        <w:t xml:space="preserve">Zeitstempel</w:t>
      </w:r>
    </w:p>
    <w:p>
      <w:pPr>
        <w:pStyle w:val="Compact"/>
        <w:numPr>
          <w:ilvl w:val="0"/>
          <w:numId w:val="1038"/>
        </w:numPr>
      </w:pPr>
      <w:r>
        <w:rPr>
          <w:b/>
          <w:bCs/>
        </w:rPr>
        <w:t xml:space="preserve">datetime_created</w:t>
      </w:r>
      <w:r>
        <w:t xml:space="preserve">: Zeitpunkt des Beschlusses</w:t>
      </w:r>
    </w:p>
    <w:p>
      <w:pPr>
        <w:pStyle w:val="Compact"/>
        <w:numPr>
          <w:ilvl w:val="0"/>
          <w:numId w:val="1038"/>
        </w:numPr>
      </w:pPr>
      <w:r>
        <w:rPr>
          <w:b/>
          <w:bCs/>
        </w:rPr>
        <w:t xml:space="preserve">datetime_modified</w:t>
      </w:r>
      <w:r>
        <w:t xml:space="preserve">: Letzte Änderung (z.B. bei Korrekturen)</w:t>
      </w:r>
    </w:p>
    <w:bookmarkEnd w:id="198"/>
    <w:bookmarkStart w:id="19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99"/>
    <w:bookmarkStart w:id="203" w:name="Xd5090fe232365a47f5e90c8c3c65004767f33c9"/>
    <w:p>
      <w:pPr>
        <w:pStyle w:val="berschrift3"/>
      </w:pPr>
      <w:r>
        <w:t xml:space="preserve">Anwendungsfälle in verschiedenen Kontexten</w:t>
      </w:r>
    </w:p>
    <w:bookmarkStart w:id="20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200"/>
    <w:bookmarkStart w:id="201" w:name="differenzbereinigung-zweikammersystem"/>
    <w:p>
      <w:pPr>
        <w:pStyle w:val="berschrift4"/>
      </w:pPr>
      <w:r>
        <w:t xml:space="preserve">Differenzbereinigung (Zweikammersystem)</w:t>
      </w:r>
    </w:p>
    <w:p>
      <w:pPr>
        <w:pStyle w:val="Compact"/>
        <w:numPr>
          <w:ilvl w:val="0"/>
          <w:numId w:val="1039"/>
        </w:numPr>
      </w:pPr>
      <w:r>
        <w:t xml:space="preserve">Resolution</w:t>
      </w:r>
      <w:r>
        <w:t xml:space="preserve"> </w:t>
      </w:r>
      <w:r>
        <w:t xml:space="preserve">“Zustimmung zur Fassung des Erstrats”</w:t>
      </w:r>
    </w:p>
    <w:p>
      <w:pPr>
        <w:pStyle w:val="Compact"/>
        <w:numPr>
          <w:ilvl w:val="0"/>
          <w:numId w:val="1039"/>
        </w:numPr>
      </w:pPr>
      <w:r>
        <w:t xml:space="preserve">Resolution</w:t>
      </w:r>
      <w:r>
        <w:t xml:space="preserve"> </w:t>
      </w:r>
      <w:r>
        <w:t xml:space="preserve">“Festhalten an eigener Fassung”</w:t>
      </w:r>
    </w:p>
    <w:p>
      <w:pPr>
        <w:pStyle w:val="Compact"/>
        <w:numPr>
          <w:ilvl w:val="0"/>
          <w:numId w:val="1039"/>
        </w:numPr>
      </w:pPr>
      <w:r>
        <w:t xml:space="preserve">Resolution</w:t>
      </w:r>
      <w:r>
        <w:t xml:space="preserve"> </w:t>
      </w:r>
      <w:r>
        <w:t xml:space="preserve">“Annahme Kompromissvorschlag”</w:t>
      </w:r>
    </w:p>
    <w:bookmarkEnd w:id="201"/>
    <w:bookmarkStart w:id="202" w:name="kommissionsarbeit"/>
    <w:p>
      <w:pPr>
        <w:pStyle w:val="berschrift4"/>
      </w:pPr>
      <w:r>
        <w:t xml:space="preserve">Kommissionsarbeit</w:t>
      </w:r>
    </w:p>
    <w:p>
      <w:pPr>
        <w:pStyle w:val="Compact"/>
        <w:numPr>
          <w:ilvl w:val="0"/>
          <w:numId w:val="1040"/>
        </w:numPr>
      </w:pPr>
      <w:r>
        <w:t xml:space="preserve">Resolution</w:t>
      </w:r>
      <w:r>
        <w:t xml:space="preserve"> </w:t>
      </w:r>
      <w:r>
        <w:t xml:space="preserve">“Rückweisung an Kommission mit Zusatzauftrag”</w:t>
      </w:r>
    </w:p>
    <w:p>
      <w:pPr>
        <w:pStyle w:val="Compact"/>
        <w:numPr>
          <w:ilvl w:val="0"/>
          <w:numId w:val="1040"/>
        </w:numPr>
      </w:pPr>
      <w:r>
        <w:t xml:space="preserve">Resolution</w:t>
      </w:r>
      <w:r>
        <w:t xml:space="preserve"> </w:t>
      </w:r>
      <w:r>
        <w:t xml:space="preserve">“Annahme Kommissionsbericht”</w:t>
      </w:r>
    </w:p>
    <w:bookmarkEnd w:id="202"/>
    <w:bookmarkEnd w:id="203"/>
    <w:bookmarkStart w:id="206" w:name="technische-überlegungen"/>
    <w:p>
      <w:pPr>
        <w:pStyle w:val="berschrift3"/>
      </w:pPr>
      <w:r>
        <w:t xml:space="preserve">Technische Überlegungen</w:t>
      </w:r>
    </w:p>
    <w:bookmarkStart w:id="20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204"/>
    <w:bookmarkStart w:id="20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205"/>
    <w:bookmarkEnd w:id="206"/>
    <w:bookmarkStart w:id="207" w:name="verwendungszwecke-2"/>
    <w:p>
      <w:pPr>
        <w:pStyle w:val="berschrift3"/>
      </w:pPr>
      <w:r>
        <w:t xml:space="preserve">Verwendungszwecke</w:t>
      </w:r>
    </w:p>
    <w:p>
      <w:pPr>
        <w:pStyle w:val="Compact"/>
        <w:numPr>
          <w:ilvl w:val="0"/>
          <w:numId w:val="1041"/>
        </w:numPr>
      </w:pPr>
      <w:r>
        <w:rPr>
          <w:b/>
          <w:bCs/>
        </w:rPr>
        <w:t xml:space="preserve">Offizielle Dokumentation</w:t>
      </w:r>
      <w:r>
        <w:t xml:space="preserve">: Was wurde entschieden?</w:t>
      </w:r>
    </w:p>
    <w:p>
      <w:pPr>
        <w:pStyle w:val="Compact"/>
        <w:numPr>
          <w:ilvl w:val="0"/>
          <w:numId w:val="1041"/>
        </w:numPr>
      </w:pPr>
      <w:r>
        <w:rPr>
          <w:b/>
          <w:bCs/>
        </w:rPr>
        <w:t xml:space="preserve">Rechtliche Verbindlichkeit</w:t>
      </w:r>
      <w:r>
        <w:t xml:space="preserve">: Formaler Beschlussnachweis</w:t>
      </w:r>
    </w:p>
    <w:p>
      <w:pPr>
        <w:pStyle w:val="Compact"/>
        <w:numPr>
          <w:ilvl w:val="0"/>
          <w:numId w:val="1041"/>
        </w:numPr>
      </w:pPr>
      <w:r>
        <w:rPr>
          <w:b/>
          <w:bCs/>
        </w:rPr>
        <w:t xml:space="preserve">Öffentliche Information</w:t>
      </w:r>
      <w:r>
        <w:t xml:space="preserve">: Verständliche Zusammenfassung komplexer Abstimmungen</w:t>
      </w:r>
    </w:p>
    <w:p>
      <w:pPr>
        <w:pStyle w:val="Compact"/>
        <w:numPr>
          <w:ilvl w:val="0"/>
          <w:numId w:val="1041"/>
        </w:numPr>
      </w:pPr>
      <w:r>
        <w:rPr>
          <w:b/>
          <w:bCs/>
        </w:rPr>
        <w:t xml:space="preserve">Geschäftsführung</w:t>
      </w:r>
      <w:r>
        <w:t xml:space="preserve">: Nachverfolgung von Beschlüssen und deren Umsetzung</w:t>
      </w:r>
    </w:p>
    <w:p>
      <w:pPr>
        <w:pStyle w:val="Compact"/>
        <w:numPr>
          <w:ilvl w:val="0"/>
          <w:numId w:val="1041"/>
        </w:numPr>
      </w:pPr>
      <w:r>
        <w:rPr>
          <w:b/>
          <w:bCs/>
        </w:rPr>
        <w:t xml:space="preserve">Statistische Auswertung</w:t>
      </w:r>
      <w:r>
        <w:t xml:space="preserve">: Annahme-/Ablehnungsquoten</w:t>
      </w:r>
    </w:p>
    <w:bookmarkEnd w:id="207"/>
    <w:bookmarkEnd w:id="208"/>
    <w:bookmarkStart w:id="211" w:name="klasse-resolution"/>
    <w:p>
      <w:pPr>
        <w:pStyle w:val="berschrift2"/>
      </w:pPr>
      <w:r>
        <w:t xml:space="preserve">Klasse: Resolution</w:t>
      </w:r>
    </w:p>
    <w:p>
      <w:pPr>
        <w:pStyle w:val="FirstParagraph"/>
      </w:pPr>
      <w:r>
        <w:rPr>
          <w:i/>
          <w:iCs/>
        </w:rPr>
        <w:t xml:space="preserve">Eine Resolution oder Entscheidung zu einem Traktandum, einschliesslich Abstimmungsverfahren.</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bl>
    <w:bookmarkEnd w:id="209"/>
    <w:bookmarkStart w:id="210"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Art der Resolution zu einem Traktandum.</w:t>
      </w:r>
    </w:p>
    <w:p>
      <w:pPr>
        <w:pStyle w:val="Textkrper"/>
      </w:pPr>
      <w:r>
        <w:t xml:space="preserve">URI:</w:t>
      </w:r>
      <w:r>
        <w:t xml:space="preserve"> </w:t>
      </w:r>
      <w:hyperlink ns1:id="rId212">
        <w:r>
          <w:rPr>
            <w:rStyle w:val="Hyperlink"/>
          </w:rPr>
          <w:t xml:space="preserve">ops:ResolutionTypeEnum</w:t>
        </w:r>
      </w:hyperlink>
    </w:p>
    <w:bookmarkStart w:id="22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anträge"/>
    <w:p>
      <w:pPr>
        <w:pStyle w:val="berschrift2"/>
      </w:pPr>
      <w:r>
        <w:t xml:space="preserve">Motion (Anträge)</w:t>
      </w:r>
    </w:p>
    <w:bookmarkStart w:id="223" w:name="zweck"/>
    <w:p>
      <w:pPr>
        <w:pStyle w:val="berschrift3"/>
      </w:pPr>
      <w:r>
        <w:t xml:space="preserve">Zweck</w:t>
      </w:r>
    </w:p>
    <w:p>
      <w:pPr>
        <w:pStyle w:val="FirstParagraph"/>
      </w:pPr>
      <w:r>
        <w:t xml:space="preserve">Erfasst Anträge, die während der Sitzung gestellt werden (Änderungsanträge, Verfahrensanträge, etc.).</w:t>
      </w:r>
    </w:p>
    <w:bookmarkEnd w:id="223"/>
    <w:bookmarkStart w:id="224" w:name="struktur"/>
    <w:p>
      <w:pPr>
        <w:pStyle w:val="berschrift3"/>
      </w:pPr>
      <w:r>
        <w:t xml:space="preserve">Struktur</w:t>
      </w:r>
    </w:p>
    <w:p>
      <w:pPr>
        <w:pStyle w:val="Compact"/>
        <w:numPr>
          <w:ilvl w:val="0"/>
          <w:numId w:val="1042"/>
        </w:numPr>
      </w:pPr>
      <w:r>
        <w:rPr>
          <w:b/>
          <w:bCs/>
        </w:rPr>
        <w:t xml:space="preserve">motion_type</w:t>
      </w:r>
      <w:r>
        <w:t xml:space="preserve">: Art des Antrags</w:t>
      </w:r>
    </w:p>
    <w:p>
      <w:pPr>
        <w:pStyle w:val="Compact"/>
        <w:numPr>
          <w:ilvl w:val="1"/>
          <w:numId w:val="1043"/>
        </w:numPr>
      </w:pPr>
      <w:r>
        <w:rPr>
          <w:b/>
          <w:bCs/>
        </w:rPr>
        <w:t xml:space="preserve">amendment</w:t>
      </w:r>
      <w:r>
        <w:t xml:space="preserve">: Änderungsantrag zu Gesetzestext</w:t>
      </w:r>
    </w:p>
    <w:p>
      <w:pPr>
        <w:pStyle w:val="Compact"/>
        <w:numPr>
          <w:ilvl w:val="1"/>
          <w:numId w:val="1043"/>
        </w:numPr>
      </w:pPr>
      <w:r>
        <w:rPr>
          <w:b/>
          <w:bCs/>
        </w:rPr>
        <w:t xml:space="preserve">procedural</w:t>
      </w:r>
      <w:r>
        <w:t xml:space="preserve">: Verfahrensantrag (z.B. Schluss der Debatte)</w:t>
      </w:r>
    </w:p>
    <w:p>
      <w:pPr>
        <w:pStyle w:val="Compact"/>
        <w:numPr>
          <w:ilvl w:val="1"/>
          <w:numId w:val="1043"/>
        </w:numPr>
      </w:pPr>
      <w:r>
        <w:rPr>
          <w:b/>
          <w:bCs/>
        </w:rPr>
        <w:t xml:space="preserve">referral</w:t>
      </w:r>
      <w:r>
        <w:t xml:space="preserve">: Rückweisungsantrag</w:t>
      </w:r>
    </w:p>
    <w:p>
      <w:pPr>
        <w:pStyle w:val="Compact"/>
        <w:numPr>
          <w:ilvl w:val="1"/>
          <w:numId w:val="1043"/>
        </w:numPr>
      </w:pPr>
      <w:r>
        <w:rPr>
          <w:b/>
          <w:bCs/>
        </w:rPr>
        <w:t xml:space="preserve">other</w:t>
      </w:r>
      <w:r>
        <w:t xml:space="preserve">: Sonstige Anträge</w:t>
      </w:r>
    </w:p>
    <w:p>
      <w:pPr>
        <w:pStyle w:val="Compact"/>
        <w:numPr>
          <w:ilvl w:val="0"/>
          <w:numId w:val="1042"/>
        </w:numPr>
      </w:pPr>
      <w:r>
        <w:rPr>
          <w:b/>
          <w:bCs/>
        </w:rPr>
        <w:t xml:space="preserve">title</w:t>
      </w:r>
      <w:r>
        <w:t xml:space="preserve">: Kurztitel des Antrags</w:t>
      </w:r>
    </w:p>
    <w:p>
      <w:pPr>
        <w:pStyle w:val="Compact"/>
        <w:numPr>
          <w:ilvl w:val="0"/>
          <w:numId w:val="1042"/>
        </w:numPr>
      </w:pPr>
      <w:r>
        <w:rPr>
          <w:b/>
          <w:bCs/>
        </w:rPr>
        <w:t xml:space="preserve">description</w:t>
      </w:r>
      <w:r>
        <w:t xml:space="preserve">: Vollständiger Antragstext</w:t>
      </w:r>
    </w:p>
    <w:p>
      <w:pPr>
        <w:pStyle w:val="Compact"/>
        <w:numPr>
          <w:ilvl w:val="0"/>
          <w:numId w:val="1042"/>
        </w:numPr>
      </w:pPr>
      <w:r>
        <w:rPr>
          <w:b/>
          <w:bCs/>
        </w:rPr>
        <w:t xml:space="preserve">proposer_person_id</w:t>
      </w:r>
      <w:r>
        <w:t xml:space="preserve">: Antragsteller/in</w:t>
      </w:r>
    </w:p>
    <w:p>
      <w:pPr>
        <w:pStyle w:val="Compact"/>
        <w:numPr>
          <w:ilvl w:val="0"/>
          <w:numId w:val="1042"/>
        </w:numPr>
      </w:pPr>
      <w:r>
        <w:rPr>
          <w:b/>
          <w:bCs/>
        </w:rPr>
        <w:t xml:space="preserve">seconder_person_id</w:t>
      </w:r>
      <w:r>
        <w:t xml:space="preserve">: Mitstimmende (falls erforderlich)</w:t>
      </w:r>
    </w:p>
    <w:p>
      <w:pPr>
        <w:pStyle w:val="Compact"/>
        <w:numPr>
          <w:ilvl w:val="0"/>
          <w:numId w:val="1042"/>
        </w:numPr>
      </w:pPr>
      <w:r>
        <w:rPr>
          <w:b/>
          <w:bCs/>
        </w:rPr>
        <w:t xml:space="preserve">result</w:t>
      </w:r>
      <w:r>
        <w:t xml:space="preserve">: Ergebnis (accepted, rejected, withdrawn)</w:t>
      </w:r>
    </w:p>
    <w:bookmarkEnd w:id="224"/>
    <w:bookmarkStart w:id="225"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25"/>
    <w:bookmarkStart w:id="226"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26"/>
    <w:bookmarkEnd w:id="227"/>
    <w:bookmarkStart w:id="229" w:name="klasse-motion"/>
    <w:p>
      <w:pPr>
        <w:pStyle w:val="berschrift2"/>
      </w:pPr>
      <w:r>
        <w:t xml:space="preserve">Klasse: Motion</w:t>
      </w:r>
    </w:p>
    <w:p>
      <w:pPr>
        <w:pStyle w:val="FirstParagraph"/>
      </w:pPr>
      <w:r>
        <w:rPr>
          <w:i/>
          <w:iCs/>
        </w:rPr>
        <w:t xml:space="preserve">Ein formeller Antrag, der während der Verhandlungen eingereicht wird.</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bl>
    <w:bookmarkEnd w:id="228"/>
    <w:p>
      <w:r>
        <w:br w:type="page"/>
      </w:r>
    </w:p>
    <w:bookmarkEnd w:id="229"/>
    <w:bookmarkEnd w:id="230"/>
    <w:bookmarkStart w:id="382"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31" w:name="voting-abstimmung"/>
    <w:p>
      <w:pPr>
        <w:pStyle w:val="berschrift2"/>
      </w:pPr>
      <w:r>
        <w:t xml:space="preserve">Voting (Abstimmung)</w:t>
      </w:r>
    </w:p>
    <w:bookmarkEnd w:id="231"/>
    <w:bookmarkStart w:id="232"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32"/>
    <w:bookmarkStart w:id="237"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33"/>
    <w:bookmarkStart w:id="234"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34"/>
    <w:bookmarkStart w:id="235"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35"/>
    <w:bookmarkStart w:id="236"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36"/>
    <w:bookmarkEnd w:id="237"/>
    <w:bookmarkStart w:id="238"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38"/>
    <w:bookmarkStart w:id="241"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39" w:name="open-procedures-offene-abstimmungen"/>
    <w:p>
      <w:pPr>
        <w:pStyle w:val="berschrift3"/>
      </w:pPr>
      <w:r>
        <w:t xml:space="preserve">Open procedures (Offene Abstimmungen)</w:t>
      </w:r>
    </w:p>
    <w:p>
      <w:pPr>
        <w:pStyle w:val="Compact"/>
        <w:numPr>
          <w:ilvl w:val="0"/>
          <w:numId w:val="1044"/>
        </w:numPr>
      </w:pPr>
      <w:r>
        <w:rPr>
          <w:b/>
          <w:bCs/>
        </w:rPr>
        <w:t xml:space="preserve">show_of_hands</w:t>
      </w:r>
      <w:r>
        <w:t xml:space="preserve">: Handzeichen (traditionell)</w:t>
      </w:r>
    </w:p>
    <w:p>
      <w:pPr>
        <w:pStyle w:val="Compact"/>
        <w:numPr>
          <w:ilvl w:val="0"/>
          <w:numId w:val="1044"/>
        </w:numPr>
      </w:pPr>
      <w:r>
        <w:rPr>
          <w:b/>
          <w:bCs/>
        </w:rPr>
        <w:t xml:space="preserve">standing</w:t>
      </w:r>
      <w:r>
        <w:t xml:space="preserve">: Aufstehen (seltener)</w:t>
      </w:r>
    </w:p>
    <w:p>
      <w:pPr>
        <w:pStyle w:val="Compact"/>
        <w:numPr>
          <w:ilvl w:val="0"/>
          <w:numId w:val="1044"/>
        </w:numPr>
      </w:pPr>
      <w:r>
        <w:rPr>
          <w:b/>
          <w:bCs/>
        </w:rPr>
        <w:t xml:space="preserve">electronic</w:t>
      </w:r>
      <w:r>
        <w:t xml:space="preserve">: Elektronische Abstimmung (häufig auf Bundesebene und Kantonsebene)</w:t>
      </w:r>
    </w:p>
    <w:p>
      <w:pPr>
        <w:pStyle w:val="Compact"/>
        <w:numPr>
          <w:ilvl w:val="0"/>
          <w:numId w:val="1044"/>
        </w:numPr>
      </w:pPr>
      <w:r>
        <w:rPr>
          <w:b/>
          <w:bCs/>
        </w:rPr>
        <w:t xml:space="preserve">roll_call</w:t>
      </w:r>
      <w:r>
        <w:t xml:space="preserve">: Namentliche Abstimmung mit Namensaufruf</w:t>
      </w:r>
    </w:p>
    <w:p>
      <w:pPr>
        <w:pStyle w:val="Compact"/>
        <w:numPr>
          <w:ilvl w:val="0"/>
          <w:numId w:val="1044"/>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44"/>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44"/>
        </w:numPr>
      </w:pPr>
      <w:r>
        <w:rPr>
          <w:b/>
          <w:bCs/>
        </w:rPr>
        <w:t xml:space="preserve">virtual_voting</w:t>
      </w:r>
      <w:r>
        <w:t xml:space="preserve">: Stimmabgabe an virtuellen Sitzungen in Krisenfällen.</w:t>
      </w:r>
    </w:p>
    <w:bookmarkEnd w:id="239"/>
    <w:bookmarkStart w:id="240" w:name="secret-procedures-geheime-abstimmungen"/>
    <w:p>
      <w:pPr>
        <w:pStyle w:val="berschrift3"/>
      </w:pPr>
      <w:r>
        <w:t xml:space="preserve">Secret procedures (Geheime Abstimmungen)</w:t>
      </w:r>
    </w:p>
    <w:p>
      <w:pPr>
        <w:pStyle w:val="Compact"/>
        <w:numPr>
          <w:ilvl w:val="0"/>
          <w:numId w:val="1045"/>
        </w:numPr>
      </w:pPr>
      <w:r>
        <w:rPr>
          <w:b/>
          <w:bCs/>
        </w:rPr>
        <w:t xml:space="preserve">secret_ballot</w:t>
      </w:r>
      <w:r>
        <w:t xml:space="preserve">: Geheime Wahl mit Stimmzetteln</w:t>
      </w:r>
    </w:p>
    <w:p>
      <w:pPr>
        <w:pStyle w:val="Compact"/>
        <w:numPr>
          <w:ilvl w:val="0"/>
          <w:numId w:val="1045"/>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40"/>
    <w:bookmarkEnd w:id="241"/>
    <w:bookmarkStart w:id="245" w:name="abstimmungsergebnis"/>
    <w:p>
      <w:pPr>
        <w:pStyle w:val="berschrift2"/>
      </w:pPr>
      <w:r>
        <w:t xml:space="preserve">Abstimmungsergebnis</w:t>
      </w:r>
    </w:p>
    <w:p>
      <w:pPr>
        <w:pStyle w:val="FirstParagraph"/>
      </w:pPr>
      <w:r>
        <w:t xml:space="preserve">Das Ergebnis wird auf zwei Arten erfasst:</w:t>
      </w:r>
    </w:p>
    <w:bookmarkStart w:id="242" w:name="detaillierte-zahlen"/>
    <w:p>
      <w:pPr>
        <w:pStyle w:val="berschrift3"/>
      </w:pPr>
      <w:r>
        <w:t xml:space="preserve">Detaillierte Zahlen</w:t>
      </w:r>
    </w:p>
    <w:p>
      <w:pPr>
        <w:pStyle w:val="Compact"/>
        <w:numPr>
          <w:ilvl w:val="0"/>
          <w:numId w:val="1046"/>
        </w:numPr>
      </w:pPr>
      <w:r>
        <w:rPr>
          <w:b/>
          <w:bCs/>
        </w:rPr>
        <w:t xml:space="preserve">total_count_yes</w:t>
      </w:r>
      <w:r>
        <w:t xml:space="preserve">: Anzahl Ja-Stimmen</w:t>
      </w:r>
    </w:p>
    <w:p>
      <w:pPr>
        <w:pStyle w:val="Compact"/>
        <w:numPr>
          <w:ilvl w:val="0"/>
          <w:numId w:val="1046"/>
        </w:numPr>
      </w:pPr>
      <w:r>
        <w:rPr>
          <w:b/>
          <w:bCs/>
        </w:rPr>
        <w:t xml:space="preserve">total_count_no</w:t>
      </w:r>
      <w:r>
        <w:t xml:space="preserve">: Anzahl Nein-Stimmen</w:t>
      </w:r>
    </w:p>
    <w:p>
      <w:pPr>
        <w:pStyle w:val="Compact"/>
        <w:numPr>
          <w:ilvl w:val="0"/>
          <w:numId w:val="1046"/>
        </w:numPr>
      </w:pPr>
      <w:r>
        <w:rPr>
          <w:b/>
          <w:bCs/>
        </w:rPr>
        <w:t xml:space="preserve">total_count_abstention</w:t>
      </w:r>
      <w:r>
        <w:t xml:space="preserve">: Anzahl Enthaltungen</w:t>
      </w:r>
    </w:p>
    <w:p>
      <w:pPr>
        <w:pStyle w:val="Compact"/>
        <w:numPr>
          <w:ilvl w:val="0"/>
          <w:numId w:val="1046"/>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46"/>
        </w:numPr>
      </w:pPr>
      <w:r>
        <w:rPr>
          <w:b/>
          <w:bCs/>
        </w:rPr>
        <w:t xml:space="preserve">total_absent</w:t>
      </w:r>
      <w:r>
        <w:t xml:space="preserve">: Anzahl Abwesende (die nicht abstimmen konnten)</w:t>
      </w:r>
    </w:p>
    <w:p>
      <w:pPr>
        <w:pStyle w:val="Compact"/>
        <w:numPr>
          <w:ilvl w:val="0"/>
          <w:numId w:val="1046"/>
        </w:numPr>
      </w:pPr>
      <w:r>
        <w:rPr>
          <w:b/>
          <w:bCs/>
        </w:rPr>
        <w:t xml:space="preserve">total</w:t>
      </w:r>
      <w:r>
        <w:t xml:space="preserve">: Gesamtzahl der abstimmenden Mitglieder (ohne Abwesende und Präsidiumsstimme)</w:t>
      </w:r>
    </w:p>
    <w:p>
      <w:pPr>
        <w:pStyle w:val="Compact"/>
        <w:numPr>
          <w:ilvl w:val="0"/>
          <w:numId w:val="1046"/>
        </w:numPr>
      </w:pPr>
      <w:r>
        <w:rPr>
          <w:b/>
          <w:bCs/>
        </w:rPr>
        <w:t xml:space="preserve">majority_count</w:t>
      </w:r>
      <w:r>
        <w:t xml:space="preserve">: Anzahl Stimmen, die für die erforderliche Mehrheit nötig waren</w:t>
      </w:r>
    </w:p>
    <w:bookmarkEnd w:id="242"/>
    <w:bookmarkStart w:id="243"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43"/>
    <w:bookmarkStart w:id="244"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47"/>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47"/>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47"/>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47"/>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48"/>
        </w:numPr>
      </w:pPr>
      <w:r>
        <w:t xml:space="preserve">Total abgegeben: 112 (von 125 Mitgliedern)</w:t>
      </w:r>
    </w:p>
    <w:p>
      <w:pPr>
        <w:pStyle w:val="Compact"/>
        <w:numPr>
          <w:ilvl w:val="0"/>
          <w:numId w:val="1048"/>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46"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46"/>
    <w:bookmarkStart w:id="247"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47"/>
    <w:bookmarkStart w:id="248"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48"/>
    <w:bookmarkStart w:id="249"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49"/>
    <w:bookmarkEnd w:id="250"/>
    <w:bookmarkStart w:id="251"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51"/>
    <w:bookmarkStart w:id="252"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52"/>
    <w:bookmarkStart w:id="253"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49"/>
        </w:numPr>
      </w:pPr>
      <w:r>
        <w:rPr>
          <w:b/>
          <w:bCs/>
        </w:rPr>
        <w:t xml:space="preserve">true</w:t>
      </w:r>
      <w:r>
        <w:t xml:space="preserve">: Die Einzelstimmen werden erfasst und publiziert</w:t>
      </w:r>
    </w:p>
    <w:p>
      <w:pPr>
        <w:pStyle w:val="Compact"/>
        <w:numPr>
          <w:ilvl w:val="0"/>
          <w:numId w:val="1049"/>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53"/>
    <w:bookmarkStart w:id="254"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54"/>
    <w:bookmarkStart w:id="255" w:name="beschreibung-und-dokumentation"/>
    <w:p>
      <w:pPr>
        <w:pStyle w:val="berschrift2"/>
      </w:pPr>
      <w:r>
        <w:t xml:space="preserve">Beschreibung und Dokumentation</w:t>
      </w:r>
    </w:p>
    <w:p>
      <w:pPr>
        <w:pStyle w:val="Compact"/>
        <w:numPr>
          <w:ilvl w:val="0"/>
          <w:numId w:val="1050"/>
        </w:numPr>
      </w:pPr>
      <w:r>
        <w:rPr>
          <w:b/>
          <w:bCs/>
        </w:rPr>
        <w:t xml:space="preserve">description</w:t>
      </w:r>
      <w:r>
        <w:t xml:space="preserve">: Beschreibung worüber abgestimmt wurde (Abstimmungsgegenstand, Abstimmungsfrage)</w:t>
      </w:r>
    </w:p>
    <w:p>
      <w:pPr>
        <w:pStyle w:val="Compact"/>
        <w:numPr>
          <w:ilvl w:val="0"/>
          <w:numId w:val="1050"/>
        </w:numPr>
      </w:pPr>
      <w:r>
        <w:rPr>
          <w:b/>
          <w:bCs/>
        </w:rPr>
        <w:t xml:space="preserve">url</w:t>
      </w:r>
      <w:r>
        <w:t xml:space="preserve">: Mehrsprachige URLs zu Abstimmungsdetails</w:t>
      </w:r>
    </w:p>
    <w:bookmarkEnd w:id="255"/>
    <w:bookmarkStart w:id="256" w:name="zeitstempel-1"/>
    <w:p>
      <w:pPr>
        <w:pStyle w:val="berschrift2"/>
      </w:pPr>
      <w:r>
        <w:t xml:space="preserve">Zeitstempel</w:t>
      </w:r>
    </w:p>
    <w:p>
      <w:pPr>
        <w:pStyle w:val="Compact"/>
        <w:numPr>
          <w:ilvl w:val="0"/>
          <w:numId w:val="1051"/>
        </w:numPr>
      </w:pPr>
      <w:r>
        <w:rPr>
          <w:b/>
          <w:bCs/>
        </w:rPr>
        <w:t xml:space="preserve">datetime_created</w:t>
      </w:r>
      <w:r>
        <w:t xml:space="preserve">: Zeitpunkt der Durchführung der Abstimmung</w:t>
      </w:r>
    </w:p>
    <w:p>
      <w:pPr>
        <w:pStyle w:val="Compact"/>
        <w:numPr>
          <w:ilvl w:val="0"/>
          <w:numId w:val="1051"/>
        </w:numPr>
      </w:pPr>
      <w:r>
        <w:rPr>
          <w:b/>
          <w:bCs/>
        </w:rPr>
        <w:t xml:space="preserve">datetime_modified</w:t>
      </w:r>
      <w:r>
        <w:t xml:space="preserve">: Letzte Aktualisierung (z.B. bei Korrekturen des Abstimmungsprotkolls)</w:t>
      </w:r>
    </w:p>
    <w:bookmarkEnd w:id="256"/>
    <w:bookmarkStart w:id="264" w:name="klasse-voting"/>
    <w:p>
      <w:pPr>
        <w:pStyle w:val="berschrift2"/>
      </w:pPr>
      <w:r>
        <w:t xml:space="preserve">Klasse: Voting</w:t>
      </w:r>
    </w:p>
    <w:p>
      <w:pPr>
        <w:pStyle w:val="FirstParagraph"/>
      </w:pPr>
      <w:r>
        <w:rPr>
          <w:i/>
          <w:iCs/>
        </w:rPr>
        <w:t xml:space="preserve">Ein Abstimmungsverfahren mit Einzelstimmen und Ergebnissen.</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57"/>
    <w:bookmarkStart w:id="258"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beispiele-3"/>
    <w:p>
      <w:pPr>
        <w:pStyle w:val="berschrift3"/>
      </w:pPr>
      <w:r>
        <w:t xml:space="preserve">Beispiele</w:t>
      </w:r>
    </w:p>
    <w:bookmarkStart w:id="259" w:name="X51f9fe0623674396cab70fffeb284c0cce894c9"/>
    <w:p>
      <w:pPr>
        <w:pStyle w:val="berschrift4"/>
      </w:pPr>
      <w:r>
        <w:t xml:space="preserve">Beispiel Voting: Zwischenabstimmung über einen Änderungsantrag</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6e0299a7960407fde05efd76c39b8a64b8447ed"/>
    <w:p>
      <w:pPr>
        <w:pStyle w:val="berschrift4"/>
      </w:pPr>
      <w:r>
        <w:t xml:space="preserve">Beispiel Voting: Schlussabstimmung mit Einzelstimmen</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X42547936b8554887eb8622ecd780bea15020cf9"/>
    <w:p>
      <w:pPr>
        <w:pStyle w:val="berschrift4"/>
      </w:pPr>
      <w:r>
        <w:t xml:space="preserve">Beispiel Voting: Schlussabstimmung über das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1c10bf8db13f61eff3a3fd5fd44982d8f1eca16"/>
    <w:p>
      <w:pPr>
        <w:pStyle w:val="berschrift4"/>
      </w:pPr>
      <w:r>
        <w:t xml:space="preserve">Beispiel Voting: Gleichgerichtete Anträge mit Mehrfachauswahl</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Art des Abstimmungsverfahrens.</w:t>
      </w:r>
    </w:p>
    <w:p>
      <w:pPr>
        <w:pStyle w:val="Textkrper"/>
      </w:pPr>
      <w:r>
        <w:t xml:space="preserve">URI:</w:t>
      </w:r>
      <w:r>
        <w:t xml:space="preserve"> </w:t>
      </w:r>
      <w:hyperlink ns1:id="rId265">
        <w:r>
          <w:rPr>
            <w:rStyle w:val="Hyperlink"/>
          </w:rPr>
          <w:t xml:space="preserve">ops:VotingTypeEnum</w:t>
        </w:r>
      </w:hyperlink>
    </w:p>
    <w:bookmarkStart w:id="27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Art der für die Abstimmung erforderlichen Mehrheit.</w:t>
      </w:r>
    </w:p>
    <w:p>
      <w:pPr>
        <w:pStyle w:val="Textkrper"/>
      </w:pPr>
      <w:r>
        <w:t xml:space="preserve">URI:</w:t>
      </w:r>
      <w:r>
        <w:t xml:space="preserve"> </w:t>
      </w:r>
      <w:hyperlink ns1:id="rId273">
        <w:r>
          <w:rPr>
            <w:rStyle w:val="Hyperlink"/>
          </w:rPr>
          <w:t xml:space="preserve">ops:MajorityTypeEnum</w:t>
        </w:r>
      </w:hyperlink>
    </w:p>
    <w:bookmarkStart w:id="277"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einzelstimme"/>
    <w:p>
      <w:pPr>
        <w:pStyle w:val="berschrift2"/>
      </w:pPr>
      <w:r>
        <w:t xml:space="preserve">Individual Vote (Einzelstimme)</w:t>
      </w:r>
    </w:p>
    <w:bookmarkEnd w:id="279"/>
    <w:bookmarkStart w:id="280"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80"/>
    <w:bookmarkStart w:id="281"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81"/>
    <w:bookmarkStart w:id="282"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82"/>
    <w:bookmarkStart w:id="286"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283"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83"/>
    <w:bookmarkStart w:id="284"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84"/>
    <w:bookmarkStart w:id="285"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85"/>
    <w:bookmarkEnd w:id="286"/>
    <w:bookmarkStart w:id="288"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52"/>
        </w:numPr>
      </w:pPr>
      <w:r>
        <w:rPr>
          <w:b/>
          <w:bCs/>
        </w:rPr>
        <w:t xml:space="preserve">Standardfall</w:t>
      </w:r>
      <w:r>
        <w:t xml:space="preserve">: 1.0 (eine Stimme)</w:t>
      </w:r>
    </w:p>
    <w:p>
      <w:pPr>
        <w:pStyle w:val="Compact"/>
        <w:numPr>
          <w:ilvl w:val="0"/>
          <w:numId w:val="1052"/>
        </w:numPr>
      </w:pPr>
      <w:r>
        <w:rPr>
          <w:b/>
          <w:bCs/>
        </w:rPr>
        <w:t xml:space="preserve">Spezialfälle</w:t>
      </w:r>
      <w:r>
        <w:t xml:space="preserve">: Andere Werte möglich</w:t>
      </w:r>
    </w:p>
    <w:bookmarkStart w:id="287" w:name="Xb95b568b7600b6e83fcdcadc9047e9f28f2de69"/>
    <w:p>
      <w:pPr>
        <w:pStyle w:val="berschrift3"/>
      </w:pPr>
      <w:r>
        <w:t xml:space="preserve">Anwendungsfälle für abweichendes Stimmgewicht</w:t>
      </w:r>
    </w:p>
    <w:p>
      <w:pPr>
        <w:pStyle w:val="Compact"/>
        <w:numPr>
          <w:ilvl w:val="0"/>
          <w:numId w:val="1053"/>
        </w:numPr>
      </w:pPr>
      <w:r>
        <w:rPr>
          <w:b/>
          <w:bCs/>
        </w:rPr>
        <w:t xml:space="preserve">Stellvertretung</w:t>
      </w:r>
      <w:r>
        <w:t xml:space="preserve">: In einigen Systemen kann eine Person für eine abwesende Person mitstimmen (weight: 2.0)</w:t>
      </w:r>
    </w:p>
    <w:p>
      <w:pPr>
        <w:pStyle w:val="Compact"/>
        <w:numPr>
          <w:ilvl w:val="0"/>
          <w:numId w:val="1053"/>
        </w:numPr>
      </w:pPr>
      <w:r>
        <w:rPr>
          <w:b/>
          <w:bCs/>
        </w:rPr>
        <w:t xml:space="preserve">Gemeindeversammlungen</w:t>
      </w:r>
      <w:r>
        <w:t xml:space="preserve">: In speziellen Fällen können juristische Personen mehrere Stimmen haben</w:t>
      </w:r>
    </w:p>
    <w:p>
      <w:pPr>
        <w:pStyle w:val="Compact"/>
        <w:numPr>
          <w:ilvl w:val="0"/>
          <w:numId w:val="1053"/>
        </w:numPr>
      </w:pPr>
      <w:r>
        <w:rPr>
          <w:b/>
          <w:bCs/>
        </w:rPr>
        <w:t xml:space="preserve">Historische Systeme</w:t>
      </w:r>
      <w:r>
        <w:t xml:space="preserve">: Früher hatten in einigen Kantonen verschiedene Personengruppen unterschiedliches Stimmgewicht</w:t>
      </w:r>
    </w:p>
    <w:bookmarkEnd w:id="287"/>
    <w:bookmarkEnd w:id="288"/>
    <w:bookmarkStart w:id="289"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89"/>
    <w:bookmarkStart w:id="290"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90"/>
    <w:bookmarkStart w:id="291"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91"/>
    <w:bookmarkStart w:id="292" w:name="zeitstempel-2"/>
    <w:p>
      <w:pPr>
        <w:pStyle w:val="berschrift2"/>
      </w:pPr>
      <w:r>
        <w:t xml:space="preserve">Zeitstempel</w:t>
      </w:r>
    </w:p>
    <w:p>
      <w:pPr>
        <w:pStyle w:val="Compact"/>
        <w:numPr>
          <w:ilvl w:val="0"/>
          <w:numId w:val="1054"/>
        </w:numPr>
      </w:pPr>
      <w:r>
        <w:rPr>
          <w:b/>
          <w:bCs/>
        </w:rPr>
        <w:t xml:space="preserve">datetime_created</w:t>
      </w:r>
      <w:r>
        <w:t xml:space="preserve">: Erste Publikation</w:t>
      </w:r>
    </w:p>
    <w:p>
      <w:pPr>
        <w:pStyle w:val="Compact"/>
        <w:numPr>
          <w:ilvl w:val="0"/>
          <w:numId w:val="1054"/>
        </w:numPr>
      </w:pPr>
      <w:r>
        <w:rPr>
          <w:b/>
          <w:bCs/>
        </w:rPr>
        <w:t xml:space="preserve">datetime_modified</w:t>
      </w:r>
      <w:r>
        <w:t xml:space="preserve">: Letzte Aktualisierung (z.B. bei Korrekturen der Publikation)</w:t>
      </w:r>
    </w:p>
    <w:bookmarkEnd w:id="292"/>
    <w:bookmarkStart w:id="293" w:name="anwesenheit-vs.-stimmabgabe"/>
    <w:p>
      <w:pPr>
        <w:pStyle w:val="berschrift2"/>
      </w:pPr>
      <w:r>
        <w:t xml:space="preserve">Anwesenheit vs. Stimmabgabe</w:t>
      </w:r>
    </w:p>
    <w:p>
      <w:pPr>
        <w:pStyle w:val="FirstParagraph"/>
      </w:pPr>
      <w:r>
        <w:t xml:space="preserve">Wichtiger Unterschied:</w:t>
      </w:r>
    </w:p>
    <w:p>
      <w:pPr>
        <w:pStyle w:val="Compact"/>
        <w:numPr>
          <w:ilvl w:val="0"/>
          <w:numId w:val="1055"/>
        </w:numPr>
      </w:pPr>
      <w:r>
        <w:rPr>
          <w:b/>
          <w:bCs/>
        </w:rPr>
        <w:t xml:space="preserve">Attendance</w:t>
      </w:r>
      <w:r>
        <w:t xml:space="preserve"> </w:t>
      </w:r>
      <w:r>
        <w:t xml:space="preserve">(andere Entität): Erfasst die generelle Anwesenheit bei einer Sitzung</w:t>
      </w:r>
    </w:p>
    <w:p>
      <w:pPr>
        <w:pStyle w:val="Compact"/>
        <w:numPr>
          <w:ilvl w:val="0"/>
          <w:numId w:val="1055"/>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93"/>
    <w:bookmarkStart w:id="294"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56"/>
        </w:numPr>
      </w:pPr>
      <w:r>
        <w:rPr>
          <w:b/>
          <w:bCs/>
        </w:rPr>
        <w:t xml:space="preserve">Namentliche Abstimmung</w:t>
      </w:r>
      <w:r>
        <w:t xml:space="preserve">: Jede Stimme wird erfasst und ist öffentlich</w:t>
      </w:r>
    </w:p>
    <w:p>
      <w:pPr>
        <w:pStyle w:val="Compact"/>
        <w:numPr>
          <w:ilvl w:val="0"/>
          <w:numId w:val="1056"/>
        </w:numPr>
      </w:pPr>
      <w:r>
        <w:rPr>
          <w:b/>
          <w:bCs/>
        </w:rPr>
        <w:t xml:space="preserve">Geheime Abstimmung</w:t>
      </w:r>
      <w:r>
        <w:t xml:space="preserve">: Nur das Gesamtergebnis wird erfasst, keine IndividualVotes</w:t>
      </w:r>
    </w:p>
    <w:bookmarkEnd w:id="294"/>
    <w:bookmarkStart w:id="308" w:name="klasse-individualvote"/>
    <w:p>
      <w:pPr>
        <w:pStyle w:val="berschrift2"/>
      </w:pPr>
      <w:r>
        <w:t xml:space="preserve">Klasse: IndividualVote</w:t>
      </w:r>
    </w:p>
    <w:p>
      <w:pPr>
        <w:pStyle w:val="FirstParagraph"/>
      </w:pPr>
      <w:r>
        <w:rPr>
          <w:i/>
          <w:iCs/>
        </w:rPr>
        <w:t xml:space="preserve">Eine Einzelstimme eines Mitglieds während eines Abstimmungsverfahrens.</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5"/>
    <w:bookmarkStart w:id="29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beispiele-4"/>
    <w:p>
      <w:pPr>
        <w:pStyle w:val="berschrift3"/>
      </w:pPr>
      <w:r>
        <w:t xml:space="preserve">Beispiele</w:t>
      </w:r>
    </w:p>
    <w:bookmarkStart w:id="297" w:name="beispiel-individualvote-ja-stimme"/>
    <w:p>
      <w:pPr>
        <w:pStyle w:val="berschrift4"/>
      </w:pPr>
      <w:r>
        <w:t xml:space="preserve">Beispiel IndividualVote: Ja-Stimme</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beispiel-individualvote-nein-stimme"/>
    <w:p>
      <w:pPr>
        <w:pStyle w:val="berschrift4"/>
      </w:pPr>
      <w:r>
        <w:t xml:space="preserve">Beispiel IndividualVote: Nein-Stimme</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beispiel-individualvote-enthaltung"/>
    <w:p>
      <w:pPr>
        <w:pStyle w:val="berschrift4"/>
      </w:pPr>
      <w:r>
        <w:t xml:space="preserve">Beispiel IndividualVote: Enthaltung</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8d0dc17cd40d7bef183f06696ba185e1c1578c6"/>
    <w:p>
      <w:pPr>
        <w:pStyle w:val="berschrift4"/>
      </w:pPr>
      <w:r>
        <w:t xml:space="preserve">Beispiel IndividualVote: Abwesend bei einer Mehrfachauswahl</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X2b80290ccf754f92e3fed14b00841642d7729ff"/>
    <w:p>
      <w:pPr>
        <w:pStyle w:val="berschrift4"/>
      </w:pPr>
      <w:r>
        <w:t xml:space="preserve">Beispiel IndividualVote: Ja-Stimme zum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X0f6a5b3d090fd0f800a692739ff807796ef0a2e"/>
    <w:p>
      <w:pPr>
        <w:pStyle w:val="berschrift4"/>
      </w:pPr>
      <w:r>
        <w:t xml:space="preserve">Beispiel IndividualVote: Nein-Stimme zum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beispiel-individualvote-nicht-abgestimmt"/>
    <w:p>
      <w:pPr>
        <w:pStyle w:val="berschrift4"/>
      </w:pPr>
      <w:r>
        <w:t xml:space="preserve">Beispiel IndividualVote: Nicht abgestimmt</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fdbab98edcee158940630399a3b103d3a618e9a"/>
    <w:p>
      <w:pPr>
        <w:pStyle w:val="berschrift4"/>
      </w:pPr>
      <w:r>
        <w:t xml:space="preserve">Beispiel IndividualVote: Einzelstimme für Auswahloption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2e2f61b1b9a1ac731a35ad2ad95ae068cef2ba9"/>
    <w:p>
      <w:pPr>
        <w:pStyle w:val="berschrift4"/>
      </w:pPr>
      <w:r>
        <w:t xml:space="preserve">Beispiel IndividualVote: Einzelstimme für Auswahloption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ecc2b693301b82022694053c4e5189ad64bd322"/>
    <w:p>
      <w:pPr>
        <w:pStyle w:val="berschrift4"/>
      </w:pPr>
      <w:r>
        <w:t xml:space="preserve">Beispiel IndividualVote: Einzelstimme für Auswahloption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Art der Einzelstimme eines Mitglieds.</w:t>
      </w:r>
    </w:p>
    <w:p>
      <w:pPr>
        <w:pStyle w:val="Textkrper"/>
      </w:pPr>
      <w:r>
        <w:t xml:space="preserve">URI:</w:t>
      </w:r>
      <w:r>
        <w:t xml:space="preserve"> </w:t>
      </w:r>
      <w:hyperlink ns1:id="rId309">
        <w:r>
          <w:rPr>
            <w:rStyle w:val="Hyperlink"/>
          </w:rPr>
          <w:t xml:space="preserve">ops:IndividualVoteTypeEnum</w:t>
        </w:r>
      </w:hyperlink>
    </w:p>
    <w:bookmarkStart w:id="316"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wahl"/>
    <w:p>
      <w:pPr>
        <w:pStyle w:val="berschrift2"/>
      </w:pPr>
      <w:r>
        <w:t xml:space="preserve">Election (Wahl)</w:t>
      </w:r>
    </w:p>
    <w:bookmarkEnd w:id="318"/>
    <w:bookmarkStart w:id="319" w:name="begriff-und-bedeutung-4"/>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19"/>
    <w:bookmarkStart w:id="320"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20"/>
    <w:bookmarkStart w:id="324"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21"/>
    <w:bookmarkStart w:id="322"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22"/>
    <w:bookmarkStart w:id="323"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23"/>
    <w:bookmarkEnd w:id="324"/>
    <w:bookmarkStart w:id="325"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25"/>
    <w:bookmarkStart w:id="326" w:name="beschreibung-und-titel"/>
    <w:p>
      <w:pPr>
        <w:pStyle w:val="berschrift2"/>
      </w:pPr>
      <w:r>
        <w:t xml:space="preserve">Beschreibung und Titel</w:t>
      </w:r>
    </w:p>
    <w:p>
      <w:pPr>
        <w:pStyle w:val="Compact"/>
        <w:numPr>
          <w:ilvl w:val="0"/>
          <w:numId w:val="1057"/>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57"/>
        </w:numPr>
      </w:pPr>
      <w:r>
        <w:rPr>
          <w:b/>
          <w:bCs/>
        </w:rPr>
        <w:t xml:space="preserve">description</w:t>
      </w:r>
      <w:r>
        <w:t xml:space="preserve">: Ausführliche Beschreibung, Kontext, besondere Umstände</w:t>
      </w:r>
    </w:p>
    <w:bookmarkEnd w:id="326"/>
    <w:bookmarkStart w:id="327"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58"/>
        </w:numPr>
      </w:pPr>
      <w:r>
        <w:rPr>
          <w:b/>
          <w:bCs/>
        </w:rPr>
        <w:t xml:space="preserve">elected</w:t>
      </w:r>
      <w:r>
        <w:t xml:space="preserve">: Person(en) gewählt</w:t>
      </w:r>
    </w:p>
    <w:p>
      <w:pPr>
        <w:pStyle w:val="Compact"/>
        <w:numPr>
          <w:ilvl w:val="0"/>
          <w:numId w:val="1058"/>
        </w:numPr>
      </w:pPr>
      <w:r>
        <w:rPr>
          <w:b/>
          <w:bCs/>
        </w:rPr>
        <w:t xml:space="preserve">not_elected</w:t>
      </w:r>
      <w:r>
        <w:t xml:space="preserve">: Keine Person gewählt (z.B. bei absoluter Mehrheit nicht erreicht)</w:t>
      </w:r>
    </w:p>
    <w:p>
      <w:pPr>
        <w:pStyle w:val="Compact"/>
        <w:numPr>
          <w:ilvl w:val="0"/>
          <w:numId w:val="1058"/>
        </w:numPr>
      </w:pPr>
      <w:r>
        <w:rPr>
          <w:b/>
          <w:bCs/>
        </w:rPr>
        <w:t xml:space="preserve">deferred</w:t>
      </w:r>
      <w:r>
        <w:t xml:space="preserve">: Wahl verschoben</w:t>
      </w:r>
    </w:p>
    <w:p>
      <w:pPr>
        <w:pStyle w:val="Compact"/>
        <w:numPr>
          <w:ilvl w:val="0"/>
          <w:numId w:val="1058"/>
        </w:numPr>
      </w:pPr>
      <w:r>
        <w:rPr>
          <w:b/>
          <w:bCs/>
        </w:rPr>
        <w:t xml:space="preserve">withdrawn</w:t>
      </w:r>
      <w:r>
        <w:t xml:space="preserve">: Wahl zurückgezogen</w:t>
      </w:r>
    </w:p>
    <w:bookmarkEnd w:id="327"/>
    <w:bookmarkStart w:id="328"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28"/>
    <w:bookmarkStart w:id="329"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59"/>
        </w:numPr>
      </w:pPr>
      <w:r>
        <w:rPr>
          <w:b/>
          <w:bCs/>
        </w:rPr>
        <w:t xml:space="preserve">total_votes</w:t>
      </w:r>
      <w:r>
        <w:t xml:space="preserve">: Gesamtzahl abgegebener Stimmen</w:t>
      </w:r>
    </w:p>
    <w:p>
      <w:pPr>
        <w:pStyle w:val="Compact"/>
        <w:numPr>
          <w:ilvl w:val="0"/>
          <w:numId w:val="1059"/>
        </w:numPr>
      </w:pPr>
      <w:r>
        <w:rPr>
          <w:b/>
          <w:bCs/>
        </w:rPr>
        <w:t xml:space="preserve">valid_votes</w:t>
      </w:r>
      <w:r>
        <w:t xml:space="preserve">: Gültige Stimmen</w:t>
      </w:r>
    </w:p>
    <w:p>
      <w:pPr>
        <w:pStyle w:val="Compact"/>
        <w:numPr>
          <w:ilvl w:val="0"/>
          <w:numId w:val="1059"/>
        </w:numPr>
      </w:pPr>
      <w:r>
        <w:rPr>
          <w:b/>
          <w:bCs/>
        </w:rPr>
        <w:t xml:space="preserve">invalid_votes</w:t>
      </w:r>
      <w:r>
        <w:t xml:space="preserve">: Ungültige Stimmen</w:t>
      </w:r>
    </w:p>
    <w:p>
      <w:pPr>
        <w:pStyle w:val="Compact"/>
        <w:numPr>
          <w:ilvl w:val="0"/>
          <w:numId w:val="1059"/>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29"/>
    <w:bookmarkStart w:id="330"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60"/>
        </w:numPr>
      </w:pPr>
      <w:r>
        <w:rPr>
          <w:b/>
          <w:bCs/>
        </w:rPr>
        <w:t xml:space="preserve">written_ballot</w:t>
      </w:r>
      <w:r>
        <w:t xml:space="preserve">: Schriftliche Wahl mit Stimmzetteln</w:t>
      </w:r>
    </w:p>
    <w:p>
      <w:pPr>
        <w:pStyle w:val="Compact"/>
        <w:numPr>
          <w:ilvl w:val="0"/>
          <w:numId w:val="1060"/>
        </w:numPr>
      </w:pPr>
      <w:r>
        <w:rPr>
          <w:b/>
          <w:bCs/>
        </w:rPr>
        <w:t xml:space="preserve">electronic</w:t>
      </w:r>
      <w:r>
        <w:t xml:space="preserve">: Elektronische Wahl</w:t>
      </w:r>
    </w:p>
    <w:p>
      <w:pPr>
        <w:pStyle w:val="Compact"/>
        <w:numPr>
          <w:ilvl w:val="0"/>
          <w:numId w:val="1060"/>
        </w:numPr>
      </w:pPr>
      <w:r>
        <w:rPr>
          <w:b/>
          <w:bCs/>
        </w:rPr>
        <w:t xml:space="preserve">show_of_hands</w:t>
      </w:r>
      <w:r>
        <w:t xml:space="preserve">: Handzeichen (bei offenen Wahlen)</w:t>
      </w:r>
    </w:p>
    <w:p>
      <w:pPr>
        <w:pStyle w:val="Compact"/>
        <w:numPr>
          <w:ilvl w:val="0"/>
          <w:numId w:val="1060"/>
        </w:numPr>
      </w:pPr>
      <w:r>
        <w:rPr>
          <w:b/>
          <w:bCs/>
        </w:rPr>
        <w:t xml:space="preserve">acclamation</w:t>
      </w:r>
      <w:r>
        <w:t xml:space="preserve">: Akklamation (bei stillen Wahlen)</w:t>
      </w:r>
    </w:p>
    <w:bookmarkEnd w:id="330"/>
    <w:bookmarkStart w:id="334"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31"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31"/>
    <w:bookmarkStart w:id="332"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32"/>
    <w:bookmarkStart w:id="333"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33"/>
    <w:bookmarkEnd w:id="334"/>
    <w:bookmarkStart w:id="335"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35"/>
    <w:bookmarkStart w:id="336" w:name="zeitstempel-3"/>
    <w:p>
      <w:pPr>
        <w:pStyle w:val="berschrift2"/>
      </w:pPr>
      <w:r>
        <w:t xml:space="preserve">Zeitstempel</w:t>
      </w:r>
    </w:p>
    <w:p>
      <w:pPr>
        <w:pStyle w:val="Compact"/>
        <w:numPr>
          <w:ilvl w:val="0"/>
          <w:numId w:val="1061"/>
        </w:numPr>
      </w:pPr>
      <w:r>
        <w:rPr>
          <w:b/>
          <w:bCs/>
        </w:rPr>
        <w:t xml:space="preserve">datetime_created</w:t>
      </w:r>
      <w:r>
        <w:t xml:space="preserve">: Zeitpunkt der Durchführung</w:t>
      </w:r>
    </w:p>
    <w:p>
      <w:pPr>
        <w:pStyle w:val="Compact"/>
        <w:numPr>
          <w:ilvl w:val="0"/>
          <w:numId w:val="1061"/>
        </w:numPr>
      </w:pPr>
      <w:r>
        <w:rPr>
          <w:b/>
          <w:bCs/>
        </w:rPr>
        <w:t xml:space="preserve">datetime_modified</w:t>
      </w:r>
      <w:r>
        <w:t xml:space="preserve">: Letzte Aktualisierung</w:t>
      </w:r>
    </w:p>
    <w:bookmarkEnd w:id="336"/>
    <w:bookmarkStart w:id="337" w:name="url-und-dokumentation"/>
    <w:p>
      <w:pPr>
        <w:pStyle w:val="berschrift2"/>
      </w:pPr>
      <w:r>
        <w:t xml:space="preserve">URL und Dokumentation</w:t>
      </w:r>
    </w:p>
    <w:p>
      <w:pPr>
        <w:pStyle w:val="Compact"/>
        <w:numPr>
          <w:ilvl w:val="0"/>
          <w:numId w:val="1062"/>
        </w:numPr>
      </w:pPr>
      <w:r>
        <w:rPr>
          <w:b/>
          <w:bCs/>
        </w:rPr>
        <w:t xml:space="preserve">url</w:t>
      </w:r>
      <w:r>
        <w:t xml:space="preserve">: Mehrsprachige URLs zu Wahlunterlagen:</w:t>
      </w:r>
    </w:p>
    <w:p>
      <w:pPr>
        <w:pStyle w:val="Compact"/>
        <w:numPr>
          <w:ilvl w:val="1"/>
          <w:numId w:val="1063"/>
        </w:numPr>
      </w:pPr>
      <w:r>
        <w:t xml:space="preserve">Kandidatenprofile</w:t>
      </w:r>
    </w:p>
    <w:p>
      <w:pPr>
        <w:pStyle w:val="Compact"/>
        <w:numPr>
          <w:ilvl w:val="1"/>
          <w:numId w:val="1063"/>
        </w:numPr>
      </w:pPr>
      <w:r>
        <w:t xml:space="preserve">Wahlresultate</w:t>
      </w:r>
    </w:p>
    <w:p>
      <w:pPr>
        <w:pStyle w:val="Compact"/>
        <w:numPr>
          <w:ilvl w:val="1"/>
          <w:numId w:val="1063"/>
        </w:numPr>
      </w:pPr>
      <w:r>
        <w:t xml:space="preserve">Protokolle</w:t>
      </w:r>
    </w:p>
    <w:bookmarkEnd w:id="337"/>
    <w:bookmarkStart w:id="342" w:name="besonderheiten-verschiedener-wahlen"/>
    <w:p>
      <w:pPr>
        <w:pStyle w:val="berschrift2"/>
      </w:pPr>
      <w:r>
        <w:t xml:space="preserve">Besonderheiten verschiedener Wahlen</w:t>
      </w:r>
    </w:p>
    <w:bookmarkStart w:id="338" w:name="bundesratswahl"/>
    <w:p>
      <w:pPr>
        <w:pStyle w:val="berschrift3"/>
      </w:pPr>
      <w:r>
        <w:t xml:space="preserve">Bundesratswahl</w:t>
      </w:r>
    </w:p>
    <w:p>
      <w:pPr>
        <w:pStyle w:val="Compact"/>
        <w:numPr>
          <w:ilvl w:val="0"/>
          <w:numId w:val="1064"/>
        </w:numPr>
      </w:pPr>
      <w:r>
        <w:t xml:space="preserve">Geheime Wahl</w:t>
      </w:r>
    </w:p>
    <w:p>
      <w:pPr>
        <w:pStyle w:val="Compact"/>
        <w:numPr>
          <w:ilvl w:val="0"/>
          <w:numId w:val="1064"/>
        </w:numPr>
      </w:pPr>
      <w:r>
        <w:t xml:space="preserve">Absolute Mehrheit erforderlich (im 1. Wahlgang)</w:t>
      </w:r>
    </w:p>
    <w:p>
      <w:pPr>
        <w:pStyle w:val="Compact"/>
        <w:numPr>
          <w:ilvl w:val="0"/>
          <w:numId w:val="1064"/>
        </w:numPr>
      </w:pPr>
      <w:r>
        <w:t xml:space="preserve">Durch die Vereinigte Bundesversammlung</w:t>
      </w:r>
    </w:p>
    <w:bookmarkEnd w:id="338"/>
    <w:bookmarkStart w:id="339" w:name="bundesrichterwahl"/>
    <w:p>
      <w:pPr>
        <w:pStyle w:val="berschrift3"/>
      </w:pPr>
      <w:r>
        <w:t xml:space="preserve">Bundesrichterwahl</w:t>
      </w:r>
    </w:p>
    <w:p>
      <w:pPr>
        <w:pStyle w:val="Compact"/>
        <w:numPr>
          <w:ilvl w:val="0"/>
          <w:numId w:val="1065"/>
        </w:numPr>
      </w:pPr>
      <w:r>
        <w:t xml:space="preserve">Geheime Wahl</w:t>
      </w:r>
    </w:p>
    <w:p>
      <w:pPr>
        <w:pStyle w:val="Compact"/>
        <w:numPr>
          <w:ilvl w:val="0"/>
          <w:numId w:val="1065"/>
        </w:numPr>
      </w:pPr>
      <w:r>
        <w:t xml:space="preserve">Proporzprinzip (Berücksichtigung von Parteien, Landesteilen, Geschlechtern)</w:t>
      </w:r>
    </w:p>
    <w:bookmarkEnd w:id="339"/>
    <w:bookmarkStart w:id="340" w:name="kommissionspräsidien"/>
    <w:p>
      <w:pPr>
        <w:pStyle w:val="berschrift3"/>
      </w:pPr>
      <w:r>
        <w:t xml:space="preserve">Kommissionspräsidien</w:t>
      </w:r>
    </w:p>
    <w:p>
      <w:pPr>
        <w:pStyle w:val="Compact"/>
        <w:numPr>
          <w:ilvl w:val="0"/>
          <w:numId w:val="1066"/>
        </w:numPr>
      </w:pPr>
      <w:r>
        <w:t xml:space="preserve">Wahl durch das jeweilige Parlament</w:t>
      </w:r>
    </w:p>
    <w:p>
      <w:pPr>
        <w:pStyle w:val="Compact"/>
        <w:numPr>
          <w:ilvl w:val="0"/>
          <w:numId w:val="1066"/>
        </w:numPr>
      </w:pPr>
      <w:r>
        <w:t xml:space="preserve">Oft weniger öffentlich</w:t>
      </w:r>
    </w:p>
    <w:bookmarkEnd w:id="340"/>
    <w:bookmarkStart w:id="341" w:name="kantons--und-gemeindeebene"/>
    <w:p>
      <w:pPr>
        <w:pStyle w:val="berschrift3"/>
      </w:pPr>
      <w:r>
        <w:t xml:space="preserve">Kantons- und Gemeindeebene</w:t>
      </w:r>
    </w:p>
    <w:p>
      <w:pPr>
        <w:pStyle w:val="Compact"/>
        <w:numPr>
          <w:ilvl w:val="0"/>
          <w:numId w:val="1067"/>
        </w:numPr>
      </w:pPr>
      <w:r>
        <w:t xml:space="preserve">Grosse Vielfalt an Wahlverfahren</w:t>
      </w:r>
    </w:p>
    <w:p>
      <w:pPr>
        <w:pStyle w:val="Compact"/>
        <w:numPr>
          <w:ilvl w:val="0"/>
          <w:numId w:val="1067"/>
        </w:numPr>
      </w:pPr>
      <w:r>
        <w:t xml:space="preserve">Teilweise Volkswahl statt parlamentarische Wahl</w:t>
      </w:r>
    </w:p>
    <w:p>
      <w:pPr>
        <w:pStyle w:val="Compact"/>
        <w:numPr>
          <w:ilvl w:val="0"/>
          <w:numId w:val="1067"/>
        </w:numPr>
      </w:pPr>
      <w:r>
        <w:t xml:space="preserve">Unterschiedliche Mehrheitserfordernisse</w:t>
      </w:r>
    </w:p>
    <w:bookmarkEnd w:id="341"/>
    <w:bookmarkEnd w:id="342"/>
    <w:bookmarkStart w:id="343"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43"/>
    <w:bookmarkStart w:id="346" w:name="klasse-election"/>
    <w:p>
      <w:pPr>
        <w:pStyle w:val="berschrift2"/>
      </w:pPr>
      <w:r>
        <w:t xml:space="preserve">Klasse: Election</w:t>
      </w:r>
    </w:p>
    <w:p>
      <w:pPr>
        <w:pStyle w:val="FirstParagraph"/>
      </w:pPr>
      <w:r>
        <w:rPr>
          <w:i/>
          <w:iCs/>
        </w:rPr>
        <w:t xml:space="preserve">Ein Wahlverfahren zur Wahl von Personen in Positionen.</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44"/>
    <w:bookmarkStart w:id="345"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Art des Wahlverfahrens.</w:t>
      </w:r>
    </w:p>
    <w:p>
      <w:pPr>
        <w:pStyle w:val="Textkrper"/>
      </w:pPr>
      <w:r>
        <w:t xml:space="preserve">URI:</w:t>
      </w:r>
      <w:r>
        <w:t xml:space="preserve"> </w:t>
      </w:r>
      <w:hyperlink ns1:id="rId347">
        <w:r>
          <w:rPr>
            <w:rStyle w:val="Hyperlink"/>
          </w:rPr>
          <w:t xml:space="preserve">ops:ElectionTypeEnum</w:t>
        </w:r>
      </w:hyperlink>
    </w:p>
    <w:bookmarkStart w:id="351" w:name="zulässige-werte-8"/>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Debatte</w:t>
      </w:r>
    </w:p>
    <w:p>
      <w:pPr>
        <w:pStyle w:val="Compact"/>
        <w:numPr>
          <w:ilvl w:val="0"/>
          <w:numId w:val="1068"/>
        </w:numPr>
      </w:pPr>
      <w:r>
        <w:t xml:space="preserve">-&gt; Video Aufzeichnung -&gt; Worttransskript</w:t>
      </w:r>
    </w:p>
    <w:p>
      <w:pPr>
        <w:pStyle w:val="Compact"/>
        <w:numPr>
          <w:ilvl w:val="0"/>
          <w:numId w:val="1068"/>
        </w:numPr>
      </w:pPr>
      <w:r>
        <w:t xml:space="preserve">-&gt; Wortprotokol -&gt; Text to Timestamp -&gt; Text beinhaltet die Timestamps -&gt; Textdokument (mit oder ohne definition vom Format (spantypen))</w:t>
      </w:r>
    </w:p>
    <w:p>
      <w:pPr>
        <w:pStyle w:val="Compact"/>
        <w:numPr>
          <w:ilvl w:val="0"/>
          <w:numId w:val="1068"/>
        </w:numPr>
      </w:pPr>
      <w:r>
        <w:t xml:space="preserve">-&gt; Aufbereitetes Proktoll -&gt; AgendaItem to Timestamp</w:t>
      </w:r>
    </w:p>
    <w:bookmarkEnd w:id="352"/>
    <w:bookmarkStart w:id="353" w:name="speech-wortmeldung-votum"/>
    <w:p>
      <w:pPr>
        <w:pStyle w:val="berschrift2"/>
      </w:pPr>
      <w:r>
        <w:t xml:space="preserve">Speech (Wortmeldung, Votum)</w:t>
      </w:r>
    </w:p>
    <w:bookmarkEnd w:id="353"/>
    <w:bookmarkStart w:id="354" w:name="begriff-und-bedeutung-5"/>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54"/>
    <w:bookmarkStart w:id="359" w:name="arten-von-speeches"/>
    <w:p>
      <w:pPr>
        <w:pStyle w:val="berschrift2"/>
      </w:pPr>
      <w:r>
        <w:t xml:space="preserve">Arten von Speeches</w:t>
      </w:r>
    </w:p>
    <w:p>
      <w:pPr>
        <w:pStyle w:val="FirstParagraph"/>
      </w:pPr>
      <w:r>
        <w:t xml:space="preserve">Parlamentarische Wortmeldungen haben verschiedene Formen:</w:t>
      </w:r>
    </w:p>
    <w:bookmarkStart w:id="355" w:name="hauptvoten"/>
    <w:p>
      <w:pPr>
        <w:pStyle w:val="berschrift3"/>
      </w:pPr>
      <w:r>
        <w:t xml:space="preserve">Hauptvoten</w:t>
      </w:r>
    </w:p>
    <w:p>
      <w:pPr>
        <w:pStyle w:val="Compact"/>
        <w:numPr>
          <w:ilvl w:val="0"/>
          <w:numId w:val="1069"/>
        </w:numPr>
      </w:pPr>
      <w:r>
        <w:t xml:space="preserve">Ausführliche Stellungnahmen zu einem Geschäft</w:t>
      </w:r>
    </w:p>
    <w:p>
      <w:pPr>
        <w:pStyle w:val="Compact"/>
        <w:numPr>
          <w:ilvl w:val="0"/>
          <w:numId w:val="1069"/>
        </w:numPr>
      </w:pPr>
      <w:r>
        <w:t xml:space="preserve">Begründung von Anträgen</w:t>
      </w:r>
    </w:p>
    <w:p>
      <w:pPr>
        <w:pStyle w:val="Compact"/>
        <w:numPr>
          <w:ilvl w:val="0"/>
          <w:numId w:val="1069"/>
        </w:numPr>
      </w:pPr>
      <w:r>
        <w:t xml:space="preserve">Darlegung der Fraktionsmeinung</w:t>
      </w:r>
    </w:p>
    <w:bookmarkEnd w:id="355"/>
    <w:bookmarkStart w:id="356" w:name="kurzinterventionen"/>
    <w:p>
      <w:pPr>
        <w:pStyle w:val="berschrift3"/>
      </w:pPr>
      <w:r>
        <w:t xml:space="preserve">Kurzinterventionen</w:t>
      </w:r>
    </w:p>
    <w:p>
      <w:pPr>
        <w:pStyle w:val="Compact"/>
        <w:numPr>
          <w:ilvl w:val="0"/>
          <w:numId w:val="1070"/>
        </w:numPr>
      </w:pPr>
      <w:r>
        <w:t xml:space="preserve">Kurze Wortmeldungen</w:t>
      </w:r>
    </w:p>
    <w:p>
      <w:pPr>
        <w:pStyle w:val="Compact"/>
        <w:numPr>
          <w:ilvl w:val="0"/>
          <w:numId w:val="1070"/>
        </w:numPr>
      </w:pPr>
      <w:r>
        <w:t xml:space="preserve">Zwischenfragen</w:t>
      </w:r>
    </w:p>
    <w:p>
      <w:pPr>
        <w:pStyle w:val="Compact"/>
        <w:numPr>
          <w:ilvl w:val="0"/>
          <w:numId w:val="1070"/>
        </w:numPr>
      </w:pPr>
      <w:r>
        <w:t xml:space="preserve">Richtigstellungen</w:t>
      </w:r>
    </w:p>
    <w:bookmarkEnd w:id="356"/>
    <w:bookmarkStart w:id="357" w:name="fraktionserklärungen"/>
    <w:p>
      <w:pPr>
        <w:pStyle w:val="berschrift3"/>
      </w:pPr>
      <w:r>
        <w:t xml:space="preserve">Fraktionserklärungen</w:t>
      </w:r>
    </w:p>
    <w:p>
      <w:pPr>
        <w:pStyle w:val="Compact"/>
        <w:numPr>
          <w:ilvl w:val="0"/>
          <w:numId w:val="1071"/>
        </w:numPr>
      </w:pPr>
      <w:r>
        <w:t xml:space="preserve">Offizielle Stellungnahme einer Fraktion</w:t>
      </w:r>
    </w:p>
    <w:p>
      <w:pPr>
        <w:pStyle w:val="Compact"/>
        <w:numPr>
          <w:ilvl w:val="0"/>
          <w:numId w:val="1071"/>
        </w:numPr>
      </w:pPr>
      <w:r>
        <w:t xml:space="preserve">Vorgetragen durch Fraktionssprecher/in</w:t>
      </w:r>
    </w:p>
    <w:bookmarkEnd w:id="357"/>
    <w:bookmarkStart w:id="358" w:name="regierungsvoten"/>
    <w:p>
      <w:pPr>
        <w:pStyle w:val="berschrift3"/>
      </w:pPr>
      <w:r>
        <w:t xml:space="preserve">Regierungsvoten</w:t>
      </w:r>
    </w:p>
    <w:p>
      <w:pPr>
        <w:pStyle w:val="Compact"/>
        <w:numPr>
          <w:ilvl w:val="0"/>
          <w:numId w:val="1072"/>
        </w:numPr>
      </w:pPr>
      <w:r>
        <w:t xml:space="preserve">Stellungnahmen von Regierungsmitgliedern</w:t>
      </w:r>
    </w:p>
    <w:p>
      <w:pPr>
        <w:pStyle w:val="Compact"/>
        <w:numPr>
          <w:ilvl w:val="0"/>
          <w:numId w:val="1072"/>
        </w:numPr>
      </w:pPr>
      <w:r>
        <w:t xml:space="preserve">Beantwortung von Fragen</w:t>
      </w:r>
    </w:p>
    <w:p>
      <w:pPr>
        <w:pStyle w:val="Compact"/>
        <w:numPr>
          <w:ilvl w:val="0"/>
          <w:numId w:val="1072"/>
        </w:numPr>
      </w:pPr>
      <w:r>
        <w:t xml:space="preserve">Verteidigung von Vorlagen</w:t>
      </w:r>
    </w:p>
    <w:bookmarkEnd w:id="358"/>
    <w:bookmarkEnd w:id="359"/>
    <w:bookmarkStart w:id="361"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60" w:name="zuordnungsfelder"/>
    <w:p>
      <w:pPr>
        <w:pStyle w:val="berschrift3"/>
      </w:pPr>
      <w:r>
        <w:t xml:space="preserve">Zuordnungsfelder</w:t>
      </w:r>
    </w:p>
    <w:p>
      <w:pPr>
        <w:pStyle w:val="Compact"/>
        <w:numPr>
          <w:ilvl w:val="0"/>
          <w:numId w:val="1073"/>
        </w:numPr>
      </w:pPr>
      <w:r>
        <w:rPr>
          <w:b/>
          <w:bCs/>
        </w:rPr>
        <w:t xml:space="preserve">meeting_id</w:t>
      </w:r>
      <w:r>
        <w:t xml:space="preserve">: Die Sitzung, in der die Wortmeldung erfolgte</w:t>
      </w:r>
    </w:p>
    <w:p>
      <w:pPr>
        <w:pStyle w:val="Compact"/>
        <w:numPr>
          <w:ilvl w:val="0"/>
          <w:numId w:val="1073"/>
        </w:numPr>
      </w:pPr>
      <w:r>
        <w:rPr>
          <w:b/>
          <w:bCs/>
        </w:rPr>
        <w:t xml:space="preserve">agenda_item_id</w:t>
      </w:r>
      <w:r>
        <w:t xml:space="preserve">: Das Traktandum, zu dem gesprochen wurde</w:t>
      </w:r>
    </w:p>
    <w:p>
      <w:pPr>
        <w:pStyle w:val="Compact"/>
        <w:numPr>
          <w:ilvl w:val="0"/>
          <w:numId w:val="1073"/>
        </w:numPr>
      </w:pPr>
      <w:r>
        <w:rPr>
          <w:b/>
          <w:bCs/>
        </w:rPr>
        <w:t xml:space="preserve">person_id</w:t>
      </w:r>
      <w:r>
        <w:t xml:space="preserve">: Die sprechende Person (gemäss eCH-0294 Actors)</w:t>
      </w:r>
    </w:p>
    <w:bookmarkEnd w:id="360"/>
    <w:bookmarkEnd w:id="361"/>
    <w:bookmarkStart w:id="362" w:name="identifikation-der-sprechenden"/>
    <w:p>
      <w:pPr>
        <w:pStyle w:val="berschrift2"/>
      </w:pPr>
      <w:r>
        <w:t xml:space="preserve">Identifikation der Sprechenden</w:t>
      </w:r>
    </w:p>
    <w:p>
      <w:pPr>
        <w:pStyle w:val="Compact"/>
        <w:numPr>
          <w:ilvl w:val="0"/>
          <w:numId w:val="1074"/>
        </w:numPr>
      </w:pPr>
      <w:r>
        <w:rPr>
          <w:b/>
          <w:bCs/>
        </w:rPr>
        <w:t xml:space="preserve">person_id</w:t>
      </w:r>
      <w:r>
        <w:t xml:space="preserve">: Eindeutige Identifikation der Person</w:t>
      </w:r>
    </w:p>
    <w:p>
      <w:pPr>
        <w:pStyle w:val="Compact"/>
        <w:numPr>
          <w:ilvl w:val="0"/>
          <w:numId w:val="1074"/>
        </w:numPr>
      </w:pPr>
      <w:r>
        <w:rPr>
          <w:b/>
          <w:bCs/>
        </w:rPr>
        <w:t xml:space="preserve">person_name</w:t>
      </w:r>
      <w:r>
        <w:t xml:space="preserve">: Name für schnellen Zugriff</w:t>
      </w:r>
    </w:p>
    <w:p>
      <w:pPr>
        <w:pStyle w:val="Compact"/>
        <w:numPr>
          <w:ilvl w:val="0"/>
          <w:numId w:val="1074"/>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62"/>
    <w:bookmarkStart w:id="363" w:name="zeitliche-erfassung"/>
    <w:p>
      <w:pPr>
        <w:pStyle w:val="berschrift2"/>
      </w:pPr>
      <w:r>
        <w:t xml:space="preserve">Zeitliche Erfassung</w:t>
      </w:r>
    </w:p>
    <w:p>
      <w:pPr>
        <w:pStyle w:val="Compact"/>
        <w:numPr>
          <w:ilvl w:val="0"/>
          <w:numId w:val="1075"/>
        </w:numPr>
      </w:pPr>
      <w:r>
        <w:rPr>
          <w:b/>
          <w:bCs/>
        </w:rPr>
        <w:t xml:space="preserve">start_time</w:t>
      </w:r>
      <w:r>
        <w:t xml:space="preserve">: Beginn der Wortmeldung</w:t>
      </w:r>
    </w:p>
    <w:p>
      <w:pPr>
        <w:pStyle w:val="Compact"/>
        <w:numPr>
          <w:ilvl w:val="0"/>
          <w:numId w:val="1075"/>
        </w:numPr>
      </w:pPr>
      <w:r>
        <w:rPr>
          <w:b/>
          <w:bCs/>
        </w:rPr>
        <w:t xml:space="preserve">end_time</w:t>
      </w:r>
      <w:r>
        <w:t xml:space="preserve">: Ende der Wortmeldung</w:t>
      </w:r>
    </w:p>
    <w:p>
      <w:pPr>
        <w:pStyle w:val="Compact"/>
        <w:numPr>
          <w:ilvl w:val="0"/>
          <w:numId w:val="1075"/>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63"/>
    <w:bookmarkStart w:id="364"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76"/>
        </w:numPr>
      </w:pPr>
      <w:r>
        <w:rPr>
          <w:b/>
          <w:bCs/>
        </w:rPr>
        <w:t xml:space="preserve">de</w:t>
      </w:r>
      <w:r>
        <w:t xml:space="preserve">: Deutsch</w:t>
      </w:r>
    </w:p>
    <w:p>
      <w:pPr>
        <w:pStyle w:val="Compact"/>
        <w:numPr>
          <w:ilvl w:val="0"/>
          <w:numId w:val="1076"/>
        </w:numPr>
      </w:pPr>
      <w:r>
        <w:rPr>
          <w:b/>
          <w:bCs/>
        </w:rPr>
        <w:t xml:space="preserve">fr</w:t>
      </w:r>
      <w:r>
        <w:t xml:space="preserve">: Französisch</w:t>
      </w:r>
    </w:p>
    <w:p>
      <w:pPr>
        <w:pStyle w:val="Compact"/>
        <w:numPr>
          <w:ilvl w:val="0"/>
          <w:numId w:val="1076"/>
        </w:numPr>
      </w:pPr>
      <w:r>
        <w:rPr>
          <w:b/>
          <w:bCs/>
        </w:rPr>
        <w:t xml:space="preserve">it</w:t>
      </w:r>
      <w:r>
        <w:t xml:space="preserve">: Italienisch</w:t>
      </w:r>
    </w:p>
    <w:p>
      <w:pPr>
        <w:pStyle w:val="Compact"/>
        <w:numPr>
          <w:ilvl w:val="0"/>
          <w:numId w:val="1076"/>
        </w:numPr>
      </w:pPr>
      <w:r>
        <w:rPr>
          <w:b/>
          <w:bCs/>
        </w:rPr>
        <w:t xml:space="preserve">rm</w:t>
      </w:r>
      <w:r>
        <w:t xml:space="preserve">: Rätoromanisch</w:t>
      </w:r>
    </w:p>
    <w:p>
      <w:pPr>
        <w:pStyle w:val="Compact"/>
        <w:numPr>
          <w:ilvl w:val="0"/>
          <w:numId w:val="1076"/>
        </w:numPr>
      </w:pPr>
      <w:r>
        <w:rPr>
          <w:b/>
          <w:bCs/>
        </w:rPr>
        <w:t xml:space="preserve">en</w:t>
      </w:r>
      <w:r>
        <w:t xml:space="preserve">: Englisch</w:t>
      </w:r>
    </w:p>
    <w:bookmarkEnd w:id="364"/>
    <w:bookmarkStart w:id="370"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68" w:name="verschiedene-textversionen"/>
    <w:p>
      <w:pPr>
        <w:pStyle w:val="berschrift3"/>
      </w:pPr>
      <w:r>
        <w:t xml:space="preserve">Verschiedene Textversionen</w:t>
      </w:r>
    </w:p>
    <w:bookmarkStart w:id="365" w:name="rohtranskript"/>
    <w:p>
      <w:pPr>
        <w:pStyle w:val="berschrift4"/>
      </w:pPr>
      <w:r>
        <w:t xml:space="preserve">Rohtranskript</w:t>
      </w:r>
    </w:p>
    <w:p>
      <w:pPr>
        <w:pStyle w:val="Compact"/>
        <w:numPr>
          <w:ilvl w:val="0"/>
          <w:numId w:val="1077"/>
        </w:numPr>
      </w:pPr>
      <w:r>
        <w:t xml:space="preserve">Wörtliche Niederschrift</w:t>
      </w:r>
    </w:p>
    <w:p>
      <w:pPr>
        <w:pStyle w:val="Compact"/>
        <w:numPr>
          <w:ilvl w:val="0"/>
          <w:numId w:val="1077"/>
        </w:numPr>
      </w:pPr>
      <w:r>
        <w:t xml:space="preserve">Unbearbeitet, mit Füllwörtern</w:t>
      </w:r>
    </w:p>
    <w:p>
      <w:pPr>
        <w:pStyle w:val="Compact"/>
        <w:numPr>
          <w:ilvl w:val="0"/>
          <w:numId w:val="1077"/>
        </w:numPr>
      </w:pPr>
      <w:r>
        <w:t xml:space="preserve">Direkt nach der Sitzung verfügbar</w:t>
      </w:r>
    </w:p>
    <w:bookmarkEnd w:id="365"/>
    <w:bookmarkStart w:id="366" w:name="bearbeitetes-transkript"/>
    <w:p>
      <w:pPr>
        <w:pStyle w:val="berschrift4"/>
      </w:pPr>
      <w:r>
        <w:t xml:space="preserve">Bearbeitetes Transkript</w:t>
      </w:r>
    </w:p>
    <w:p>
      <w:pPr>
        <w:pStyle w:val="Compact"/>
        <w:numPr>
          <w:ilvl w:val="0"/>
          <w:numId w:val="1078"/>
        </w:numPr>
      </w:pPr>
      <w:r>
        <w:t xml:space="preserve">Redaktionell überarbeitet</w:t>
      </w:r>
    </w:p>
    <w:p>
      <w:pPr>
        <w:pStyle w:val="Compact"/>
        <w:numPr>
          <w:ilvl w:val="0"/>
          <w:numId w:val="1078"/>
        </w:numPr>
      </w:pPr>
      <w:r>
        <w:t xml:space="preserve">Grammatikalisch korrigiert</w:t>
      </w:r>
    </w:p>
    <w:p>
      <w:pPr>
        <w:pStyle w:val="Compact"/>
        <w:numPr>
          <w:ilvl w:val="0"/>
          <w:numId w:val="1078"/>
        </w:numPr>
      </w:pPr>
      <w:r>
        <w:t xml:space="preserve">Offizielle Protokollversion</w:t>
      </w:r>
    </w:p>
    <w:bookmarkEnd w:id="366"/>
    <w:bookmarkStart w:id="367" w:name="übersetzungen"/>
    <w:p>
      <w:pPr>
        <w:pStyle w:val="berschrift4"/>
      </w:pPr>
      <w:r>
        <w:t xml:space="preserve">Übersetzungen</w:t>
      </w:r>
    </w:p>
    <w:p>
      <w:pPr>
        <w:pStyle w:val="Compact"/>
        <w:numPr>
          <w:ilvl w:val="0"/>
          <w:numId w:val="1079"/>
        </w:numPr>
      </w:pPr>
      <w:r>
        <w:t xml:space="preserve">In andere Landessprachen</w:t>
      </w:r>
    </w:p>
    <w:p>
      <w:pPr>
        <w:pStyle w:val="Compact"/>
        <w:numPr>
          <w:ilvl w:val="0"/>
          <w:numId w:val="1079"/>
        </w:numPr>
      </w:pPr>
      <w:r>
        <w:t xml:space="preserve">Für internationale Publikationen</w:t>
      </w:r>
    </w:p>
    <w:bookmarkEnd w:id="367"/>
    <w:bookmarkEnd w:id="368"/>
    <w:bookmarkStart w:id="369"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71" w:name="audio-aufzeichnungen"/>
    <w:p>
      <w:pPr>
        <w:pStyle w:val="berschrift3"/>
      </w:pPr>
      <w:r>
        <w:t xml:space="preserve">Audio-Aufzeichnungen</w:t>
      </w:r>
    </w:p>
    <w:p>
      <w:pPr>
        <w:pStyle w:val="Compact"/>
        <w:numPr>
          <w:ilvl w:val="0"/>
          <w:numId w:val="1080"/>
        </w:numPr>
      </w:pPr>
      <w:r>
        <w:t xml:space="preserve">Originalton der Wortmeldung</w:t>
      </w:r>
    </w:p>
    <w:p>
      <w:pPr>
        <w:pStyle w:val="Compact"/>
        <w:numPr>
          <w:ilvl w:val="0"/>
          <w:numId w:val="1080"/>
        </w:numPr>
      </w:pPr>
      <w:r>
        <w:t xml:space="preserve">Format: MP3, WAV, etc.</w:t>
      </w:r>
    </w:p>
    <w:p>
      <w:pPr>
        <w:pStyle w:val="Compact"/>
        <w:numPr>
          <w:ilvl w:val="0"/>
          <w:numId w:val="1080"/>
        </w:numPr>
      </w:pPr>
      <w:r>
        <w:t xml:space="preserve">Technische Metadaten (Qualität, Bitrate)</w:t>
      </w:r>
    </w:p>
    <w:bookmarkEnd w:id="371"/>
    <w:bookmarkStart w:id="372" w:name="video-aufzeichnungen"/>
    <w:p>
      <w:pPr>
        <w:pStyle w:val="berschrift3"/>
      </w:pPr>
      <w:r>
        <w:t xml:space="preserve">Video-Aufzeichnungen</w:t>
      </w:r>
    </w:p>
    <w:p>
      <w:pPr>
        <w:pStyle w:val="Compact"/>
        <w:numPr>
          <w:ilvl w:val="0"/>
          <w:numId w:val="1081"/>
        </w:numPr>
      </w:pPr>
      <w:r>
        <w:t xml:space="preserve">Visuelle Aufzeichnung (bei Plenarsitzungen)</w:t>
      </w:r>
    </w:p>
    <w:p>
      <w:pPr>
        <w:pStyle w:val="Compact"/>
        <w:numPr>
          <w:ilvl w:val="0"/>
          <w:numId w:val="1081"/>
        </w:numPr>
      </w:pPr>
      <w:r>
        <w:t xml:space="preserve">Format: MP4, WebM, etc.</w:t>
      </w:r>
    </w:p>
    <w:p>
      <w:pPr>
        <w:pStyle w:val="Compact"/>
        <w:numPr>
          <w:ilvl w:val="0"/>
          <w:numId w:val="1081"/>
        </w:numPr>
      </w:pPr>
      <w:r>
        <w:t xml:space="preserve">Verschiedene Auflösungen</w:t>
      </w:r>
    </w:p>
    <w:bookmarkEnd w:id="372"/>
    <w:bookmarkStart w:id="373" w:name="livestreaming"/>
    <w:p>
      <w:pPr>
        <w:pStyle w:val="berschrift3"/>
      </w:pPr>
      <w:r>
        <w:t xml:space="preserve">Livestreaming</w:t>
      </w:r>
    </w:p>
    <w:p>
      <w:pPr>
        <w:pStyle w:val="Compact"/>
        <w:numPr>
          <w:ilvl w:val="0"/>
          <w:numId w:val="1082"/>
        </w:numPr>
      </w:pPr>
      <w:r>
        <w:t xml:space="preserve">Echtzeit-Übertragung</w:t>
      </w:r>
    </w:p>
    <w:p>
      <w:pPr>
        <w:pStyle w:val="Compact"/>
        <w:numPr>
          <w:ilvl w:val="0"/>
          <w:numId w:val="1082"/>
        </w:numPr>
      </w:pPr>
      <w:r>
        <w:t xml:space="preserve">URL zum Stream</w:t>
      </w:r>
    </w:p>
    <w:p>
      <w:pPr>
        <w:pStyle w:val="Compact"/>
        <w:numPr>
          <w:ilvl w:val="0"/>
          <w:numId w:val="1082"/>
        </w:numPr>
      </w:pPr>
      <w:r>
        <w:t xml:space="preserve">Archivierung nach der Sitzung</w:t>
      </w:r>
    </w:p>
    <w:bookmarkEnd w:id="373"/>
    <w:bookmarkEnd w:id="374"/>
    <w:bookmarkStart w:id="375" w:name="titel-und-beschreibung"/>
    <w:p>
      <w:pPr>
        <w:pStyle w:val="berschrift2"/>
      </w:pPr>
      <w:r>
        <w:t xml:space="preserve">Titel und Beschreibung</w:t>
      </w:r>
    </w:p>
    <w:p>
      <w:pPr>
        <w:pStyle w:val="Compact"/>
        <w:numPr>
          <w:ilvl w:val="0"/>
          <w:numId w:val="1083"/>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83"/>
        </w:numPr>
      </w:pPr>
      <w:r>
        <w:rPr>
          <w:b/>
          <w:bCs/>
        </w:rPr>
        <w:t xml:space="preserve">description</w:t>
      </w:r>
      <w:r>
        <w:t xml:space="preserve">: Zusammenfassung oder Kontext der Wortmeldung</w:t>
      </w:r>
    </w:p>
    <w:bookmarkEnd w:id="375"/>
    <w:bookmarkStart w:id="376"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84"/>
        </w:numPr>
      </w:pPr>
      <w:r>
        <w:rPr>
          <w:b/>
          <w:bCs/>
        </w:rPr>
        <w:t xml:space="preserve">statement</w:t>
      </w:r>
      <w:r>
        <w:t xml:space="preserve">: Stellungnahme</w:t>
      </w:r>
    </w:p>
    <w:p>
      <w:pPr>
        <w:pStyle w:val="Compact"/>
        <w:numPr>
          <w:ilvl w:val="0"/>
          <w:numId w:val="1084"/>
        </w:numPr>
      </w:pPr>
      <w:r>
        <w:rPr>
          <w:b/>
          <w:bCs/>
        </w:rPr>
        <w:t xml:space="preserve">question</w:t>
      </w:r>
      <w:r>
        <w:t xml:space="preserve">: Frage</w:t>
      </w:r>
    </w:p>
    <w:p>
      <w:pPr>
        <w:pStyle w:val="Compact"/>
        <w:numPr>
          <w:ilvl w:val="0"/>
          <w:numId w:val="1084"/>
        </w:numPr>
      </w:pPr>
      <w:r>
        <w:rPr>
          <w:b/>
          <w:bCs/>
        </w:rPr>
        <w:t xml:space="preserve">response</w:t>
      </w:r>
      <w:r>
        <w:t xml:space="preserve">: Antwort (z.B. Regierung auf Frage)</w:t>
      </w:r>
    </w:p>
    <w:p>
      <w:pPr>
        <w:pStyle w:val="Compact"/>
        <w:numPr>
          <w:ilvl w:val="0"/>
          <w:numId w:val="1084"/>
        </w:numPr>
      </w:pPr>
      <w:r>
        <w:rPr>
          <w:b/>
          <w:bCs/>
        </w:rPr>
        <w:t xml:space="preserve">procedural</w:t>
      </w:r>
      <w:r>
        <w:t xml:space="preserve">: Verfahrensantrag</w:t>
      </w:r>
    </w:p>
    <w:p>
      <w:pPr>
        <w:pStyle w:val="Compact"/>
        <w:numPr>
          <w:ilvl w:val="0"/>
          <w:numId w:val="1084"/>
        </w:numPr>
      </w:pPr>
      <w:r>
        <w:rPr>
          <w:b/>
          <w:bCs/>
        </w:rPr>
        <w:t xml:space="preserve">declaration</w:t>
      </w:r>
      <w:r>
        <w:t xml:space="preserve">: Erklärung</w:t>
      </w:r>
    </w:p>
    <w:bookmarkEnd w:id="376"/>
    <w:bookmarkStart w:id="381" w:name="klasse-speech"/>
    <w:p>
      <w:pPr>
        <w:pStyle w:val="berschrift2"/>
      </w:pPr>
      <w:r>
        <w:t xml:space="preserve">Klasse: Speech</w:t>
      </w:r>
    </w:p>
    <w:p>
      <w:pPr>
        <w:pStyle w:val="FirstParagraph"/>
      </w:pPr>
      <w:r>
        <w:rPr>
          <w:i/>
          <w:iCs/>
        </w:rPr>
        <w:t xml:space="preserve">Eine Wortmeldung während einer Sitzung (auch Votum oder Redebeitrag genannt).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77"/>
    <w:bookmarkStart w:id="378"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beispiele-5"/>
    <w:p>
      <w:pPr>
        <w:pStyle w:val="berschrift3"/>
      </w:pPr>
      <w:r>
        <w:t xml:space="preserve">Beispiele</w:t>
      </w:r>
    </w:p>
    <w:bookmarkStart w:id="379" w:name="X63c8b204ec4136cf23ac0c45775e69f39047066"/>
    <w:p>
      <w:pPr>
        <w:pStyle w:val="berschrift4"/>
      </w:pPr>
      <w:r>
        <w:t xml:space="preserve">Beispiel Speech: Wortmeldung mit Wortlauttext und Videoaufzeichnung</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87" w:name="textsegment"/>
    <w:p>
      <w:pPr>
        <w:pStyle w:val="berschrift2"/>
      </w:pPr>
      <w:r>
        <w:t xml:space="preserve">TextSegment</w:t>
      </w:r>
    </w:p>
    <w:bookmarkStart w:id="383"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83"/>
    <w:bookmarkStart w:id="384" w:name="struktur-1"/>
    <w:p>
      <w:pPr>
        <w:pStyle w:val="berschrift3"/>
      </w:pPr>
      <w:r>
        <w:t xml:space="preserve">Struktur</w:t>
      </w:r>
    </w:p>
    <w:p>
      <w:pPr>
        <w:pStyle w:val="Compact"/>
        <w:numPr>
          <w:ilvl w:val="0"/>
          <w:numId w:val="1085"/>
        </w:numPr>
      </w:pPr>
      <w:r>
        <w:rPr>
          <w:b/>
          <w:bCs/>
        </w:rPr>
        <w:t xml:space="preserve">text</w:t>
      </w:r>
      <w:r>
        <w:t xml:space="preserve">: Der eigentliche Textinhalt</w:t>
      </w:r>
    </w:p>
    <w:p>
      <w:pPr>
        <w:pStyle w:val="Compact"/>
        <w:numPr>
          <w:ilvl w:val="0"/>
          <w:numId w:val="1085"/>
        </w:numPr>
      </w:pPr>
      <w:r>
        <w:rPr>
          <w:b/>
          <w:bCs/>
        </w:rPr>
        <w:t xml:space="preserve">language</w:t>
      </w:r>
      <w:r>
        <w:t xml:space="preserve">: Sprachcode (ISO 639-1)</w:t>
      </w:r>
    </w:p>
    <w:p>
      <w:pPr>
        <w:pStyle w:val="Compact"/>
        <w:numPr>
          <w:ilvl w:val="0"/>
          <w:numId w:val="1085"/>
        </w:numPr>
      </w:pPr>
      <w:r>
        <w:rPr>
          <w:b/>
          <w:bCs/>
        </w:rPr>
        <w:t xml:space="preserve">format</w:t>
      </w:r>
      <w:r>
        <w:t xml:space="preserve">: Format des Texts (plain, markdown, html)</w:t>
      </w:r>
    </w:p>
    <w:p>
      <w:pPr>
        <w:pStyle w:val="Compact"/>
        <w:numPr>
          <w:ilvl w:val="0"/>
          <w:numId w:val="1085"/>
        </w:numPr>
      </w:pPr>
      <w:r>
        <w:rPr>
          <w:b/>
          <w:bCs/>
        </w:rPr>
        <w:t xml:space="preserve">version_type</w:t>
      </w:r>
      <w:r>
        <w:t xml:space="preserve">: Art der Version</w:t>
      </w:r>
    </w:p>
    <w:p>
      <w:pPr>
        <w:pStyle w:val="Compact"/>
        <w:numPr>
          <w:ilvl w:val="1"/>
          <w:numId w:val="1086"/>
        </w:numPr>
      </w:pPr>
      <w:r>
        <w:rPr>
          <w:b/>
          <w:bCs/>
        </w:rPr>
        <w:t xml:space="preserve">raw</w:t>
      </w:r>
      <w:r>
        <w:t xml:space="preserve">: Unbearbeitetes Rohtranskript</w:t>
      </w:r>
    </w:p>
    <w:p>
      <w:pPr>
        <w:pStyle w:val="Compact"/>
        <w:numPr>
          <w:ilvl w:val="1"/>
          <w:numId w:val="1086"/>
        </w:numPr>
      </w:pPr>
      <w:r>
        <w:rPr>
          <w:b/>
          <w:bCs/>
        </w:rPr>
        <w:t xml:space="preserve">edited</w:t>
      </w:r>
      <w:r>
        <w:t xml:space="preserve">: Redaktionell bearbeitete Version</w:t>
      </w:r>
    </w:p>
    <w:p>
      <w:pPr>
        <w:pStyle w:val="Compact"/>
        <w:numPr>
          <w:ilvl w:val="1"/>
          <w:numId w:val="1086"/>
        </w:numPr>
      </w:pPr>
      <w:r>
        <w:rPr>
          <w:b/>
          <w:bCs/>
        </w:rPr>
        <w:t xml:space="preserve">translated</w:t>
      </w:r>
      <w:r>
        <w:t xml:space="preserve">: Übersetzung in andere Sprache</w:t>
      </w:r>
    </w:p>
    <w:p>
      <w:pPr>
        <w:pStyle w:val="Compact"/>
        <w:numPr>
          <w:ilvl w:val="1"/>
          <w:numId w:val="1086"/>
        </w:numPr>
      </w:pPr>
      <w:r>
        <w:rPr>
          <w:b/>
          <w:bCs/>
        </w:rPr>
        <w:t xml:space="preserve">summary</w:t>
      </w:r>
      <w:r>
        <w:t xml:space="preserve">: Zusammenfassung</w:t>
      </w:r>
    </w:p>
    <w:bookmarkEnd w:id="384"/>
    <w:bookmarkStart w:id="385"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85"/>
    <w:bookmarkStart w:id="386"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86"/>
    <w:bookmarkEnd w:id="387"/>
    <w:bookmarkStart w:id="392" w:name="media"/>
    <w:p>
      <w:pPr>
        <w:pStyle w:val="berschrift2"/>
      </w:pPr>
      <w:r>
        <w:t xml:space="preserve">Media</w:t>
      </w:r>
    </w:p>
    <w:bookmarkStart w:id="388" w:name="zweck-2"/>
    <w:p>
      <w:pPr>
        <w:pStyle w:val="berschrift3"/>
      </w:pPr>
      <w:r>
        <w:t xml:space="preserve">Zweck</w:t>
      </w:r>
    </w:p>
    <w:p>
      <w:pPr>
        <w:pStyle w:val="FirstParagraph"/>
      </w:pPr>
      <w:r>
        <w:t xml:space="preserve">Referenziert Mediendateien (Audio, Video, Dokumente), die zu parlamentarischen Aktivitäten gehören.</w:t>
      </w:r>
    </w:p>
    <w:bookmarkEnd w:id="388"/>
    <w:bookmarkStart w:id="389" w:name="struktur-2"/>
    <w:p>
      <w:pPr>
        <w:pStyle w:val="berschrift3"/>
      </w:pPr>
      <w:r>
        <w:t xml:space="preserve">Struktur</w:t>
      </w:r>
    </w:p>
    <w:p>
      <w:pPr>
        <w:pStyle w:val="Compact"/>
        <w:numPr>
          <w:ilvl w:val="0"/>
          <w:numId w:val="1087"/>
        </w:numPr>
      </w:pPr>
      <w:r>
        <w:rPr>
          <w:b/>
          <w:bCs/>
        </w:rPr>
        <w:t xml:space="preserve">media_type</w:t>
      </w:r>
      <w:r>
        <w:t xml:space="preserve">: Art der Mediendatei</w:t>
      </w:r>
    </w:p>
    <w:p>
      <w:pPr>
        <w:pStyle w:val="Compact"/>
        <w:numPr>
          <w:ilvl w:val="1"/>
          <w:numId w:val="1088"/>
        </w:numPr>
      </w:pPr>
      <w:r>
        <w:rPr>
          <w:b/>
          <w:bCs/>
        </w:rPr>
        <w:t xml:space="preserve">audio</w:t>
      </w:r>
      <w:r>
        <w:t xml:space="preserve">: Audio-Aufzeichnung</w:t>
      </w:r>
    </w:p>
    <w:p>
      <w:pPr>
        <w:pStyle w:val="Compact"/>
        <w:numPr>
          <w:ilvl w:val="1"/>
          <w:numId w:val="1088"/>
        </w:numPr>
      </w:pPr>
      <w:r>
        <w:rPr>
          <w:b/>
          <w:bCs/>
        </w:rPr>
        <w:t xml:space="preserve">video</w:t>
      </w:r>
      <w:r>
        <w:t xml:space="preserve">: Video-Aufzeichnung</w:t>
      </w:r>
    </w:p>
    <w:p>
      <w:pPr>
        <w:pStyle w:val="Compact"/>
        <w:numPr>
          <w:ilvl w:val="1"/>
          <w:numId w:val="1088"/>
        </w:numPr>
      </w:pPr>
      <w:r>
        <w:rPr>
          <w:b/>
          <w:bCs/>
        </w:rPr>
        <w:t xml:space="preserve">document</w:t>
      </w:r>
      <w:r>
        <w:t xml:space="preserve">: Dokumente (PDF, etc.)</w:t>
      </w:r>
    </w:p>
    <w:p>
      <w:pPr>
        <w:pStyle w:val="Compact"/>
        <w:numPr>
          <w:ilvl w:val="1"/>
          <w:numId w:val="1088"/>
        </w:numPr>
      </w:pPr>
      <w:r>
        <w:rPr>
          <w:b/>
          <w:bCs/>
        </w:rPr>
        <w:t xml:space="preserve">image</w:t>
      </w:r>
      <w:r>
        <w:t xml:space="preserve">: Bilder</w:t>
      </w:r>
    </w:p>
    <w:p>
      <w:pPr>
        <w:pStyle w:val="Compact"/>
        <w:numPr>
          <w:ilvl w:val="0"/>
          <w:numId w:val="1087"/>
        </w:numPr>
      </w:pPr>
      <w:r>
        <w:rPr>
          <w:b/>
          <w:bCs/>
        </w:rPr>
        <w:t xml:space="preserve">url</w:t>
      </w:r>
      <w:r>
        <w:t xml:space="preserve">: URL zur Mediendatei</w:t>
      </w:r>
    </w:p>
    <w:p>
      <w:pPr>
        <w:pStyle w:val="Compact"/>
        <w:numPr>
          <w:ilvl w:val="0"/>
          <w:numId w:val="1087"/>
        </w:numPr>
      </w:pPr>
      <w:r>
        <w:rPr>
          <w:b/>
          <w:bCs/>
        </w:rPr>
        <w:t xml:space="preserve">mime_type</w:t>
      </w:r>
      <w:r>
        <w:t xml:space="preserve">: MIME-Type (audio/mp3, video/mp4, application/pdf, etc.)</w:t>
      </w:r>
    </w:p>
    <w:p>
      <w:pPr>
        <w:pStyle w:val="Compact"/>
        <w:numPr>
          <w:ilvl w:val="0"/>
          <w:numId w:val="1087"/>
        </w:numPr>
      </w:pPr>
      <w:r>
        <w:rPr>
          <w:b/>
          <w:bCs/>
        </w:rPr>
        <w:t xml:space="preserve">title</w:t>
      </w:r>
      <w:r>
        <w:t xml:space="preserve">: Titel der Mediendatei</w:t>
      </w:r>
    </w:p>
    <w:p>
      <w:pPr>
        <w:pStyle w:val="Compact"/>
        <w:numPr>
          <w:ilvl w:val="0"/>
          <w:numId w:val="1087"/>
        </w:numPr>
      </w:pPr>
      <w:r>
        <w:rPr>
          <w:b/>
          <w:bCs/>
        </w:rPr>
        <w:t xml:space="preserve">description</w:t>
      </w:r>
      <w:r>
        <w:t xml:space="preserve">: Beschreibung</w:t>
      </w:r>
    </w:p>
    <w:p>
      <w:pPr>
        <w:pStyle w:val="Compact"/>
        <w:numPr>
          <w:ilvl w:val="0"/>
          <w:numId w:val="1087"/>
        </w:numPr>
      </w:pPr>
      <w:r>
        <w:rPr>
          <w:b/>
          <w:bCs/>
        </w:rPr>
        <w:t xml:space="preserve">language</w:t>
      </w:r>
      <w:r>
        <w:t xml:space="preserve">: Sprache (bei sprachbasierten Medien)</w:t>
      </w:r>
    </w:p>
    <w:p>
      <w:pPr>
        <w:pStyle w:val="Compact"/>
        <w:numPr>
          <w:ilvl w:val="0"/>
          <w:numId w:val="1087"/>
        </w:numPr>
      </w:pPr>
      <w:r>
        <w:rPr>
          <w:b/>
          <w:bCs/>
        </w:rPr>
        <w:t xml:space="preserve">duration</w:t>
      </w:r>
      <w:r>
        <w:t xml:space="preserve">: Dauer (bei Audio/Video, in Sekunden)</w:t>
      </w:r>
    </w:p>
    <w:p>
      <w:pPr>
        <w:pStyle w:val="Compact"/>
        <w:numPr>
          <w:ilvl w:val="0"/>
          <w:numId w:val="1087"/>
        </w:numPr>
      </w:pPr>
      <w:r>
        <w:rPr>
          <w:b/>
          <w:bCs/>
        </w:rPr>
        <w:t xml:space="preserve">file_size</w:t>
      </w:r>
      <w:r>
        <w:t xml:space="preserve">: Dateigrösse in Bytes</w:t>
      </w:r>
    </w:p>
    <w:p>
      <w:pPr>
        <w:pStyle w:val="Compact"/>
        <w:numPr>
          <w:ilvl w:val="0"/>
          <w:numId w:val="1087"/>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90"/>
    <w:bookmarkStart w:id="391"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391"/>
    <w:bookmarkEnd w:id="392"/>
    <w:bookmarkStart w:id="395" w:name="klasse-textsegment"/>
    <w:p>
      <w:pPr>
        <w:pStyle w:val="berschrift2"/>
      </w:pPr>
      <w:r>
        <w:t xml:space="preserve">Klasse: TextSegment</w:t>
      </w:r>
    </w:p>
    <w:p>
      <w:pPr>
        <w:pStyle w:val="FirstParagraph"/>
      </w:pPr>
      <w:r>
        <w:rPr>
          <w:i/>
          <w:iCs/>
        </w:rPr>
        <w:t xml:space="preserve">Ein Textsegment wie Querverweise oder Zwischentitel in Sitzungsprotokollen.</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Textinhalt des Elements.</w:t>
            </w:r>
          </w:p>
        </w:tc>
      </w:tr>
    </w:tbl>
    <w:bookmarkEnd w:id="393"/>
    <w:bookmarkStart w:id="39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klasse-media"/>
    <w:p>
      <w:pPr>
        <w:pStyle w:val="berschrift2"/>
      </w:pPr>
      <w:r>
        <w:t xml:space="preserve">Klasse: Media</w:t>
      </w:r>
    </w:p>
    <w:p>
      <w:pPr>
        <w:pStyle w:val="FirstParagraph"/>
      </w:pPr>
      <w:r>
        <w:rPr>
          <w:i/>
          <w:iCs/>
        </w:rPr>
        <w:t xml:space="preserve">Mediendateien oder Dokumente (einschliesslich Protokolle in PDF/HTML/WORD oder Links zu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 des übergeordneten Objekts (Sitzung, Traktandum, Wortmeldung, Geschäft).</w:t>
            </w:r>
          </w:p>
        </w:tc>
      </w:tr>
    </w:tbl>
    <w:bookmarkEnd w:id="396"/>
    <w:bookmarkEnd w:id="397"/>
    <w:bookmarkStart w:id="400" w:name="klasse-multilingualstring"/>
    <w:p>
      <w:pPr>
        <w:pStyle w:val="berschrift2"/>
      </w:pPr>
      <w:r>
        <w:t xml:space="preserve">Klasse: MultilingualString</w:t>
      </w:r>
    </w:p>
    <w:p>
      <w:pPr>
        <w:pStyle w:val="FirstParagraph"/>
      </w:pPr>
      <w:r>
        <w:rPr>
          <w:i/>
          <w:iCs/>
        </w:rPr>
        <w:t xml:space="preserve">Ein String, der Text in mehreren Sprachen enthalten kann.</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klasse-container"/>
    <w:p>
      <w:pPr>
        <w:pStyle w:val="berschrift2"/>
      </w:pPr>
      <w:r>
        <w:t xml:space="preserve">Klasse: Container</w:t>
      </w:r>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401"/>
    <w:bookmarkStart w:id="408" w:name="beispiele-6"/>
    <w:p>
      <w:pPr>
        <w:pStyle w:val="berschrift3"/>
      </w:pPr>
      <w:r>
        <w:t xml:space="preserve">Beispiele</w:t>
      </w:r>
    </w:p>
    <w:bookmarkStart w:id="402" w:name="beispiel-container-meeting"/>
    <w:p>
      <w:pPr>
        <w:pStyle w:val="berschrift4"/>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X9604a3a045ffba6c0cd13425eea3f8a396cf9f2"/>
    <w:p>
      <w:pPr>
        <w:pStyle w:val="berschrift4"/>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beispiel-container-meeting-complete"/>
    <w:p>
      <w:pPr>
        <w:pStyle w:val="berschrift4"/>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beispiel-container-meeting-item"/>
    <w:p>
      <w:pPr>
        <w:pStyle w:val="berschrift4"/>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beispiel-container-voting"/>
    <w:p>
      <w:pPr>
        <w:pStyle w:val="berschrift4"/>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beispiel-container-session"/>
    <w:p>
      <w:pPr>
        <w:pStyle w:val="berschrift4"/>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2026-08-10T01:17:15Z</dcterms:created>
  <dcterms:modified xsi:type="dcterms:W3CDTF">2026-08-10T01:17:15Z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