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0"/>
    <w:bookmarkStart w:id="3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34"/>
    <w:bookmarkStart w:id="37" w:name="examples"/>
    <w:p>
      <w:pPr>
        <w:pStyle w:val="Heading2"/>
      </w:pPr>
      <w:r>
        <w:t xml:space="preserve">Examples</w:t>
      </w:r>
    </w:p>
    <w:bookmarkStart w:id="35" w:name="X29c02a18c68db50429980349d0a859e7b586267"/>
    <w:p>
      <w:pPr>
        <w:pStyle w:val="Heading3"/>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Start w:id="3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End w:id="37"/>
    <w:bookmarkEnd w:id="38"/>
    <w:bookmarkStart w:id="92" w:name="gruppen-und-organe-groups"/>
    <w:p>
      <w:pPr>
        <w:pStyle w:val="Heading1"/>
      </w:pPr>
      <w:r>
        <w:t xml:space="preserve">Gruppen und Organe (Groups)</w:t>
      </w:r>
    </w:p>
    <w:bookmarkStart w:id="3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39"/>
    <w:bookmarkStart w:id="40"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40"/>
    <w:bookmarkStart w:id="43" w:name="technische-struktur-1"/>
    <w:p>
      <w:pPr>
        <w:pStyle w:val="Heading2"/>
      </w:pPr>
      <w:r>
        <w:t xml:space="preserve">Technische Struktur</w:t>
      </w:r>
    </w:p>
    <w:bookmarkStart w:id="4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41"/>
    <w:bookmarkStart w:id="42"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42"/>
    <w:bookmarkEnd w:id="43"/>
    <w:bookmarkStart w:id="46" w:name="datenstruktur"/>
    <w:p>
      <w:pPr>
        <w:pStyle w:val="Heading2"/>
      </w:pPr>
      <w:r>
        <w:t xml:space="preserve">Datenstruktur</w:t>
      </w:r>
    </w:p>
    <w:bookmarkStart w:id="4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44"/>
    <w:bookmarkStart w:id="4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45"/>
    <w:bookmarkEnd w:id="46"/>
    <w:bookmarkStart w:id="72" w:name="klassifikation-grouptypeenum"/>
    <w:p>
      <w:pPr>
        <w:pStyle w:val="Heading2"/>
      </w:pPr>
      <w:r>
        <w:t xml:space="preserve">Klassifikation: GroupTypeEnum</w:t>
      </w:r>
    </w:p>
    <w:bookmarkStart w:id="53" w:name="legislative"/>
    <w:p>
      <w:pPr>
        <w:pStyle w:val="Heading3"/>
      </w:pPr>
      <w:r>
        <w:t xml:space="preserve">Legislative</w:t>
      </w:r>
    </w:p>
    <w:bookmarkStart w:id="4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47"/>
    <w:bookmarkStart w:id="4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48"/>
    <w:bookmarkStart w:id="4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49"/>
    <w:bookmarkStart w:id="5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50"/>
    <w:bookmarkStart w:id="5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51"/>
    <w:bookmarkStart w:id="5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52"/>
    <w:bookmarkEnd w:id="53"/>
    <w:bookmarkStart w:id="59" w:name="exekutive"/>
    <w:p>
      <w:pPr>
        <w:pStyle w:val="Heading3"/>
      </w:pPr>
      <w:r>
        <w:t xml:space="preserve">Exekutive</w:t>
      </w:r>
    </w:p>
    <w:bookmarkStart w:id="5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54"/>
    <w:bookmarkStart w:id="5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55"/>
    <w:bookmarkStart w:id="5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56"/>
    <w:bookmarkStart w:id="5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57"/>
    <w:bookmarkStart w:id="5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58"/>
    <w:bookmarkEnd w:id="59"/>
    <w:bookmarkStart w:id="61" w:name="judikative"/>
    <w:p>
      <w:pPr>
        <w:pStyle w:val="Heading3"/>
      </w:pPr>
      <w:r>
        <w:t xml:space="preserve">Judikative</w:t>
      </w:r>
    </w:p>
    <w:bookmarkStart w:id="6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60"/>
    <w:bookmarkEnd w:id="61"/>
    <w:bookmarkStart w:id="67" w:name="zivilgesellschaft"/>
    <w:p>
      <w:pPr>
        <w:pStyle w:val="Heading3"/>
      </w:pPr>
      <w:r>
        <w:t xml:space="preserve">Zivilgesellschaft</w:t>
      </w:r>
    </w:p>
    <w:bookmarkStart w:id="6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62"/>
    <w:bookmarkStart w:id="6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63"/>
    <w:bookmarkStart w:id="6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64"/>
    <w:bookmarkStart w:id="6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65"/>
    <w:bookmarkStart w:id="6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66"/>
    <w:bookmarkEnd w:id="67"/>
    <w:bookmarkStart w:id="71" w:name="andere-organe"/>
    <w:p>
      <w:pPr>
        <w:pStyle w:val="Heading3"/>
      </w:pPr>
      <w:r>
        <w:t xml:space="preserve">Andere Organe</w:t>
      </w:r>
    </w:p>
    <w:bookmarkStart w:id="6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69"/>
    <w:bookmarkStart w:id="7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End w:id="71"/>
    <w:bookmarkEnd w:id="72"/>
    <w:bookmarkStart w:id="7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7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73"/>
    <w:bookmarkStart w:id="7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74"/>
    <w:bookmarkStart w:id="7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75"/>
    <w:bookmarkEnd w:id="76"/>
    <w:bookmarkStart w:id="7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77"/>
    <w:bookmarkStart w:id="7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78"/>
    <w:bookmarkStart w:id="81" w:name="partei-spezifische-attribute"/>
    <w:p>
      <w:pPr>
        <w:pStyle w:val="Heading2"/>
      </w:pPr>
      <w:r>
        <w:t xml:space="preserve">Partei-spezifische Attribute</w:t>
      </w:r>
    </w:p>
    <w:bookmarkStart w:id="79"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79"/>
    <w:bookmarkStart w:id="8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80"/>
    <w:bookmarkEnd w:id="81"/>
    <w:bookmarkStart w:id="84" w:name="interoperabilität"/>
    <w:p>
      <w:pPr>
        <w:pStyle w:val="Heading2"/>
      </w:pPr>
      <w:r>
        <w:t xml:space="preserve">Interoperabilität</w:t>
      </w:r>
    </w:p>
    <w:bookmarkStart w:id="8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82"/>
    <w:bookmarkStart w:id="8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83"/>
    <w:bookmarkEnd w:id="84"/>
    <w:bookmarkStart w:id="90" w:name="anwendungsbeispiele"/>
    <w:p>
      <w:pPr>
        <w:pStyle w:val="Heading2"/>
      </w:pPr>
      <w:r>
        <w:t xml:space="preserve">Anwendungsbeispiele</w:t>
      </w:r>
    </w:p>
    <w:bookmarkStart w:id="85"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85"/>
    <w:bookmarkStart w:id="86"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86"/>
    <w:bookmarkStart w:id="8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87"/>
    <w:bookmarkStart w:id="88"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88"/>
    <w:bookmarkStart w:id="89"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89"/>
    <w:bookmarkEnd w:id="90"/>
    <w:bookmarkStart w:id="91" w:name="referenzen"/>
    <w:p>
      <w:pPr>
        <w:pStyle w:val="Heading2"/>
      </w:pPr>
      <w:r>
        <w:t xml:space="preserve">Referenzen</w:t>
      </w:r>
    </w:p>
    <w:p>
      <w:pPr>
        <w:pStyle w:val="FirstParagraph"/>
      </w:pPr>
      <w:r>
        <w:t xml:space="preserve">Siehe vollständige LinkML-Schema-Dokumentation:</w:t>
      </w:r>
    </w:p>
    <w:bookmarkEnd w:id="91"/>
    <w:bookmarkEnd w:id="92"/>
    <w:bookmarkStart w:id="9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93"/>
    <w:bookmarkStart w:id="9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Start w:id="96" w:name="identifier-and-mapping-information-1"/>
    <w:p>
      <w:pPr>
        <w:pStyle w:val="Heading2"/>
      </w:pPr>
      <w:r>
        <w:t xml:space="preserve">Identifier and Mapping Information</w:t>
      </w:r>
    </w:p>
    <w:bookmarkStart w:id="95" w:name="schema-source-1"/>
    <w:p>
      <w:pPr>
        <w:pStyle w:val="Heading3"/>
      </w:pPr>
      <w:r>
        <w:t xml:space="preserve">Schema Source</w:t>
      </w:r>
    </w:p>
    <w:p>
      <w:pPr>
        <w:numPr>
          <w:ilvl w:val="0"/>
          <w:numId w:val="1007"/>
        </w:numPr>
        <w:pStyle w:val="Compact"/>
      </w:pPr>
      <w:r>
        <w:t xml:space="preserve">from schema: https://ld.ech.ch/schema/0294/actors</w:t>
      </w:r>
    </w:p>
    <w:bookmarkEnd w:id="95"/>
    <w:bookmarkEnd w:id="96"/>
    <w:bookmarkStart w:id="9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97"/>
    <w:bookmarkEnd w:id="98"/>
    <w:bookmarkStart w:id="141" w:name="mitgliedschaften-memberships"/>
    <w:p>
      <w:pPr>
        <w:pStyle w:val="Heading1"/>
      </w:pPr>
      <w:r>
        <w:t xml:space="preserve">Mitgliedschaften (Memberships)</w:t>
      </w:r>
    </w:p>
    <w:bookmarkStart w:id="9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99"/>
    <w:bookmarkStart w:id="10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100"/>
    <w:bookmarkStart w:id="103" w:name="technische-struktur-2"/>
    <w:p>
      <w:pPr>
        <w:pStyle w:val="Heading2"/>
      </w:pPr>
      <w:r>
        <w:t xml:space="preserve">Technische Struktur</w:t>
      </w:r>
    </w:p>
    <w:bookmarkStart w:id="101" w:name="identifikatoren-und-referenzen"/>
    <w:p>
      <w:pPr>
        <w:pStyle w:val="Heading3"/>
      </w:pPr>
      <w:r>
        <w:t xml:space="preserve">Identifikatoren und Referenzen</w:t>
      </w:r>
    </w:p>
    <w:p>
      <w:pPr>
        <w:pStyle w:val="FirstParagraph"/>
      </w:pPr>
      <w:r>
        <w:t xml:space="preserve">Eine Membership verknüpft Person und Gruppe über deren</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concerned_person</w:t>
            </w:r>
          </w:p>
        </w:tc>
        <w:tc>
          <w:tcPr/>
          <w:p>
            <w:pPr>
              <w:pStyle w:val="Compact"/>
              <w:jc w:val="left"/>
            </w:pPr>
            <w:r>
              <w:t xml:space="preserve">URI</w:t>
            </w:r>
          </w:p>
        </w:tc>
        <w:tc>
          <w:tcPr/>
          <w:p>
            <w:pPr>
              <w:pStyle w:val="Compact"/>
              <w:jc w:val="left"/>
            </w:pPr>
            <w:r>
              <w:t xml:space="preserve">Nein</w:t>
            </w:r>
          </w:p>
        </w:tc>
        <w:tc>
          <w:tcPr/>
          <w:p>
            <w:pPr>
              <w:pStyle w:val="Compact"/>
              <w:jc w:val="left"/>
            </w:pPr>
            <w:r>
              <w:rPr>
                <w:rStyle w:val="VerbatimChar"/>
              </w:rPr>
              <w:t xml:space="preserve">global_uri</w:t>
            </w:r>
            <w:r>
              <w:t xml:space="preserve"> </w:t>
            </w:r>
            <w:r>
              <w:t xml:space="preserve">der Person (z.B. Wikidata)</w:t>
            </w:r>
          </w:p>
        </w:tc>
      </w:tr>
      <w:tr>
        <w:tc>
          <w:tcPr/>
          <w:p>
            <w:pPr>
              <w:pStyle w:val="Compact"/>
              <w:jc w:val="left"/>
            </w:pPr>
            <w:r>
              <w:rPr>
                <w:rStyle w:val="VerbatimChar"/>
              </w:rPr>
              <w:t xml:space="preserve">concerned_group</w:t>
            </w:r>
          </w:p>
        </w:tc>
        <w:tc>
          <w:tcPr/>
          <w:p>
            <w:pPr>
              <w:pStyle w:val="Compact"/>
              <w:jc w:val="left"/>
            </w:pPr>
            <w:r>
              <w:t xml:space="preserve">URI</w:t>
            </w:r>
          </w:p>
        </w:tc>
        <w:tc>
          <w:tcPr/>
          <w:p>
            <w:pPr>
              <w:pStyle w:val="Compact"/>
              <w:jc w:val="left"/>
            </w:pPr>
            <w:r>
              <w:t xml:space="preserve">Nein</w:t>
            </w:r>
          </w:p>
        </w:tc>
        <w:tc>
          <w:tcPr/>
          <w:p>
            <w:pPr>
              <w:pStyle w:val="Compact"/>
              <w:jc w:val="left"/>
            </w:pPr>
            <w:r>
              <w:rPr>
                <w:rStyle w:val="VerbatimChar"/>
              </w:rPr>
              <w:t xml:space="preserve">global_uri</w:t>
            </w:r>
            <w:r>
              <w:t xml:space="preserve"> </w:t>
            </w:r>
            <w:r>
              <w:t xml:space="preserve">der Gruppe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concerned_person</w:t>
      </w:r>
      <w:r>
        <w:rPr>
          <w:rStyle w:val="KeywordTok"/>
        </w:rPr>
        <w:t xml:space="preserve">:</w:t>
      </w:r>
      <w:r>
        <w:rPr>
          <w:rStyle w:val="AttributeTok"/>
        </w:rPr>
        <w:t xml:space="preserve"> https://www.wikidata.org/wiki/Q813067</w:t>
      </w:r>
      <w:r>
        <w:br/>
      </w:r>
      <w:r>
        <w:rPr>
          <w:rStyle w:val="FunctionTok"/>
        </w:rPr>
        <w:t xml:space="preserve">concerned_group</w:t>
      </w:r>
      <w:r>
        <w:rPr>
          <w:rStyle w:val="KeywordTok"/>
        </w:rPr>
        <w:t xml:space="preserve">:</w:t>
      </w:r>
      <w:r>
        <w:rPr>
          <w:rStyle w:val="AttributeTok"/>
        </w:rPr>
        <w:t xml:space="preserve"> act:sp_basel_stadt</w:t>
      </w:r>
    </w:p>
    <w:bookmarkEnd w:id="101"/>
    <w:bookmarkStart w:id="10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concerned_person</w:t>
      </w:r>
      <w:r>
        <w:rPr>
          <w:rStyle w:val="KeywordTok"/>
        </w:rPr>
        <w:t xml:space="preserve">:</w:t>
      </w:r>
      <w:r>
        <w:rPr>
          <w:rStyle w:val="AttributeTok"/>
        </w:rPr>
        <w:t xml:space="preserve"> https://www.wikidata.org/wiki/Q813067</w:t>
      </w:r>
      <w:r>
        <w:br/>
      </w:r>
      <w:r>
        <w:rPr>
          <w:rStyle w:val="FunctionTok"/>
        </w:rPr>
        <w:t xml:space="preserve">concerned_group</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02"/>
    <w:bookmarkEnd w:id="103"/>
    <w:bookmarkStart w:id="106" w:name="datenstruktur-1"/>
    <w:p>
      <w:pPr>
        <w:pStyle w:val="Heading2"/>
      </w:pPr>
      <w:r>
        <w:t xml:space="preserve">Datenstruktur</w:t>
      </w:r>
    </w:p>
    <w:bookmarkStart w:id="10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04"/>
    <w:bookmarkStart w:id="10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concerned_person</w:t>
            </w:r>
          </w:p>
        </w:tc>
        <w:tc>
          <w:tcPr/>
          <w:p>
            <w:pPr>
              <w:pStyle w:val="Compact"/>
              <w:jc w:val="left"/>
            </w:pPr>
            <w:r>
              <w:t xml:space="preserve">URI</w:t>
            </w:r>
          </w:p>
        </w:tc>
        <w:tc>
          <w:tcPr/>
          <w:p>
            <w:pPr>
              <w:pStyle w:val="Compact"/>
              <w:jc w:val="left"/>
            </w:pPr>
            <w:r>
              <w:t xml:space="preserve">Referenz zur Person (</w:t>
            </w:r>
            <w:r>
              <w:rPr>
                <w:rStyle w:val="VerbatimChar"/>
              </w:rPr>
              <w:t xml:space="preserve">global_uri</w:t>
            </w:r>
            <w:r>
              <w:t xml:space="preserve">)</w:t>
            </w:r>
          </w:p>
        </w:tc>
      </w:tr>
      <w:tr>
        <w:tc>
          <w:tcPr/>
          <w:p>
            <w:pPr>
              <w:pStyle w:val="Compact"/>
              <w:jc w:val="left"/>
            </w:pPr>
            <w:r>
              <w:rPr>
                <w:rStyle w:val="VerbatimChar"/>
              </w:rPr>
              <w:t xml:space="preserve">concerned_group</w:t>
            </w:r>
          </w:p>
        </w:tc>
        <w:tc>
          <w:tcPr/>
          <w:p>
            <w:pPr>
              <w:pStyle w:val="Compact"/>
              <w:jc w:val="left"/>
            </w:pPr>
            <w:r>
              <w:t xml:space="preserve">URI</w:t>
            </w:r>
          </w:p>
        </w:tc>
        <w:tc>
          <w:tcPr/>
          <w:p>
            <w:pPr>
              <w:pStyle w:val="Compact"/>
              <w:jc w:val="left"/>
            </w:pPr>
            <w:r>
              <w:t xml:space="preserve">Referenz zur Gruppe (</w:t>
            </w:r>
            <w:r>
              <w:rPr>
                <w:rStyle w:val="VerbatimChar"/>
              </w:rPr>
              <w:t xml:space="preserve">global_uri</w:t>
            </w:r>
            <w:r>
              <w:t xml:space="preserv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05"/>
    <w:bookmarkEnd w:id="106"/>
    <w:bookmarkStart w:id="11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0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07"/>
    <w:bookmarkStart w:id="108" w:name="typische-rollen-in-parlamenten"/>
    <w:p>
      <w:pPr>
        <w:pStyle w:val="Heading3"/>
      </w:pPr>
      <w:r>
        <w:t xml:space="preserve">Typische Rollen in Parlamenten</w:t>
      </w:r>
    </w:p>
    <w:p>
      <w:pPr>
        <w:numPr>
          <w:ilvl w:val="0"/>
          <w:numId w:val="1009"/>
        </w:numPr>
        <w:pStyle w:val="Compact"/>
      </w:pPr>
      <w:r>
        <w:rPr>
          <w:bCs/>
          <w:b/>
        </w:rPr>
        <w:t xml:space="preserve">Mitglied</w:t>
      </w:r>
      <w:r>
        <w:t xml:space="preserve">: Reguläres Parlamentsmitglied</w:t>
      </w:r>
    </w:p>
    <w:p>
      <w:pPr>
        <w:numPr>
          <w:ilvl w:val="0"/>
          <w:numId w:val="1009"/>
        </w:numPr>
        <w:pStyle w:val="Compact"/>
      </w:pPr>
      <w:r>
        <w:rPr>
          <w:bCs/>
          <w:b/>
        </w:rPr>
        <w:t xml:space="preserve">Präsident/Präsidentin</w:t>
      </w:r>
      <w:r>
        <w:t xml:space="preserve">: Parlamentspräsident/in</w:t>
      </w:r>
    </w:p>
    <w:p>
      <w:pPr>
        <w:numPr>
          <w:ilvl w:val="0"/>
          <w:numId w:val="1009"/>
        </w:numPr>
        <w:pStyle w:val="Compact"/>
      </w:pPr>
      <w:r>
        <w:rPr>
          <w:bCs/>
          <w:b/>
        </w:rPr>
        <w:t xml:space="preserve">Vizepräsident/Vizepräsidentin</w:t>
      </w:r>
      <w:r>
        <w:t xml:space="preserve">: Stellvertretung</w:t>
      </w:r>
    </w:p>
    <w:p>
      <w:pPr>
        <w:numPr>
          <w:ilvl w:val="0"/>
          <w:numId w:val="1009"/>
        </w:numPr>
        <w:pStyle w:val="Compact"/>
      </w:pPr>
      <w:r>
        <w:rPr>
          <w:bCs/>
          <w:b/>
        </w:rPr>
        <w:t xml:space="preserve">Ersatzmitglied</w:t>
      </w:r>
      <w:r>
        <w:t xml:space="preserve">: Stellvertretende Person</w:t>
      </w:r>
    </w:p>
    <w:p>
      <w:pPr>
        <w:numPr>
          <w:ilvl w:val="0"/>
          <w:numId w:val="1009"/>
        </w:numPr>
        <w:pStyle w:val="Compact"/>
      </w:pPr>
      <w:r>
        <w:rPr>
          <w:bCs/>
          <w:b/>
        </w:rPr>
        <w:t xml:space="preserve">Beobachter/Beobachterin</w:t>
      </w:r>
      <w:r>
        <w:t xml:space="preserve">: Beobachterstatus ohne Stimmrecht</w:t>
      </w:r>
    </w:p>
    <w:bookmarkEnd w:id="108"/>
    <w:bookmarkStart w:id="109" w:name="typische-rollen-in-kommissionen"/>
    <w:p>
      <w:pPr>
        <w:pStyle w:val="Heading3"/>
      </w:pPr>
      <w:r>
        <w:t xml:space="preserve">Typische Rollen in Kommissionen</w:t>
      </w:r>
    </w:p>
    <w:p>
      <w:pPr>
        <w:numPr>
          <w:ilvl w:val="0"/>
          <w:numId w:val="1010"/>
        </w:numPr>
        <w:pStyle w:val="Compact"/>
      </w:pPr>
      <w:r>
        <w:rPr>
          <w:bCs/>
          <w:b/>
        </w:rPr>
        <w:t xml:space="preserve">Mitglied</w:t>
      </w:r>
      <w:r>
        <w:t xml:space="preserve">: Reguläres Kommissionsmitglied</w:t>
      </w:r>
    </w:p>
    <w:p>
      <w:pPr>
        <w:numPr>
          <w:ilvl w:val="0"/>
          <w:numId w:val="1010"/>
        </w:numPr>
        <w:pStyle w:val="Compact"/>
      </w:pPr>
      <w:r>
        <w:rPr>
          <w:bCs/>
          <w:b/>
        </w:rPr>
        <w:t xml:space="preserve">Präsident/Präsidentin</w:t>
      </w:r>
      <w:r>
        <w:t xml:space="preserve">: Kommissionspräsident/in</w:t>
      </w:r>
    </w:p>
    <w:p>
      <w:pPr>
        <w:numPr>
          <w:ilvl w:val="0"/>
          <w:numId w:val="1010"/>
        </w:numPr>
        <w:pStyle w:val="Compact"/>
      </w:pPr>
      <w:r>
        <w:rPr>
          <w:bCs/>
          <w:b/>
        </w:rPr>
        <w:t xml:space="preserve">Vizepräsident/Vizepräsidentin</w:t>
      </w:r>
      <w:r>
        <w:t xml:space="preserve">: Stellvertretung</w:t>
      </w:r>
    </w:p>
    <w:p>
      <w:pPr>
        <w:numPr>
          <w:ilvl w:val="0"/>
          <w:numId w:val="1010"/>
        </w:numPr>
        <w:pStyle w:val="Compact"/>
      </w:pPr>
      <w:r>
        <w:rPr>
          <w:bCs/>
          <w:b/>
        </w:rPr>
        <w:t xml:space="preserve">Ersatzmitglied</w:t>
      </w:r>
      <w:r>
        <w:t xml:space="preserve">: Stellvertretende Person</w:t>
      </w:r>
    </w:p>
    <w:p>
      <w:pPr>
        <w:numPr>
          <w:ilvl w:val="0"/>
          <w:numId w:val="1010"/>
        </w:numPr>
        <w:pStyle w:val="Compact"/>
      </w:pPr>
      <w:r>
        <w:rPr>
          <w:bCs/>
          <w:b/>
        </w:rPr>
        <w:t xml:space="preserve">Sekretär/Sekretärin</w:t>
      </w:r>
      <w:r>
        <w:t xml:space="preserve">: Kommissionssekretär/in (oft nicht stimmberechtigtes Mitglied)</w:t>
      </w:r>
    </w:p>
    <w:bookmarkEnd w:id="109"/>
    <w:bookmarkStart w:id="110" w:name="typische-rollen-in-parteien"/>
    <w:p>
      <w:pPr>
        <w:pStyle w:val="Heading3"/>
      </w:pPr>
      <w:r>
        <w:t xml:space="preserve">Typische Rollen in Parteien</w:t>
      </w:r>
    </w:p>
    <w:p>
      <w:pPr>
        <w:numPr>
          <w:ilvl w:val="0"/>
          <w:numId w:val="1011"/>
        </w:numPr>
        <w:pStyle w:val="Compact"/>
      </w:pPr>
      <w:r>
        <w:rPr>
          <w:bCs/>
          <w:b/>
        </w:rPr>
        <w:t xml:space="preserve">Mitglied</w:t>
      </w:r>
      <w:r>
        <w:t xml:space="preserve">: Parteimitglied</w:t>
      </w:r>
    </w:p>
    <w:p>
      <w:pPr>
        <w:numPr>
          <w:ilvl w:val="0"/>
          <w:numId w:val="1011"/>
        </w:numPr>
        <w:pStyle w:val="Compact"/>
      </w:pPr>
      <w:r>
        <w:rPr>
          <w:bCs/>
          <w:b/>
        </w:rPr>
        <w:t xml:space="preserve">Präsident/Präsidentin</w:t>
      </w:r>
      <w:r>
        <w:t xml:space="preserve">: Parteipräsident/in</w:t>
      </w:r>
    </w:p>
    <w:p>
      <w:pPr>
        <w:numPr>
          <w:ilvl w:val="0"/>
          <w:numId w:val="1011"/>
        </w:numPr>
        <w:pStyle w:val="Compact"/>
      </w:pPr>
      <w:r>
        <w:rPr>
          <w:bCs/>
          <w:b/>
        </w:rPr>
        <w:t xml:space="preserve">Vorstandsmitglied</w:t>
      </w:r>
      <w:r>
        <w:t xml:space="preserve">: Mitglied des Parteivorstands</w:t>
      </w:r>
    </w:p>
    <w:p>
      <w:pPr>
        <w:numPr>
          <w:ilvl w:val="0"/>
          <w:numId w:val="1011"/>
        </w:numPr>
        <w:pStyle w:val="Compact"/>
      </w:pPr>
      <w:r>
        <w:rPr>
          <w:bCs/>
          <w:b/>
        </w:rPr>
        <w:t xml:space="preserve">Geschäftsführer/Geschäftsführerin</w:t>
      </w:r>
      <w:r>
        <w:t xml:space="preserve">: Geschäftsführung</w:t>
      </w:r>
    </w:p>
    <w:p>
      <w:pPr>
        <w:numPr>
          <w:ilvl w:val="0"/>
          <w:numId w:val="1011"/>
        </w:numPr>
        <w:pStyle w:val="Compact"/>
      </w:pPr>
      <w:r>
        <w:rPr>
          <w:bCs/>
          <w:b/>
        </w:rPr>
        <w:t xml:space="preserve">Ehrenmitglied</w:t>
      </w:r>
      <w:r>
        <w:t xml:space="preserve">: Ehrenmitgliedschaft</w:t>
      </w:r>
    </w:p>
    <w:bookmarkEnd w:id="110"/>
    <w:bookmarkStart w:id="111" w:name="typische-rollen-in-regierungen"/>
    <w:p>
      <w:pPr>
        <w:pStyle w:val="Heading3"/>
      </w:pPr>
      <w:r>
        <w:t xml:space="preserve">Typische Rollen in Regierungen</w:t>
      </w:r>
    </w:p>
    <w:p>
      <w:pPr>
        <w:numPr>
          <w:ilvl w:val="0"/>
          <w:numId w:val="1012"/>
        </w:numPr>
        <w:pStyle w:val="Compact"/>
      </w:pPr>
      <w:r>
        <w:rPr>
          <w:bCs/>
          <w:b/>
        </w:rPr>
        <w:t xml:space="preserve">Regierungsrat/Regierungsrätin</w:t>
      </w:r>
      <w:r>
        <w:t xml:space="preserve">: Mitglied der Kantonsregierung</w:t>
      </w:r>
    </w:p>
    <w:p>
      <w:pPr>
        <w:numPr>
          <w:ilvl w:val="0"/>
          <w:numId w:val="1012"/>
        </w:numPr>
        <w:pStyle w:val="Compact"/>
      </w:pPr>
      <w:r>
        <w:rPr>
          <w:bCs/>
          <w:b/>
        </w:rPr>
        <w:t xml:space="preserve">Bundesrat/Bundesrätin</w:t>
      </w:r>
      <w:r>
        <w:t xml:space="preserve">: Mitglied des Bundesrats</w:t>
      </w:r>
    </w:p>
    <w:p>
      <w:pPr>
        <w:numPr>
          <w:ilvl w:val="0"/>
          <w:numId w:val="1012"/>
        </w:numPr>
        <w:pStyle w:val="Compact"/>
      </w:pPr>
      <w:r>
        <w:rPr>
          <w:bCs/>
          <w:b/>
        </w:rPr>
        <w:t xml:space="preserve">Bundespräsident/Bundespräsidentin</w:t>
      </w:r>
      <w:r>
        <w:t xml:space="preserve">: Rotierendes Amt</w:t>
      </w:r>
    </w:p>
    <w:p>
      <w:pPr>
        <w:numPr>
          <w:ilvl w:val="0"/>
          <w:numId w:val="1012"/>
        </w:numPr>
        <w:pStyle w:val="Compact"/>
      </w:pPr>
      <w:r>
        <w:rPr>
          <w:bCs/>
          <w:b/>
        </w:rPr>
        <w:t xml:space="preserve">Vizepräsident/Vizepräsidentin</w:t>
      </w:r>
      <w:r>
        <w:t xml:space="preserve">: Stellvertretung</w:t>
      </w:r>
    </w:p>
    <w:bookmarkEnd w:id="111"/>
    <w:bookmarkEnd w:id="112"/>
    <w:bookmarkStart w:id="115" w:name="zeitliche-validität"/>
    <w:p>
      <w:pPr>
        <w:pStyle w:val="Heading2"/>
      </w:pPr>
      <w:r>
        <w:t xml:space="preserve">Zeitliche Validität</w:t>
      </w:r>
    </w:p>
    <w:bookmarkStart w:id="11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3"/>
    <w:bookmarkStart w:id="11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3"/>
        </w:numPr>
        <w:pStyle w:val="Compact"/>
      </w:pPr>
      <w:r>
        <w:rPr>
          <w:rStyle w:val="VerbatimChar"/>
        </w:rPr>
        <w:t xml:space="preserve">true</w:t>
      </w:r>
      <w:r>
        <w:t xml:space="preserve">: Mitgliedschaft ist derzeit aktiv</w:t>
      </w:r>
    </w:p>
    <w:p>
      <w:pPr>
        <w:numPr>
          <w:ilvl w:val="0"/>
          <w:numId w:val="1013"/>
        </w:numPr>
        <w:pStyle w:val="Compact"/>
      </w:pPr>
      <w:r>
        <w:rPr>
          <w:rStyle w:val="VerbatimChar"/>
        </w:rPr>
        <w:t xml:space="preserve">false</w:t>
      </w:r>
      <w:r>
        <w:t xml:space="preserve">: Mitgliedschaft ist inaktiv/beendet</w:t>
      </w:r>
    </w:p>
    <w:p>
      <w:pPr>
        <w:numPr>
          <w:ilvl w:val="0"/>
          <w:numId w:val="1013"/>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14"/>
    <w:bookmarkEnd w:id="115"/>
    <w:bookmarkStart w:id="11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16"/>
    <w:bookmarkStart w:id="11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17"/>
    <w:bookmarkStart w:id="119" w:name="hierarchische-darstellung"/>
    <w:p>
      <w:pPr>
        <w:pStyle w:val="Heading2"/>
      </w:pPr>
      <w:r>
        <w:t xml:space="preserve">Hierarchische Darstellung</w:t>
      </w:r>
    </w:p>
    <w:p>
      <w:pPr>
        <w:pStyle w:val="FirstParagraph"/>
      </w:pPr>
      <w:r>
        <w:t xml:space="preserve">Memberships können auch hierarchisch organisiert werden:</w:t>
      </w:r>
    </w:p>
    <w:bookmarkStart w:id="11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18"/>
    <w:bookmarkEnd w:id="119"/>
    <w:bookmarkStart w:id="122" w:name="wechsel-und-nachfolge"/>
    <w:p>
      <w:pPr>
        <w:pStyle w:val="Heading2"/>
      </w:pPr>
      <w:r>
        <w:t xml:space="preserve">Wechsel und Nachfolge</w:t>
      </w:r>
    </w:p>
    <w:bookmarkStart w:id="12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act:person_mueller</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act:person_mueller</w:t>
      </w:r>
      <w:r>
        <w:br/>
      </w:r>
      <w:r>
        <w:rPr>
          <w:rStyle w:val="AttributeTok"/>
        </w:rPr>
        <w:t xml:space="preserve">  </w:t>
      </w:r>
      <w:r>
        <w:rPr>
          <w:rStyle w:val="FunctionTok"/>
        </w:rPr>
        <w:t xml:space="preserve">concerned_group</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0"/>
    <w:bookmarkStart w:id="12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act:person_schmidt</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act:person_schmidt</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1"/>
    <w:bookmarkEnd w:id="122"/>
    <w:bookmarkStart w:id="125" w:name="interoperabilität-1"/>
    <w:p>
      <w:pPr>
        <w:pStyle w:val="Heading2"/>
      </w:pPr>
      <w:r>
        <w:t xml:space="preserve">Interoperabilität</w:t>
      </w:r>
    </w:p>
    <w:bookmarkStart w:id="12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3"/>
    <w:bookmarkStart w:id="12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act:concernedGroup act:sp_basel_stadt ;</w:t>
      </w:r>
      <w:r>
        <w:br/>
      </w:r>
      <w:r>
        <w:rPr>
          <w:rStyle w:val="VerbatimChar"/>
        </w:rPr>
        <w:t xml:space="preserve">    act:concernedPerson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act:concernedPerson &lt;https://www.wikidata.org/wiki/Q813067&gt; ;</w:t>
      </w:r>
      <w:r>
        <w:br/>
      </w:r>
      <w:r>
        <w:rPr>
          <w:rStyle w:val="VerbatimChar"/>
        </w:rPr>
        <w:t xml:space="preserve">    act:concernedGroup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24"/>
    <w:bookmarkEnd w:id="125"/>
    <w:bookmarkStart w:id="133" w:name="anwendungsbeispiele-1"/>
    <w:p>
      <w:pPr>
        <w:pStyle w:val="Heading2"/>
      </w:pPr>
      <w:r>
        <w:t xml:space="preserve">Anwendungsbeispiele</w:t>
      </w:r>
    </w:p>
    <w:bookmarkStart w:id="12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26"/>
    <w:bookmarkStart w:id="12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7"/>
    <w:bookmarkStart w:id="12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8"/>
    <w:bookmarkStart w:id="12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concerned_person</w:t>
      </w:r>
      <w:r>
        <w:rPr>
          <w:rStyle w:val="KeywordTok"/>
        </w:rPr>
        <w:t xml:space="preserve">:</w:t>
      </w:r>
      <w:r>
        <w:rPr>
          <w:rStyle w:val="AttributeTok"/>
        </w:rPr>
        <w:t xml:space="preserve"> https://www.wikidata.org/wiki/Q24699807</w:t>
      </w:r>
      <w:r>
        <w:br/>
      </w:r>
      <w:r>
        <w:rPr>
          <w:rStyle w:val="FunctionTok"/>
        </w:rPr>
        <w:t xml:space="preserve">concerned_group</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29"/>
    <w:bookmarkStart w:id="13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30"/>
    <w:bookmarkStart w:id="13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concerned_person</w:t>
      </w:r>
      <w:r>
        <w:rPr>
          <w:rStyle w:val="KeywordTok"/>
        </w:rPr>
        <w:t xml:space="preserve">:</w:t>
      </w:r>
      <w:r>
        <w:rPr>
          <w:rStyle w:val="AttributeTok"/>
        </w:rPr>
        <w:t xml:space="preserve"> act:person_mueller</w:t>
      </w:r>
      <w:r>
        <w:br/>
      </w:r>
      <w:r>
        <w:rPr>
          <w:rStyle w:val="FunctionTok"/>
        </w:rPr>
        <w:t xml:space="preserve">concerned_group</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1"/>
    <w:bookmarkStart w:id="13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32"/>
    <w:bookmarkEnd w:id="133"/>
    <w:bookmarkStart w:id="138" w:name="auswertungsmöglichkeiten"/>
    <w:p>
      <w:pPr>
        <w:pStyle w:val="Heading2"/>
      </w:pPr>
      <w:r>
        <w:t xml:space="preserve">Auswertungsmöglichkeiten</w:t>
      </w:r>
    </w:p>
    <w:bookmarkStart w:id="13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34"/>
    <w:bookmarkStart w:id="135" w:name="historische-analysen"/>
    <w:p>
      <w:pPr>
        <w:pStyle w:val="Heading3"/>
      </w:pPr>
      <w:r>
        <w:t xml:space="preserve">Historische Analysen</w:t>
      </w:r>
    </w:p>
    <w:p>
      <w:pPr>
        <w:numPr>
          <w:ilvl w:val="0"/>
          <w:numId w:val="1014"/>
        </w:numPr>
        <w:pStyle w:val="Compact"/>
      </w:pPr>
      <w:r>
        <w:t xml:space="preserve">Parteiwechsel über Zeit</w:t>
      </w:r>
    </w:p>
    <w:p>
      <w:pPr>
        <w:numPr>
          <w:ilvl w:val="0"/>
          <w:numId w:val="1014"/>
        </w:numPr>
        <w:pStyle w:val="Compact"/>
      </w:pPr>
      <w:r>
        <w:t xml:space="preserve">Durchschnittliche Dauer von Mandaten</w:t>
      </w:r>
    </w:p>
    <w:p>
      <w:pPr>
        <w:numPr>
          <w:ilvl w:val="0"/>
          <w:numId w:val="1014"/>
        </w:numPr>
        <w:pStyle w:val="Compact"/>
      </w:pPr>
      <w:r>
        <w:t xml:space="preserve">Fluktuation in Kommissionen</w:t>
      </w:r>
    </w:p>
    <w:p>
      <w:pPr>
        <w:numPr>
          <w:ilvl w:val="0"/>
          <w:numId w:val="1014"/>
        </w:numPr>
        <w:pStyle w:val="Compact"/>
      </w:pPr>
      <w:r>
        <w:t xml:space="preserve">Karrierewege (Gemeinde → Kanton → Bund)</w:t>
      </w:r>
    </w:p>
    <w:bookmarkEnd w:id="135"/>
    <w:bookmarkStart w:id="136" w:name="netzwerkanalysen"/>
    <w:p>
      <w:pPr>
        <w:pStyle w:val="Heading3"/>
      </w:pPr>
      <w:r>
        <w:t xml:space="preserve">Netzwerkanalysen</w:t>
      </w:r>
    </w:p>
    <w:p>
      <w:pPr>
        <w:numPr>
          <w:ilvl w:val="0"/>
          <w:numId w:val="1015"/>
        </w:numPr>
        <w:pStyle w:val="Compact"/>
      </w:pPr>
      <w:r>
        <w:t xml:space="preserve">Welche Personen sind in denselben Gruppen?</w:t>
      </w:r>
    </w:p>
    <w:p>
      <w:pPr>
        <w:numPr>
          <w:ilvl w:val="0"/>
          <w:numId w:val="1015"/>
        </w:numPr>
        <w:pStyle w:val="Compact"/>
      </w:pPr>
      <w:r>
        <w:t xml:space="preserve">Ko-Mitgliedschaften in Kommissionen</w:t>
      </w:r>
    </w:p>
    <w:p>
      <w:pPr>
        <w:numPr>
          <w:ilvl w:val="0"/>
          <w:numId w:val="1015"/>
        </w:numPr>
        <w:pStyle w:val="Compact"/>
      </w:pPr>
      <w:r>
        <w:t xml:space="preserve">Parteizugehörigkeit vs. Fraktionszugehörigkeit</w:t>
      </w:r>
    </w:p>
    <w:bookmarkEnd w:id="136"/>
    <w:bookmarkStart w:id="137" w:name="stimmberechtigungen"/>
    <w:p>
      <w:pPr>
        <w:pStyle w:val="Heading3"/>
      </w:pPr>
      <w:r>
        <w:t xml:space="preserve">Stimmberechtigungen</w:t>
      </w:r>
    </w:p>
    <w:p>
      <w:pPr>
        <w:numPr>
          <w:ilvl w:val="0"/>
          <w:numId w:val="1016"/>
        </w:numPr>
        <w:pStyle w:val="Compact"/>
      </w:pPr>
      <w:r>
        <w:t xml:space="preserve">Anzahl stimmberechtigter Mitglieder pro Gruppe</w:t>
      </w:r>
    </w:p>
    <w:p>
      <w:pPr>
        <w:numPr>
          <w:ilvl w:val="0"/>
          <w:numId w:val="1016"/>
        </w:numPr>
        <w:pStyle w:val="Compact"/>
      </w:pPr>
      <w:r>
        <w:t xml:space="preserve">Anteil von Ersatzmitgliedern</w:t>
      </w:r>
    </w:p>
    <w:p>
      <w:pPr>
        <w:numPr>
          <w:ilvl w:val="0"/>
          <w:numId w:val="1016"/>
        </w:numPr>
        <w:pStyle w:val="Compact"/>
      </w:pPr>
      <w:r>
        <w:t xml:space="preserve">Quorum-Berechnungen</w:t>
      </w:r>
    </w:p>
    <w:bookmarkEnd w:id="137"/>
    <w:bookmarkEnd w:id="138"/>
    <w:bookmarkStart w:id="13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39"/>
    <w:bookmarkStart w:id="140" w:name="referenzen-1"/>
    <w:p>
      <w:pPr>
        <w:pStyle w:val="Heading2"/>
      </w:pPr>
      <w:r>
        <w:t xml:space="preserve">Referenzen</w:t>
      </w:r>
    </w:p>
    <w:p>
      <w:pPr>
        <w:pStyle w:val="FirstParagraph"/>
      </w:pPr>
      <w:r>
        <w:t xml:space="preserve">Siehe vollständige LinkML-Schema-Dokumentation:</w:t>
      </w:r>
    </w:p>
    <w:bookmarkEnd w:id="140"/>
    <w:bookmarkEnd w:id="141"/>
    <w:bookmarkStart w:id="14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42"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42"/>
    <w:bookmarkStart w:id="14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43"/>
    <w:bookmarkStart w:id="145" w:name="identifier-and-mapping-information-2"/>
    <w:p>
      <w:pPr>
        <w:pStyle w:val="Heading2"/>
      </w:pPr>
      <w:r>
        <w:t xml:space="preserve">Identifier and Mapping Information</w:t>
      </w:r>
    </w:p>
    <w:bookmarkStart w:id="144" w:name="schema-source-2"/>
    <w:p>
      <w:pPr>
        <w:pStyle w:val="Heading3"/>
      </w:pPr>
      <w:r>
        <w:t xml:space="preserve">Schema Source</w:t>
      </w:r>
    </w:p>
    <w:p>
      <w:pPr>
        <w:numPr>
          <w:ilvl w:val="0"/>
          <w:numId w:val="1017"/>
        </w:numPr>
        <w:pStyle w:val="Compact"/>
      </w:pPr>
      <w:r>
        <w:t xml:space="preserve">from schema: https://ld.ech.ch/schema/0294/actors</w:t>
      </w:r>
    </w:p>
    <w:bookmarkEnd w:id="144"/>
    <w:bookmarkEnd w:id="145"/>
    <w:bookmarkStart w:id="14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46"/>
    <w:bookmarkEnd w:id="147"/>
    <w:bookmarkStart w:id="184" w:name="interessenbindungen-interest-links"/>
    <w:p>
      <w:pPr>
        <w:pStyle w:val="Heading1"/>
      </w:pPr>
      <w:r>
        <w:t xml:space="preserve">Interessenbindungen (Interest Links)</w:t>
      </w:r>
    </w:p>
    <w:bookmarkStart w:id="14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4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49"/>
    <w:bookmarkStart w:id="151" w:name="technische-struktur-3"/>
    <w:p>
      <w:pPr>
        <w:pStyle w:val="Heading2"/>
      </w:pPr>
      <w:r>
        <w:t xml:space="preserve">Technische Struktur</w:t>
      </w:r>
    </w:p>
    <w:bookmarkStart w:id="15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50"/>
    <w:bookmarkEnd w:id="151"/>
    <w:bookmarkStart w:id="154" w:name="datenstruktur-2"/>
    <w:p>
      <w:pPr>
        <w:pStyle w:val="Heading2"/>
      </w:pPr>
      <w:r>
        <w:t xml:space="preserve">Datenstruktur</w:t>
      </w:r>
    </w:p>
    <w:bookmarkStart w:id="15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52"/>
    <w:bookmarkStart w:id="15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53"/>
    <w:bookmarkEnd w:id="154"/>
    <w:bookmarkStart w:id="15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5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5"/>
    <w:bookmarkStart w:id="15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6"/>
    <w:bookmarkStart w:id="15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57"/>
    <w:bookmarkEnd w:id="158"/>
    <w:bookmarkStart w:id="15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59"/>
    <w:bookmarkStart w:id="16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60"/>
    <w:bookmarkStart w:id="163" w:name="gremien-und-funktionen"/>
    <w:p>
      <w:pPr>
        <w:pStyle w:val="Heading2"/>
      </w:pPr>
      <w:r>
        <w:t xml:space="preserve">Gremien und Funktionen</w:t>
      </w:r>
    </w:p>
    <w:bookmarkStart w:id="16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8"/>
        </w:numPr>
        <w:pStyle w:val="Compact"/>
      </w:pPr>
      <w:r>
        <w:rPr>
          <w:bCs/>
          <w:b/>
        </w:rPr>
        <w:t xml:space="preserve">Verwaltungsrat</w:t>
      </w:r>
      <w:r>
        <w:t xml:space="preserve"> </w:t>
      </w:r>
      <w:r>
        <w:t xml:space="preserve">(VR): Oberstes Führungsorgan einer AG</w:t>
      </w:r>
    </w:p>
    <w:p>
      <w:pPr>
        <w:numPr>
          <w:ilvl w:val="0"/>
          <w:numId w:val="1018"/>
        </w:numPr>
        <w:pStyle w:val="Compact"/>
      </w:pPr>
      <w:r>
        <w:rPr>
          <w:bCs/>
          <w:b/>
        </w:rPr>
        <w:t xml:space="preserve">Stiftungsrat</w:t>
      </w:r>
      <w:r>
        <w:t xml:space="preserve">: Oberstes Organ einer Stiftung</w:t>
      </w:r>
    </w:p>
    <w:p>
      <w:pPr>
        <w:numPr>
          <w:ilvl w:val="0"/>
          <w:numId w:val="1018"/>
        </w:numPr>
        <w:pStyle w:val="Compact"/>
      </w:pPr>
      <w:r>
        <w:rPr>
          <w:bCs/>
          <w:b/>
        </w:rPr>
        <w:t xml:space="preserve">Vorstand</w:t>
      </w:r>
      <w:r>
        <w:t xml:space="preserve">: Geschäftsführendes Organ eines Vereins</w:t>
      </w:r>
    </w:p>
    <w:p>
      <w:pPr>
        <w:numPr>
          <w:ilvl w:val="0"/>
          <w:numId w:val="1018"/>
        </w:numPr>
        <w:pStyle w:val="Compact"/>
      </w:pPr>
      <w:r>
        <w:rPr>
          <w:bCs/>
          <w:b/>
        </w:rPr>
        <w:t xml:space="preserve">Aufsichtsrat</w:t>
      </w:r>
      <w:r>
        <w:t xml:space="preserve">: Kontrollgremium</w:t>
      </w:r>
    </w:p>
    <w:p>
      <w:pPr>
        <w:numPr>
          <w:ilvl w:val="0"/>
          <w:numId w:val="1018"/>
        </w:numPr>
        <w:pStyle w:val="Compact"/>
      </w:pPr>
      <w:r>
        <w:rPr>
          <w:bCs/>
          <w:b/>
        </w:rPr>
        <w:t xml:space="preserve">Beirat</w:t>
      </w:r>
      <w:r>
        <w:t xml:space="preserve">: Beratendes Gremium</w:t>
      </w:r>
    </w:p>
    <w:p>
      <w:pPr>
        <w:numPr>
          <w:ilvl w:val="0"/>
          <w:numId w:val="1018"/>
        </w:numPr>
        <w:pStyle w:val="Compact"/>
      </w:pPr>
      <w:r>
        <w:rPr>
          <w:bCs/>
          <w:b/>
        </w:rPr>
        <w:t xml:space="preserve">Geschäftsleitung</w:t>
      </w:r>
      <w:r>
        <w:t xml:space="preserve">: Operative Führung</w:t>
      </w:r>
    </w:p>
    <w:bookmarkEnd w:id="161"/>
    <w:bookmarkStart w:id="162" w:name="typische-funktionen-function_role"/>
    <w:p>
      <w:pPr>
        <w:pStyle w:val="Heading3"/>
      </w:pPr>
      <w:r>
        <w:t xml:space="preserve">Typische Funktionen (</w:t>
      </w:r>
      <w:r>
        <w:rPr>
          <w:rStyle w:val="VerbatimChar"/>
        </w:rPr>
        <w:t xml:space="preserve">function_role</w:t>
      </w:r>
      <w:r>
        <w:t xml:space="preserve">)</w:t>
      </w:r>
    </w:p>
    <w:p>
      <w:pPr>
        <w:numPr>
          <w:ilvl w:val="0"/>
          <w:numId w:val="1019"/>
        </w:numPr>
        <w:pStyle w:val="Compact"/>
      </w:pPr>
      <w:r>
        <w:t xml:space="preserve">Präsident/Präsidentin</w:t>
      </w:r>
    </w:p>
    <w:p>
      <w:pPr>
        <w:numPr>
          <w:ilvl w:val="0"/>
          <w:numId w:val="1019"/>
        </w:numPr>
        <w:pStyle w:val="Compact"/>
      </w:pPr>
      <w:r>
        <w:t xml:space="preserve">Vizepräsident/Vizepräsidentin</w:t>
      </w:r>
    </w:p>
    <w:p>
      <w:pPr>
        <w:numPr>
          <w:ilvl w:val="0"/>
          <w:numId w:val="1019"/>
        </w:numPr>
        <w:pStyle w:val="Compact"/>
      </w:pPr>
      <w:r>
        <w:t xml:space="preserve">Mitglied</w:t>
      </w:r>
    </w:p>
    <w:p>
      <w:pPr>
        <w:numPr>
          <w:ilvl w:val="0"/>
          <w:numId w:val="1019"/>
        </w:numPr>
        <w:pStyle w:val="Compact"/>
      </w:pPr>
      <w:r>
        <w:t xml:space="preserve">Delegierter</w:t>
      </w:r>
    </w:p>
    <w:p>
      <w:pPr>
        <w:numPr>
          <w:ilvl w:val="0"/>
          <w:numId w:val="1019"/>
        </w:numPr>
        <w:pStyle w:val="Compact"/>
      </w:pPr>
      <w:r>
        <w:t xml:space="preserve">Geschäftsführer/Geschäftsführerin</w:t>
      </w:r>
    </w:p>
    <w:p>
      <w:pPr>
        <w:numPr>
          <w:ilvl w:val="0"/>
          <w:numId w:val="1019"/>
        </w:numPr>
        <w:pStyle w:val="Compact"/>
      </w:pPr>
      <w:r>
        <w:t xml:space="preserve">Berater/Beraterin</w:t>
      </w:r>
    </w:p>
    <w:bookmarkEnd w:id="162"/>
    <w:bookmarkEnd w:id="163"/>
    <w:bookmarkStart w:id="16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0"/>
        </w:numPr>
        <w:pStyle w:val="Compact"/>
      </w:pPr>
      <w:r>
        <w:rPr>
          <w:rStyle w:val="VerbatimChar"/>
        </w:rPr>
        <w:t xml:space="preserve">true</w:t>
      </w:r>
      <w:r>
        <w:t xml:space="preserve">: Bezahlte Position (Entschädigung, Honorar, Lohn)</w:t>
      </w:r>
    </w:p>
    <w:p>
      <w:pPr>
        <w:numPr>
          <w:ilvl w:val="0"/>
          <w:numId w:val="1020"/>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64"/>
    <w:bookmarkStart w:id="167" w:name="interoperabilität-2"/>
    <w:p>
      <w:pPr>
        <w:pStyle w:val="Heading2"/>
      </w:pPr>
      <w:r>
        <w:t xml:space="preserve">Interoperabilität</w:t>
      </w:r>
    </w:p>
    <w:bookmarkStart w:id="16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1"/>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2"/>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65"/>
    <w:bookmarkStart w:id="16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66"/>
    <w:bookmarkEnd w:id="167"/>
    <w:bookmarkStart w:id="16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68"/>
    <w:bookmarkStart w:id="174" w:name="anwendungsbeispiele-2"/>
    <w:p>
      <w:pPr>
        <w:pStyle w:val="Heading2"/>
      </w:pPr>
      <w:r>
        <w:t xml:space="preserve">Anwendungsbeispiele</w:t>
      </w:r>
    </w:p>
    <w:bookmarkStart w:id="16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69"/>
    <w:bookmarkStart w:id="17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1"/>
    <w:bookmarkStart w:id="17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Start w:id="17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73"/>
    <w:bookmarkEnd w:id="174"/>
    <w:bookmarkStart w:id="179" w:name="auswertungsmöglichkeiten-1"/>
    <w:p>
      <w:pPr>
        <w:pStyle w:val="Heading2"/>
      </w:pPr>
      <w:r>
        <w:t xml:space="preserve">Auswertungsmöglichkeiten</w:t>
      </w:r>
    </w:p>
    <w:bookmarkStart w:id="17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75"/>
    <w:bookmarkStart w:id="17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76"/>
    <w:bookmarkStart w:id="177" w:name="nach-bezahlung"/>
    <w:p>
      <w:pPr>
        <w:pStyle w:val="Heading3"/>
      </w:pPr>
      <w:r>
        <w:t xml:space="preserve">Nach Bezahlung</w:t>
      </w:r>
    </w:p>
    <w:p>
      <w:pPr>
        <w:numPr>
          <w:ilvl w:val="0"/>
          <w:numId w:val="1023"/>
        </w:numPr>
        <w:pStyle w:val="Compact"/>
      </w:pPr>
      <w:r>
        <w:t xml:space="preserve">Anteil bezahlter vs. ehrenamtlicher Tätigkeiten</w:t>
      </w:r>
    </w:p>
    <w:p>
      <w:pPr>
        <w:numPr>
          <w:ilvl w:val="0"/>
          <w:numId w:val="1023"/>
        </w:numPr>
        <w:pStyle w:val="Compact"/>
      </w:pPr>
      <w:r>
        <w:t xml:space="preserve">Durchschnittliche Anzahl bezahlter Mandate</w:t>
      </w:r>
    </w:p>
    <w:p>
      <w:pPr>
        <w:numPr>
          <w:ilvl w:val="0"/>
          <w:numId w:val="1023"/>
        </w:numPr>
        <w:pStyle w:val="Compact"/>
      </w:pPr>
      <w:r>
        <w:t xml:space="preserve">Kumulation von Einkommen</w:t>
      </w:r>
    </w:p>
    <w:bookmarkEnd w:id="177"/>
    <w:bookmarkStart w:id="178" w:name="zeitliche-entwicklung"/>
    <w:p>
      <w:pPr>
        <w:pStyle w:val="Heading3"/>
      </w:pPr>
      <w:r>
        <w:t xml:space="preserve">Zeitliche Entwicklung</w:t>
      </w:r>
    </w:p>
    <w:p>
      <w:pPr>
        <w:numPr>
          <w:ilvl w:val="0"/>
          <w:numId w:val="1024"/>
        </w:numPr>
        <w:pStyle w:val="Compact"/>
      </w:pPr>
      <w:r>
        <w:t xml:space="preserve">Beginn/Ende von Interessenbindungen</w:t>
      </w:r>
    </w:p>
    <w:p>
      <w:pPr>
        <w:numPr>
          <w:ilvl w:val="0"/>
          <w:numId w:val="1024"/>
        </w:numPr>
        <w:pStyle w:val="Compact"/>
      </w:pPr>
      <w:r>
        <w:t xml:space="preserve">Wechsel zwischen Organisationen</w:t>
      </w:r>
    </w:p>
    <w:p>
      <w:pPr>
        <w:numPr>
          <w:ilvl w:val="0"/>
          <w:numId w:val="1024"/>
        </w:numPr>
        <w:pStyle w:val="Compact"/>
      </w:pPr>
      <w:r>
        <w:t xml:space="preserve">Dauer von Mandaten</w:t>
      </w:r>
    </w:p>
    <w:bookmarkEnd w:id="178"/>
    <w:bookmarkEnd w:id="179"/>
    <w:bookmarkStart w:id="183"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48">
        <w:r>
          <w:rPr>
            <w:rStyle w:val="Hyperlink"/>
          </w:rPr>
          <w:t xml:space="preserve">Bundesversammlung - Interessenbindungen Nationalrat</w:t>
        </w:r>
      </w:hyperlink>
      <w:r>
        <w:t xml:space="preserve"> </w:t>
      </w:r>
      <w:r>
        <w:t xml:space="preserve">-</w:t>
      </w:r>
      <w:r>
        <w:t xml:space="preserve"> </w:t>
      </w:r>
      <w:hyperlink r:id="rId180">
        <w:r>
          <w:rPr>
            <w:rStyle w:val="Hyperlink"/>
          </w:rPr>
          <w:t xml:space="preserve">UID-Register</w:t>
        </w:r>
      </w:hyperlink>
      <w:r>
        <w:t xml:space="preserve"> </w:t>
      </w:r>
      <w:r>
        <w:t xml:space="preserve">-</w:t>
      </w:r>
      <w:r>
        <w:t xml:space="preserve"> </w:t>
      </w:r>
      <w:hyperlink r:id="rId181">
        <w:r>
          <w:rPr>
            <w:rStyle w:val="Hyperlink"/>
          </w:rPr>
          <w:t xml:space="preserve">eCH-0097: Unternehmens-Identifikationsnummer</w:t>
        </w:r>
      </w:hyperlink>
      <w:r>
        <w:t xml:space="preserve"> </w:t>
      </w:r>
      <w:r>
        <w:t xml:space="preserve">-</w:t>
      </w:r>
      <w:r>
        <w:t xml:space="preserve"> </w:t>
      </w:r>
      <w:hyperlink r:id="rId182">
        <w:r>
          <w:rPr>
            <w:rStyle w:val="Hyperlink"/>
          </w:rPr>
          <w:t xml:space="preserve">NOGA-Codes (Branchenklassifikation)</w:t>
        </w:r>
      </w:hyperlink>
    </w:p>
    <w:p>
      <w:pPr>
        <w:pStyle w:val="BodyText"/>
      </w:pPr>
      <w:r>
        <w:t xml:space="preserve">Siehe vollständige LinkML-Schema-Dokumentation:</w:t>
      </w:r>
    </w:p>
    <w:bookmarkEnd w:id="183"/>
    <w:bookmarkEnd w:id="184"/>
    <w:bookmarkStart w:id="202"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85"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85"/>
    <w:bookmarkStart w:id="18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86"/>
    <w:bookmarkStart w:id="188" w:name="identifier-and-mapping-information-3"/>
    <w:p>
      <w:pPr>
        <w:pStyle w:val="Heading2"/>
      </w:pPr>
      <w:r>
        <w:t xml:space="preserve">Identifier and Mapping Information</w:t>
      </w:r>
    </w:p>
    <w:bookmarkStart w:id="187" w:name="schema-source-3"/>
    <w:p>
      <w:pPr>
        <w:pStyle w:val="Heading3"/>
      </w:pPr>
      <w:r>
        <w:t xml:space="preserve">Schema Source</w:t>
      </w:r>
    </w:p>
    <w:p>
      <w:pPr>
        <w:numPr>
          <w:ilvl w:val="0"/>
          <w:numId w:val="1025"/>
        </w:numPr>
        <w:pStyle w:val="Compact"/>
      </w:pPr>
      <w:r>
        <w:t xml:space="preserve">from schema: https://ld.ech.ch/schema/0294/actors</w:t>
      </w:r>
    </w:p>
    <w:bookmarkEnd w:id="187"/>
    <w:bookmarkEnd w:id="188"/>
    <w:bookmarkStart w:id="18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189"/>
    <w:bookmarkStart w:id="201" w:name="examples-1"/>
    <w:p>
      <w:pPr>
        <w:pStyle w:val="Heading2"/>
      </w:pPr>
      <w:r>
        <w:t xml:space="preserve">Examples</w:t>
      </w:r>
    </w:p>
    <w:bookmarkStart w:id="190"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2026-05-27T09:22:17Z</dcterms:created>
  <dcterms:modified xsi:type="dcterms:W3CDTF">2026-05-27T09:22:17Z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