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eCH-xxxx</w:t>
      </w:r>
      <w:r>
        <w:t xml:space="preserve"> </w:t>
      </w:r>
      <w:r>
        <w:t xml:space="preserve">Öffentlicher</w:t>
      </w:r>
      <w:r>
        <w:t xml:space="preserve"> </w:t>
      </w:r>
      <w:r>
        <w:t xml:space="preserve">Ratsbetrieb</w:t>
      </w:r>
    </w:p>
    <w:tbl>
      <w:tblPr>
        <w:tblStyle w:val="Table"/>
        <w:tblW w:type="pct" w:w="5000"/>
        <w:tblLook w:firstRow="1" w:lastRow="0" w:firstColumn="0" w:lastColumn="0" w:noHBand="0" w:noVBand="0" w:val="0020"/>
        <w:jc w:val="start"/>
      </w:tblPr>
      <w:tblGrid>
        <w:gridCol w:w="1239"/>
        <w:gridCol w:w="6680"/>
      </w:tblGrid>
      <w:tr>
        <w:trPr>
          <w:tblHeader w:val="true"/>
        </w:trPr>
        <w:tc>
          <w:tcPr/>
          <w:p>
            <w:pPr>
              <w:pStyle w:val="Compact"/>
              <w:jc w:val="left"/>
            </w:pPr>
            <w:r>
              <w:rPr>
                <w:bCs/>
                <w:b/>
              </w:rPr>
              <w:t xml:space="preserve">Name</w:t>
            </w:r>
          </w:p>
        </w:tc>
        <w:tc>
          <w:tcPr/>
          <w:p>
            <w:pPr>
              <w:pStyle w:val="Compact"/>
              <w:jc w:val="left"/>
            </w:pPr>
            <w:r>
              <w:rPr>
                <w:bCs/>
                <w:b/>
              </w:rPr>
              <w:t xml:space="preserve">Öffentlicher Ratsbetrieb</w:t>
            </w:r>
          </w:p>
        </w:tc>
      </w:tr>
      <w:tr>
        <w:tc>
          <w:tcPr/>
          <w:p>
            <w:pPr>
              <w:pStyle w:val="Compact"/>
              <w:jc w:val="left"/>
            </w:pPr>
            <w:r>
              <w:rPr>
                <w:bCs/>
                <w:b/>
              </w:rPr>
              <w:t xml:space="preserve">eCH-Nummer</w:t>
            </w:r>
          </w:p>
        </w:tc>
        <w:tc>
          <w:tcPr/>
          <w:p>
            <w:pPr>
              <w:pStyle w:val="Compact"/>
              <w:jc w:val="left"/>
            </w:pPr>
            <w:r>
              <w:t xml:space="preserve">eCH-XXXX</w:t>
            </w:r>
          </w:p>
        </w:tc>
      </w:tr>
      <w:tr>
        <w:tc>
          <w:tcPr/>
          <w:p>
            <w:pPr>
              <w:pStyle w:val="Compact"/>
              <w:jc w:val="left"/>
            </w:pPr>
            <w:r>
              <w:rPr>
                <w:bCs/>
                <w:b/>
              </w:rPr>
              <w:t xml:space="preserve">Kategorie</w:t>
            </w:r>
          </w:p>
        </w:tc>
        <w:tc>
          <w:tcPr/>
          <w:p>
            <w:pPr>
              <w:pStyle w:val="Compact"/>
              <w:jc w:val="left"/>
            </w:pPr>
            <w:r>
              <w:t xml:space="preserve">Entwurf</w:t>
            </w:r>
          </w:p>
        </w:tc>
      </w:tr>
      <w:tr>
        <w:tc>
          <w:tcPr/>
          <w:p>
            <w:pPr>
              <w:pStyle w:val="Compact"/>
              <w:jc w:val="left"/>
            </w:pPr>
            <w:r>
              <w:rPr>
                <w:bCs/>
                <w:b/>
              </w:rPr>
              <w:t xml:space="preserve">Reifegrad</w:t>
            </w:r>
          </w:p>
        </w:tc>
        <w:tc>
          <w:tcPr/>
          <w:p>
            <w:pPr>
              <w:pStyle w:val="Compact"/>
            </w:pPr>
          </w:p>
        </w:tc>
      </w:tr>
      <w:tr>
        <w:tc>
          <w:tcPr/>
          <w:p>
            <w:pPr>
              <w:pStyle w:val="Compact"/>
              <w:jc w:val="left"/>
            </w:pPr>
            <w:r>
              <w:rPr>
                <w:bCs/>
                <w:b/>
              </w:rPr>
              <w:t xml:space="preserve">Version</w:t>
            </w:r>
          </w:p>
        </w:tc>
        <w:tc>
          <w:tcPr/>
          <w:p>
            <w:pPr>
              <w:pStyle w:val="Compact"/>
              <w:jc w:val="left"/>
            </w:pPr>
            <w:r>
              <w:t xml:space="preserve">0.1</w:t>
            </w:r>
          </w:p>
        </w:tc>
      </w:tr>
      <w:tr>
        <w:tc>
          <w:tcPr/>
          <w:p>
            <w:pPr>
              <w:pStyle w:val="Compact"/>
              <w:jc w:val="left"/>
            </w:pPr>
            <w:r>
              <w:rPr>
                <w:bCs/>
                <w:b/>
              </w:rPr>
              <w:t xml:space="preserve">Status</w:t>
            </w:r>
          </w:p>
        </w:tc>
        <w:tc>
          <w:tcPr/>
          <w:p>
            <w:pPr>
              <w:pStyle w:val="Compact"/>
            </w:pPr>
          </w:p>
        </w:tc>
      </w:tr>
      <w:tr>
        <w:tc>
          <w:tcPr/>
          <w:p>
            <w:pPr>
              <w:pStyle w:val="Compact"/>
              <w:jc w:val="left"/>
            </w:pPr>
            <w:r>
              <w:rPr>
                <w:bCs/>
                <w:b/>
              </w:rPr>
              <w:t xml:space="preserve">Beschluss am</w:t>
            </w:r>
          </w:p>
        </w:tc>
        <w:tc>
          <w:tcPr/>
          <w:p>
            <w:pPr>
              <w:pStyle w:val="Compact"/>
            </w:pPr>
          </w:p>
        </w:tc>
      </w:tr>
      <w:tr>
        <w:tc>
          <w:tcPr/>
          <w:p>
            <w:pPr>
              <w:pStyle w:val="Compact"/>
              <w:jc w:val="left"/>
            </w:pPr>
            <w:r>
              <w:rPr>
                <w:bCs/>
                <w:b/>
              </w:rPr>
              <w:t xml:space="preserve">Ausgabedatum</w:t>
            </w:r>
          </w:p>
        </w:tc>
        <w:tc>
          <w:tcPr/>
          <w:p>
            <w:pPr>
              <w:pStyle w:val="Compact"/>
            </w:pPr>
          </w:p>
        </w:tc>
      </w:tr>
      <w:tr>
        <w:tc>
          <w:tcPr/>
          <w:p>
            <w:pPr>
              <w:pStyle w:val="Compact"/>
              <w:jc w:val="left"/>
            </w:pPr>
            <w:r>
              <w:rPr>
                <w:bCs/>
                <w:b/>
              </w:rPr>
              <w:t xml:space="preserve">Ersetzt Version</w:t>
            </w:r>
          </w:p>
        </w:tc>
        <w:tc>
          <w:tcPr/>
          <w:p>
            <w:pPr>
              <w:pStyle w:val="Compact"/>
              <w:jc w:val="left"/>
            </w:pPr>
            <w:r>
              <w:t xml:space="preserve">0.0</w:t>
            </w:r>
          </w:p>
        </w:tc>
      </w:tr>
      <w:tr>
        <w:tc>
          <w:tcPr/>
          <w:p>
            <w:pPr>
              <w:pStyle w:val="Compact"/>
              <w:jc w:val="left"/>
            </w:pPr>
            <w:r>
              <w:rPr>
                <w:bCs/>
                <w:b/>
              </w:rPr>
              <w:t xml:space="preserve">Voraussetzungen</w:t>
            </w:r>
          </w:p>
        </w:tc>
        <w:tc>
          <w:tcPr/>
          <w:p>
            <w:pPr>
              <w:pStyle w:val="Compact"/>
              <w:jc w:val="left"/>
            </w:pPr>
            <w:r>
              <w:t xml:space="preserve">?</w:t>
            </w:r>
          </w:p>
        </w:tc>
      </w:tr>
      <w:tr>
        <w:tc>
          <w:tcPr/>
          <w:p>
            <w:pPr>
              <w:pStyle w:val="Compact"/>
              <w:jc w:val="left"/>
            </w:pPr>
            <w:r>
              <w:rPr>
                <w:bCs/>
                <w:b/>
              </w:rPr>
              <w:t xml:space="preserve">Beilagen</w:t>
            </w:r>
          </w:p>
        </w:tc>
        <w:tc>
          <w:tcPr/>
          <w:p>
            <w:pPr>
              <w:pStyle w:val="Compact"/>
              <w:jc w:val="left"/>
            </w:pPr>
            <w:r>
              <w:t xml:space="preserve">-</w:t>
            </w:r>
          </w:p>
        </w:tc>
      </w:tr>
      <w:tr>
        <w:tc>
          <w:tcPr/>
          <w:p>
            <w:pPr>
              <w:pStyle w:val="Compact"/>
              <w:jc w:val="left"/>
            </w:pPr>
            <w:r>
              <w:rPr>
                <w:bCs/>
                <w:b/>
              </w:rPr>
              <w:t xml:space="preserve">Sprachen</w:t>
            </w:r>
          </w:p>
        </w:tc>
        <w:tc>
          <w:tcPr/>
          <w:p>
            <w:pPr>
              <w:pStyle w:val="Compact"/>
              <w:jc w:val="left"/>
            </w:pPr>
            <w:r>
              <w:t xml:space="preserve">English (Original)</w:t>
            </w:r>
          </w:p>
        </w:tc>
      </w:tr>
      <w:tr>
        <w:tc>
          <w:tcPr/>
          <w:p>
            <w:pPr>
              <w:pStyle w:val="Compact"/>
              <w:jc w:val="left"/>
            </w:pPr>
            <w:r>
              <w:rPr>
                <w:bCs/>
                <w:b/>
              </w:rPr>
              <w:t xml:space="preserve">Autoren</w:t>
            </w:r>
          </w:p>
        </w:tc>
        <w:tc>
          <w:tcPr/>
          <w:p>
            <w:pPr>
              <w:pStyle w:val="Compact"/>
              <w:jc w:val="left"/>
            </w:pPr>
            <w:r>
              <w:t xml:space="preserve">Fachgruppe politische Geschäfte: Nicole Aeby, David Imseng, Jonas Schärer, Lena, Mina, Manuel W., Orhan, Michel, Laurens</w:t>
            </w:r>
          </w:p>
        </w:tc>
      </w:tr>
      <w:tr>
        <w:tc>
          <w:tcPr/>
          <w:p>
            <w:pPr>
              <w:pStyle w:val="Compact"/>
              <w:jc w:val="left"/>
            </w:pPr>
            <w:r>
              <w:rPr>
                <w:bCs/>
                <w:b/>
              </w:rPr>
              <w:t xml:space="preserve">Herausgeber / Vertrieb</w:t>
            </w:r>
          </w:p>
        </w:tc>
        <w:tc>
          <w:tcPr/>
          <w:p>
            <w:pPr>
              <w:pStyle w:val="Compact"/>
              <w:jc w:val="left"/>
            </w:pPr>
            <w:r>
              <w:t xml:space="preserve">Verein eCH, Räffelstr. 20, 8045</w:t>
            </w:r>
          </w:p>
        </w:tc>
      </w:tr>
    </w:tbl>
    <w:bookmarkStart w:id="20" w:name="summary"/>
    <w:p>
      <w:pPr>
        <w:pStyle w:val="Heading1"/>
      </w:pPr>
      <w:r>
        <w:t xml:space="preserve">Summary</w:t>
      </w:r>
    </w:p>
    <w:p>
      <w:pPr>
        <w:pStyle w:val="FirstParagraph"/>
      </w:pPr>
      <w:r>
        <w:t xml:space="preserve">Brief summary of the purpose of the document.</w:t>
      </w:r>
    </w:p>
    <w:bookmarkEnd w:id="20"/>
    <w:bookmarkStart w:id="21" w:name="table-of-contents"/>
    <w:p>
      <w:pPr>
        <w:pStyle w:val="Heading1"/>
      </w:pPr>
      <w:r>
        <w:t xml:space="preserve">Table of Contents</w:t>
      </w:r>
    </w:p>
    <w:p>
      <w:pPr>
        <w:pStyle w:val="FirstParagraph"/>
      </w:pPr>
      <w:r>
        <w:t xml:space="preserve">&lt; manually insert TOC here &gt;</w:t>
      </w:r>
    </w:p>
    <w:bookmarkEnd w:id="21"/>
    <w:bookmarkStart w:id="23" w:name="note"/>
    <w:p>
      <w:pPr>
        <w:pStyle w:val="Heading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24" w:name="introduction"/>
    <w:p>
      <w:pPr>
        <w:pStyle w:val="Heading1"/>
      </w:pPr>
      <w:r>
        <w:t xml:space="preserve">Introduction</w:t>
      </w:r>
    </w:p>
    <w:bookmarkEnd w:id="24"/>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ooter"/>
      <w:pBdr>
        <w:top w:val="single" w:sz="4" w:space="1" w:color="auto"/>
      </w:pBdr>
      <w:rPr>
        <w:rFonts w:ascii="Arial" w:hAnsi="Arial" w:cs="Arial"/>
        <w:sz w:val="20"/>
        <w:szCs w:val="20"/>
        <w:lang w:val="en-GB"/>
      </w:rPr>
    </w:pPr>
    <w:r w:rsidRPr="00EC4F68">
      <w:rPr>
        <w:rFonts w:ascii="Arial" w:hAnsi="Arial" w:cs="Arial"/>
        <w:sz w:val="20"/>
        <w:szCs w:val="20"/>
        <w:lang w:val="en-GB"/>
      </w:rPr>
      <w:t>eCH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ooter"/>
      <w:pBdr>
        <w:top w:val="single" w:sz="4" w:space="1" w:color="auto"/>
      </w:pBdr>
      <w:rPr>
        <w:rFonts w:ascii="Arial" w:hAnsi="Arial" w:cs="Arial"/>
        <w:sz w:val="20"/>
        <w:szCs w:val="20"/>
        <w:lang w:val="en-GB"/>
      </w:rPr>
    </w:pPr>
  </w:p>
  <w:p w14:paraId="6DE7E30B" w14:textId="2091BB95" w:rsidR="00610A5D" w:rsidRPr="00EC4F68" w:rsidRDefault="00676A11" w:rsidP="00D37840">
    <w:pPr>
      <w:pStyle w:val="Footer"/>
      <w:pBdr>
        <w:top w:val="single" w:sz="4" w:space="1" w:color="auto"/>
      </w:pBdr>
      <w:rPr>
        <w:rFonts w:ascii="Arial" w:hAnsi="Arial" w:cs="Arial"/>
        <w:sz w:val="20"/>
        <w:szCs w:val="20"/>
        <w:lang w:val="en-GB"/>
      </w:rPr>
    </w:pPr>
    <w:proofErr w:type="spellStart"/>
    <w:r>
      <w:rPr>
        <w:rFonts w:ascii="Arial" w:hAnsi="Arial" w:cs="Arial"/>
        <w:sz w:val="20"/>
        <w:szCs w:val="20"/>
        <w:lang w:val="en-GB"/>
      </w:rPr>
      <w:t>xxxx</w:t>
    </w:r>
    <w:proofErr w:type="spellEnd"/>
    <w:r w:rsidR="00610A5D" w:rsidRPr="00EC4F68">
      <w:rPr>
        <w:rFonts w:ascii="Arial" w:hAnsi="Arial" w:cs="Arial"/>
        <w:sz w:val="20"/>
        <w:szCs w:val="20"/>
        <w:lang w:val="en-GB"/>
      </w:rPr>
      <w:t xml:space="preserve"> – </w:t>
    </w:r>
    <w:r>
      <w:rPr>
        <w:rFonts w:ascii="Arial" w:hAnsi="Arial" w:cs="Arial"/>
        <w:sz w:val="20"/>
        <w:szCs w:val="20"/>
        <w:lang w:val="en-GB"/>
      </w:rPr>
      <w:t>Political Affairs / Operations</w:t>
    </w:r>
    <w:r w:rsidR="00610A5D" w:rsidRPr="00EC4F68">
      <w:rPr>
        <w:rFonts w:ascii="Arial" w:hAnsi="Arial" w:cs="Arial"/>
        <w:sz w:val="20"/>
        <w:szCs w:val="20"/>
        <w:lang w:val="en-GB"/>
      </w:rPr>
      <w:t xml:space="preserve"> / 0.0.1 / Draft / 202</w:t>
    </w:r>
    <w:r>
      <w:rPr>
        <w:rFonts w:ascii="Arial" w:hAnsi="Arial" w:cs="Arial"/>
        <w:sz w:val="20"/>
        <w:szCs w:val="20"/>
        <w:lang w:val="en-GB"/>
      </w:rPr>
      <w:t>5</w:t>
    </w:r>
    <w:r w:rsidR="00610A5D" w:rsidRPr="00EC4F68">
      <w:rPr>
        <w:rFonts w:ascii="Arial" w:hAnsi="Arial" w:cs="Arial"/>
        <w:sz w:val="20"/>
        <w:szCs w:val="20"/>
        <w:lang w:val="en-GB"/>
      </w:rPr>
      <w:t>-0</w:t>
    </w:r>
    <w:r>
      <w:rPr>
        <w:rFonts w:ascii="Arial" w:hAnsi="Arial" w:cs="Arial"/>
        <w:sz w:val="20"/>
        <w:szCs w:val="20"/>
        <w:lang w:val="en-GB"/>
      </w:rPr>
      <w:t>5</w:t>
    </w:r>
    <w:r w:rsidR="00610A5D" w:rsidRPr="00EC4F68">
      <w:rPr>
        <w:rFonts w:ascii="Arial" w:hAnsi="Arial" w:cs="Arial"/>
        <w:sz w:val="20"/>
        <w:szCs w:val="20"/>
        <w:lang w:val="en-GB"/>
      </w:rPr>
      <w:t>-2</w:t>
    </w:r>
    <w:r>
      <w:rPr>
        <w:rFonts w:ascii="Arial" w:hAnsi="Arial" w:cs="Arial"/>
        <w:sz w:val="20"/>
        <w:szCs w:val="20"/>
        <w:lang w:val="en-GB"/>
      </w:rPr>
      <w:t>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60812002"/>
      <w:docPartObj>
        <w:docPartGallery w:val="Page Numbers (Top of Page)"/>
        <w:docPartUnique/>
      </w:docPartObj>
    </w:sdtPr>
    <w:sdtContent>
      <w:p w14:paraId="0CEE672F" w14:textId="5FD04E02" w:rsidR="009B0C77" w:rsidRDefault="009B0C77" w:rsidP="00CA31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AC1AED" w14:textId="77777777" w:rsidR="009B0C77" w:rsidRDefault="009B0C77" w:rsidP="009B0C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Header"/>
      <w:framePr w:wrap="none" w:vAnchor="text" w:hAnchor="page" w:x="9401" w:y="181"/>
      <w:rPr>
        <w:rStyle w:val="PageNumber"/>
      </w:rPr>
    </w:pPr>
    <w:r>
      <w:rPr>
        <w:rStyle w:val="PageNumber"/>
      </w:rPr>
      <w:t xml:space="preserve">Page </w:t>
    </w:r>
    <w:sdt>
      <w:sdtPr>
        <w:rPr>
          <w:rStyle w:val="PageNumber"/>
        </w:rPr>
        <w:id w:val="-1031415055"/>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w:t>
        </w:r>
        <w:r w:rsidR="00183F6C">
          <w:rPr>
            <w:rStyle w:val="PageNumber"/>
          </w:rPr>
          <w:t xml:space="preserve"> </w:t>
        </w:r>
        <w:r w:rsidR="00183F6C">
          <w:rPr>
            <w:rStyle w:val="PageNumber"/>
          </w:rPr>
          <w:fldChar w:fldCharType="begin"/>
        </w:r>
        <w:r w:rsidR="00183F6C">
          <w:rPr>
            <w:rStyle w:val="PageNumber"/>
          </w:rPr>
          <w:instrText xml:space="preserve"> NUMPAGES  \* MERGEFORMAT </w:instrText>
        </w:r>
        <w:r w:rsidR="00183F6C">
          <w:rPr>
            <w:rStyle w:val="PageNumber"/>
          </w:rPr>
          <w:fldChar w:fldCharType="separate"/>
        </w:r>
        <w:r w:rsidR="00183F6C">
          <w:rPr>
            <w:rStyle w:val="PageNumber"/>
            <w:noProof/>
          </w:rPr>
          <w:t>1</w:t>
        </w:r>
        <w:r w:rsidR="00183F6C">
          <w:rPr>
            <w:rStyle w:val="PageNumber"/>
          </w:rPr>
          <w:fldChar w:fldCharType="end"/>
        </w:r>
        <w:r>
          <w:rPr>
            <w:rStyle w:val="PageNumber"/>
          </w:rPr>
          <w:t xml:space="preserve"> </w:t>
        </w:r>
      </w:sdtContent>
    </w:sdt>
  </w:p>
  <w:p w14:paraId="5DB2E401" w14:textId="77777777" w:rsidR="009B0C77" w:rsidRDefault="009B0C77" w:rsidP="009B0C77">
    <w:pPr>
      <w:pStyle w:val="Header"/>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Header"/>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aliases w:val="1 Überschrift"/>
    <w:basedOn w:val="Normal"/>
    <w:next w:val="BodyText"/>
    <w:link w:val="Heading1Char"/>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Heading2" w:type="paragraph">
    <w:name w:val="heading 2"/>
    <w:basedOn w:val="Normal"/>
    <w:next w:val="BodyText"/>
    <w:link w:val="Heading2Char"/>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Heading3" w:type="paragraph">
    <w:name w:val="heading 3"/>
    <w:basedOn w:val="Normal"/>
    <w:next w:val="BodyText"/>
    <w:link w:val="Heading3Char"/>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Heading4" w:type="paragraph">
    <w:name w:val="heading 4"/>
    <w:basedOn w:val="Normal"/>
    <w:next w:val="BodyText"/>
    <w:link w:val="Heading4Char"/>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Heading5" w:type="paragraph">
    <w:name w:val="heading 5"/>
    <w:basedOn w:val="Normal"/>
    <w:next w:val="BodyText"/>
    <w:link w:val="Heading5Char"/>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Heading6" w:type="paragraph">
    <w:name w:val="heading 6"/>
    <w:basedOn w:val="Normal"/>
    <w:next w:val="BodyText"/>
    <w:link w:val="Heading6Char"/>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556DA"/>
    <w:pPr>
      <w:spacing w:after="180" w:before="180"/>
    </w:pPr>
    <w:rPr>
      <w:sz w:val="22"/>
    </w:rPr>
  </w:style>
  <w:style w:customStyle="1" w:styleId="FirstParagraph" w:type="paragraph">
    <w:name w:val="First Paragraph"/>
    <w:basedOn w:val="BodyText"/>
    <w:next w:val="BodyText"/>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le" w:type="paragraph">
    <w:name w:val="Title"/>
    <w:basedOn w:val="Normal"/>
    <w:next w:val="BodyText"/>
    <w:link w:val="TitleChar"/>
    <w:qFormat/>
    <w:rsid w:val="005E675A"/>
    <w:pPr>
      <w:widowControl w:val="0"/>
      <w:spacing w:after="120" w:line="288" w:lineRule="auto"/>
    </w:pPr>
    <w:rPr>
      <w:rFonts w:ascii="Arial" w:cs="Times New Roman" w:eastAsia="Times New Roman" w:hAnsi="Arial"/>
      <w:b/>
      <w:color w:val="000000"/>
      <w:sz w:val="36"/>
      <w:szCs w:val="52"/>
      <w:lang w:val="de"/>
    </w:rPr>
  </w:style>
  <w:style w:customStyle="1" w:styleId="TitleChar" w:type="character">
    <w:name w:val="Title Char"/>
    <w:basedOn w:val="DefaultParagraphFont"/>
    <w:link w:val="Title"/>
    <w:rsid w:val="005E675A"/>
    <w:rPr>
      <w:rFonts w:ascii="Arial" w:cs="Times New Roman" w:eastAsia="Times New Roman" w:hAnsi="Arial"/>
      <w:b/>
      <w:color w:val="000000"/>
      <w:sz w:val="36"/>
      <w:szCs w:val="52"/>
      <w:lang w:val="de"/>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aliases w:val="1 Überschrift Char"/>
    <w:basedOn w:val="DefaultParagraphFont"/>
    <w:link w:val="Heading1"/>
    <w:rsid w:val="00126EC2"/>
    <w:rPr>
      <w:rFonts w:ascii="Arial" w:cstheme="majorBidi" w:eastAsiaTheme="majorEastAsia" w:hAnsi="Arial"/>
      <w:b/>
      <w:color w:themeColor="text1" w:val="000000"/>
      <w:sz w:val="32"/>
      <w:szCs w:val="40"/>
    </w:rPr>
  </w:style>
  <w:style w:customStyle="1" w:styleId="Heading2Char" w:type="character">
    <w:name w:val="Heading 2 Char"/>
    <w:basedOn w:val="DefaultParagraphFont"/>
    <w:link w:val="Heading2"/>
    <w:uiPriority w:val="9"/>
    <w:rsid w:val="002F2292"/>
    <w:rPr>
      <w:rFonts w:ascii="Arial" w:cstheme="majorBidi" w:eastAsiaTheme="majorEastAsia" w:hAnsi="Arial"/>
      <w:b/>
      <w:color w:themeColor="text1" w:val="000000"/>
      <w:szCs w:val="32"/>
    </w:rPr>
  </w:style>
  <w:style w:customStyle="1" w:styleId="Heading3Char" w:type="character">
    <w:name w:val="Heading 3 Char"/>
    <w:basedOn w:val="DefaultParagraphFont"/>
    <w:link w:val="Heading3"/>
    <w:uiPriority w:val="9"/>
    <w:rsid w:val="002F2292"/>
    <w:rPr>
      <w:rFonts w:ascii="Arial" w:cstheme="majorBidi" w:eastAsiaTheme="majorEastAsia" w:hAnsi="Arial"/>
      <w:b/>
      <w:color w:themeColor="text1" w:val="000000"/>
      <w:sz w:val="22"/>
      <w:szCs w:val="28"/>
    </w:rPr>
  </w:style>
  <w:style w:customStyle="1" w:styleId="Heading4Char" w:type="character">
    <w:name w:val="Heading 4 Char"/>
    <w:basedOn w:val="DefaultParagraphFont"/>
    <w:link w:val="Heading4"/>
    <w:uiPriority w:val="9"/>
    <w:rsid w:val="002F2292"/>
    <w:rPr>
      <w:rFonts w:ascii="Arial" w:cstheme="majorBidi" w:eastAsiaTheme="majorEastAsia" w:hAnsi="Arial"/>
      <w:b/>
      <w:iCs/>
      <w:color w:themeColor="text1" w:val="000000"/>
      <w:sz w:val="22"/>
    </w:rPr>
  </w:style>
  <w:style w:customStyle="1" w:styleId="Heading5Char" w:type="character">
    <w:name w:val="Heading 5 Char"/>
    <w:basedOn w:val="DefaultParagraphFont"/>
    <w:link w:val="Heading5"/>
    <w:uiPriority w:val="9"/>
    <w:rsid w:val="002F2292"/>
    <w:rPr>
      <w:rFonts w:ascii="Arial" w:cstheme="majorBidi" w:eastAsiaTheme="majorEastAsia" w:hAnsi="Arial"/>
      <w:b/>
      <w:color w:themeColor="text1" w:val="000000"/>
      <w:sz w:val="22"/>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eCH Hyperlink"/>
    <w:basedOn w:val="CaptionChar"/>
    <w:uiPriority w:val="99"/>
    <w:qFormat/>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0438EA"/>
    <w:pPr>
      <w:tabs>
        <w:tab w:pos="4536" w:val="center"/>
        <w:tab w:pos="9072" w:val="right"/>
      </w:tabs>
      <w:spacing w:after="0"/>
    </w:pPr>
  </w:style>
  <w:style w:customStyle="1" w:styleId="HeaderChar" w:type="character">
    <w:name w:val="Header Char"/>
    <w:basedOn w:val="DefaultParagraphFont"/>
    <w:link w:val="Header"/>
    <w:rsid w:val="000438EA"/>
  </w:style>
  <w:style w:styleId="Footer" w:type="paragraph">
    <w:name w:val="footer"/>
    <w:basedOn w:val="Normal"/>
    <w:link w:val="FooterChar"/>
    <w:rsid w:val="000438EA"/>
    <w:pPr>
      <w:tabs>
        <w:tab w:pos="4536" w:val="center"/>
        <w:tab w:pos="9072" w:val="right"/>
      </w:tabs>
      <w:spacing w:after="0"/>
    </w:pPr>
  </w:style>
  <w:style w:customStyle="1" w:styleId="FooterChar" w:type="character">
    <w:name w:val="Footer Char"/>
    <w:basedOn w:val="DefaultParagraphFont"/>
    <w:link w:val="Footer"/>
    <w:rsid w:val="000438EA"/>
  </w:style>
  <w:style w:styleId="PageNumber" w:type="character">
    <w:name w:val="page number"/>
    <w:basedOn w:val="DefaultParagraphFont"/>
    <w:rsid w:val="009B0C77"/>
  </w:style>
  <w:style w:styleId="FollowedHyperlink" w:type="character">
    <w:name w:val="FollowedHyperlink"/>
    <w:basedOn w:val="DefaultParagraphFont"/>
    <w:rsid w:val="00026C26"/>
    <w:rPr>
      <w:color w:themeColor="followedHyperlink" w:val="96607D"/>
      <w:u w:val="single"/>
    </w:rPr>
  </w:style>
  <w:style w:styleId="UnresolvedMention" w:type="character">
    <w:name w:val="Unresolved Mention"/>
    <w:basedOn w:val="DefaultParagraphFon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22" Target="https://www.bk.admin.ch/bk/de/home/dokumentation/sprachen/hilfsmittel-textredaktion/leitfaden-zum-geschlechtergerechten-formulieren.html"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22" Target="https://www.bk.admin.ch/bk/de/home/dokumentation/sprachen/hilfsmittel-textredaktion/leitfaden-zum-geschlechtergerechten-formulieren.htm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eCH-xxxx Öffentlicher Ratsbetrieb</dc:title>
  <dc:creator/>
  <dc:language>de</dc:language>
  <cp:keywords/>
  <dcterms:created xsi:type="dcterms:W3CDTF">2025-05-21T19:25:05Z</dcterms:created>
  <dcterms:modified xsi:type="dcterms:W3CDTF">2025-05-21T19:25:05Z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