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übergeordneten Objekts (Sitzung, Traktandum, Wortmeldung, Geschäft).</w:t>
            </w:r>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1"/>
    <w:bookmarkStart w:id="408" w:name="beispiele-6"/>
    <w:p>
      <w:pPr>
        <w:pStyle w:val="berschrift3"/>
      </w:pPr>
      <w:r>
        <w:t xml:space="preserve">Beispiele</w:t>
      </w:r>
    </w:p>
    <w:bookmarkStart w:id="402"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2026-08-10T09:10:19Z</dcterms:created>
  <dcterms:modified xsi:type="dcterms:W3CDTF">2026-08-10T09:10:19Z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