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w="http://schemas.openxmlformats.org/wordprocessingml/2006/main">
  <w:body>
    <w:p>
      <w:pPr>
        <w:pStyle w:val="Title"/>
      </w:pPr>
      <w:r>
        <w:t xml:space="preserve">eCH-0294 Acteurs politiques : personnes, groupes et organes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Nom</w:t>
            </w:r>
          </w:p>
        </w:tc>
        <w:tc>
          <w:tcPr/>
          <w:p>
            <w:pPr>
              <w:pStyle w:val="Compact"/>
            </w:pPr>
            <w:r>
              <w:rPr>
                <w:b/>
                <w:bCs/>
              </w:rPr>
              <w:t xml:space="preserve">Acteurs politiques : personnes, groupes et organes</w:t>
            </w:r>
          </w:p>
        </w:tc>
      </w:tr>
      <w:tr>
        <w:tc>
          <w:tcPr>
            <w:shd w:val="clear" w:color="auto" w:fill="F2F2F2"/>
          </w:tcPr>
          <w:p>
            <w:pPr>
              <w:pStyle w:val="Compact"/>
            </w:pPr>
            <w:r>
              <w:rPr>
                <w:b/>
                <w:bCs/>
              </w:rPr>
              <w:t xml:space="preserve">Numéro eCH</w:t>
            </w:r>
          </w:p>
        </w:tc>
        <w:tc>
          <w:tcPr>
            <w:shd w:val="clear" w:color="auto" w:fill="F2F2F2"/>
          </w:tcPr>
          <w:p>
            <w:pPr>
              <w:pStyle w:val="Compact"/>
            </w:pPr>
            <w:r>
              <w:t xml:space="preserve">eCH-0294</w:t>
            </w:r>
          </w:p>
        </w:tc>
      </w:tr>
      <w:tr>
        <w:tc>
          <w:tcPr/>
          <w:p>
            <w:pPr>
              <w:pStyle w:val="Compact"/>
            </w:pPr>
            <w:r>
              <w:rPr>
                <w:b/>
                <w:bCs/>
              </w:rPr>
              <w:t xml:space="preserve">Catégorie</w:t>
            </w:r>
          </w:p>
        </w:tc>
        <w:tc>
          <w:tcPr/>
          <w:p>
            <w:pPr>
              <w:pStyle w:val="Compact"/>
            </w:pPr>
            <w:r>
              <w:t xml:space="preserve">Norme</w:t>
            </w:r>
          </w:p>
        </w:tc>
      </w:tr>
      <w:tr>
        <w:tc>
          <w:tcPr>
            <w:shd w:val="clear" w:color="auto" w:fill="F2F2F2"/>
          </w:tcPr>
          <w:p>
            <w:pPr>
              <w:pStyle w:val="Compact"/>
            </w:pPr>
            <w:r>
              <w:rPr>
                <w:b/>
                <w:bCs/>
              </w:rPr>
              <w:t xml:space="preserve">Degré de maturité</w:t>
            </w:r>
          </w:p>
        </w:tc>
        <w:tc>
          <w:tcPr>
            <w:shd w:val="clear" w:color="auto" w:fill="F2F2F2"/>
          </w:tcPr>
          <w:p>
            <w:pPr>
              <w:pStyle w:val="Compact"/>
            </w:pPr>
            <w:r>
              <w:t xml:space="preserve">Défini</w:t>
            </w:r>
          </w:p>
        </w:tc>
      </w:tr>
      <w:tr>
        <w:tc>
          <w:tcPr/>
          <w:p>
            <w:pPr>
              <w:pStyle w:val="Compact"/>
            </w:pPr>
            <w:r>
              <w:rPr>
                <w:b/>
                <w:bCs/>
              </w:rPr>
              <w:t xml:space="preserve">Version</w:t>
            </w:r>
          </w:p>
        </w:tc>
        <w:tc>
          <w:tcPr/>
          <w:p>
            <w:pPr>
              <w:pStyle w:val="Compact"/>
            </w:pPr>
            <w:r>
              <w:t xml:space="preserve">1.0.0</w:t>
            </w:r>
          </w:p>
        </w:tc>
      </w:tr>
      <w:tr>
        <w:tc>
          <w:tcPr>
            <w:shd w:val="clear" w:color="auto" w:fill="F2F2F2"/>
          </w:tcPr>
          <w:p>
            <w:pPr>
              <w:pStyle w:val="Compact"/>
            </w:pPr>
            <w:r>
              <w:rPr>
                <w:b/>
                <w:bCs/>
              </w:rPr>
              <w:t xml:space="preserve">Statut</w:t>
            </w:r>
          </w:p>
        </w:tc>
        <w:tc>
          <w:tcPr>
            <w:shd w:val="clear" w:color="auto" w:fill="F2F2F2"/>
          </w:tcPr>
          <w:p>
            <w:pPr>
              <w:pStyle w:val="Compact"/>
            </w:pPr>
            <w:r>
              <w:t xml:space="preserve">Proposition</w:t>
            </w:r>
          </w:p>
        </w:tc>
      </w:tr>
      <w:tr>
        <w:tc>
          <w:tcPr/>
          <w:p>
            <w:pPr>
              <w:pStyle w:val="Compact"/>
            </w:pPr>
            <w:r>
              <w:rPr>
                <w:b/>
                <w:bCs/>
              </w:rPr>
              <w:t xml:space="preserve">Décidé le</w:t>
            </w:r>
          </w:p>
        </w:tc>
        <w:tc>
          <w:tcPr/>
          <w:p>
            <w:pPr>
              <w:pStyle w:val="Compact"/>
            </w:pPr>
          </w:p>
        </w:tc>
      </w:tr>
      <w:tr>
        <w:tc>
          <w:tcPr>
            <w:shd w:val="clear" w:color="auto" w:fill="F2F2F2"/>
          </w:tcPr>
          <w:p>
            <w:pPr>
              <w:pStyle w:val="Compact"/>
            </w:pPr>
            <w:r>
              <w:rPr>
                <w:b/>
                <w:bCs/>
              </w:rPr>
              <w:t xml:space="preserve">Date de publication</w:t>
            </w:r>
          </w:p>
        </w:tc>
        <w:tc>
          <w:tcPr>
            <w:shd w:val="clear" w:color="auto" w:fill="F2F2F2"/>
          </w:tcPr>
          <w:p>
            <w:pPr>
              <w:pStyle w:val="Compact"/>
            </w:pPr>
            <w:r>
              <w:t xml:space="preserve">2026-08-10</w:t>
            </w:r>
          </w:p>
        </w:tc>
      </w:tr>
      <w:tr>
        <w:tc>
          <w:tcPr/>
          <w:p>
            <w:pPr>
              <w:pStyle w:val="Compact"/>
            </w:pPr>
            <w:r>
              <w:rPr>
                <w:b/>
                <w:bCs/>
              </w:rPr>
              <w:t xml:space="preserve">Remplace la version</w:t>
            </w:r>
          </w:p>
        </w:tc>
        <w:tc>
          <w:tcPr/>
          <w:p>
            <w:pPr>
              <w:pStyle w:val="Compact"/>
            </w:pPr>
          </w:p>
        </w:tc>
      </w:tr>
      <w:tr>
        <w:tc>
          <w:tcPr>
            <w:shd w:val="clear" w:color="auto" w:fill="F2F2F2"/>
          </w:tcPr>
          <w:p>
            <w:pPr>
              <w:pStyle w:val="Compact"/>
            </w:pPr>
            <w:r>
              <w:rPr>
                <w:b/>
                <w:bCs/>
              </w:rPr>
              <w:t xml:space="preserve">Conditions préalables</w:t>
            </w:r>
          </w:p>
        </w:tc>
        <w:tc>
          <w:tcPr>
            <w:shd w:val="clear" w:color="auto" w:fill="F2F2F2"/>
          </w:tcPr>
          <w:p>
            <w:pPr>
              <w:pStyle w:val="Compact"/>
            </w:pPr>
          </w:p>
        </w:tc>
      </w:tr>
      <w:tr>
        <w:tc>
          <w:tcPr/>
          <w:p>
            <w:pPr>
              <w:pStyle w:val="Compact"/>
            </w:pPr>
            <w:r>
              <w:rPr>
                <w:b/>
                <w:bCs/>
              </w:rPr>
              <w:t xml:space="preserve">Annexes</w:t>
            </w:r>
          </w:p>
        </w:tc>
        <w:tc>
          <w:tcPr/>
          <w:p>
            <w:pPr>
              <w:pStyle w:val="Compact"/>
            </w:pPr>
            <w:r>
              <w:t xml:space="preserve">-</w:t>
            </w:r>
          </w:p>
        </w:tc>
      </w:tr>
      <w:tr>
        <w:tc>
          <w:tcPr>
            <w:shd w:val="clear" w:color="auto" w:fill="F2F2F2"/>
          </w:tcPr>
          <w:p>
            <w:pPr>
              <w:pStyle w:val="Compact"/>
            </w:pPr>
            <w:r>
              <w:rPr>
                <w:b/>
                <w:bCs/>
              </w:rPr>
              <w:t xml:space="preserve">Langues</w:t>
            </w:r>
          </w:p>
        </w:tc>
        <w:tc>
          <w:tcPr>
            <w:shd w:val="clear" w:color="auto" w:fill="F2F2F2"/>
          </w:tcPr>
          <w:p>
            <w:pPr>
              <w:pStyle w:val="Compact"/>
            </w:pPr>
            <w:r>
              <w:t xml:space="preserve">Allemand (original) - Anglais (modèle de données)</w:t>
            </w:r>
          </w:p>
        </w:tc>
      </w:tr>
      <w:tr>
        <w:tc>
          <w:tcPr/>
          <w:p>
            <w:pPr>
              <w:pStyle w:val="Compact"/>
            </w:pPr>
            <w:r>
              <w:rPr>
                <w:b/>
                <w:bCs/>
              </w:rPr>
              <w:t xml:space="preserve">Groupe spécialisé</w:t>
            </w:r>
          </w:p>
        </w:tc>
        <w:tc>
          <w:tcPr/>
          <w:p>
            <w:pPr>
              <w:pStyle w:val="Compact"/>
            </w:pPr>
            <w:r>
              <w:t xml:space="preserve">Affaires politiques : Julie Silberstein, Laurence Brandenberger, Daniela Koller, Thomas Roth, Stefan Oderbolz, Fabian Davolio, Orhan Saeedi, Christian Gutknecht, Michael Luggen</w:t>
            </w:r>
          </w:p>
        </w:tc>
      </w:tr>
      <w:tr>
        <w:tc>
          <w:tcPr>
            <w:shd w:val="clear" w:color="auto" w:fill="F2F2F2"/>
          </w:tcPr>
          <w:p>
            <w:pPr>
              <w:pStyle w:val="Compact"/>
            </w:pPr>
            <w:r>
              <w:rPr>
                <w:b/>
                <w:bCs/>
              </w:rPr>
              <w:t xml:space="preserve">Éditeur / Distribution</w:t>
            </w:r>
          </w:p>
        </w:tc>
        <w:tc>
          <w:tcPr>
            <w:shd w:val="clear" w:color="auto" w:fill="F2F2F2"/>
          </w:tcPr>
          <w:p>
            <w:pPr>
              <w:pStyle w:val="Compact"/>
            </w:pPr>
            <w:r>
              <w:t xml:space="preserve">Association eCH,</w:t>
            </w:r>
            <w:r>
              <w:t xml:space="preserve"> </w:t>
            </w:r>
            <w:hyperlink ns1:id="rId20">
              <w:r>
                <w:rPr>
                  <w:rStyle w:val="Hyperlink"/>
                </w:rPr>
                <w:t xml:space="preserve">Affolternstrasse 52, 8050 Zürich</w:t>
              </w:r>
            </w:hyperlink>
            <w:r>
              <w:br/>
            </w:r>
            <w:r>
              <w:t xml:space="preserve">T 044 388 74 64 / info@ech.ch / www.ech.ch</w:t>
            </w:r>
          </w:p>
        </w:tc>
      </w:tr>
    </w:tbl>
    <w:p>
      <w:r>
        <w:br w:type="page"/>
      </w:r>
    </w:p>
    <w:bookmarkStart w:id="21" w:name="résumé"/>
    <w:p>
      <w:pPr>
        <w:pStyle w:val="Nebentitel"/>
      </w:pPr>
      <w:r>
        <w:t xml:space="preserve">Résumé</w:t>
      </w:r>
    </w:p>
    <w:bookmarkEnd w:id="21"/>
    <w:p>
      <w:pPr>
        <w:pStyle w:val="Textkrper"/>
      </w:pPr>
      <w:r>
        <w:t xml:space="preserve">La norme eCH-0294 « Acteurs politiques : personnes, groupes et organes » définit un modèle de données uniforme pour la publication structurée des acteurs politiques en Suisse. Il englobe les personnes physiques, les groupes et organes politiques, les affiliations entre personnes et groupes ainsi que les liens d’intérêts. L’objectif est de mettre à disposition, par-delà les niveaux fédéraux, des informations comparables, lisibles par machine et réutilisables, afin d’améliorer la transparence, la traçabilité et la capacité d’analyse des processus politiques.</w:t>
      </w:r>
    </w:p>
    <w:p>
      <w:pPr>
        <w:pStyle w:val="Textkrper"/>
      </w:pPr>
      <w:r>
        <w:t xml:space="preserve">La norme s’adresse aux organismes publics de tous les niveaux étatiques, aux acteurs politiques, aux médias, à la recherche et au public, et crée une base pour des systèmes d’information politiques interopérables en Suisse.</w:t>
      </w:r>
    </w:p>
    <w:p>
      <w:r>
        <w:br w:type="page"/>
      </w:r>
    </w:p>
    <w:bookmarkStart w:id="22" w:name="table-des-matières"/>
    <w:p>
      <w:pPr>
        <w:pStyle w:val="Nebentitel"/>
      </w:pPr>
      <w:r>
        <w:t xml:space="preserve">Table des matières</w:t>
      </w:r>
    </w:p>
    <w:bookmarkEnd w:id="22"/>
    <w:p>
      <w:r>
        <w:fldChar w:fldCharType="begin" w:dirty="true"/>
      </w:r>
      <w:r>
        <w:instrText xml:space="preserve"> TOC \o "1-2" \h \z \u </w:instrText>
      </w:r>
      <w:r>
        <w:fldChar w:fldCharType="separate"/>
      </w:r>
      <w:r>
        <w:t>Clic droit &gt; « Mettre à jour les champs » pour générer la table des matières.</w:t>
      </w:r>
      <w:r>
        <w:fldChar w:fldCharType="end"/>
      </w:r>
    </w:p>
    <w:bookmarkStart w:id="23" w:name="remarque"/>
    <w:p>
      <w:pPr>
        <w:pStyle w:val="Nebentitel"/>
      </w:pPr>
      <w:r>
        <w:t xml:space="preserve">Remarque</w:t>
      </w:r>
    </w:p>
    <w:bookmarkEnd w:id="23"/>
    <w:p>
      <w:pPr>
        <w:pStyle w:val="Textkrper"/>
      </w:pPr>
      <w:r>
        <w:t xml:space="preserve">La formulation employée dans le présent document pour désigner les personnes est neutre en termes de genre. Elle repose sur le guide de la Chancellerie fédérale. On recourt, selon la situation, à des doublets intégraux (citoyens et citoyennes), à des formes abstraites en termes de genre (personne assurée), à des formes neutres du point de vue du genre (les assurés) ou à des périphrases dépourvues de référence à la personne. L’utilisation du masculin générique (citoyens) n’est plus admise. Les formes intégrales sont employées dans les textes continus, autrement dit les textes constitués de phrases rédigées. Les formes abrégées sont acceptées dans les passages de texte concis, les tableaux par exemple. On utilise alors la forme courte avec barre oblique, toutefois sans tiret (référent/e). Les points médians et autres caractères similaires sont proscrits.</w:t>
      </w:r>
    </w:p>
    <w:p>
      <w:r>
        <w:br w:type="page"/>
      </w:r>
    </w:p>
    <w:bookmarkStart w:id="29" w:name="introduction"/>
    <w:p>
      <w:pPr>
        <w:pStyle w:val="berschrift1"/>
      </w:pPr>
      <w:r>
        <w:t xml:space="preserve">Introduction</w:t>
      </w:r>
    </w:p>
    <w:bookmarkStart w:id="24" w:name="statut"/>
    <w:p>
      <w:pPr>
        <w:pStyle w:val="berschrift2"/>
      </w:pPr>
      <w:r>
        <w:t xml:space="preserve">Statut</w:t>
      </w:r>
    </w:p>
    <w:p>
      <w:pPr>
        <w:pStyle w:val="FirstParagraph"/>
      </w:pPr>
      <w:r>
        <w:t xml:space="preserve">Proposition</w:t>
      </w:r>
    </w:p>
    <w:bookmarkEnd w:id="24"/>
    <w:bookmarkStart w:id="25" w:name="champ-dapplication"/>
    <w:p>
      <w:pPr>
        <w:pStyle w:val="berschrift2"/>
      </w:pPr>
      <w:r>
        <w:t xml:space="preserve">Champ d’application</w:t>
      </w:r>
    </w:p>
    <w:p>
      <w:pPr>
        <w:pStyle w:val="FirstParagraph"/>
      </w:pPr>
      <w:r>
        <w:t xml:space="preserve">La norme règle la publication de données sur les actrices et acteurs politiques par les services qui les tiennent déjà aujourd’hui : services parlementaires, chancelleries d’État et administrations communales de tous les niveaux étatiques. Elle couvre en particulier les cas d’utilisation suivants :</w:t>
      </w:r>
    </w:p>
    <w:p>
      <w:pPr>
        <w:pStyle w:val="Compact"/>
        <w:numPr>
          <w:ilvl w:val="0"/>
          <w:numId w:val="1001"/>
        </w:numPr>
      </w:pPr>
      <w:r>
        <w:t xml:space="preserve">publication des membres des parlements, gouvernements et commissions avec leurs affiliations, fonctions et durées de mandat</w:t>
      </w:r>
    </w:p>
    <w:p>
      <w:pPr>
        <w:pStyle w:val="Compact"/>
        <w:numPr>
          <w:ilvl w:val="0"/>
          <w:numId w:val="1001"/>
        </w:numPr>
      </w:pPr>
      <w:r>
        <w:t xml:space="preserve">publication des registres des liens d’intérêts des membres des parlements</w:t>
      </w:r>
    </w:p>
    <w:p>
      <w:pPr>
        <w:pStyle w:val="Compact"/>
        <w:numPr>
          <w:ilvl w:val="0"/>
          <w:numId w:val="1001"/>
        </w:numPr>
      </w:pPr>
      <w:r>
        <w:t xml:space="preserve">référencement des personnes, groupes et organes depuis les autres normes de la famille « Affaires politiques », par exemple pour les interventions et les votes dans le fonctionnement des conseils (eCH-0293) ou pour les auteurs des objets parlementaires (eCH-0295)</w:t>
      </w:r>
    </w:p>
    <w:p>
      <w:pPr>
        <w:pStyle w:val="Compact"/>
        <w:numPr>
          <w:ilvl w:val="0"/>
          <w:numId w:val="1001"/>
        </w:numPr>
      </w:pPr>
      <w:r>
        <w:t xml:space="preserve">réutilisation de ces données par les médias, la recherche et le public, de manière comparable entre les niveaux étatiques</w:t>
      </w:r>
    </w:p>
    <w:bookmarkEnd w:id="25"/>
    <w:bookmarkStart w:id="26" w:name="la-famille-de-normes-affaires-politiques"/>
    <w:p>
      <w:pPr>
        <w:pStyle w:val="berschrift2"/>
      </w:pPr>
      <w:r>
        <w:t xml:space="preserve">La famille de normes « Affaires politiques »</w:t>
      </w:r>
    </w:p>
    <w:p>
      <w:pPr>
        <w:pStyle w:val="FirstParagraph"/>
      </w:pPr>
      <w:r>
        <w:t xml:space="preserve">La vie politique de la Suisse se déroule aux niveaux fédéral, cantonal et communal – dans les parlements et les assemblées communales, dans les exécutifs et les administrations, dans les procédures de consultation et les consultations publiques, ainsi qu’à travers la participation démocratique directe des personnes ayant le droit de vote. Le groupe spécialisé « Affaires politiques » de l’association eCH développe à cet effet une famille de normes coordonnées entre elles, qui structurent ces données par-delà les niveaux fédéraux. Les normes utilisent des éléments de données communs (eCH-0292) et se référencent mutuellement au moyen d’identifiants univoques.</w:t>
      </w:r>
    </w:p>
    <w:p>
      <w:pPr>
        <w:pStyle w:val="Textkrper"/>
      </w:pPr>
      <w:r>
        <w:t xml:space="preserve">La famille comprend :</w:t>
      </w:r>
    </w:p>
    <w:p>
      <w:pPr>
        <w:pStyle w:val="Compact"/>
        <w:numPr>
          <w:ilvl w:val="0"/>
          <w:numId w:val="1002"/>
        </w:numPr>
      </w:pPr>
      <w:r>
        <w:rPr>
          <w:b/>
          <w:bCs/>
        </w:rPr>
        <w:t xml:space="preserve">eCH-0292 – Éléments de données communs (Meta) :</w:t>
      </w:r>
      <w:r>
        <w:t xml:space="preserve"> </w:t>
      </w:r>
      <w:r>
        <w:t xml:space="preserve">définit les éléments de données transversaux et les métaprocessus sur lesquels reposent les autres normes.</w:t>
      </w:r>
    </w:p>
    <w:p>
      <w:pPr>
        <w:pStyle w:val="Compact"/>
        <w:numPr>
          <w:ilvl w:val="0"/>
          <w:numId w:val="1002"/>
        </w:numPr>
      </w:pPr>
      <w:r>
        <w:rPr>
          <w:b/>
          <w:bCs/>
        </w:rPr>
        <w:t xml:space="preserve">eCH-0293 – Fonctionnement public des conseils (Operations) :</w:t>
      </w:r>
      <w:r>
        <w:t xml:space="preserve"> </w:t>
      </w:r>
      <w:r>
        <w:t xml:space="preserve">décrit le fonctionnement public des conseils – séances, points de l’ordre du jour, prises de parole ainsi que votes et élections.</w:t>
      </w:r>
    </w:p>
    <w:p>
      <w:pPr>
        <w:pStyle w:val="Compact"/>
        <w:numPr>
          <w:ilvl w:val="0"/>
          <w:numId w:val="1002"/>
        </w:numPr>
      </w:pPr>
      <w:r>
        <w:rPr>
          <w:b/>
          <w:bCs/>
        </w:rPr>
        <w:t xml:space="preserve">eCH-0294 – Acteurs politiques (Actors) – la présente norme :</w:t>
      </w:r>
      <w:r>
        <w:t xml:space="preserve"> </w:t>
      </w:r>
      <w:r>
        <w:t xml:space="preserve">définit les personnes, groupes et organes dans le contexte politique ainsi que leurs affiliations et liens d’intérêts. Les autres normes référencent ces acteurs au moyen de leurs identifiants.</w:t>
      </w:r>
    </w:p>
    <w:p>
      <w:pPr>
        <w:pStyle w:val="Compact"/>
        <w:numPr>
          <w:ilvl w:val="0"/>
          <w:numId w:val="1002"/>
        </w:numPr>
      </w:pPr>
      <w:r>
        <w:rPr>
          <w:b/>
          <w:bCs/>
        </w:rPr>
        <w:t xml:space="preserve">eCH-0295 – Affaires parlementaires (Affairs) :</w:t>
      </w:r>
      <w:r>
        <w:t xml:space="preserve"> </w:t>
      </w:r>
      <w:r>
        <w:t xml:space="preserve">décrit le cycle de vie des affaires politiques.</w:t>
      </w:r>
    </w:p>
    <w:p>
      <w:pPr>
        <w:pStyle w:val="Compact"/>
        <w:numPr>
          <w:ilvl w:val="0"/>
          <w:numId w:val="1002"/>
        </w:numPr>
      </w:pPr>
      <w:r>
        <w:rPr>
          <w:b/>
          <w:bCs/>
        </w:rPr>
        <w:t xml:space="preserve">eCH-0296 – Actes législatifs et textes de loi (Laws) :</w:t>
      </w:r>
      <w:r>
        <w:t xml:space="preserve"> </w:t>
      </w:r>
      <w:r>
        <w:t xml:space="preserve">consigne les résultats du processus parlementaire – les lois et actes législatifs adoptés.</w:t>
      </w:r>
    </w:p>
    <w:p>
      <w:pPr>
        <w:pStyle w:val="Compact"/>
        <w:numPr>
          <w:ilvl w:val="0"/>
          <w:numId w:val="1002"/>
        </w:numPr>
      </w:pPr>
      <w:r>
        <w:rPr>
          <w:b/>
          <w:bCs/>
        </w:rPr>
        <w:t xml:space="preserve">eCH-0297 – Consultations publiques (Consultations) :</w:t>
      </w:r>
      <w:r>
        <w:t xml:space="preserve"> </w:t>
      </w:r>
      <w:r>
        <w:t xml:space="preserve">structure les procédures de consultation, qui constituent souvent le point de départ des affaires parlementaires.</w:t>
      </w:r>
    </w:p>
    <w:p>
      <w:pPr>
        <w:pStyle w:val="FirstParagraph"/>
      </w:pPr>
      <w:r>
        <w:t xml:space="preserve">L’objectif de cette famille de normes est de créer une structure utilisable en commun pour les données politiques et de mettre à la disposition des organisations qui publient des informations sur les affaires politiques un modèle de données robuste.</w:t>
      </w:r>
    </w:p>
    <w:bookmarkEnd w:id="26"/>
    <w:bookmarkStart w:id="27" w:name="Xd65ef0fb154293f8d6f092ed9659a1dfee3ce6b"/>
    <w:p>
      <w:pPr>
        <w:pStyle w:val="berschrift2"/>
      </w:pPr>
      <w:r>
        <w:t xml:space="preserve">Délimitation par rapport au groupe spécialisé « Droits politiques »</w:t>
      </w:r>
    </w:p>
    <w:p>
      <w:pPr>
        <w:pStyle w:val="FirstParagraph"/>
      </w:pPr>
      <w:r>
        <w:t xml:space="preserve">Outre le groupe spécialisé « Affaires politiques », l’association eCH compte le groupe spécialisé « Droits politiques ». Tous deux concernent le domaine politique, mais couvrent des domaines différents :</w:t>
      </w:r>
    </w:p>
    <w:p>
      <w:pPr>
        <w:pStyle w:val="Compact"/>
        <w:numPr>
          <w:ilvl w:val="0"/>
          <w:numId w:val="1003"/>
        </w:numPr>
      </w:pPr>
      <w:r>
        <w:rPr>
          <w:b/>
          <w:bCs/>
        </w:rPr>
        <w:t xml:space="preserve">Affaires politiques</w:t>
      </w:r>
      <w:r>
        <w:t xml:space="preserve"> </w:t>
      </w:r>
      <w:r>
        <w:t xml:space="preserve">(la présente famille de normes) décrit le processus de formation de la volonté et de décision parlementaire et administratif : les acteurs (eCH-0294), le fonctionnement des conseils (eCH-0293), les affaires parlementaires (eCH-0295), les actes législatifs qui en découlent (eCH-0296) ainsi que les consultations en amont (eCH-0297).</w:t>
      </w:r>
    </w:p>
    <w:p>
      <w:pPr>
        <w:pStyle w:val="Compact"/>
        <w:numPr>
          <w:ilvl w:val="0"/>
          <w:numId w:val="1003"/>
        </w:numPr>
      </w:pPr>
      <w:r>
        <w:rPr>
          <w:b/>
          <w:bCs/>
        </w:rPr>
        <w:t xml:space="preserve">Droits politiques</w:t>
      </w:r>
      <w:r>
        <w:t xml:space="preserve"> </w:t>
      </w:r>
      <w:r>
        <w:t xml:space="preserve">traite de l’exercice des droits politiques par les personnes ayant le droit de vote : registres des électeurs et des candidats, déroulement des votations et élections populaires, vote électronique (eVoting), cartes de vote ainsi que résultats des votations et des élections (notamment eCH-0045, eCH-0110, eCH-0155, eCH-0157, eCH-0159, eCH-0222, eCH-0228, eCH-0252, eCH-0310).</w:t>
      </w:r>
    </w:p>
    <w:p>
      <w:pPr>
        <w:pStyle w:val="FirstParagraph"/>
      </w:pPr>
      <w:r>
        <w:t xml:space="preserve">Des points de contact existent à deux endroits :</w:t>
      </w:r>
    </w:p>
    <w:p>
      <w:pPr>
        <w:pStyle w:val="Compact"/>
        <w:numPr>
          <w:ilvl w:val="0"/>
          <w:numId w:val="1004"/>
        </w:numPr>
      </w:pPr>
      <w:r>
        <w:rPr>
          <w:b/>
          <w:bCs/>
        </w:rPr>
        <w:t xml:space="preserve">Votes et élections :</w:t>
      </w:r>
      <w:r>
        <w:t xml:space="preserve"> </w:t>
      </w:r>
      <w:r>
        <w:t xml:space="preserve">eCH-0293 consigne les votes et élections</w:t>
      </w:r>
      <w:r>
        <w:t xml:space="preserve"> </w:t>
      </w:r>
      <w:r>
        <w:rPr>
          <w:b/>
          <w:bCs/>
        </w:rPr>
        <w:t xml:space="preserve">au sein du fonctionnement des conseils</w:t>
      </w:r>
      <w:r>
        <w:t xml:space="preserve"> </w:t>
      </w:r>
      <w:r>
        <w:t xml:space="preserve">(p. ex. les votes nominaux au parlement ou l’élection des membres des autorités par le conseil), tandis que les votations et élections populaires ainsi que les registres, le déroulement et les résultats correspondants sont couverts par le groupe spécialisé « Droits politiques ».</w:t>
      </w:r>
    </w:p>
    <w:p>
      <w:pPr>
        <w:pStyle w:val="Compact"/>
        <w:numPr>
          <w:ilvl w:val="0"/>
          <w:numId w:val="1004"/>
        </w:numPr>
      </w:pPr>
      <w:r>
        <w:rPr>
          <w:b/>
          <w:bCs/>
        </w:rPr>
        <w:t xml:space="preserve">Personnes élues :</w:t>
      </w:r>
      <w:r>
        <w:t xml:space="preserve"> </w:t>
      </w:r>
      <w:r>
        <w:t xml:space="preserve">dans les résultats électoraux du groupe spécialisé « Droits politiques » figurent les candidats et les personnes élues. Dès qu’une personne exerce un mandat, elle est répertoriée dans eCH-0294 en tant qu’actrice ou acteur politique, avec ses rôles et ses affiliations.</w:t>
      </w:r>
    </w:p>
    <w:bookmarkEnd w:id="27"/>
    <w:bookmarkStart w:id="28" w:name="X94468e17c4e898be9ed1ef4c935e9da34d3247a"/>
    <w:p>
      <w:pPr>
        <w:pStyle w:val="berschrift2"/>
      </w:pPr>
      <w:r>
        <w:t xml:space="preserve">La norme eCH-0294 – Acteurs politiques : personnes, groupes et organes</w:t>
      </w:r>
    </w:p>
    <w:p>
      <w:pPr>
        <w:pStyle w:val="FirstParagraph"/>
      </w:pPr>
      <w:r>
        <w:t xml:space="preserve">La présente norme définit quatre classes principales :</w:t>
      </w:r>
    </w:p>
    <w:p>
      <w:pPr>
        <w:pStyle w:val="Compact"/>
        <w:numPr>
          <w:ilvl w:val="0"/>
          <w:numId w:val="1005"/>
        </w:numPr>
      </w:pPr>
      <w:r>
        <w:rPr>
          <w:b/>
          <w:bCs/>
        </w:rPr>
        <w:t xml:space="preserve">Person</w:t>
      </w:r>
      <w:r>
        <w:t xml:space="preserve"> </w:t>
      </w:r>
      <w:r>
        <w:t xml:space="preserve">– Personnes physiques dans le contexte politique</w:t>
      </w:r>
    </w:p>
    <w:p>
      <w:pPr>
        <w:pStyle w:val="Compact"/>
        <w:numPr>
          <w:ilvl w:val="0"/>
          <w:numId w:val="1005"/>
        </w:numPr>
      </w:pPr>
      <w:r>
        <w:rPr>
          <w:b/>
          <w:bCs/>
        </w:rPr>
        <w:t xml:space="preserve">Group</w:t>
      </w:r>
      <w:r>
        <w:t xml:space="preserve"> </w:t>
      </w:r>
      <w:r>
        <w:t xml:space="preserve">– Organes, partis, groupes parlementaires, conseils, commissions, organisations, etc.</w:t>
      </w:r>
    </w:p>
    <w:p>
      <w:pPr>
        <w:pStyle w:val="Compact"/>
        <w:numPr>
          <w:ilvl w:val="0"/>
          <w:numId w:val="1005"/>
        </w:numPr>
      </w:pPr>
      <w:r>
        <w:rPr>
          <w:b/>
          <w:bCs/>
        </w:rPr>
        <w:t xml:space="preserve">Membership</w:t>
      </w:r>
      <w:r>
        <w:t xml:space="preserve"> </w:t>
      </w:r>
      <w:r>
        <w:t xml:space="preserve">– Lien entre personnes et groupes</w:t>
      </w:r>
    </w:p>
    <w:p>
      <w:pPr>
        <w:pStyle w:val="Compact"/>
        <w:numPr>
          <w:ilvl w:val="0"/>
          <w:numId w:val="1005"/>
        </w:numPr>
      </w:pPr>
      <w:r>
        <w:rPr>
          <w:b/>
          <w:bCs/>
        </w:rPr>
        <w:t xml:space="preserve">InterestLink</w:t>
      </w:r>
      <w:r>
        <w:t xml:space="preserve"> </w:t>
      </w:r>
      <w:r>
        <w:t xml:space="preserve">– Liens d’intérêts des personnes</w:t>
      </w:r>
    </w:p>
    <w:p>
      <w:pPr>
        <w:pStyle w:val="FirstParagraph"/>
      </w:pPr>
      <w:r>
        <w:rPr>
          <w:rStyle w:val="VerbatimChar"/>
        </w:rPr>
        <w:t xml:space="preserve">Membership</w:t>
      </w:r>
      <w:r>
        <w:t xml:space="preserve"> </w:t>
      </w:r>
      <w:r>
        <w:t xml:space="preserve">est l’élément de liaison central entre</w:t>
      </w:r>
      <w:r>
        <w:t xml:space="preserve"> </w:t>
      </w:r>
      <w:r>
        <w:rPr>
          <w:rStyle w:val="VerbatimChar"/>
        </w:rPr>
        <w:t xml:space="preserve">Person</w:t>
      </w:r>
      <w:r>
        <w:t xml:space="preserve"> </w:t>
      </w:r>
      <w:r>
        <w:t xml:space="preserve">et</w:t>
      </w:r>
      <w:r>
        <w:t xml:space="preserve"> </w:t>
      </w:r>
      <w:r>
        <w:rPr>
          <w:rStyle w:val="VerbatimChar"/>
        </w:rPr>
        <w:t xml:space="preserve">Group</w:t>
      </w:r>
      <w:r>
        <w:t xml:space="preserve"> </w:t>
      </w:r>
      <w:r>
        <w:t xml:space="preserve">et consigne dans quel parlement, dans quelle commission, etc. une personne est ou a été active.</w:t>
      </w:r>
      <w:r>
        <w:t xml:space="preserve"> </w:t>
      </w:r>
      <w:r>
        <w:rPr>
          <w:rStyle w:val="VerbatimChar"/>
        </w:rPr>
        <w:t xml:space="preserve">InterestLink</w:t>
      </w:r>
      <w:r>
        <w:t xml:space="preserve"> </w:t>
      </w:r>
      <w:r>
        <w:t xml:space="preserve">permet de décrire les liens d’intérêts.</w:t>
      </w:r>
      <w:r>
        <w:t xml:space="preserve"> </w:t>
      </w:r>
    </w:p>
    <w:bookmarkEnd w:id="28"/>
    <w:bookmarkEnd w:id="29"/>
    <w:bookmarkStart w:id="139" w:name="person"/>
    <w:p>
      <w:pPr>
        <w:pStyle w:val="berschrift1"/>
      </w:pPr>
      <w:r>
        <w:t xml:space="preserve">Person</w:t>
      </w:r>
    </w:p>
    <w:p>
      <w:pPr>
        <w:pStyle w:val="FirstParagraph"/>
      </w:pPr>
      <w:r>
        <w:t xml:space="preserve">Le schéma Person décrit les personnes physiques dans le contexte politique.</w:t>
      </w:r>
    </w:p>
    <w:p>
      <w:pPr>
        <w:pStyle w:val="Compact"/>
        <w:numPr>
          <w:ilvl w:val="0"/>
          <w:numId w:val="1006"/>
        </w:numPr>
      </w:pPr>
      <w:r>
        <w:rPr>
          <w:b/>
          <w:bCs/>
        </w:rPr>
        <w:t xml:space="preserve">Personne stable, caractéristiques valables dans le temps :</w:t>
      </w:r>
      <w:r>
        <w:t xml:space="preserve"> </w:t>
      </w:r>
      <w:r>
        <w:t xml:space="preserve">la</w:t>
      </w:r>
      <w:r>
        <w:t xml:space="preserve"> </w:t>
      </w:r>
      <w:r>
        <w:rPr>
          <w:rStyle w:val="VerbatimChar"/>
        </w:rPr>
        <w:t xml:space="preserve">Person</w:t>
      </w:r>
      <w:r>
        <w:t xml:space="preserve"> </w:t>
      </w:r>
      <w:r>
        <w:t xml:space="preserve">elle-même ne porte aucune validité temporelle, contrairement à ses caractéristiques – nom, nationalité, sexe, profession et formation portent chacune leurs propres</w:t>
      </w:r>
      <w:r>
        <w:t xml:space="preserve"> </w:t>
      </w:r>
      <w:r>
        <w:rPr>
          <w:rStyle w:val="VerbatimChar"/>
        </w:rPr>
        <w:t xml:space="preserve">valid_from</w:t>
      </w:r>
      <w:r>
        <w:t xml:space="preserve">/</w:t>
      </w:r>
      <w:r>
        <w:rPr>
          <w:rStyle w:val="VerbatimChar"/>
        </w:rPr>
        <w:t xml:space="preserve">valid_through</w:t>
      </w:r>
      <w:r>
        <w:t xml:space="preserve">. Ainsi, l’identité de la personne reste stable, tandis que certaines indications changent au fil du temps et que l’historique est conservé (p. ex. changement de nom lors d’un mariage). La circonscription électorale, en revanche, n’est pas une caractéristique de la personne : elle est rattachée à la</w:t>
      </w:r>
      <w:r>
        <w:t xml:space="preserve"> </w:t>
      </w:r>
      <w:r>
        <w:rPr>
          <w:rStyle w:val="VerbatimChar"/>
        </w:rPr>
        <w:t xml:space="preserve">Membership</w:t>
      </w:r>
      <w:r>
        <w:t xml:space="preserve"> </w:t>
      </w:r>
      <w:r>
        <w:t xml:space="preserve">(</w:t>
      </w:r>
      <w:r>
        <w:rPr>
          <w:rStyle w:val="VerbatimChar"/>
        </w:rPr>
        <w:t xml:space="preserve">electoral_district</w:t>
      </w:r>
      <w:r>
        <w:t xml:space="preserve">) et hérite de la validité temporelle de celle-ci – un changement de circonscription se traduit donc par l’affiliation correspondante.</w:t>
      </w:r>
    </w:p>
    <w:p>
      <w:pPr>
        <w:pStyle w:val="Compact"/>
        <w:numPr>
          <w:ilvl w:val="0"/>
          <w:numId w:val="1006"/>
        </w:numPr>
      </w:pPr>
      <w:r>
        <w:rPr>
          <w:b/>
          <w:bCs/>
        </w:rPr>
        <w:t xml:space="preserve">Nom d’affichage (</w:t>
      </w:r>
      <w:r>
        <w:rPr>
          <w:rStyle w:val="VerbatimChar"/>
          <w:b/>
          <w:bCs/>
        </w:rPr>
        <w:t xml:space="preserve">label</w:t>
      </w:r>
      <w:r>
        <w:rPr>
          <w:b/>
          <w:bCs/>
        </w:rPr>
        <w:t xml:space="preserve">) obligatoire, structure de noms (</w:t>
      </w:r>
      <w:r>
        <w:rPr>
          <w:rStyle w:val="VerbatimChar"/>
          <w:b/>
          <w:bCs/>
        </w:rPr>
        <w:t xml:space="preserve">names</w:t>
      </w:r>
      <w:r>
        <w:rPr>
          <w:b/>
          <w:bCs/>
        </w:rPr>
        <w:t xml:space="preserve">) facultative :</w:t>
      </w:r>
      <w:r>
        <w:t xml:space="preserve"> </w:t>
      </w:r>
      <w:r>
        <w:t xml:space="preserve">chaque personne possède un nom d’affichage court. Un nom est ainsi toujours disponible, même lorsque les indications sont incomplètes. Il est recommandé de combiner le nom officiel (</w:t>
      </w:r>
      <w:r>
        <w:rPr>
          <w:rStyle w:val="VerbatimChar"/>
        </w:rPr>
        <w:t xml:space="preserve">PersonOfficialName</w:t>
      </w:r>
      <w:r>
        <w:t xml:space="preserve">) et le prénom usuel (</w:t>
      </w:r>
      <w:r>
        <w:rPr>
          <w:rStyle w:val="VerbatimChar"/>
        </w:rPr>
        <w:t xml:space="preserve">PersonCallFirstName</w:t>
      </w:r>
      <w:r>
        <w:t xml:space="preserve">). Les titres académiques peuvent également être représentés au moyen de</w:t>
      </w:r>
      <w:r>
        <w:t xml:space="preserve"> </w:t>
      </w:r>
      <w:r>
        <w:rPr>
          <w:rStyle w:val="VerbatimChar"/>
        </w:rPr>
        <w:t xml:space="preserve">label_long</w:t>
      </w:r>
      <w:r>
        <w:t xml:space="preserve">.</w:t>
      </w:r>
    </w:p>
    <w:p>
      <w:pPr>
        <w:pStyle w:val="Compact"/>
        <w:numPr>
          <w:ilvl w:val="0"/>
          <w:numId w:val="1006"/>
        </w:numPr>
      </w:pPr>
      <w:r>
        <w:rPr>
          <w:b/>
          <w:bCs/>
        </w:rPr>
        <w:t xml:space="preserve">Types de noms selon la systématique officielle :</w:t>
      </w:r>
      <w:r>
        <w:t xml:space="preserve"> </w:t>
      </w:r>
      <w:r>
        <w:t xml:space="preserve">les types de noms (</w:t>
      </w:r>
      <w:r>
        <w:rPr>
          <w:rStyle w:val="VerbatimChar"/>
        </w:rPr>
        <w:t xml:space="preserve">NameTypeEnum</w:t>
      </w:r>
      <w:r>
        <w:t xml:space="preserve">) reprennent la systématique de l’harmonisation des registres (notamment nom officiel, nom d’origine, nom d’alliance, prénom usuel ainsi que des variantes pour les pièces d’identité étrangères). La référence est le</w:t>
      </w:r>
      <w:r>
        <w:t xml:space="preserve"> </w:t>
      </w:r>
      <w:hyperlink ns1:id="rId30">
        <w:r>
          <w:rPr>
            <w:rStyle w:val="Hyperlink"/>
          </w:rPr>
          <w:t xml:space="preserve">Catalogue officiel des caractères</w:t>
        </w:r>
      </w:hyperlink>
      <w:r>
        <w:t xml:space="preserve">, publié par l’Office fédéral de la statistique en vertu de l’art. 4 de la loi sur l’harmonisation de registres (LHR, RS 431.02) ; les numéros figurant dans les descriptions des valeurs (211–224) sont les numéros de caractères de ce catalogue. Le format d’échange correspondant est défini par la norme eCH</w:t>
      </w:r>
      <w:r>
        <w:t xml:space="preserve"> </w:t>
      </w:r>
      <w:hyperlink ns1:id="rId31">
        <w:r>
          <w:rPr>
            <w:rStyle w:val="Hyperlink"/>
          </w:rPr>
          <w:t xml:space="preserve">eCH-0011 Norme concernant les données concernant les personnes</w:t>
        </w:r>
      </w:hyperlink>
      <w:r>
        <w:t xml:space="preserve">, sur laquelle la présente norme s’appuie. Les noms sont ainsi compatibles avec les registres officiels des personnes et leur sémantique est claire.</w:t>
      </w:r>
    </w:p>
    <w:p>
      <w:pPr>
        <w:pStyle w:val="Compact"/>
        <w:numPr>
          <w:ilvl w:val="0"/>
          <w:numId w:val="1006"/>
        </w:numPr>
      </w:pPr>
      <w:r>
        <w:rPr>
          <w:b/>
          <w:bCs/>
        </w:rPr>
        <w:t xml:space="preserve">Date de naissance à deux niveaux de précision (</w:t>
      </w:r>
      <w:r>
        <w:rPr>
          <w:rStyle w:val="VerbatimChar"/>
          <w:b/>
          <w:bCs/>
        </w:rPr>
        <w:t xml:space="preserve">birth_year</w:t>
      </w:r>
      <w:r>
        <w:rPr>
          <w:b/>
          <w:bCs/>
        </w:rPr>
        <w:t xml:space="preserve"> </w:t>
      </w:r>
      <w:r>
        <w:rPr>
          <w:b/>
          <w:bCs/>
        </w:rPr>
        <w:t xml:space="preserve">/</w:t>
      </w:r>
      <w:r>
        <w:rPr>
          <w:b/>
          <w:bCs/>
        </w:rPr>
        <w:t xml:space="preserve"> </w:t>
      </w:r>
      <w:r>
        <w:rPr>
          <w:rStyle w:val="VerbatimChar"/>
          <w:b/>
          <w:bCs/>
        </w:rPr>
        <w:t xml:space="preserve">birth_date</w:t>
      </w:r>
      <w:r>
        <w:rPr>
          <w:b/>
          <w:bCs/>
        </w:rPr>
        <w:t xml:space="preserve">) :</w:t>
      </w:r>
      <w:r>
        <w:t xml:space="preserve"> </w:t>
      </w:r>
      <w:r>
        <w:t xml:space="preserve">si la date de naissance exacte n’est pas disponible ou n’est pas destinée à la publication, seule l’année de naissance peut être indiquée. Si une</w:t>
      </w:r>
      <w:r>
        <w:t xml:space="preserve"> </w:t>
      </w:r>
      <w:r>
        <w:rPr>
          <w:rStyle w:val="VerbatimChar"/>
        </w:rPr>
        <w:t xml:space="preserve">birth_date</w:t>
      </w:r>
      <w:r>
        <w:t xml:space="preserve"> </w:t>
      </w:r>
      <w:r>
        <w:t xml:space="preserve">est disponible, elle prévaut.</w:t>
      </w:r>
    </w:p>
    <w:p>
      <w:pPr>
        <w:pStyle w:val="Compact"/>
        <w:numPr>
          <w:ilvl w:val="0"/>
          <w:numId w:val="1006"/>
        </w:numPr>
      </w:pPr>
      <w:r>
        <w:rPr>
          <w:b/>
          <w:bCs/>
        </w:rPr>
        <w:t xml:space="preserve">Valeurs multiples plutôt que valeurs uniques :</w:t>
      </w:r>
      <w:r>
        <w:t xml:space="preserve"> </w:t>
      </w:r>
      <w:r>
        <w:t xml:space="preserve">les noms, les nationalités et les indications de sexe sont modélisés sous forme de listes avec validité temporelle – par exemple pour les doubles nationalités, les changements de nom ou une indication de sexe évolutive.</w:t>
      </w:r>
    </w:p>
    <w:p>
      <w:pPr>
        <w:pStyle w:val="Compact"/>
        <w:numPr>
          <w:ilvl w:val="0"/>
          <w:numId w:val="1006"/>
        </w:numPr>
      </w:pPr>
      <w:r>
        <w:rPr>
          <w:b/>
          <w:bCs/>
        </w:rPr>
        <w:t xml:space="preserve">Sexe : codes officiels et catégorie ouverte (</w:t>
      </w:r>
      <w:r>
        <w:rPr>
          <w:rStyle w:val="VerbatimChar"/>
          <w:b/>
          <w:bCs/>
        </w:rPr>
        <w:t xml:space="preserve">GenderCodeEnum</w:t>
      </w:r>
      <w:r>
        <w:rPr>
          <w:b/>
          <w:bCs/>
        </w:rPr>
        <w:t xml:space="preserve">) :</w:t>
      </w:r>
      <w:r>
        <w:t xml:space="preserve"> </w:t>
      </w:r>
      <w:r>
        <w:rPr>
          <w:rStyle w:val="VerbatimChar"/>
        </w:rPr>
        <w:t xml:space="preserve">male</w:t>
      </w:r>
      <w:r>
        <w:t xml:space="preserve"> </w:t>
      </w:r>
      <w:r>
        <w:t xml:space="preserve">et</w:t>
      </w:r>
      <w:r>
        <w:t xml:space="preserve"> </w:t>
      </w:r>
      <w:r>
        <w:rPr>
          <w:rStyle w:val="VerbatimChar"/>
        </w:rPr>
        <w:t xml:space="preserve">female</w:t>
      </w:r>
      <w:r>
        <w:t xml:space="preserve"> </w:t>
      </w:r>
      <w:r>
        <w:t xml:space="preserve">correspondent aux valeurs de l’harmonisation des registres et renvoient, au moyen de</w:t>
      </w:r>
      <w:r>
        <w:t xml:space="preserve"> </w:t>
      </w:r>
      <w:r>
        <w:rPr>
          <w:rStyle w:val="VerbatimChar"/>
        </w:rPr>
        <w:t xml:space="preserve">meaning</w:t>
      </w:r>
      <w:r>
        <w:t xml:space="preserve">, aux concepts I14Y</w:t>
      </w:r>
      <w:r>
        <w:t xml:space="preserve"> </w:t>
      </w:r>
      <w:r>
        <w:rPr>
          <w:rStyle w:val="VerbatimChar"/>
        </w:rPr>
        <w:t xml:space="preserve">sex/1</w:t>
      </w:r>
      <w:r>
        <w:t xml:space="preserve"> </w:t>
      </w:r>
      <w:r>
        <w:t xml:space="preserve">et</w:t>
      </w:r>
      <w:r>
        <w:t xml:space="preserve"> </w:t>
      </w:r>
      <w:r>
        <w:rPr>
          <w:rStyle w:val="VerbatimChar"/>
        </w:rPr>
        <w:t xml:space="preserve">sex/2</w:t>
      </w:r>
      <w:r>
        <w:t xml:space="preserve">. Pour</w:t>
      </w:r>
      <w:r>
        <w:t xml:space="preserve"> </w:t>
      </w:r>
      <w:r>
        <w:rPr>
          <w:rStyle w:val="VerbatimChar"/>
        </w:rPr>
        <w:t xml:space="preserve">non_binary</w:t>
      </w:r>
      <w:r>
        <w:t xml:space="preserve">, il n’existe délibérément aucune correspondance : la liste de codes officielle ne connaît comme troisième valeur que « indéterminé », ce qui signifie autre chose qu’une indication positive au-delà du masculin et du féminin. Si le sexe n’est pas connu, aucune entrée n’est donc créée — une entrée absente et</w:t>
      </w:r>
      <w:r>
        <w:t xml:space="preserve"> </w:t>
      </w:r>
      <w:r>
        <w:rPr>
          <w:rStyle w:val="VerbatimChar"/>
        </w:rPr>
        <w:t xml:space="preserve">non_binary</w:t>
      </w:r>
      <w:r>
        <w:t xml:space="preserve"> </w:t>
      </w:r>
      <w:r>
        <w:t xml:space="preserve">doivent être clairement distinguées.</w:t>
      </w:r>
    </w:p>
    <w:p>
      <w:pPr>
        <w:pStyle w:val="Compact"/>
        <w:numPr>
          <w:ilvl w:val="0"/>
          <w:numId w:val="1006"/>
        </w:numPr>
      </w:pPr>
      <w:r>
        <w:rPr>
          <w:b/>
          <w:bCs/>
        </w:rPr>
        <w:t xml:space="preserve">Harmonisation par-delà les niveaux fédéraux (objectif à long terme) :</w:t>
      </w:r>
      <w:r>
        <w:t xml:space="preserve"> </w:t>
      </w:r>
      <w:r>
        <w:t xml:space="preserve">la mise en relation d’une même personne à travers les niveaux fédéraux constitue un objectif important à long terme. La constitution d’une base de données centralisée des personnes dépasse les possibilités du groupe spécialisé eCH. Comme une infrastructure ouverte et éprouvée existe déjà à cet effet,</w:t>
      </w:r>
      <w:r>
        <w:t xml:space="preserve"> </w:t>
      </w:r>
      <w:r>
        <w:rPr>
          <w:b/>
          <w:bCs/>
        </w:rPr>
        <w:t xml:space="preserve">Wikidata est recommandé comme identifiant transversal</w:t>
      </w:r>
      <w:r>
        <w:t xml:space="preserve"> </w:t>
      </w:r>
      <w:r>
        <w:t xml:space="preserve">(</w:t>
      </w:r>
      <w:r>
        <w:rPr>
          <w:rStyle w:val="VerbatimChar"/>
        </w:rPr>
        <w:t xml:space="preserve">wikidata_uri</w:t>
      </w:r>
      <w:r>
        <w:t xml:space="preserve">) ; conjointement à des identifiants globalement univoques (URI), l’attribution peut ainsi être harmonisée progressivement à travers les systèmes.</w:t>
      </w:r>
    </w:p>
    <w:bookmarkStart w:id="42" w:name="classe-person"/>
    <w:p>
      <w:pPr>
        <w:pStyle w:val="berschrift2"/>
      </w:pPr>
      <w:r>
        <w:t xml:space="preserve">Classe: Person</w:t>
      </w:r>
      <w:r>
        <w:t xml:space="preserve"> </w:t>
      </w:r>
      <w:bookmarkStart w:id="32" w:name="Person"/>
      <w:bookmarkEnd w:id="32"/>
    </w:p>
    <w:p>
      <w:pPr>
        <w:pStyle w:val="FirstParagraph"/>
      </w:pPr>
      <w:r>
        <w:rPr>
          <w:i/>
          <w:iCs/>
        </w:rPr>
        <w:t xml:space="preserve">Une personne avec des identifiants, des noms, des adresses, des nationalités et des professions.</w:t>
      </w:r>
    </w:p>
    <w:bookmarkStart w:id="33" w:name="attributs"/>
    <w:p>
      <w:pPr>
        <w:pStyle w:val="berschrift3"/>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local. Par exemple, un UUID issu du système d’information du conseil.</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Une URI unique et globalement valide pour l’entité.</w:t>
            </w:r>
            <w:r>
              <w:t xml:space="preserve"> </w:t>
            </w:r>
            <w:r>
              <w:t xml:space="preserve">Héritage :</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Une URI qui renvoie à une entité Wikidata, par ex. http://www.wikidata.org/entity/Q813067 pour Beat Jans.</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label</w:t>
            </w:r>
          </w:p>
        </w:tc>
        <w:tc>
          <w:tcPr/>
          <w:p>
            <w:pPr>
              <w:pStyle w:val="Compact"/>
            </w:pPr>
            <w:r>
              <w:t xml:space="preserve">1</w:t>
            </w:r>
            <w:r>
              <w:t xml:space="preserve"> </w:t>
            </w:r>
            <w:r>
              <w:t xml:space="preserve"> </w:t>
            </w:r>
            <w:r>
              <w:t xml:space="preserve">String</w:t>
            </w:r>
          </w:p>
        </w:tc>
        <w:tc>
          <w:tcPr/>
          <w:p>
            <w:pPr>
              <w:pStyle w:val="Compact"/>
            </w:pPr>
            <w:r>
              <w:t xml:space="preserve">Nom d’affichage court et obligatoire permettant d’identifier la personne au sein de l’organisation (p. ex. avec l’ajout de l’année de naissance afin de distinguer des personnes portant le même nom). Recommandé : PersonOfficialName combiné avec PersonCallFirstName.</w:t>
            </w:r>
          </w:p>
        </w:tc>
      </w:tr>
      <w:tr>
        <w:tc>
          <w:tcPr>
            <w:shd w:val="clear" w:color="auto" w:fill="F2F2F2"/>
          </w:tcPr>
          <w:p>
            <w:pPr>
              <w:pStyle w:val="Compact"/>
            </w:pPr>
            <w:r>
              <w:t xml:space="preserve">label_long</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Nom d’affichage long et facultatif comprenant les titres académiques et le nom officiel complet (p. ex. « Dr. Maria Muster-Beispiel »).</w:t>
            </w:r>
          </w:p>
        </w:tc>
      </w:tr>
      <w:tr>
        <w:tc>
          <w:tcPr/>
          <w:p>
            <w:pPr>
              <w:pStyle w:val="Compact"/>
            </w:pPr>
            <w:r>
              <w:t xml:space="preserve">birth_year</w:t>
            </w:r>
          </w:p>
        </w:tc>
        <w:tc>
          <w:tcPr/>
          <w:p>
            <w:pPr>
              <w:pStyle w:val="Compact"/>
            </w:pPr>
            <w:r>
              <w:t xml:space="preserve">0..1</w:t>
            </w:r>
            <w:r>
              <w:t xml:space="preserve"> </w:t>
            </w:r>
            <w:r>
              <w:t xml:space="preserve"> </w:t>
            </w:r>
            <w:r>
              <w:t xml:space="preserve">Integer</w:t>
            </w:r>
          </w:p>
        </w:tc>
        <w:tc>
          <w:tcPr/>
          <w:p>
            <w:pPr>
              <w:pStyle w:val="Compact"/>
            </w:pPr>
            <w:r>
              <w:t xml:space="preserve">Année de naissance. À utiliser uniquement lorsqu’aucune</w:t>
            </w:r>
            <w:r>
              <w:t xml:space="preserve"> </w:t>
            </w:r>
            <w:r>
              <w:rPr>
                <w:rStyle w:val="VerbatimChar"/>
              </w:rPr>
              <w:t xml:space="preserve">birthDate</w:t>
            </w:r>
            <w:r>
              <w:t xml:space="preserve"> </w:t>
            </w:r>
            <w:r>
              <w:t xml:space="preserve">complète n’est disponible.</w:t>
            </w:r>
          </w:p>
        </w:tc>
      </w:tr>
      <w:tr>
        <w:tc>
          <w:tcPr>
            <w:shd w:val="clear" w:color="auto" w:fill="F2F2F2"/>
          </w:tcPr>
          <w:p>
            <w:pPr>
              <w:pStyle w:val="Compact"/>
            </w:pPr>
            <w:r>
              <w:t xml:space="preserve">birth_date</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Date de naissance exacte si disponible et publique. Ce champ prime sur le champ</w:t>
            </w:r>
            <w:r>
              <w:t xml:space="preserve"> </w:t>
            </w:r>
            <w:r>
              <w:rPr>
                <w:rStyle w:val="VerbatimChar"/>
              </w:rPr>
              <w:t xml:space="preserve">birthYear</w:t>
            </w:r>
            <w:r>
              <w:t xml:space="preserve">.</w:t>
            </w:r>
          </w:p>
        </w:tc>
      </w:tr>
      <w:tr>
        <w:tc>
          <w:tcPr/>
          <w:p>
            <w:pPr>
              <w:pStyle w:val="Compact"/>
            </w:pPr>
            <w:r>
              <w:t xml:space="preserve">death_date</w:t>
            </w:r>
          </w:p>
        </w:tc>
        <w:tc>
          <w:tcPr/>
          <w:p>
            <w:pPr>
              <w:pStyle w:val="Compact"/>
            </w:pPr>
            <w:r>
              <w:t xml:space="preserve">0..1</w:t>
            </w:r>
            <w:r>
              <w:t xml:space="preserve"> </w:t>
            </w:r>
            <w:r>
              <w:t xml:space="preserve"> </w:t>
            </w:r>
            <w:r>
              <w:t xml:space="preserve">Date</w:t>
            </w:r>
          </w:p>
        </w:tc>
        <w:tc>
          <w:tcPr/>
          <w:p>
            <w:pPr>
              <w:pStyle w:val="Compact"/>
            </w:pPr>
            <w:r>
              <w:t xml:space="preserve">Date de décès exacte.</w:t>
            </w:r>
          </w:p>
        </w:tc>
      </w:tr>
      <w:tr>
        <w:tc>
          <w:tcPr>
            <w:shd w:val="clear" w:color="auto" w:fill="F2F2F2"/>
          </w:tcPr>
          <w:p>
            <w:pPr>
              <w:pStyle w:val="Compact"/>
            </w:pPr>
            <w:r>
              <w:t xml:space="preserve">picture</w:t>
            </w:r>
          </w:p>
        </w:tc>
        <w:tc>
          <w:tcPr>
            <w:shd w:val="clear" w:color="auto" w:fill="F2F2F2"/>
          </w:tcPr>
          <w:p>
            <w:pPr>
              <w:pStyle w:val="Compact"/>
            </w:pPr>
            <w:r>
              <w:t xml:space="preserve">0..1</w:t>
            </w:r>
            <w:r>
              <w:t xml:space="preserve"> </w:t>
            </w:r>
            <w:r>
              <w:t xml:space="preserve"> </w:t>
            </w:r>
            <w:r>
              <w:t xml:space="preserve">Uri</w:t>
            </w:r>
          </w:p>
        </w:tc>
        <w:tc>
          <w:tcPr>
            <w:shd w:val="clear" w:color="auto" w:fill="F2F2F2"/>
          </w:tcPr>
          <w:p>
            <w:pPr>
              <w:pStyle w:val="Compact"/>
            </w:pPr>
            <w:r>
              <w:t xml:space="preserve">Lien vers une image (de préférence : PNG, puis JPG, puis GIF).</w:t>
            </w:r>
          </w:p>
        </w:tc>
      </w:tr>
      <w:tr>
        <w:tc>
          <w:tcPr/>
          <w:p>
            <w:pPr>
              <w:pStyle w:val="Compact"/>
            </w:pPr>
            <w:r>
              <w:t xml:space="preserve">names</w:t>
            </w:r>
          </w:p>
        </w:tc>
        <w:tc>
          <w:tcPr/>
          <w:p>
            <w:pPr>
              <w:pStyle w:val="Compact"/>
            </w:pPr>
            <w:r>
              <w:t xml:space="preserve">*</w:t>
            </w:r>
            <w:r>
              <w:t xml:space="preserve"> </w:t>
            </w:r>
            <w:r>
              <w:t xml:space="preserve"> </w:t>
            </w:r>
            <w:hyperlink w:anchor="Name">
              <w:r>
                <w:rPr>
                  <w:rStyle w:val="Hyperlink"/>
                </w:rPr>
                <w:t xml:space="preserve">Name</w:t>
              </w:r>
            </w:hyperlink>
          </w:p>
        </w:tc>
        <w:tc>
          <w:tcPr/>
          <w:p>
            <w:pPr>
              <w:pStyle w:val="Compact"/>
            </w:pPr>
            <w:r>
              <w:t xml:space="preserve">Noms de la personne avec type et valeur.</w:t>
            </w:r>
          </w:p>
        </w:tc>
      </w:tr>
      <w:tr>
        <w:tc>
          <w:tcPr>
            <w:shd w:val="clear" w:color="auto" w:fill="F2F2F2"/>
          </w:tcPr>
          <w:p>
            <w:pPr>
              <w:pStyle w:val="Compact"/>
            </w:pPr>
            <w:r>
              <w:t xml:space="preserve">addresses</w:t>
            </w:r>
          </w:p>
        </w:tc>
        <w:tc>
          <w:tcPr>
            <w:shd w:val="clear" w:color="auto" w:fill="F2F2F2"/>
          </w:tcPr>
          <w:p>
            <w:pPr>
              <w:pStyle w:val="Compact"/>
            </w:pPr>
            <w:r>
              <w:t xml:space="preserve">*</w:t>
            </w:r>
            <w:r>
              <w:t xml:space="preserve"> </w:t>
            </w:r>
            <w:r>
              <w:t xml:space="preserve"> </w:t>
            </w:r>
            <w:hyperlink w:anchor="Address">
              <w:r>
                <w:rPr>
                  <w:rStyle w:val="Hyperlink"/>
                </w:rPr>
                <w:t xml:space="preserve">Address</w:t>
              </w:r>
            </w:hyperlink>
          </w:p>
        </w:tc>
        <w:tc>
          <w:tcPr>
            <w:shd w:val="clear" w:color="auto" w:fill="F2F2F2"/>
          </w:tcPr>
          <w:p>
            <w:pPr>
              <w:pStyle w:val="Compact"/>
            </w:pPr>
            <w:r>
              <w:t xml:space="preserve">Adresses avec type (privée, professionnelle, locale).</w:t>
            </w:r>
          </w:p>
        </w:tc>
      </w:tr>
      <w:tr>
        <w:tc>
          <w:tcPr/>
          <w:p>
            <w:pPr>
              <w:pStyle w:val="Compact"/>
            </w:pPr>
            <w:r>
              <w:t xml:space="preserve">language_proficiencies</w:t>
            </w:r>
          </w:p>
        </w:tc>
        <w:tc>
          <w:tcPr/>
          <w:p>
            <w:pPr>
              <w:pStyle w:val="Compact"/>
            </w:pPr>
            <w:r>
              <w:t xml:space="preserve">*</w:t>
            </w:r>
            <w:r>
              <w:t xml:space="preserve"> </w:t>
            </w:r>
            <w:r>
              <w:t xml:space="preserve"> </w:t>
            </w:r>
            <w:hyperlink w:anchor="LanguageProficiency">
              <w:r>
                <w:rPr>
                  <w:rStyle w:val="Hyperlink"/>
                </w:rPr>
                <w:t xml:space="preserve">LanguageProficiency</w:t>
              </w:r>
            </w:hyperlink>
          </w:p>
        </w:tc>
        <w:tc>
          <w:tcPr/>
          <w:p>
            <w:pPr>
              <w:pStyle w:val="Compact"/>
            </w:pPr>
            <w:r>
              <w:t xml:space="preserve">Compétences linguistiques de la personne.</w:t>
            </w:r>
          </w:p>
        </w:tc>
      </w:tr>
      <w:tr>
        <w:tc>
          <w:tcPr>
            <w:shd w:val="clear" w:color="auto" w:fill="F2F2F2"/>
          </w:tcPr>
          <w:p>
            <w:pPr>
              <w:pStyle w:val="Compact"/>
            </w:pPr>
            <w:r>
              <w:t xml:space="preserve">citizenships</w:t>
            </w:r>
          </w:p>
        </w:tc>
        <w:tc>
          <w:tcPr>
            <w:shd w:val="clear" w:color="auto" w:fill="F2F2F2"/>
          </w:tcPr>
          <w:p>
            <w:pPr>
              <w:pStyle w:val="Compact"/>
            </w:pPr>
            <w:r>
              <w:t xml:space="preserve">*</w:t>
            </w:r>
            <w:r>
              <w:t xml:space="preserve"> </w:t>
            </w:r>
            <w:r>
              <w:t xml:space="preserve"> </w:t>
            </w:r>
            <w:hyperlink w:anchor="Citizenship">
              <w:r>
                <w:rPr>
                  <w:rStyle w:val="Hyperlink"/>
                </w:rPr>
                <w:t xml:space="preserve">Citizenship</w:t>
              </w:r>
            </w:hyperlink>
          </w:p>
        </w:tc>
        <w:tc>
          <w:tcPr>
            <w:shd w:val="clear" w:color="auto" w:fill="F2F2F2"/>
          </w:tcPr>
          <w:p>
            <w:pPr>
              <w:pStyle w:val="Compact"/>
            </w:pPr>
            <w:r>
              <w:t xml:space="preserve">Nationalités de la personne.</w:t>
            </w:r>
          </w:p>
        </w:tc>
      </w:tr>
      <w:tr>
        <w:tc>
          <w:tcPr/>
          <w:p>
            <w:pPr>
              <w:pStyle w:val="Compact"/>
            </w:pPr>
            <w:r>
              <w:t xml:space="preserve">genders</w:t>
            </w:r>
          </w:p>
        </w:tc>
        <w:tc>
          <w:tcPr/>
          <w:p>
            <w:pPr>
              <w:pStyle w:val="Compact"/>
            </w:pPr>
            <w:r>
              <w:t xml:space="preserve">*</w:t>
            </w:r>
            <w:r>
              <w:t xml:space="preserve"> </w:t>
            </w:r>
            <w:r>
              <w:t xml:space="preserve"> </w:t>
            </w:r>
            <w:hyperlink w:anchor="Gender">
              <w:r>
                <w:rPr>
                  <w:rStyle w:val="Hyperlink"/>
                </w:rPr>
                <w:t xml:space="preserve">Gender</w:t>
              </w:r>
            </w:hyperlink>
          </w:p>
        </w:tc>
        <w:tc>
          <w:tcPr/>
          <w:p>
            <w:pPr>
              <w:pStyle w:val="Compact"/>
            </w:pPr>
            <w:r>
              <w:t xml:space="preserve">Sexe de la personne.</w:t>
            </w:r>
          </w:p>
        </w:tc>
      </w:tr>
      <w:tr>
        <w:tc>
          <w:tcPr>
            <w:shd w:val="clear" w:color="auto" w:fill="F2F2F2"/>
          </w:tcPr>
          <w:p>
            <w:pPr>
              <w:pStyle w:val="Compact"/>
            </w:pPr>
            <w:r>
              <w:t xml:space="preserve">occupations</w:t>
            </w:r>
          </w:p>
        </w:tc>
        <w:tc>
          <w:tcPr>
            <w:shd w:val="clear" w:color="auto" w:fill="F2F2F2"/>
          </w:tcPr>
          <w:p>
            <w:pPr>
              <w:pStyle w:val="Compact"/>
            </w:pPr>
            <w:r>
              <w:t xml:space="preserve">*</w:t>
            </w:r>
            <w:r>
              <w:t xml:space="preserve"> </w:t>
            </w:r>
            <w:r>
              <w:t xml:space="preserve"> </w:t>
            </w:r>
            <w:hyperlink w:anchor="Occupation">
              <w:r>
                <w:rPr>
                  <w:rStyle w:val="Hyperlink"/>
                </w:rPr>
                <w:t xml:space="preserve">Occupation</w:t>
              </w:r>
            </w:hyperlink>
          </w:p>
        </w:tc>
        <w:tc>
          <w:tcPr>
            <w:shd w:val="clear" w:color="auto" w:fill="F2F2F2"/>
          </w:tcPr>
          <w:p>
            <w:pPr>
              <w:pStyle w:val="Compact"/>
            </w:pPr>
            <w:r>
              <w:t xml:space="preserve">Métiers ou professions de la personne.</w:t>
            </w:r>
          </w:p>
        </w:tc>
      </w:tr>
      <w:tr>
        <w:tc>
          <w:tcPr/>
          <w:p>
            <w:pPr>
              <w:pStyle w:val="Compact"/>
            </w:pPr>
            <w:r>
              <w:t xml:space="preserve">trainings</w:t>
            </w:r>
          </w:p>
        </w:tc>
        <w:tc>
          <w:tcPr/>
          <w:p>
            <w:pPr>
              <w:pStyle w:val="Compact"/>
            </w:pPr>
            <w:r>
              <w:t xml:space="preserve">*</w:t>
            </w:r>
            <w:r>
              <w:t xml:space="preserve"> </w:t>
            </w:r>
            <w:r>
              <w:t xml:space="preserve"> </w:t>
            </w:r>
            <w:hyperlink w:anchor="Training">
              <w:r>
                <w:rPr>
                  <w:rStyle w:val="Hyperlink"/>
                </w:rPr>
                <w:t xml:space="preserve">Training</w:t>
              </w:r>
            </w:hyperlink>
          </w:p>
        </w:tc>
        <w:tc>
          <w:tcPr/>
          <w:p>
            <w:pPr>
              <w:pStyle w:val="Compact"/>
            </w:pPr>
            <w:r>
              <w:t xml:space="preserve">Formations ou éducations de la personne. Directive : n’indiquer en principe que la qualification la plus élevée obtenue.</w:t>
            </w:r>
          </w:p>
        </w:tc>
      </w:tr>
      <w:tr>
        <w:tc>
          <w:tcPr>
            <w:shd w:val="clear" w:color="auto" w:fill="F2F2F2"/>
          </w:tcPr>
          <w:p>
            <w:pPr>
              <w:pStyle w:val="Compact"/>
            </w:pPr>
            <w:r>
              <w:t xml:space="preserve">contacts</w:t>
            </w:r>
          </w:p>
        </w:tc>
        <w:tc>
          <w:tcPr>
            <w:shd w:val="clear" w:color="auto" w:fill="F2F2F2"/>
          </w:tcPr>
          <w:p>
            <w:pPr>
              <w:pStyle w:val="Compact"/>
            </w:pPr>
            <w:r>
              <w:t xml:space="preserve">*</w:t>
            </w:r>
            <w:r>
              <w:t xml:space="preserve"> </w:t>
            </w:r>
            <w:r>
              <w:t xml:space="preserve"> </w:t>
            </w:r>
            <w:hyperlink w:anchor="Contact">
              <w:r>
                <w:rPr>
                  <w:rStyle w:val="Hyperlink"/>
                </w:rPr>
                <w:t xml:space="preserve">Contact</w:t>
              </w:r>
            </w:hyperlink>
          </w:p>
        </w:tc>
        <w:tc>
          <w:tcPr>
            <w:shd w:val="clear" w:color="auto" w:fill="F2F2F2"/>
          </w:tcPr>
          <w:p>
            <w:pPr>
              <w:pStyle w:val="Compact"/>
            </w:pPr>
            <w:r>
              <w:t xml:space="preserve">Informations de contact (e-mail, site web, réseaux sociaux). Directive : l’e-mail est quasi obligatoire et devrait toujours être fourni lorsqu’il est disponible.</w:t>
            </w:r>
          </w:p>
        </w:tc>
      </w:tr>
      <w:tr>
        <w:tc>
          <w:tcPr/>
          <w:p>
            <w:pPr>
              <w:pStyle w:val="Compact"/>
            </w:pPr>
            <w:r>
              <w:t xml:space="preserve">interest_links</w:t>
            </w:r>
          </w:p>
        </w:tc>
        <w:tc>
          <w:tcPr/>
          <w:p>
            <w:pPr>
              <w:pStyle w:val="Compact"/>
            </w:pPr>
            <w:r>
              <w:t xml:space="preserve">*</w:t>
            </w:r>
            <w:r>
              <w:t xml:space="preserve"> </w:t>
            </w:r>
            <w:r>
              <w:t xml:space="preserve"> </w:t>
            </w:r>
            <w:hyperlink w:anchor="InterestLink">
              <w:r>
                <w:rPr>
                  <w:rStyle w:val="Hyperlink"/>
                </w:rPr>
                <w:t xml:space="preserve">InterestLink</w:t>
              </w:r>
            </w:hyperlink>
          </w:p>
        </w:tc>
        <w:tc>
          <w:tcPr/>
          <w:p>
            <w:pPr>
              <w:pStyle w:val="Compact"/>
            </w:pPr>
            <w:r>
              <w:t xml:space="preserve">Collection de liens d’intérêts.</w:t>
            </w:r>
          </w:p>
        </w:tc>
      </w:tr>
      <w:tr>
        <w:tc>
          <w:tcPr>
            <w:shd w:val="clear" w:color="auto" w:fill="F2F2F2"/>
          </w:tcPr>
          <w:p>
            <w:pPr>
              <w:pStyle w:val="Compact"/>
            </w:pPr>
            <w:r>
              <w:t xml:space="preserve">date_created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à laquelle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p>
            <w:pPr>
              <w:pStyle w:val="Compact"/>
            </w:pPr>
            <w:r>
              <w:t xml:space="preserve">datetime_created</w:t>
            </w:r>
          </w:p>
        </w:tc>
        <w:tc>
          <w:tcPr/>
          <w:p>
            <w:pPr>
              <w:pStyle w:val="Compact"/>
            </w:pPr>
            <w:r>
              <w:t xml:space="preserve">0..1</w:t>
            </w:r>
            <w:r>
              <w:t xml:space="preserve"> </w:t>
            </w:r>
            <w:r>
              <w:t xml:space="preserve"> </w:t>
            </w:r>
            <w:r>
              <w:t xml:space="preserve">Datetime</w:t>
            </w:r>
          </w:p>
        </w:tc>
        <w:tc>
          <w:tcPr/>
          <w:p>
            <w:pPr>
              <w:pStyle w:val="Compact"/>
            </w:pPr>
            <w:r>
              <w:t xml:space="preserve">La date et l’heure auxquelles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date_modified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à laquelle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r>
        <w:tc>
          <w:tcPr/>
          <w:p>
            <w:pPr>
              <w:pStyle w:val="Compact"/>
            </w:pPr>
            <w:r>
              <w:t xml:space="preserve">datetime_modified</w:t>
            </w:r>
          </w:p>
        </w:tc>
        <w:tc>
          <w:tcPr/>
          <w:p>
            <w:pPr>
              <w:pStyle w:val="Compact"/>
            </w:pPr>
            <w:r>
              <w:t xml:space="preserve">0..1</w:t>
            </w:r>
            <w:r>
              <w:t xml:space="preserve"> </w:t>
            </w:r>
            <w:r>
              <w:t xml:space="preserve"> </w:t>
            </w:r>
            <w:r>
              <w:t xml:space="preserve">Datetime</w:t>
            </w:r>
          </w:p>
        </w:tc>
        <w:tc>
          <w:tcPr/>
          <w:p>
            <w:pPr>
              <w:pStyle w:val="Compact"/>
            </w:pPr>
            <w:r>
              <w:t xml:space="preserve">La date et l’heure auxquelles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bl>
    <w:p>
      <w:pPr>
        <w:pStyle w:val="Beschriftung"/>
      </w:pPr>
      <w:r>
        <w:t xml:space="preserve">Tableau</w:t>
      </w:r>
      <w:r>
        <w:t xml:space="preserve"> </w:t>
      </w:r>
      <w:fldSimple w:instr=" SEQ Tableau \* ARABIC ">
        <w:r>
          <w:t>1</w:t>
        </w:r>
      </w:fldSimple>
      <w:r>
        <w:t xml:space="preserve">: Person – Attributs</w:t>
      </w:r>
    </w:p>
    <w:bookmarkEnd w:id="33"/>
    <w:bookmarkStart w:id="34" w:name="utilisations"/>
    <w:p>
      <w:pPr>
        <w:pStyle w:val="berschrift3"/>
      </w:pPr>
      <w:r>
        <w:t xml:space="preserve">Utilisations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r>
              <w:t xml:space="preserve">Container</w:t>
            </w:r>
          </w:p>
        </w:tc>
        <w:tc>
          <w:tcPr>
            <w:shd w:val="clear" w:color="auto" w:fill="F2F2F2"/>
          </w:tcPr>
          <w:p>
            <w:pPr>
              <w:pStyle w:val="Compact"/>
            </w:pPr>
            <w:r>
              <w:t xml:space="preserve">persons</w:t>
            </w:r>
          </w:p>
        </w:tc>
        <w:tc>
          <w:tcPr>
            <w:shd w:val="clear" w:color="auto" w:fill="F2F2F2"/>
          </w:tcPr>
          <w:p>
            <w:pPr>
              <w:pStyle w:val="Compact"/>
            </w:pPr>
            <w:r>
              <w:t xml:space="preserve">range</w:t>
            </w:r>
          </w:p>
        </w:tc>
        <w:tc>
          <w:tcPr>
            <w:shd w:val="clear" w:color="auto" w:fill="F2F2F2"/>
          </w:tcPr>
          <w:p>
            <w:pPr>
              <w:pStyle w:val="Compact"/>
            </w:pPr>
            <w:hyperlink w:anchor="Person">
              <w:r>
                <w:rPr>
                  <w:rStyle w:val="Hyperlink"/>
                </w:rPr>
                <w:t xml:space="preserve">Person</w:t>
              </w:r>
            </w:hyperlink>
          </w:p>
        </w:tc>
      </w:tr>
    </w:tbl>
    <w:p>
      <w:pPr>
        <w:pStyle w:val="Beschriftung"/>
      </w:pPr>
      <w:r>
        <w:t xml:space="preserve">Tableau</w:t>
      </w:r>
      <w:r>
        <w:t xml:space="preserve"> </w:t>
      </w:r>
      <w:fldSimple w:instr=" SEQ Tableau \* ARABIC ">
        <w:r>
          <w:t>1</w:t>
        </w:r>
      </w:fldSimple>
      <w:r>
        <w:t xml:space="preserve">: Person – Utilisations</w:t>
      </w:r>
    </w:p>
    <w:bookmarkEnd w:id="34"/>
    <w:bookmarkStart w:id="41" w:name="exemples"/>
    <w:p>
      <w:pPr>
        <w:pStyle w:val="berschrift3"/>
      </w:pPr>
      <w:r>
        <w:t xml:space="preserve">Exemples</w:t>
      </w:r>
    </w:p>
    <w:bookmarkStart w:id="35" w:name="X31c797f6b873eca5acc5d0093bbd1b980d13671"/>
    <w:p>
      <w:pPr>
        <w:pStyle w:val="berschrift4"/>
      </w:pPr>
      <w:r>
        <w:t xml:space="preserve">Exemple Person : Indication de sexe non binaire avec profession et formation</w:t>
      </w:r>
    </w:p>
    <w:p>
      <w:pPr>
        <w:pStyle w:val="SourceCode"/>
      </w:pPr>
      <w:r>
        <w:rPr>
          <w:rStyle w:val="FunctionTok"/>
        </w:rPr>
        <w:t xml:space="preserve">persons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72c7232be92944e3876f3b6723824ff9</w:t>
      </w:r>
      <w:r>
        <w:br/>
      </w:r>
      <w:r>
        <w:rPr>
          <w:rStyle w:val="FunctionTok"/>
        </w:rPr>
        <w:t xml:space="preserve">  global_uri</w:t>
      </w:r>
      <w:r>
        <w:rPr>
          <w:rStyle w:val="KeywordTok"/>
        </w:rPr>
        <w:t xml:space="preserve">: </w:t>
      </w:r>
      <w:r>
        <w:rPr>
          <w:rStyle w:val="CharTok"/>
        </w:rPr>
        <w:t xml:space="preserve">&gt;-</w:t>
      </w:r>
      <w:r>
        <w:br/>
      </w:r>
      <w:r>
        <w:rPr>
          <w:rStyle w:val="NormalTok"/>
        </w:rPr>
        <w:t xml:space="preserve">    https://stadtrat.bern.ch/de/mitglieder/detail.php?gid=72c7232be92944e3876f3b6723824ff9</w:t>
      </w:r>
      <w:r>
        <w:br/>
      </w:r>
      <w:r>
        <w:rPr>
          <w:rStyle w:val="AttributeTok"/>
        </w:rPr>
        <w:t xml:space="preserve">  </w:t>
      </w:r>
      <w:r>
        <w:rPr>
          <w:rStyle w:val="FunctionTok"/>
        </w:rPr>
        <w:t xml:space="preserve">label</w:t>
      </w:r>
      <w:r>
        <w:rPr>
          <w:rStyle w:val="KeywordTok"/>
        </w:rPr>
        <w:t xml:space="preserve">:</w:t>
      </w:r>
      <w:r>
        <w:rPr>
          <w:rStyle w:val="AttributeTok"/>
        </w:rPr>
        <w:t xml:space="preserve"> Sofia Fisch</w:t>
      </w:r>
      <w:r>
        <w:br/>
      </w:r>
      <w:r>
        <w:rPr>
          <w:rStyle w:val="AttributeTok"/>
        </w:rPr>
        <w:t xml:space="preserve">  </w:t>
      </w:r>
      <w:r>
        <w:rPr>
          <w:rStyle w:val="FunctionTok"/>
        </w:rPr>
        <w:t xml:space="preserve">birth_year</w:t>
      </w:r>
      <w:r>
        <w:rPr>
          <w:rStyle w:val="KeywordTok"/>
        </w:rPr>
        <w:t xml:space="preserve">:</w:t>
      </w:r>
      <w:r>
        <w:rPr>
          <w:rStyle w:val="AttributeTok"/>
        </w:rPr>
        <w:t xml:space="preserve"> </w:t>
      </w:r>
      <w:r>
        <w:rPr>
          <w:rStyle w:val="DecValTok"/>
        </w:rPr>
        <w:t xml:space="preserve">1996</w:t>
      </w:r>
      <w:r>
        <w:br/>
      </w:r>
      <w:r>
        <w:rPr>
          <w:rStyle w:val="AttributeTok"/>
        </w:rPr>
        <w:t xml:space="preserve">  </w:t>
      </w:r>
      <w:r>
        <w:rPr>
          <w:rStyle w:val="FunctionTok"/>
        </w:rPr>
        <w:t xml:space="preserve">names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PersonFirstName</w:t>
      </w:r>
      <w:r>
        <w:br/>
      </w:r>
      <w:r>
        <w:rPr>
          <w:rStyle w:val="AttributeTok"/>
        </w:rPr>
        <w:t xml:space="preserve">    </w:t>
      </w:r>
      <w:r>
        <w:rPr>
          <w:rStyle w:val="FunctionTok"/>
        </w:rPr>
        <w:t xml:space="preserve">value</w:t>
      </w:r>
      <w:r>
        <w:rPr>
          <w:rStyle w:val="KeywordTok"/>
        </w:rPr>
        <w:t xml:space="preserve">:</w:t>
      </w:r>
      <w:r>
        <w:rPr>
          <w:rStyle w:val="AttributeTok"/>
        </w:rPr>
        <w:t xml:space="preserve"> Sofia</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PersonOfficialName</w:t>
      </w:r>
      <w:r>
        <w:br/>
      </w:r>
      <w:r>
        <w:rPr>
          <w:rStyle w:val="AttributeTok"/>
        </w:rPr>
        <w:t xml:space="preserve">    </w:t>
      </w:r>
      <w:r>
        <w:rPr>
          <w:rStyle w:val="FunctionTok"/>
        </w:rPr>
        <w:t xml:space="preserve">value</w:t>
      </w:r>
      <w:r>
        <w:rPr>
          <w:rStyle w:val="KeywordTok"/>
        </w:rPr>
        <w:t xml:space="preserve">:</w:t>
      </w:r>
      <w:r>
        <w:rPr>
          <w:rStyle w:val="AttributeTok"/>
        </w:rPr>
        <w:t xml:space="preserve"> Fisch</w:t>
      </w:r>
      <w:r>
        <w:br/>
      </w:r>
      <w:r>
        <w:rPr>
          <w:rStyle w:val="AttributeTok"/>
        </w:rPr>
        <w:t xml:space="preserve">  </w:t>
      </w:r>
      <w:r>
        <w:rPr>
          <w:rStyle w:val="FunctionTok"/>
        </w:rPr>
        <w:t xml:space="preserve">genders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gender_code</w:t>
      </w:r>
      <w:r>
        <w:rPr>
          <w:rStyle w:val="KeywordTok"/>
        </w:rPr>
        <w:t xml:space="preserve">:</w:t>
      </w:r>
      <w:r>
        <w:rPr>
          <w:rStyle w:val="AttributeTok"/>
        </w:rPr>
        <w:t xml:space="preserve"> non_binary</w:t>
      </w:r>
      <w:r>
        <w:br/>
      </w:r>
      <w:r>
        <w:rPr>
          <w:rStyle w:val="AttributeTok"/>
        </w:rPr>
        <w:t xml:space="preserve">    </w:t>
      </w:r>
      <w:r>
        <w:rPr>
          <w:rStyle w:val="FunctionTok"/>
        </w:rPr>
        <w:t xml:space="preserve">label</w:t>
      </w:r>
      <w:r>
        <w:rPr>
          <w:rStyle w:val="KeywordTok"/>
        </w:rPr>
        <w:t xml:space="preserve">:</w:t>
      </w:r>
      <w:r>
        <w:rPr>
          <w:rStyle w:val="AttributeTok"/>
        </w:rPr>
        <w:t xml:space="preserve"> divers</w:t>
      </w:r>
      <w:r>
        <w:br/>
      </w:r>
      <w:r>
        <w:rPr>
          <w:rStyle w:val="AttributeTok"/>
        </w:rPr>
        <w:t xml:space="preserve">  </w:t>
      </w:r>
      <w:r>
        <w:rPr>
          <w:rStyle w:val="FunctionTok"/>
        </w:rPr>
        <w:t xml:space="preserve">occupations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Jurist*in</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trainings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training_type</w:t>
      </w:r>
      <w:r>
        <w:rPr>
          <w:rStyle w:val="KeywordTok"/>
        </w:rPr>
        <w:t xml:space="preserve">:</w:t>
      </w:r>
      <w:r>
        <w:rPr>
          <w:rStyle w:val="AttributeTok"/>
        </w:rPr>
        <w:t xml:space="preserve"> </w:t>
      </w:r>
      <w:r>
        <w:rPr>
          <w:rStyle w:val="StringTok"/>
        </w:rPr>
        <w:t xml:space="preserve">'3223'</w:t>
      </w:r>
      <w:r>
        <w:br/>
      </w:r>
      <w:r>
        <w:rPr>
          <w:rStyle w:val="AttributeTok"/>
        </w:rPr>
        <w:t xml:space="preserve">    </w:t>
      </w:r>
      <w:r>
        <w:rPr>
          <w:rStyle w:val="FunctionTok"/>
        </w:rPr>
        <w:t xml:space="preserve">value</w:t>
      </w:r>
      <w:r>
        <w:rPr>
          <w:rStyle w:val="KeywordTok"/>
        </w:rPr>
        <w:t xml:space="preserve">:</w:t>
      </w:r>
      <w:r>
        <w:rPr>
          <w:rStyle w:val="AttributeTok"/>
        </w:rPr>
        <w:t xml:space="preserve"> MLaw</w:t>
      </w:r>
    </w:p>
    <w:bookmarkEnd w:id="35"/>
    <w:bookmarkStart w:id="36" w:name="X162a2deea2e6df8548fc8288ae1079ffb0932d5"/>
    <w:p>
      <w:pPr>
        <w:pStyle w:val="berschrift4"/>
      </w:pPr>
      <w:r>
        <w:t xml:space="preserve">Exemple Person : Distinguer des personnes homonymes par le label</w:t>
      </w:r>
    </w:p>
    <w:p>
      <w:pPr>
        <w:pStyle w:val="SourceCode"/>
      </w:pPr>
      <w:r>
        <w:rPr>
          <w:rStyle w:val="FunctionTok"/>
        </w:rPr>
        <w:t xml:space="preserve">persons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6447</w:t>
      </w:r>
      <w:r>
        <w:br/>
      </w:r>
      <w:r>
        <w:rPr>
          <w:rStyle w:val="AttributeTok"/>
        </w:rPr>
        <w:t xml:space="preserve">  </w:t>
      </w:r>
      <w:r>
        <w:rPr>
          <w:rStyle w:val="FunctionTok"/>
        </w:rPr>
        <w:t xml:space="preserve">global_uri</w:t>
      </w:r>
      <w:r>
        <w:rPr>
          <w:rStyle w:val="KeywordTok"/>
        </w:rPr>
        <w:t xml:space="preserve">:</w:t>
      </w:r>
      <w:r>
        <w:rPr>
          <w:rStyle w:val="AttributeTok"/>
        </w:rPr>
        <w:t xml:space="preserve"> https://www.ur.ch/behoerdenmitglieder/6447</w:t>
      </w:r>
      <w:r>
        <w:br/>
      </w:r>
      <w:r>
        <w:rPr>
          <w:rStyle w:val="AttributeTok"/>
        </w:rPr>
        <w:t xml:space="preserve">  </w:t>
      </w:r>
      <w:r>
        <w:rPr>
          <w:rStyle w:val="FunctionTok"/>
        </w:rPr>
        <w:t xml:space="preserve">label</w:t>
      </w:r>
      <w:r>
        <w:rPr>
          <w:rStyle w:val="KeywordTok"/>
        </w:rPr>
        <w:t xml:space="preserve">:</w:t>
      </w:r>
      <w:r>
        <w:rPr>
          <w:rStyle w:val="AttributeTok"/>
        </w:rPr>
        <w:t xml:space="preserve"> Alois Arnold (1981)</w:t>
      </w:r>
      <w:r>
        <w:br/>
      </w:r>
      <w:r>
        <w:rPr>
          <w:rStyle w:val="AttributeTok"/>
        </w:rPr>
        <w:t xml:space="preserve">  </w:t>
      </w:r>
      <w:r>
        <w:rPr>
          <w:rStyle w:val="FunctionTok"/>
        </w:rPr>
        <w:t xml:space="preserve">birth_year</w:t>
      </w:r>
      <w:r>
        <w:rPr>
          <w:rStyle w:val="KeywordTok"/>
        </w:rPr>
        <w:t xml:space="preserve">:</w:t>
      </w:r>
      <w:r>
        <w:rPr>
          <w:rStyle w:val="AttributeTok"/>
        </w:rPr>
        <w:t xml:space="preserve"> </w:t>
      </w:r>
      <w:r>
        <w:rPr>
          <w:rStyle w:val="DecValTok"/>
        </w:rPr>
        <w:t xml:space="preserve">1981</w:t>
      </w:r>
      <w:r>
        <w:br/>
      </w:r>
      <w:r>
        <w:rPr>
          <w:rStyle w:val="AttributeTok"/>
        </w:rPr>
        <w:t xml:space="preserve">  </w:t>
      </w:r>
      <w:r>
        <w:rPr>
          <w:rStyle w:val="FunctionTok"/>
        </w:rPr>
        <w:t xml:space="preserve">names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PersonFirstName</w:t>
      </w:r>
      <w:r>
        <w:br/>
      </w:r>
      <w:r>
        <w:rPr>
          <w:rStyle w:val="AttributeTok"/>
        </w:rPr>
        <w:t xml:space="preserve">    </w:t>
      </w:r>
      <w:r>
        <w:rPr>
          <w:rStyle w:val="FunctionTok"/>
        </w:rPr>
        <w:t xml:space="preserve">value</w:t>
      </w:r>
      <w:r>
        <w:rPr>
          <w:rStyle w:val="KeywordTok"/>
        </w:rPr>
        <w:t xml:space="preserve">:</w:t>
      </w:r>
      <w:r>
        <w:rPr>
          <w:rStyle w:val="AttributeTok"/>
        </w:rPr>
        <w:t xml:space="preserve"> Alois</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PersonOfficialName</w:t>
      </w:r>
      <w:r>
        <w:br/>
      </w:r>
      <w:r>
        <w:rPr>
          <w:rStyle w:val="AttributeTok"/>
        </w:rPr>
        <w:t xml:space="preserve">    </w:t>
      </w:r>
      <w:r>
        <w:rPr>
          <w:rStyle w:val="FunctionTok"/>
        </w:rPr>
        <w:t xml:space="preserve">value</w:t>
      </w:r>
      <w:r>
        <w:rPr>
          <w:rStyle w:val="KeywordTok"/>
        </w:rPr>
        <w:t xml:space="preserve">:</w:t>
      </w:r>
      <w:r>
        <w:rPr>
          <w:rStyle w:val="AttributeTok"/>
        </w:rPr>
        <w:t xml:space="preserve"> Arnold</w:t>
      </w:r>
    </w:p>
    <w:bookmarkEnd w:id="36"/>
    <w:bookmarkStart w:id="37" w:name="X9ff856bad67e01f92e697d80659d553e8da368c"/>
    <w:p>
      <w:pPr>
        <w:pStyle w:val="berschrift4"/>
      </w:pPr>
      <w:r>
        <w:t xml:space="preserve">Exemple Person : Prénom usuel différent du prénom officiel</w:t>
      </w:r>
    </w:p>
    <w:p>
      <w:pPr>
        <w:pStyle w:val="SourceCode"/>
      </w:pPr>
      <w:r>
        <w:rPr>
          <w:rStyle w:val="FunctionTok"/>
        </w:rPr>
        <w:t xml:space="preserve">persons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1269</w:t>
      </w:r>
      <w:r>
        <w:br/>
      </w:r>
      <w:r>
        <w:rPr>
          <w:rStyle w:val="FunctionTok"/>
        </w:rPr>
        <w:t xml:space="preserve">  global_uri</w:t>
      </w:r>
      <w:r>
        <w:rPr>
          <w:rStyle w:val="KeywordTok"/>
        </w:rPr>
        <w:t xml:space="preserve">: </w:t>
      </w:r>
      <w:r>
        <w:rPr>
          <w:rStyle w:val="CharTok"/>
        </w:rPr>
        <w:t xml:space="preserve">&gt;-</w:t>
      </w:r>
      <w:r>
        <w:br/>
      </w:r>
      <w:r>
        <w:rPr>
          <w:rStyle w:val="NormalTok"/>
        </w:rPr>
        <w:t xml:space="preserve">    https://www4.ti.ch/poteri/gc/parlamento/composizione-del-parlamento/composizione-nelle-ultime-legislature/dettaglio-deputati/?user_gcparlamento_pi3%5BcanID%5D=1269</w:t>
      </w:r>
      <w:r>
        <w:br/>
      </w:r>
      <w:r>
        <w:rPr>
          <w:rStyle w:val="AttributeTok"/>
        </w:rPr>
        <w:t xml:space="preserve">  </w:t>
      </w:r>
      <w:r>
        <w:rPr>
          <w:rStyle w:val="FunctionTok"/>
        </w:rPr>
        <w:t xml:space="preserve">label</w:t>
      </w:r>
      <w:r>
        <w:rPr>
          <w:rStyle w:val="KeywordTok"/>
        </w:rPr>
        <w:t xml:space="preserve">:</w:t>
      </w:r>
      <w:r>
        <w:rPr>
          <w:rStyle w:val="AttributeTok"/>
        </w:rPr>
        <w:t xml:space="preserve"> Gerri Beretta-Piccoli</w:t>
      </w:r>
      <w:r>
        <w:br/>
      </w:r>
      <w:r>
        <w:rPr>
          <w:rStyle w:val="AttributeTok"/>
        </w:rPr>
        <w:t xml:space="preserve">  </w:t>
      </w:r>
      <w:r>
        <w:rPr>
          <w:rStyle w:val="FunctionTok"/>
        </w:rPr>
        <w:t xml:space="preserve">names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PersonFirstName</w:t>
      </w:r>
      <w:r>
        <w:br/>
      </w:r>
      <w:r>
        <w:rPr>
          <w:rStyle w:val="AttributeTok"/>
        </w:rPr>
        <w:t xml:space="preserve">    </w:t>
      </w:r>
      <w:r>
        <w:rPr>
          <w:rStyle w:val="FunctionTok"/>
        </w:rPr>
        <w:t xml:space="preserve">value</w:t>
      </w:r>
      <w:r>
        <w:rPr>
          <w:rStyle w:val="KeywordTok"/>
        </w:rPr>
        <w:t xml:space="preserve">:</w:t>
      </w:r>
      <w:r>
        <w:rPr>
          <w:rStyle w:val="AttributeTok"/>
        </w:rPr>
        <w:t xml:space="preserve"> Fausto</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PersonCallFirstName</w:t>
      </w:r>
      <w:r>
        <w:br/>
      </w:r>
      <w:r>
        <w:rPr>
          <w:rStyle w:val="AttributeTok"/>
        </w:rPr>
        <w:t xml:space="preserve">    </w:t>
      </w:r>
      <w:r>
        <w:rPr>
          <w:rStyle w:val="FunctionTok"/>
        </w:rPr>
        <w:t xml:space="preserve">value</w:t>
      </w:r>
      <w:r>
        <w:rPr>
          <w:rStyle w:val="KeywordTok"/>
        </w:rPr>
        <w:t xml:space="preserve">:</w:t>
      </w:r>
      <w:r>
        <w:rPr>
          <w:rStyle w:val="AttributeTok"/>
        </w:rPr>
        <w:t xml:space="preserve"> Gerri</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PersonOfficialName</w:t>
      </w:r>
      <w:r>
        <w:br/>
      </w:r>
      <w:r>
        <w:rPr>
          <w:rStyle w:val="AttributeTok"/>
        </w:rPr>
        <w:t xml:space="preserve">    </w:t>
      </w:r>
      <w:r>
        <w:rPr>
          <w:rStyle w:val="FunctionTok"/>
        </w:rPr>
        <w:t xml:space="preserve">value</w:t>
      </w:r>
      <w:r>
        <w:rPr>
          <w:rStyle w:val="KeywordTok"/>
        </w:rPr>
        <w:t xml:space="preserve">:</w:t>
      </w:r>
      <w:r>
        <w:rPr>
          <w:rStyle w:val="AttributeTok"/>
        </w:rPr>
        <w:t xml:space="preserve"> Beretta-Piccoli</w:t>
      </w:r>
    </w:p>
    <w:bookmarkEnd w:id="37"/>
    <w:bookmarkStart w:id="38" w:name="X85af3b4e3f133946b9ad2704b95a8386bf0e70b"/>
    <w:p>
      <w:pPr>
        <w:pStyle w:val="berschrift4"/>
      </w:pPr>
      <w:r>
        <w:t xml:space="preserve">Exemple Person : Variante de nom à côté du double nom officiel</w:t>
      </w:r>
    </w:p>
    <w:p>
      <w:pPr>
        <w:pStyle w:val="SourceCode"/>
      </w:pPr>
      <w:r>
        <w:rPr>
          <w:rStyle w:val="FunctionTok"/>
        </w:rPr>
        <w:t xml:space="preserve">persons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280958</w:t>
      </w:r>
      <w:r>
        <w:br/>
      </w:r>
      <w:r>
        <w:rPr>
          <w:rStyle w:val="AttributeTok"/>
        </w:rPr>
        <w:t xml:space="preserve">  </w:t>
      </w:r>
      <w:r>
        <w:rPr>
          <w:rStyle w:val="FunctionTok"/>
        </w:rPr>
        <w:t xml:space="preserve">global_uri</w:t>
      </w:r>
      <w:r>
        <w:rPr>
          <w:rStyle w:val="KeywordTok"/>
        </w:rPr>
        <w:t xml:space="preserve">:</w:t>
      </w:r>
      <w:r>
        <w:rPr>
          <w:rStyle w:val="AttributeTok"/>
        </w:rPr>
        <w:t xml:space="preserve"> https://parlament.winterthur.ch/behoerdenmitglieder/280958</w:t>
      </w:r>
      <w:r>
        <w:br/>
      </w:r>
      <w:r>
        <w:rPr>
          <w:rStyle w:val="AttributeTok"/>
        </w:rPr>
        <w:t xml:space="preserve">  </w:t>
      </w:r>
      <w:r>
        <w:rPr>
          <w:rStyle w:val="FunctionTok"/>
        </w:rPr>
        <w:t xml:space="preserve">label</w:t>
      </w:r>
      <w:r>
        <w:rPr>
          <w:rStyle w:val="KeywordTok"/>
        </w:rPr>
        <w:t xml:space="preserve">:</w:t>
      </w:r>
      <w:r>
        <w:rPr>
          <w:rStyle w:val="AttributeTok"/>
        </w:rPr>
        <w:t xml:space="preserve"> Cristina Bozzi-Brunel</w:t>
      </w:r>
      <w:r>
        <w:br/>
      </w:r>
      <w:r>
        <w:rPr>
          <w:rStyle w:val="AttributeTok"/>
        </w:rPr>
        <w:t xml:space="preserve">  </w:t>
      </w:r>
      <w:r>
        <w:rPr>
          <w:rStyle w:val="FunctionTok"/>
        </w:rPr>
        <w:t xml:space="preserve">names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PersonFirstName</w:t>
      </w:r>
      <w:r>
        <w:br/>
      </w:r>
      <w:r>
        <w:rPr>
          <w:rStyle w:val="AttributeTok"/>
        </w:rPr>
        <w:t xml:space="preserve">    </w:t>
      </w:r>
      <w:r>
        <w:rPr>
          <w:rStyle w:val="FunctionTok"/>
        </w:rPr>
        <w:t xml:space="preserve">value</w:t>
      </w:r>
      <w:r>
        <w:rPr>
          <w:rStyle w:val="KeywordTok"/>
        </w:rPr>
        <w:t xml:space="preserve">:</w:t>
      </w:r>
      <w:r>
        <w:rPr>
          <w:rStyle w:val="AttributeTok"/>
        </w:rPr>
        <w:t xml:space="preserve"> Cristina</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PersonOfficialName</w:t>
      </w:r>
      <w:r>
        <w:br/>
      </w:r>
      <w:r>
        <w:rPr>
          <w:rStyle w:val="AttributeTok"/>
        </w:rPr>
        <w:t xml:space="preserve">    </w:t>
      </w:r>
      <w:r>
        <w:rPr>
          <w:rStyle w:val="FunctionTok"/>
        </w:rPr>
        <w:t xml:space="preserve">value</w:t>
      </w:r>
      <w:r>
        <w:rPr>
          <w:rStyle w:val="KeywordTok"/>
        </w:rPr>
        <w:t xml:space="preserve">:</w:t>
      </w:r>
      <w:r>
        <w:rPr>
          <w:rStyle w:val="AttributeTok"/>
        </w:rPr>
        <w:t xml:space="preserve"> Bozzi-Brunel</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PersonOriginalName</w:t>
      </w:r>
      <w:r>
        <w:br/>
      </w:r>
      <w:r>
        <w:rPr>
          <w:rStyle w:val="AttributeTok"/>
        </w:rPr>
        <w:t xml:space="preserve">    </w:t>
      </w:r>
      <w:r>
        <w:rPr>
          <w:rStyle w:val="FunctionTok"/>
        </w:rPr>
        <w:t xml:space="preserve">value</w:t>
      </w:r>
      <w:r>
        <w:rPr>
          <w:rStyle w:val="KeywordTok"/>
        </w:rPr>
        <w:t xml:space="preserve">:</w:t>
      </w:r>
      <w:r>
        <w:rPr>
          <w:rStyle w:val="AttributeTok"/>
        </w:rPr>
        <w:t xml:space="preserve"> Brunel</w:t>
      </w:r>
    </w:p>
    <w:bookmarkEnd w:id="38"/>
    <w:bookmarkStart w:id="39" w:name="Xfc34685f917d1ae1cbd350bc37b4e57ca842e4b"/>
    <w:p>
      <w:pPr>
        <w:pStyle w:val="berschrift4"/>
      </w:pPr>
      <w:r>
        <w:t xml:space="preserve">Exemple Person : Distinguer des personnes homonymes par le label (deuxième personne)</w:t>
      </w:r>
    </w:p>
    <w:p>
      <w:pPr>
        <w:pStyle w:val="SourceCode"/>
      </w:pPr>
      <w:r>
        <w:rPr>
          <w:rStyle w:val="FunctionTok"/>
        </w:rPr>
        <w:t xml:space="preserve">persons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6370</w:t>
      </w:r>
      <w:r>
        <w:br/>
      </w:r>
      <w:r>
        <w:rPr>
          <w:rStyle w:val="AttributeTok"/>
        </w:rPr>
        <w:t xml:space="preserve">  </w:t>
      </w:r>
      <w:r>
        <w:rPr>
          <w:rStyle w:val="FunctionTok"/>
        </w:rPr>
        <w:t xml:space="preserve">global_uri</w:t>
      </w:r>
      <w:r>
        <w:rPr>
          <w:rStyle w:val="KeywordTok"/>
        </w:rPr>
        <w:t xml:space="preserve">:</w:t>
      </w:r>
      <w:r>
        <w:rPr>
          <w:rStyle w:val="AttributeTok"/>
        </w:rPr>
        <w:t xml:space="preserve"> https://www.ur.ch/behoerdenmitglieder/6370</w:t>
      </w:r>
      <w:r>
        <w:br/>
      </w:r>
      <w:r>
        <w:rPr>
          <w:rStyle w:val="AttributeTok"/>
        </w:rPr>
        <w:t xml:space="preserve">  </w:t>
      </w:r>
      <w:r>
        <w:rPr>
          <w:rStyle w:val="FunctionTok"/>
        </w:rPr>
        <w:t xml:space="preserve">label</w:t>
      </w:r>
      <w:r>
        <w:rPr>
          <w:rStyle w:val="KeywordTok"/>
        </w:rPr>
        <w:t xml:space="preserve">:</w:t>
      </w:r>
      <w:r>
        <w:rPr>
          <w:rStyle w:val="AttributeTok"/>
        </w:rPr>
        <w:t xml:space="preserve"> Alois Arnold (1965)</w:t>
      </w:r>
      <w:r>
        <w:br/>
      </w:r>
      <w:r>
        <w:rPr>
          <w:rStyle w:val="AttributeTok"/>
        </w:rPr>
        <w:t xml:space="preserve">  </w:t>
      </w:r>
      <w:r>
        <w:rPr>
          <w:rStyle w:val="FunctionTok"/>
        </w:rPr>
        <w:t xml:space="preserve">birth_year</w:t>
      </w:r>
      <w:r>
        <w:rPr>
          <w:rStyle w:val="KeywordTok"/>
        </w:rPr>
        <w:t xml:space="preserve">:</w:t>
      </w:r>
      <w:r>
        <w:rPr>
          <w:rStyle w:val="AttributeTok"/>
        </w:rPr>
        <w:t xml:space="preserve"> </w:t>
      </w:r>
      <w:r>
        <w:rPr>
          <w:rStyle w:val="DecValTok"/>
        </w:rPr>
        <w:t xml:space="preserve">1965</w:t>
      </w:r>
      <w:r>
        <w:br/>
      </w:r>
      <w:r>
        <w:rPr>
          <w:rStyle w:val="AttributeTok"/>
        </w:rPr>
        <w:t xml:space="preserve">  </w:t>
      </w:r>
      <w:r>
        <w:rPr>
          <w:rStyle w:val="FunctionTok"/>
        </w:rPr>
        <w:t xml:space="preserve">names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PersonFirstName</w:t>
      </w:r>
      <w:r>
        <w:br/>
      </w:r>
      <w:r>
        <w:rPr>
          <w:rStyle w:val="AttributeTok"/>
        </w:rPr>
        <w:t xml:space="preserve">    </w:t>
      </w:r>
      <w:r>
        <w:rPr>
          <w:rStyle w:val="FunctionTok"/>
        </w:rPr>
        <w:t xml:space="preserve">value</w:t>
      </w:r>
      <w:r>
        <w:rPr>
          <w:rStyle w:val="KeywordTok"/>
        </w:rPr>
        <w:t xml:space="preserve">:</w:t>
      </w:r>
      <w:r>
        <w:rPr>
          <w:rStyle w:val="AttributeTok"/>
        </w:rPr>
        <w:t xml:space="preserve"> Alois</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PersonOfficialName</w:t>
      </w:r>
      <w:r>
        <w:br/>
      </w:r>
      <w:r>
        <w:rPr>
          <w:rStyle w:val="AttributeTok"/>
        </w:rPr>
        <w:t xml:space="preserve">    </w:t>
      </w:r>
      <w:r>
        <w:rPr>
          <w:rStyle w:val="FunctionTok"/>
        </w:rPr>
        <w:t xml:space="preserve">value</w:t>
      </w:r>
      <w:r>
        <w:rPr>
          <w:rStyle w:val="KeywordTok"/>
        </w:rPr>
        <w:t xml:space="preserve">:</w:t>
      </w:r>
      <w:r>
        <w:rPr>
          <w:rStyle w:val="AttributeTok"/>
        </w:rPr>
        <w:t xml:space="preserve"> Arnold</w:t>
      </w:r>
    </w:p>
    <w:bookmarkEnd w:id="39"/>
    <w:bookmarkStart w:id="40" w:name="Xf87f9d062c087d91c881963730395ad9b010f92"/>
    <w:p>
      <w:pPr>
        <w:pStyle w:val="berschrift4"/>
      </w:pPr>
      <w:r>
        <w:t xml:space="preserve">Exemple Person : Personne saisie de manière complète</w:t>
      </w:r>
    </w:p>
    <w:p>
      <w:pPr>
        <w:pStyle w:val="SourceCode"/>
      </w:pPr>
      <w:r>
        <w:rPr>
          <w:rStyle w:val="FunctionTok"/>
        </w:rPr>
        <w:t xml:space="preserve">persons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4032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https://www.admin.ch/de/beat-jans</w:t>
      </w:r>
      <w:r>
        <w:br/>
      </w:r>
      <w:r>
        <w:rPr>
          <w:rStyle w:val="AttributeTok"/>
        </w:rPr>
        <w:t xml:space="preserve">  </w:t>
      </w:r>
      <w:r>
        <w:rPr>
          <w:rStyle w:val="FunctionTok"/>
        </w:rPr>
        <w:t xml:space="preserve">wikidata_uri</w:t>
      </w:r>
      <w:r>
        <w:rPr>
          <w:rStyle w:val="KeywordTok"/>
        </w:rPr>
        <w:t xml:space="preserve">:</w:t>
      </w:r>
      <w:r>
        <w:rPr>
          <w:rStyle w:val="AttributeTok"/>
        </w:rPr>
        <w:t xml:space="preserve"> http://www.wikidata.org/entity/Q813067</w:t>
      </w:r>
      <w:r>
        <w:br/>
      </w:r>
      <w:r>
        <w:rPr>
          <w:rStyle w:val="AttributeTok"/>
        </w:rPr>
        <w:t xml:space="preserve">  </w:t>
      </w:r>
      <w:r>
        <w:rPr>
          <w:rStyle w:val="FunctionTok"/>
        </w:rPr>
        <w:t xml:space="preserve">label</w:t>
      </w:r>
      <w:r>
        <w:rPr>
          <w:rStyle w:val="KeywordTok"/>
        </w:rPr>
        <w:t xml:space="preserve">:</w:t>
      </w:r>
      <w:r>
        <w:rPr>
          <w:rStyle w:val="AttributeTok"/>
        </w:rPr>
        <w:t xml:space="preserve"> Beat Jans</w:t>
      </w:r>
      <w:r>
        <w:br/>
      </w:r>
      <w:r>
        <w:rPr>
          <w:rStyle w:val="AttributeTok"/>
        </w:rPr>
        <w:t xml:space="preserve">  </w:t>
      </w:r>
      <w:r>
        <w:rPr>
          <w:rStyle w:val="FunctionTok"/>
        </w:rPr>
        <w:t xml:space="preserve">label_long</w:t>
      </w:r>
      <w:r>
        <w:rPr>
          <w:rStyle w:val="KeywordTok"/>
        </w:rPr>
        <w:t xml:space="preserve">:</w:t>
      </w:r>
      <w:r>
        <w:rPr>
          <w:rStyle w:val="AttributeTok"/>
        </w:rPr>
        <w:t xml:space="preserve"> Beat Jans, dipl. nat. ETH</w:t>
      </w:r>
      <w:r>
        <w:br/>
      </w:r>
      <w:r>
        <w:rPr>
          <w:rStyle w:val="AttributeTok"/>
        </w:rPr>
        <w:t xml:space="preserve">  </w:t>
      </w:r>
      <w:r>
        <w:rPr>
          <w:rStyle w:val="FunctionTok"/>
        </w:rPr>
        <w:t xml:space="preserve">birth_year</w:t>
      </w:r>
      <w:r>
        <w:rPr>
          <w:rStyle w:val="KeywordTok"/>
        </w:rPr>
        <w:t xml:space="preserve">:</w:t>
      </w:r>
      <w:r>
        <w:rPr>
          <w:rStyle w:val="AttributeTok"/>
        </w:rPr>
        <w:t xml:space="preserve"> </w:t>
      </w:r>
      <w:r>
        <w:rPr>
          <w:rStyle w:val="DecValTok"/>
        </w:rPr>
        <w:t xml:space="preserve">1964</w:t>
      </w:r>
      <w:r>
        <w:br/>
      </w:r>
      <w:r>
        <w:rPr>
          <w:rStyle w:val="AttributeTok"/>
        </w:rPr>
        <w:t xml:space="preserve">  </w:t>
      </w:r>
      <w:r>
        <w:rPr>
          <w:rStyle w:val="FunctionTok"/>
        </w:rPr>
        <w:t xml:space="preserve">birth_date</w:t>
      </w:r>
      <w:r>
        <w:rPr>
          <w:rStyle w:val="KeywordTok"/>
        </w:rPr>
        <w:t xml:space="preserve">:</w:t>
      </w:r>
      <w:r>
        <w:rPr>
          <w:rStyle w:val="AttributeTok"/>
        </w:rPr>
        <w:t xml:space="preserve"> 1964-07-12</w:t>
      </w:r>
      <w:r>
        <w:br/>
      </w:r>
      <w:r>
        <w:rPr>
          <w:rStyle w:val="AttributeTok"/>
        </w:rPr>
        <w:t xml:space="preserve">  </w:t>
      </w:r>
      <w:r>
        <w:rPr>
          <w:rStyle w:val="FunctionTok"/>
        </w:rPr>
        <w:t xml:space="preserve">picture</w:t>
      </w:r>
      <w:r>
        <w:rPr>
          <w:rStyle w:val="KeywordTok"/>
        </w:rPr>
        <w:t xml:space="preserve">:</w:t>
      </w:r>
      <w:r>
        <w:rPr>
          <w:rStyle w:val="AttributeTok"/>
        </w:rPr>
        <w:t xml:space="preserve"> https://commons.wikimedia.org/wiki/File:Beat_Jans_(2026)_(cropped).jpg</w:t>
      </w:r>
      <w:r>
        <w:br/>
      </w:r>
      <w:r>
        <w:rPr>
          <w:rStyle w:val="AttributeTok"/>
        </w:rPr>
        <w:t xml:space="preserve">  </w:t>
      </w:r>
      <w:r>
        <w:rPr>
          <w:rStyle w:val="FunctionTok"/>
        </w:rPr>
        <w:t xml:space="preserve">names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PersonFirstName</w:t>
      </w:r>
      <w:r>
        <w:br/>
      </w:r>
      <w:r>
        <w:rPr>
          <w:rStyle w:val="AttributeTok"/>
        </w:rPr>
        <w:t xml:space="preserve">    </w:t>
      </w:r>
      <w:r>
        <w:rPr>
          <w:rStyle w:val="FunctionTok"/>
        </w:rPr>
        <w:t xml:space="preserve">value</w:t>
      </w:r>
      <w:r>
        <w:rPr>
          <w:rStyle w:val="KeywordTok"/>
        </w:rPr>
        <w:t xml:space="preserve">:</w:t>
      </w:r>
      <w:r>
        <w:rPr>
          <w:rStyle w:val="AttributeTok"/>
        </w:rPr>
        <w:t xml:space="preserve"> Beat</w:t>
      </w:r>
      <w:r>
        <w:br/>
      </w:r>
      <w:r>
        <w:rPr>
          <w:rStyle w:val="AttributeTok"/>
        </w:rPr>
        <w:t xml:space="preserve">  </w:t>
      </w:r>
      <w:r>
        <w:rPr>
          <w:rStyle w:val="KeywordTok"/>
        </w:rPr>
        <w:t xml:space="preserve">-</w:t>
      </w:r>
      <w:r>
        <w:rPr>
          <w:rStyle w:val="AttributeTok"/>
        </w:rPr>
        <w:t xml:space="preserve"> </w:t>
      </w:r>
      <w:r>
        <w:rPr>
          <w:rStyle w:val="FunctionTok"/>
        </w:rPr>
        <w:t xml:space="preserve">name_type</w:t>
      </w:r>
      <w:r>
        <w:rPr>
          <w:rStyle w:val="KeywordTok"/>
        </w:rPr>
        <w:t xml:space="preserve">:</w:t>
      </w:r>
      <w:r>
        <w:rPr>
          <w:rStyle w:val="AttributeTok"/>
        </w:rPr>
        <w:t xml:space="preserve"> PersonOfficialName</w:t>
      </w:r>
      <w:r>
        <w:br/>
      </w:r>
      <w:r>
        <w:rPr>
          <w:rStyle w:val="AttributeTok"/>
        </w:rPr>
        <w:t xml:space="preserve">    </w:t>
      </w:r>
      <w:r>
        <w:rPr>
          <w:rStyle w:val="FunctionTok"/>
        </w:rPr>
        <w:t xml:space="preserve">value</w:t>
      </w:r>
      <w:r>
        <w:rPr>
          <w:rStyle w:val="KeywordTok"/>
        </w:rPr>
        <w:t xml:space="preserve">:</w:t>
      </w:r>
      <w:r>
        <w:rPr>
          <w:rStyle w:val="AttributeTok"/>
        </w:rPr>
        <w:t xml:space="preserve"> Jans</w:t>
      </w:r>
      <w:r>
        <w:br/>
      </w:r>
      <w:r>
        <w:rPr>
          <w:rStyle w:val="AttributeTok"/>
        </w:rPr>
        <w:t xml:space="preserve">    </w:t>
      </w:r>
      <w:r>
        <w:rPr>
          <w:rStyle w:val="FunctionTok"/>
        </w:rPr>
        <w:t xml:space="preserve">valid_from</w:t>
      </w:r>
      <w:r>
        <w:rPr>
          <w:rStyle w:val="KeywordTok"/>
        </w:rPr>
        <w:t xml:space="preserve">:</w:t>
      </w:r>
      <w:r>
        <w:rPr>
          <w:rStyle w:val="AttributeTok"/>
        </w:rPr>
        <w:t xml:space="preserve"> 1964-07-12</w:t>
      </w:r>
      <w:r>
        <w:br/>
      </w:r>
      <w:r>
        <w:rPr>
          <w:rStyle w:val="AttributeTok"/>
        </w:rPr>
        <w:t xml:space="preserve">  </w:t>
      </w:r>
      <w:r>
        <w:rPr>
          <w:rStyle w:val="FunctionTok"/>
        </w:rPr>
        <w:t xml:space="preserve">addresses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address_type</w:t>
      </w:r>
      <w:r>
        <w:rPr>
          <w:rStyle w:val="KeywordTok"/>
        </w:rPr>
        <w:t xml:space="preserve">:</w:t>
      </w:r>
      <w:r>
        <w:rPr>
          <w:rStyle w:val="AttributeTok"/>
        </w:rPr>
        <w:t xml:space="preserve"> businessAddress</w:t>
      </w:r>
      <w:r>
        <w:br/>
      </w:r>
      <w:r>
        <w:rPr>
          <w:rStyle w:val="AttributeTok"/>
        </w:rPr>
        <w:t xml:space="preserve">    </w:t>
      </w:r>
      <w:r>
        <w:rPr>
          <w:rStyle w:val="FunctionTok"/>
        </w:rPr>
        <w:t xml:space="preserve">postal_locality</w:t>
      </w:r>
      <w:r>
        <w:rPr>
          <w:rStyle w:val="KeywordTok"/>
        </w:rPr>
        <w:t xml:space="preserve">:</w:t>
      </w:r>
      <w:r>
        <w:rPr>
          <w:rStyle w:val="AttributeTok"/>
        </w:rPr>
        <w:t xml:space="preserve"> Basel-Stadt</w:t>
      </w:r>
      <w:r>
        <w:br/>
      </w:r>
      <w:r>
        <w:rPr>
          <w:rStyle w:val="AttributeTok"/>
        </w:rPr>
        <w:t xml:space="preserve">  </w:t>
      </w:r>
      <w:r>
        <w:rPr>
          <w:rStyle w:val="FunctionTok"/>
        </w:rPr>
        <w:t xml:space="preserve">language_proficiencies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is_correspondence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is_native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citizenships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country</w:t>
      </w:r>
      <w:r>
        <w:rPr>
          <w:rStyle w:val="KeywordTok"/>
        </w:rPr>
        <w:t xml:space="preserve">:</w:t>
      </w:r>
      <w:r>
        <w:rPr>
          <w:rStyle w:val="AttributeTok"/>
        </w:rPr>
        <w:t xml:space="preserve"> CH</w:t>
      </w:r>
      <w:r>
        <w:br/>
      </w:r>
      <w:r>
        <w:rPr>
          <w:rStyle w:val="AttributeTok"/>
        </w:rPr>
        <w:t xml:space="preserve">    </w:t>
      </w:r>
      <w:r>
        <w:rPr>
          <w:rStyle w:val="FunctionTok"/>
        </w:rPr>
        <w:t xml:space="preserve">valid_from</w:t>
      </w:r>
      <w:r>
        <w:rPr>
          <w:rStyle w:val="KeywordTok"/>
        </w:rPr>
        <w:t xml:space="preserve">:</w:t>
      </w:r>
      <w:r>
        <w:rPr>
          <w:rStyle w:val="AttributeTok"/>
        </w:rPr>
        <w:t xml:space="preserve"> 1964-07-12</w:t>
      </w:r>
      <w:r>
        <w:br/>
      </w:r>
      <w:r>
        <w:rPr>
          <w:rStyle w:val="AttributeTok"/>
        </w:rPr>
        <w:t xml:space="preserve">  </w:t>
      </w:r>
      <w:r>
        <w:rPr>
          <w:rStyle w:val="FunctionTok"/>
        </w:rPr>
        <w:t xml:space="preserve">genders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gender_code</w:t>
      </w:r>
      <w:r>
        <w:rPr>
          <w:rStyle w:val="KeywordTok"/>
        </w:rPr>
        <w:t xml:space="preserve">:</w:t>
      </w:r>
      <w:r>
        <w:rPr>
          <w:rStyle w:val="AttributeTok"/>
        </w:rPr>
        <w:t xml:space="preserve"> male</w:t>
      </w:r>
      <w:r>
        <w:br/>
      </w:r>
      <w:r>
        <w:rPr>
          <w:rStyle w:val="AttributeTok"/>
        </w:rPr>
        <w:t xml:space="preserve">    </w:t>
      </w:r>
      <w:r>
        <w:rPr>
          <w:rStyle w:val="FunctionTok"/>
        </w:rPr>
        <w:t xml:space="preserve">valid_from</w:t>
      </w:r>
      <w:r>
        <w:rPr>
          <w:rStyle w:val="KeywordTok"/>
        </w:rPr>
        <w:t xml:space="preserve">:</w:t>
      </w:r>
      <w:r>
        <w:rPr>
          <w:rStyle w:val="AttributeTok"/>
        </w:rPr>
        <w:t xml:space="preserve"> 1964-07-12</w:t>
      </w:r>
      <w:r>
        <w:br/>
      </w:r>
      <w:r>
        <w:rPr>
          <w:rStyle w:val="AttributeTok"/>
        </w:rPr>
        <w:t xml:space="preserve">  </w:t>
      </w:r>
      <w:r>
        <w:rPr>
          <w:rStyle w:val="FunctionTok"/>
        </w:rPr>
        <w:t xml:space="preserve">occupations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Politiker</w:t>
      </w:r>
      <w:r>
        <w:br/>
      </w:r>
      <w:r>
        <w:rPr>
          <w:rStyle w:val="AttributeTok"/>
        </w:rPr>
        <w:t xml:space="preserve">    </w:t>
      </w:r>
      <w:r>
        <w:rPr>
          <w:rStyle w:val="FunctionTok"/>
        </w:rPr>
        <w:t xml:space="preserve">valid_from</w:t>
      </w:r>
      <w:r>
        <w:rPr>
          <w:rStyle w:val="KeywordTok"/>
        </w:rPr>
        <w:t xml:space="preserve">:</w:t>
      </w:r>
      <w:r>
        <w:rPr>
          <w:rStyle w:val="AttributeTok"/>
        </w:rPr>
        <w:t xml:space="preserve"> 1964-01-01</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trainings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training_type</w:t>
      </w:r>
      <w:r>
        <w:rPr>
          <w:rStyle w:val="KeywordTok"/>
        </w:rPr>
        <w:t xml:space="preserve">:</w:t>
      </w:r>
      <w:r>
        <w:rPr>
          <w:rStyle w:val="AttributeTok"/>
        </w:rPr>
        <w:t xml:space="preserve"> </w:t>
      </w:r>
      <w:r>
        <w:rPr>
          <w:rStyle w:val="StringTok"/>
        </w:rPr>
        <w:t xml:space="preserve">'3223'</w:t>
      </w:r>
      <w:r>
        <w:br/>
      </w:r>
      <w:r>
        <w:rPr>
          <w:rStyle w:val="AttributeTok"/>
        </w:rPr>
        <w:t xml:space="preserve">    </w:t>
      </w:r>
      <w:r>
        <w:rPr>
          <w:rStyle w:val="FunctionTok"/>
        </w:rPr>
        <w:t xml:space="preserve">value</w:t>
      </w:r>
      <w:r>
        <w:rPr>
          <w:rStyle w:val="KeywordTok"/>
        </w:rPr>
        <w:t xml:space="preserve">:</w:t>
      </w:r>
      <w:r>
        <w:rPr>
          <w:rStyle w:val="AttributeTok"/>
        </w:rPr>
        <w:t xml:space="preserve"> dipl. nat. ETH</w:t>
      </w:r>
      <w:r>
        <w:br/>
      </w:r>
      <w:r>
        <w:rPr>
          <w:rStyle w:val="AttributeTok"/>
        </w:rPr>
        <w:t xml:space="preserve">  </w:t>
      </w:r>
      <w:r>
        <w:rPr>
          <w:rStyle w:val="FunctionTok"/>
        </w:rPr>
        <w:t xml:space="preserve">contacts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contact_type</w:t>
      </w:r>
      <w:r>
        <w:rPr>
          <w:rStyle w:val="KeywordTok"/>
        </w:rPr>
        <w:t xml:space="preserve">:</w:t>
      </w:r>
      <w:r>
        <w:rPr>
          <w:rStyle w:val="AttributeTok"/>
        </w:rPr>
        <w:t xml:space="preserve"> email</w:t>
      </w:r>
      <w:r>
        <w:br/>
      </w:r>
      <w:r>
        <w:rPr>
          <w:rStyle w:val="AttributeTok"/>
        </w:rPr>
        <w:t xml:space="preserve">    </w:t>
      </w:r>
      <w:r>
        <w:rPr>
          <w:rStyle w:val="FunctionTok"/>
        </w:rPr>
        <w:t xml:space="preserve">value</w:t>
      </w:r>
      <w:r>
        <w:rPr>
          <w:rStyle w:val="KeywordTok"/>
        </w:rPr>
        <w:t xml:space="preserve">:</w:t>
      </w:r>
      <w:r>
        <w:rPr>
          <w:rStyle w:val="AttributeTok"/>
        </w:rPr>
        <w:t xml:space="preserve"> beat.jans@admin.ch</w:t>
      </w:r>
      <w:r>
        <w:br/>
      </w:r>
      <w:r>
        <w:rPr>
          <w:rStyle w:val="AttributeTok"/>
        </w:rPr>
        <w:t xml:space="preserve">  </w:t>
      </w:r>
      <w:r>
        <w:rPr>
          <w:rStyle w:val="KeywordTok"/>
        </w:rPr>
        <w:t xml:space="preserve">-</w:t>
      </w:r>
      <w:r>
        <w:rPr>
          <w:rStyle w:val="AttributeTok"/>
        </w:rPr>
        <w:t xml:space="preserve"> </w:t>
      </w:r>
      <w:r>
        <w:rPr>
          <w:rStyle w:val="FunctionTok"/>
        </w:rPr>
        <w:t xml:space="preserve">contact_type</w:t>
      </w:r>
      <w:r>
        <w:rPr>
          <w:rStyle w:val="KeywordTok"/>
        </w:rPr>
        <w:t xml:space="preserve">:</w:t>
      </w:r>
      <w:r>
        <w:rPr>
          <w:rStyle w:val="AttributeTok"/>
        </w:rPr>
        <w:t xml:space="preserve"> contact_website</w:t>
      </w:r>
      <w:r>
        <w:br/>
      </w:r>
      <w:r>
        <w:rPr>
          <w:rStyle w:val="AttributeTok"/>
        </w:rPr>
        <w:t xml:space="preserve">    </w:t>
      </w:r>
      <w:r>
        <w:rPr>
          <w:rStyle w:val="FunctionTok"/>
        </w:rPr>
        <w:t xml:space="preserve">value</w:t>
      </w:r>
      <w:r>
        <w:rPr>
          <w:rStyle w:val="KeywordTok"/>
        </w:rPr>
        <w:t xml:space="preserve">:</w:t>
      </w:r>
      <w:r>
        <w:rPr>
          <w:rStyle w:val="AttributeTok"/>
        </w:rPr>
        <w:t xml:space="preserve"> http://www.beat-jans.ch</w:t>
      </w:r>
    </w:p>
    <w:bookmarkEnd w:id="40"/>
    <w:bookmarkEnd w:id="41"/>
    <w:bookmarkEnd w:id="42"/>
    <w:bookmarkStart w:id="46" w:name="classe-name"/>
    <w:p>
      <w:pPr>
        <w:pStyle w:val="berschrift2"/>
      </w:pPr>
      <w:r>
        <w:t xml:space="preserve">Classe: Name</w:t>
      </w:r>
      <w:r>
        <w:t xml:space="preserve"> </w:t>
      </w:r>
      <w:bookmarkStart w:id="43" w:name="Name"/>
      <w:bookmarkEnd w:id="43"/>
    </w:p>
    <w:p>
      <w:pPr>
        <w:pStyle w:val="FirstParagraph"/>
      </w:pPr>
      <w:r>
        <w:rPr>
          <w:i/>
          <w:iCs/>
        </w:rPr>
        <w:t xml:space="preserve">Un nom avec un type (p. ex. nom d’usage, nom officiel), une valeur et une validité temporelle.</w:t>
      </w:r>
    </w:p>
    <w:bookmarkStart w:id="44" w:name="attributs-1"/>
    <w:p>
      <w:pPr>
        <w:pStyle w:val="berschrift3"/>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name_type</w:t>
            </w:r>
          </w:p>
        </w:tc>
        <w:tc>
          <w:tcPr>
            <w:shd w:val="clear" w:color="auto" w:fill="F2F2F2"/>
          </w:tcPr>
          <w:p>
            <w:pPr>
              <w:pStyle w:val="Compact"/>
            </w:pPr>
            <w:r>
              <w:t xml:space="preserve">1</w:t>
            </w:r>
            <w:r>
              <w:t xml:space="preserve"> </w:t>
            </w:r>
            <w:r>
              <w:t xml:space="preserve"> </w:t>
            </w:r>
            <w:hyperlink w:anchor="NameTypeEnum">
              <w:r>
                <w:rPr>
                  <w:rStyle w:val="Hyperlink"/>
                </w:rPr>
                <w:t xml:space="preserve">NameTypeEnum</w:t>
              </w:r>
            </w:hyperlink>
          </w:p>
        </w:tc>
        <w:tc>
          <w:tcPr>
            <w:shd w:val="clear" w:color="auto" w:fill="F2F2F2"/>
          </w:tcPr>
          <w:p>
            <w:pPr>
              <w:pStyle w:val="Compact"/>
            </w:pPr>
            <w:r>
              <w:t xml:space="preserve">Type de nom selon eCH-0011 (personNameData).</w:t>
            </w:r>
          </w:p>
        </w:tc>
      </w:tr>
      <w:tr>
        <w:tc>
          <w:tcPr/>
          <w:p>
            <w:pPr>
              <w:pStyle w:val="Compact"/>
            </w:pPr>
            <w:r>
              <w:t xml:space="preserve">value</w:t>
            </w:r>
          </w:p>
        </w:tc>
        <w:tc>
          <w:tcPr/>
          <w:p>
            <w:pPr>
              <w:pStyle w:val="Compact"/>
            </w:pPr>
            <w:r>
              <w:t xml:space="preserve">1</w:t>
            </w:r>
            <w:r>
              <w:t xml:space="preserve"> </w:t>
            </w:r>
            <w:r>
              <w:t xml:space="preserve"> </w:t>
            </w:r>
            <w:r>
              <w:t xml:space="preserve">String</w:t>
            </w:r>
          </w:p>
        </w:tc>
        <w:tc>
          <w:tcPr/>
          <w:p>
            <w:pPr>
              <w:pStyle w:val="Compact"/>
            </w:pPr>
            <w:r>
              <w:t xml:space="preserve">La valeur proprement dite d’une information, en plus d’autres attributs tels que le type, la langue, etc.</w:t>
            </w:r>
          </w:p>
        </w:tc>
      </w:tr>
      <w:tr>
        <w:tc>
          <w:tcPr>
            <w:shd w:val="clear" w:color="auto" w:fill="F2F2F2"/>
          </w:tcPr>
          <w:p>
            <w:pPr>
              <w:pStyle w:val="Compact"/>
            </w:pPr>
            <w:r>
              <w:t xml:space="preserve">valid_from</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à partir de laquelle l’information est valable.</w:t>
            </w:r>
            <w:r>
              <w:t xml:space="preserve"> </w:t>
            </w:r>
            <w:r>
              <w:t xml:space="preserve">Héritage :</w:t>
            </w:r>
            <w:r>
              <w:t xml:space="preserve"> </w:t>
            </w:r>
            <w:hyperlink w:anchor="HasTemporalValidity">
              <w:r>
                <w:rPr>
                  <w:rStyle w:val="Hyperlink"/>
                </w:rPr>
                <w:t xml:space="preserve">HasTemporalValidity</w:t>
              </w:r>
            </w:hyperlink>
          </w:p>
        </w:tc>
      </w:tr>
      <w:tr>
        <w:tc>
          <w:tcPr/>
          <w:p>
            <w:pPr>
              <w:pStyle w:val="Compact"/>
            </w:pPr>
            <w:r>
              <w:t xml:space="preserve">valid_through</w:t>
            </w:r>
          </w:p>
        </w:tc>
        <w:tc>
          <w:tcPr/>
          <w:p>
            <w:pPr>
              <w:pStyle w:val="Compact"/>
            </w:pPr>
            <w:r>
              <w:t xml:space="preserve">0..1</w:t>
            </w:r>
            <w:r>
              <w:t xml:space="preserve"> </w:t>
            </w:r>
            <w:r>
              <w:t xml:space="preserve"> </w:t>
            </w:r>
            <w:r>
              <w:t xml:space="preserve">Date</w:t>
            </w:r>
          </w:p>
        </w:tc>
        <w:tc>
          <w:tcPr/>
          <w:p>
            <w:pPr>
              <w:pStyle w:val="Compact"/>
            </w:pPr>
            <w:r>
              <w:t xml:space="preserve">La date jusqu’à laquelle l’information est valable, incluse.</w:t>
            </w:r>
            <w:r>
              <w:t xml:space="preserve"> </w:t>
            </w:r>
            <w:r>
              <w:t xml:space="preserve">Héritage :</w:t>
            </w:r>
            <w:r>
              <w:t xml:space="preserve"> </w:t>
            </w:r>
            <w:hyperlink w:anchor="HasTemporalValidity">
              <w:r>
                <w:rPr>
                  <w:rStyle w:val="Hyperlink"/>
                </w:rPr>
                <w:t xml:space="preserve">HasTemporalValidity</w:t>
              </w:r>
            </w:hyperlink>
          </w:p>
        </w:tc>
      </w:tr>
      <w:tr>
        <w:tc>
          <w:tcPr>
            <w:shd w:val="clear" w:color="auto" w:fill="F2F2F2"/>
          </w:tcPr>
          <w:p>
            <w:pPr>
              <w:pStyle w:val="Compact"/>
            </w:pPr>
            <w:r>
              <w:t xml:space="preserve">is_active</w:t>
            </w:r>
          </w:p>
        </w:tc>
        <w:tc>
          <w:tcPr>
            <w:shd w:val="clear" w:color="auto" w:fill="F2F2F2"/>
          </w:tcPr>
          <w:p>
            <w:pPr>
              <w:pStyle w:val="Compact"/>
            </w:pPr>
            <w:r>
              <w:t xml:space="preserve">0..1</w:t>
            </w:r>
            <w:r>
              <w:t xml:space="preserve"> </w:t>
            </w:r>
            <w:r>
              <w:t xml:space="preserve"> </w:t>
            </w:r>
            <w:r>
              <w:t xml:space="preserve">Boolean</w:t>
            </w:r>
          </w:p>
        </w:tc>
        <w:tc>
          <w:tcPr>
            <w:shd w:val="clear" w:color="auto" w:fill="F2F2F2"/>
          </w:tcPr>
          <w:p>
            <w:pPr>
              <w:pStyle w:val="Compact"/>
            </w:pPr>
            <w:r>
              <w:t xml:space="preserve">Indique si l’information est actuellement valable. Peut être utile lorsque cette information est explicitement disponible.</w:t>
            </w:r>
            <w:r>
              <w:t xml:space="preserve"> </w:t>
            </w:r>
            <w:r>
              <w:t xml:space="preserve">Héritage :</w:t>
            </w:r>
            <w:r>
              <w:t xml:space="preserve"> </w:t>
            </w:r>
            <w:hyperlink w:anchor="HasTemporalValidity">
              <w:r>
                <w:rPr>
                  <w:rStyle w:val="Hyperlink"/>
                </w:rPr>
                <w:t xml:space="preserve">HasTemporalValidity</w:t>
              </w:r>
            </w:hyperlink>
          </w:p>
        </w:tc>
      </w:tr>
    </w:tbl>
    <w:p>
      <w:pPr>
        <w:pStyle w:val="Beschriftung"/>
      </w:pPr>
      <w:r>
        <w:t xml:space="preserve">Tableau</w:t>
      </w:r>
      <w:r>
        <w:t xml:space="preserve"> </w:t>
      </w:r>
      <w:fldSimple w:instr=" SEQ Tableau \* ARABIC ">
        <w:r>
          <w:t>1</w:t>
        </w:r>
      </w:fldSimple>
      <w:r>
        <w:t xml:space="preserve">: Name – Attributs</w:t>
      </w:r>
    </w:p>
    <w:bookmarkEnd w:id="44"/>
    <w:bookmarkStart w:id="45" w:name="utilisations-1"/>
    <w:p>
      <w:pPr>
        <w:pStyle w:val="berschrift3"/>
      </w:pPr>
      <w:r>
        <w:t xml:space="preserve">Utilisations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Person">
              <w:r>
                <w:rPr>
                  <w:rStyle w:val="Hyperlink"/>
                </w:rPr>
                <w:t xml:space="preserve">Person</w:t>
              </w:r>
            </w:hyperlink>
          </w:p>
        </w:tc>
        <w:tc>
          <w:tcPr>
            <w:shd w:val="clear" w:color="auto" w:fill="F2F2F2"/>
          </w:tcPr>
          <w:p>
            <w:pPr>
              <w:pStyle w:val="Compact"/>
            </w:pPr>
            <w:r>
              <w:t xml:space="preserve">names</w:t>
            </w:r>
          </w:p>
        </w:tc>
        <w:tc>
          <w:tcPr>
            <w:shd w:val="clear" w:color="auto" w:fill="F2F2F2"/>
          </w:tcPr>
          <w:p>
            <w:pPr>
              <w:pStyle w:val="Compact"/>
            </w:pPr>
            <w:r>
              <w:t xml:space="preserve">range</w:t>
            </w:r>
          </w:p>
        </w:tc>
        <w:tc>
          <w:tcPr>
            <w:shd w:val="clear" w:color="auto" w:fill="F2F2F2"/>
          </w:tcPr>
          <w:p>
            <w:pPr>
              <w:pStyle w:val="Compact"/>
            </w:pPr>
            <w:hyperlink w:anchor="Name">
              <w:r>
                <w:rPr>
                  <w:rStyle w:val="Hyperlink"/>
                </w:rPr>
                <w:t xml:space="preserve">Name</w:t>
              </w:r>
            </w:hyperlink>
          </w:p>
        </w:tc>
      </w:tr>
    </w:tbl>
    <w:p>
      <w:pPr>
        <w:pStyle w:val="Beschriftung"/>
      </w:pPr>
      <w:r>
        <w:t xml:space="preserve">Tableau</w:t>
      </w:r>
      <w:r>
        <w:t xml:space="preserve"> </w:t>
      </w:r>
      <w:fldSimple w:instr=" SEQ Tableau \* ARABIC ">
        <w:r>
          <w:t>1</w:t>
        </w:r>
      </w:fldSimple>
      <w:r>
        <w:t xml:space="preserve">: Name – Utilisations</w:t>
      </w:r>
    </w:p>
    <w:bookmarkEnd w:id="45"/>
    <w:bookmarkEnd w:id="46"/>
    <w:bookmarkStart w:id="61" w:name="enum-nametypeenum"/>
    <w:p>
      <w:pPr>
        <w:pStyle w:val="berschrift2"/>
      </w:pPr>
      <w:r>
        <w:t xml:space="preserve">Enum: NameTypeEnum</w:t>
      </w:r>
      <w:r>
        <w:t xml:space="preserve"> </w:t>
      </w:r>
      <w:bookmarkStart w:id="47" w:name="NameTypeEnum"/>
      <w:bookmarkEnd w:id="47"/>
    </w:p>
    <w:p>
      <w:pPr>
        <w:pStyle w:val="FirstParagraph"/>
      </w:pPr>
      <w:r>
        <w:rPr>
          <w:i/>
          <w:iCs/>
        </w:rPr>
        <w:t xml:space="preserve">Catégories de types de noms selon eCH-0011 (personNameData) et le Catalogue officiel des caractères de l’harmonisation de registres (https://www.bfs.admin.ch/bfs/fr/home/registres/registre-personnes/harmonisation-registres/nomenclatures.assetdetail.24565577.html), URI selon l’identifiant I14Y mais en tant que classe et non en tant qu’attribut. Descriptions et traductions selon I14Y.</w:t>
      </w:r>
    </w:p>
    <w:p>
      <w:pPr>
        <w:pStyle w:val="Textkrper"/>
      </w:pPr>
      <w:r>
        <w:t xml:space="preserve">URI:</w:t>
      </w:r>
      <w:r>
        <w:t xml:space="preserve"> </w:t>
      </w:r>
      <w:hyperlink ns1:id="rId48">
        <w:r>
          <w:rPr>
            <w:rStyle w:val="Hyperlink"/>
          </w:rPr>
          <w:t xml:space="preserve">act:NameTypeEnum</w:t>
        </w:r>
      </w:hyperlink>
    </w:p>
    <w:bookmarkStart w:id="60" w:name="valeurs-admissibles"/>
    <w:p>
      <w:pPr>
        <w:pStyle w:val="berschrift3"/>
      </w:pPr>
      <w:r>
        <w:t xml:space="preserve">Valeurs admissibles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Valeur</w:t>
            </w:r>
          </w:p>
        </w:tc>
        <w:tc>
          <w:tcPr/>
          <w:p>
            <w:pPr>
              <w:pStyle w:val="Compact"/>
            </w:pPr>
            <w:r>
              <w:t xml:space="preserve">Description</w:t>
            </w:r>
          </w:p>
        </w:tc>
      </w:tr>
      <w:tr>
        <w:tc>
          <w:tcPr>
            <w:shd w:val="clear" w:color="auto" w:fill="F2F2F2"/>
          </w:tcPr>
          <w:p>
            <w:pPr>
              <w:pStyle w:val="Compact"/>
            </w:pPr>
            <w:r>
              <w:t xml:space="preserve">PersonOfficialName</w:t>
            </w:r>
          </w:p>
        </w:tc>
        <w:tc>
          <w:tcPr>
            <w:shd w:val="clear" w:color="auto" w:fill="F2F2F2"/>
          </w:tcPr>
          <w:p>
            <w:pPr>
              <w:pStyle w:val="Compact"/>
            </w:pPr>
            <w:r>
              <w:t xml:space="preserve">Nom selon les documents officiels. Le nom officiel correspond au nom figurant dans le registre suisse de l’état civil. Pour les ressortissants étrangers n’ayant pas d’événement d’état civil en Suisse, le nom officiel correspond au nom figurant sur le passeport étranger ou la carte d’identité (voir « Nom selon le passeport étranger » ou les directives du SEM sur la détermination et l’orthographe des noms des ressortissants étrangers du 1er janvier 2012. En l’absence de documents officiels, voir également « Nom selon la déclaration » (p. ex. dans le cas de requérants d’asile). Le nom officiel peut se composer d’une ou de plusieurs parties. Selon le catalogue officiel des caractères (n° 211) pour l’harmonisation des registres.</w:t>
            </w:r>
          </w:p>
        </w:tc>
      </w:tr>
      <w:tr>
        <w:tc>
          <w:tcPr/>
          <w:p>
            <w:pPr>
              <w:pStyle w:val="Compact"/>
            </w:pPr>
          </w:p>
        </w:tc>
        <w:tc>
          <w:tcPr/>
          <w:p>
            <w:pPr>
              <w:pStyle w:val="Compact"/>
            </w:pPr>
            <w:hyperlink ns1:id="rId49">
              <w:r>
                <w:rPr>
                  <w:rStyle w:val="Hyperlink"/>
                </w:rPr>
                <w:t xml:space="preserve">https://register.ld.admin.ch/i14y/concept/personOfficialName</w:t>
              </w:r>
            </w:hyperlink>
          </w:p>
        </w:tc>
      </w:tr>
      <w:tr>
        <w:tc>
          <w:tcPr>
            <w:shd w:val="clear" w:color="auto" w:fill="F2F2F2"/>
          </w:tcPr>
          <w:p>
            <w:pPr>
              <w:pStyle w:val="Compact"/>
            </w:pPr>
            <w:r>
              <w:t xml:space="preserve">PersonOriginalName</w:t>
            </w:r>
          </w:p>
        </w:tc>
        <w:tc>
          <w:tcPr>
            <w:shd w:val="clear" w:color="auto" w:fill="F2F2F2"/>
          </w:tcPr>
          <w:p>
            <w:pPr>
              <w:pStyle w:val="Compact"/>
            </w:pPr>
            <w:r>
              <w:t xml:space="preserve">Nom de filiation selon les documents officiels, qui correspond au nom porté par la personne avant son premier mariage ou son premier partenariat enregistré. Il peut également s’agir d’un nom de célibataire acquis par une décision de changement de nom (voir art. 24, al. 2 OEC, RS 211.112.2). Selon le catalogue officiel des caractères (n° 212) pour l’harmonisation des registres.</w:t>
            </w:r>
          </w:p>
        </w:tc>
      </w:tr>
      <w:tr>
        <w:tc>
          <w:tcPr/>
          <w:p>
            <w:pPr>
              <w:pStyle w:val="Compact"/>
            </w:pPr>
          </w:p>
        </w:tc>
        <w:tc>
          <w:tcPr/>
          <w:p>
            <w:pPr>
              <w:pStyle w:val="Compact"/>
            </w:pPr>
            <w:hyperlink ns1:id="rId50">
              <w:r>
                <w:rPr>
                  <w:rStyle w:val="Hyperlink"/>
                </w:rPr>
                <w:t xml:space="preserve">https://register.ld.admin.ch/i14y/concept/personOriginalName</w:t>
              </w:r>
            </w:hyperlink>
          </w:p>
        </w:tc>
      </w:tr>
      <w:tr>
        <w:tc>
          <w:tcPr>
            <w:shd w:val="clear" w:color="auto" w:fill="F2F2F2"/>
          </w:tcPr>
          <w:p>
            <w:pPr>
              <w:pStyle w:val="Compact"/>
            </w:pPr>
            <w:r>
              <w:t xml:space="preserve">PersonAllianceName</w:t>
            </w:r>
          </w:p>
        </w:tc>
        <w:tc>
          <w:tcPr>
            <w:shd w:val="clear" w:color="auto" w:fill="F2F2F2"/>
          </w:tcPr>
          <w:p>
            <w:pPr>
              <w:pStyle w:val="Compact"/>
            </w:pPr>
            <w:r>
              <w:t xml:space="preserve">Le nom d’alliance montre le lien entre deux personnes mariées ou vivant en partenariat enregistré. Un nom d’alliance déjà utilisé peut être conservé après la dissolution du mariage ou du partenariat si le nom officiel n’a pas été modifié lors de la dissolution. Il est rattaché au nom officiel par un trait d’union et est formé avec le nom de célibataire du partenaire ou son propre nom de célibataire. Sur demande, le nom d’alliance peut être inscrit dans le passeport ou sur la carte d’identité. Selon le catalogue officiel des caractères (n° 213) pour l’harmonisation des registres.</w:t>
            </w:r>
          </w:p>
        </w:tc>
      </w:tr>
      <w:tr>
        <w:tc>
          <w:tcPr/>
          <w:p>
            <w:pPr>
              <w:pStyle w:val="Compact"/>
            </w:pPr>
          </w:p>
        </w:tc>
        <w:tc>
          <w:tcPr/>
          <w:p>
            <w:pPr>
              <w:pStyle w:val="Compact"/>
            </w:pPr>
            <w:hyperlink ns1:id="rId51">
              <w:r>
                <w:rPr>
                  <w:rStyle w:val="Hyperlink"/>
                </w:rPr>
                <w:t xml:space="preserve">https://register.ld.admin.ch/i14y/concept/personAllianceName</w:t>
              </w:r>
            </w:hyperlink>
          </w:p>
        </w:tc>
      </w:tr>
      <w:tr>
        <w:tc>
          <w:tcPr>
            <w:shd w:val="clear" w:color="auto" w:fill="F2F2F2"/>
          </w:tcPr>
          <w:p>
            <w:pPr>
              <w:pStyle w:val="Compact"/>
            </w:pPr>
            <w:r>
              <w:t xml:space="preserve">PersonNameOnForeignPassport</w:t>
            </w:r>
          </w:p>
        </w:tc>
        <w:tc>
          <w:tcPr>
            <w:shd w:val="clear" w:color="auto" w:fill="F2F2F2"/>
          </w:tcPr>
          <w:p>
            <w:pPr>
              <w:pStyle w:val="Compact"/>
            </w:pPr>
            <w:r>
              <w:t xml:space="preserve">Pour les personnes de nationalité étrangère. Ce nom correspond à l’entrée figurant dans la zone lisible par machine du passeport. Si cette zone comporte des noms de famille ou des prénoms abrégés, ceux-ci doivent, dans la mesure du possible, être enregistrés dans leur intégralité, conformément à l’entrée figurant dans le passeport. Selon le catalogue officiel des caractères (n° 214) pour l’harmonisation des registres.</w:t>
            </w:r>
          </w:p>
        </w:tc>
      </w:tr>
      <w:tr>
        <w:tc>
          <w:tcPr/>
          <w:p>
            <w:pPr>
              <w:pStyle w:val="Compact"/>
            </w:pPr>
          </w:p>
        </w:tc>
        <w:tc>
          <w:tcPr/>
          <w:p>
            <w:pPr>
              <w:pStyle w:val="Compact"/>
            </w:pPr>
            <w:hyperlink ns1:id="rId52">
              <w:r>
                <w:rPr>
                  <w:rStyle w:val="Hyperlink"/>
                </w:rPr>
                <w:t xml:space="preserve">https://register.ld.admin.ch/i14y/concept/personNameOnForeignPassport</w:t>
              </w:r>
            </w:hyperlink>
          </w:p>
        </w:tc>
      </w:tr>
      <w:tr>
        <w:tc>
          <w:tcPr>
            <w:shd w:val="clear" w:color="auto" w:fill="F2F2F2"/>
          </w:tcPr>
          <w:p>
            <w:pPr>
              <w:pStyle w:val="Compact"/>
            </w:pPr>
            <w:r>
              <w:t xml:space="preserve">PersonAliasName</w:t>
            </w:r>
          </w:p>
        </w:tc>
        <w:tc>
          <w:tcPr>
            <w:shd w:val="clear" w:color="auto" w:fill="F2F2F2"/>
          </w:tcPr>
          <w:p>
            <w:pPr>
              <w:pStyle w:val="Compact"/>
            </w:pPr>
            <w:r>
              <w:t xml:space="preserve">Nom (p. ex. nom de scène, nom religieux) qui, sur la base d’une demande acceptée, peut être porté par la personne. Le nom d’alias peut se composer d’une ou de plusieurs parties (p. ex. également le prénom d’alias et le nom de famille d’alias). Selon le catalogue officiel des caractères (n° 215) pour l’harmonisation des registres.</w:t>
            </w:r>
          </w:p>
        </w:tc>
      </w:tr>
      <w:tr>
        <w:tc>
          <w:tcPr/>
          <w:p>
            <w:pPr>
              <w:pStyle w:val="Compact"/>
            </w:pPr>
          </w:p>
        </w:tc>
        <w:tc>
          <w:tcPr/>
          <w:p>
            <w:pPr>
              <w:pStyle w:val="Compact"/>
            </w:pPr>
            <w:hyperlink ns1:id="rId53">
              <w:r>
                <w:rPr>
                  <w:rStyle w:val="Hyperlink"/>
                </w:rPr>
                <w:t xml:space="preserve">https://register.ld.admin.ch/i14y/concept/personAliasName</w:t>
              </w:r>
            </w:hyperlink>
          </w:p>
        </w:tc>
      </w:tr>
      <w:tr>
        <w:tc>
          <w:tcPr>
            <w:shd w:val="clear" w:color="auto" w:fill="F2F2F2"/>
          </w:tcPr>
          <w:p>
            <w:pPr>
              <w:pStyle w:val="Compact"/>
            </w:pPr>
            <w:r>
              <w:t xml:space="preserve">PersonOtherName</w:t>
            </w:r>
          </w:p>
        </w:tc>
        <w:tc>
          <w:tcPr>
            <w:shd w:val="clear" w:color="auto" w:fill="F2F2F2"/>
          </w:tcPr>
          <w:p>
            <w:pPr>
              <w:pStyle w:val="Compact"/>
            </w:pPr>
            <w:r>
              <w:t xml:space="preserve">Autres noms officiels selon les documents d’état civil suisses (art. 24, al. 3 OEC) ou selon des documents étrangers, qui ne sont ni des noms de famille ni des prénoms. Selon le catalogue officiel des caractères (n° 216) pour l’harmonisation des registres.</w:t>
            </w:r>
          </w:p>
        </w:tc>
      </w:tr>
      <w:tr>
        <w:tc>
          <w:tcPr/>
          <w:p>
            <w:pPr>
              <w:pStyle w:val="Compact"/>
            </w:pPr>
          </w:p>
        </w:tc>
        <w:tc>
          <w:tcPr/>
          <w:p>
            <w:pPr>
              <w:pStyle w:val="Compact"/>
            </w:pPr>
            <w:hyperlink ns1:id="rId54">
              <w:r>
                <w:rPr>
                  <w:rStyle w:val="Hyperlink"/>
                </w:rPr>
                <w:t xml:space="preserve">https://register.ld.admin.ch/i14y/concept/personOtherName</w:t>
              </w:r>
            </w:hyperlink>
          </w:p>
        </w:tc>
      </w:tr>
      <w:tr>
        <w:tc>
          <w:tcPr>
            <w:shd w:val="clear" w:color="auto" w:fill="F2F2F2"/>
          </w:tcPr>
          <w:p>
            <w:pPr>
              <w:pStyle w:val="Compact"/>
            </w:pPr>
            <w:r>
              <w:t xml:space="preserve">PersonDeclaredForeignerName</w:t>
            </w:r>
          </w:p>
        </w:tc>
        <w:tc>
          <w:tcPr>
            <w:shd w:val="clear" w:color="auto" w:fill="F2F2F2"/>
          </w:tcPr>
          <w:p>
            <w:pPr>
              <w:pStyle w:val="Compact"/>
            </w:pPr>
            <w:r>
              <w:t xml:space="preserve">Pour les ressortissants étrangers qui ne disposent pas de documents officiels (principalement dans le domaine de l’asile). Selon le catalogue officiel des caractères (n° 217) pour l’harmonisation des registres.</w:t>
            </w:r>
          </w:p>
        </w:tc>
      </w:tr>
      <w:tr>
        <w:tc>
          <w:tcPr/>
          <w:p>
            <w:pPr>
              <w:pStyle w:val="Compact"/>
            </w:pPr>
          </w:p>
        </w:tc>
        <w:tc>
          <w:tcPr/>
          <w:p>
            <w:pPr>
              <w:pStyle w:val="Compact"/>
            </w:pPr>
            <w:hyperlink ns1:id="rId55">
              <w:r>
                <w:rPr>
                  <w:rStyle w:val="Hyperlink"/>
                </w:rPr>
                <w:t xml:space="preserve">https://register.ld.admin.ch/i14y/concept/personDeclaredForeignerName</w:t>
              </w:r>
            </w:hyperlink>
          </w:p>
        </w:tc>
      </w:tr>
      <w:tr>
        <w:tc>
          <w:tcPr>
            <w:shd w:val="clear" w:color="auto" w:fill="F2F2F2"/>
          </w:tcPr>
          <w:p>
            <w:pPr>
              <w:pStyle w:val="Compact"/>
            </w:pPr>
            <w:r>
              <w:t xml:space="preserve">PersonFirstName</w:t>
            </w:r>
          </w:p>
        </w:tc>
        <w:tc>
          <w:tcPr>
            <w:shd w:val="clear" w:color="auto" w:fill="F2F2F2"/>
          </w:tcPr>
          <w:p>
            <w:pPr>
              <w:pStyle w:val="Compact"/>
            </w:pPr>
            <w:r>
              <w:t xml:space="preserve">Prénoms tirés de l’acte de naissance, du registre de l’état civil (Infostar) dans l’ordre dans lequel ils apparaissent, ou tirés de documents d’identité étrangers. Selon le catalogue officiel des caractères (n° 221) pour l’harmonisation des registres.</w:t>
            </w:r>
          </w:p>
        </w:tc>
      </w:tr>
      <w:tr>
        <w:tc>
          <w:tcPr/>
          <w:p>
            <w:pPr>
              <w:pStyle w:val="Compact"/>
            </w:pPr>
          </w:p>
        </w:tc>
        <w:tc>
          <w:tcPr/>
          <w:p>
            <w:pPr>
              <w:pStyle w:val="Compact"/>
            </w:pPr>
            <w:hyperlink ns1:id="rId56">
              <w:r>
                <w:rPr>
                  <w:rStyle w:val="Hyperlink"/>
                </w:rPr>
                <w:t xml:space="preserve">https://register.ld.admin.ch/i14y/concept/personFirstName</w:t>
              </w:r>
            </w:hyperlink>
          </w:p>
        </w:tc>
      </w:tr>
      <w:tr>
        <w:tc>
          <w:tcPr>
            <w:shd w:val="clear" w:color="auto" w:fill="F2F2F2"/>
          </w:tcPr>
          <w:p>
            <w:pPr>
              <w:pStyle w:val="Compact"/>
            </w:pPr>
            <w:r>
              <w:t xml:space="preserve">PersonCallFirstName</w:t>
            </w:r>
          </w:p>
        </w:tc>
        <w:tc>
          <w:tcPr>
            <w:shd w:val="clear" w:color="auto" w:fill="F2F2F2"/>
          </w:tcPr>
          <w:p>
            <w:pPr>
              <w:pStyle w:val="Compact"/>
            </w:pPr>
            <w:r>
              <w:t xml:space="preserve">Une personne a le droit de choisir un prénom usuel dans la liste de ses prénoms officiels. Le prénom usuel peut se composer d’un ou de plusieurs prénoms (parmi ceux figurant sous « prénoms officiels »). Selon le catalogue officiel des caractères (n° 222) pour l’harmonisation des registres.</w:t>
            </w:r>
          </w:p>
        </w:tc>
      </w:tr>
      <w:tr>
        <w:tc>
          <w:tcPr/>
          <w:p>
            <w:pPr>
              <w:pStyle w:val="Compact"/>
            </w:pPr>
          </w:p>
        </w:tc>
        <w:tc>
          <w:tcPr/>
          <w:p>
            <w:pPr>
              <w:pStyle w:val="Compact"/>
            </w:pPr>
            <w:hyperlink ns1:id="rId57">
              <w:r>
                <w:rPr>
                  <w:rStyle w:val="Hyperlink"/>
                </w:rPr>
                <w:t xml:space="preserve">https://register.ld.admin.ch/i14y/concept/personCallFirstName</w:t>
              </w:r>
            </w:hyperlink>
          </w:p>
        </w:tc>
      </w:tr>
      <w:tr>
        <w:tc>
          <w:tcPr>
            <w:shd w:val="clear" w:color="auto" w:fill="F2F2F2"/>
          </w:tcPr>
          <w:p>
            <w:pPr>
              <w:pStyle w:val="Compact"/>
            </w:pPr>
            <w:r>
              <w:t xml:space="preserve">PersonFirstNameOnForeignPassport</w:t>
            </w:r>
          </w:p>
        </w:tc>
        <w:tc>
          <w:tcPr>
            <w:shd w:val="clear" w:color="auto" w:fill="F2F2F2"/>
          </w:tcPr>
          <w:p>
            <w:pPr>
              <w:pStyle w:val="Compact"/>
            </w:pPr>
            <w:r>
              <w:t xml:space="preserve">Pour les personnes de nationalité étrangère. À utiliser en combinaison avec le nom tel qu’il figure sur le passeport étranger. Selon le catalogue officiel des caractères (n° 223) pour l’harmonisation des registres.</w:t>
            </w:r>
          </w:p>
        </w:tc>
      </w:tr>
      <w:tr>
        <w:tc>
          <w:tcPr/>
          <w:p>
            <w:pPr>
              <w:pStyle w:val="Compact"/>
            </w:pPr>
          </w:p>
        </w:tc>
        <w:tc>
          <w:tcPr/>
          <w:p>
            <w:pPr>
              <w:pStyle w:val="Compact"/>
            </w:pPr>
            <w:hyperlink ns1:id="rId58">
              <w:r>
                <w:rPr>
                  <w:rStyle w:val="Hyperlink"/>
                </w:rPr>
                <w:t xml:space="preserve">https://register.ld.admin.ch/i14y/concept/personFirstNameOnForeignPassport</w:t>
              </w:r>
            </w:hyperlink>
          </w:p>
        </w:tc>
      </w:tr>
      <w:tr>
        <w:tc>
          <w:tcPr>
            <w:shd w:val="clear" w:color="auto" w:fill="F2F2F2"/>
          </w:tcPr>
          <w:p>
            <w:pPr>
              <w:pStyle w:val="Compact"/>
            </w:pPr>
            <w:r>
              <w:t xml:space="preserve">PersonDeclaredForeignerFirstName</w:t>
            </w:r>
          </w:p>
        </w:tc>
        <w:tc>
          <w:tcPr>
            <w:shd w:val="clear" w:color="auto" w:fill="F2F2F2"/>
          </w:tcPr>
          <w:p>
            <w:pPr>
              <w:pStyle w:val="Compact"/>
            </w:pPr>
            <w:r>
              <w:t xml:space="preserve">Pour les personnes de nationalité étrangère qui ne disposent pas de documents officiels (principalement dans le domaine de l’asile). À utiliser en combinaison avec le nom défini selon la déclaration. Selon le catalogue officiel des caractères (n° 224) pour l’harmonisation des registres.</w:t>
            </w:r>
          </w:p>
        </w:tc>
      </w:tr>
      <w:tr>
        <w:tc>
          <w:tcPr/>
          <w:p>
            <w:pPr>
              <w:pStyle w:val="Compact"/>
            </w:pPr>
          </w:p>
        </w:tc>
        <w:tc>
          <w:tcPr/>
          <w:p>
            <w:pPr>
              <w:pStyle w:val="Compact"/>
            </w:pPr>
            <w:hyperlink ns1:id="rId59">
              <w:r>
                <w:rPr>
                  <w:rStyle w:val="Hyperlink"/>
                </w:rPr>
                <w:t xml:space="preserve">https://register.ld.admin.ch/i14y/concept/personDeclaredForeignerFirstName</w:t>
              </w:r>
            </w:hyperlink>
          </w:p>
        </w:tc>
      </w:tr>
    </w:tbl>
    <w:p>
      <w:pPr>
        <w:pStyle w:val="Beschriftung"/>
      </w:pPr>
      <w:r>
        <w:t xml:space="preserve">Tableau</w:t>
      </w:r>
      <w:r>
        <w:t xml:space="preserve"> </w:t>
      </w:r>
      <w:fldSimple w:instr=" SEQ Tableau \* ARABIC ">
        <w:r>
          <w:t>1</w:t>
        </w:r>
      </w:fldSimple>
      <w:r>
        <w:t xml:space="preserve">: NameTypeEnum – Valeurs admissibles</w:t>
      </w:r>
    </w:p>
    <w:bookmarkEnd w:id="60"/>
    <w:bookmarkEnd w:id="61"/>
    <w:bookmarkStart w:id="65" w:name="classe-languageproficiency"/>
    <w:p>
      <w:pPr>
        <w:pStyle w:val="berschrift2"/>
      </w:pPr>
      <w:r>
        <w:t xml:space="preserve">Classe: LanguageProficiency</w:t>
      </w:r>
      <w:r>
        <w:t xml:space="preserve"> </w:t>
      </w:r>
      <w:bookmarkStart w:id="62" w:name="LanguageProficiency"/>
      <w:bookmarkEnd w:id="62"/>
    </w:p>
    <w:p>
      <w:pPr>
        <w:pStyle w:val="FirstParagraph"/>
      </w:pPr>
      <w:r>
        <w:rPr>
          <w:i/>
          <w:iCs/>
        </w:rPr>
        <w:t xml:space="preserve">Compétences linguistiques d’une personne indiquant la langue et le fait qu’il s’agisse ou non de la langue préférée ou de la langue maternelle.</w:t>
      </w:r>
    </w:p>
    <w:bookmarkStart w:id="63" w:name="attributs-2"/>
    <w:p>
      <w:pPr>
        <w:pStyle w:val="berschrift3"/>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language</w:t>
            </w:r>
          </w:p>
        </w:tc>
        <w:tc>
          <w:tcPr>
            <w:shd w:val="clear" w:color="auto" w:fill="F2F2F2"/>
          </w:tcPr>
          <w:p>
            <w:pPr>
              <w:pStyle w:val="Compact"/>
            </w:pPr>
            <w:r>
              <w:t xml:space="preserve">1</w:t>
            </w:r>
            <w:r>
              <w:t xml:space="preserve"> </w:t>
            </w:r>
            <w:r>
              <w:t xml:space="preserve"> </w:t>
            </w:r>
            <w:r>
              <w:t xml:space="preserve">String</w:t>
            </w:r>
          </w:p>
        </w:tc>
        <w:tc>
          <w:tcPr>
            <w:shd w:val="clear" w:color="auto" w:fill="F2F2F2"/>
          </w:tcPr>
          <w:p>
            <w:pPr>
              <w:pStyle w:val="Compact"/>
            </w:pPr>
            <w:r>
              <w:t xml:space="preserve">Code de langue au format ISO 639-1 (deux lettres minuscules, par ex. « de », « fr », « it », « en »).</w:t>
            </w:r>
          </w:p>
        </w:tc>
      </w:tr>
      <w:tr>
        <w:tc>
          <w:tcPr/>
          <w:p>
            <w:pPr>
              <w:pStyle w:val="Compact"/>
            </w:pPr>
            <w:r>
              <w:t xml:space="preserve">is_correspondence</w:t>
            </w:r>
          </w:p>
        </w:tc>
        <w:tc>
          <w:tcPr/>
          <w:p>
            <w:pPr>
              <w:pStyle w:val="Compact"/>
            </w:pPr>
            <w:r>
              <w:t xml:space="preserve">0..1</w:t>
            </w:r>
            <w:r>
              <w:t xml:space="preserve"> </w:t>
            </w:r>
            <w:r>
              <w:t xml:space="preserve"> </w:t>
            </w:r>
            <w:r>
              <w:t xml:space="preserve">Boolean</w:t>
            </w:r>
          </w:p>
        </w:tc>
        <w:tc>
          <w:tcPr/>
          <w:p>
            <w:pPr>
              <w:pStyle w:val="Compact"/>
            </w:pPr>
            <w:r>
              <w:t xml:space="preserve">Indique s’il s’agit de la langue préférée.</w:t>
            </w:r>
          </w:p>
        </w:tc>
      </w:tr>
      <w:tr>
        <w:tc>
          <w:tcPr>
            <w:shd w:val="clear" w:color="auto" w:fill="F2F2F2"/>
          </w:tcPr>
          <w:p>
            <w:pPr>
              <w:pStyle w:val="Compact"/>
            </w:pPr>
            <w:r>
              <w:t xml:space="preserve">is_native</w:t>
            </w:r>
          </w:p>
        </w:tc>
        <w:tc>
          <w:tcPr>
            <w:shd w:val="clear" w:color="auto" w:fill="F2F2F2"/>
          </w:tcPr>
          <w:p>
            <w:pPr>
              <w:pStyle w:val="Compact"/>
            </w:pPr>
            <w:r>
              <w:t xml:space="preserve">0..1</w:t>
            </w:r>
            <w:r>
              <w:t xml:space="preserve"> </w:t>
            </w:r>
            <w:r>
              <w:t xml:space="preserve"> </w:t>
            </w:r>
            <w:r>
              <w:t xml:space="preserve">Boolean</w:t>
            </w:r>
          </w:p>
        </w:tc>
        <w:tc>
          <w:tcPr>
            <w:shd w:val="clear" w:color="auto" w:fill="F2F2F2"/>
          </w:tcPr>
          <w:p>
            <w:pPr>
              <w:pStyle w:val="Compact"/>
            </w:pPr>
            <w:r>
              <w:t xml:space="preserve">Indique s’il s’agit de la langue maternelle.</w:t>
            </w:r>
          </w:p>
        </w:tc>
      </w:tr>
    </w:tbl>
    <w:p>
      <w:pPr>
        <w:pStyle w:val="Beschriftung"/>
      </w:pPr>
      <w:r>
        <w:t xml:space="preserve">Tableau</w:t>
      </w:r>
      <w:r>
        <w:t xml:space="preserve"> </w:t>
      </w:r>
      <w:fldSimple w:instr=" SEQ Tableau \* ARABIC ">
        <w:r>
          <w:t>1</w:t>
        </w:r>
      </w:fldSimple>
      <w:r>
        <w:t xml:space="preserve">: LanguageProficiency – Attributs</w:t>
      </w:r>
    </w:p>
    <w:bookmarkEnd w:id="63"/>
    <w:bookmarkStart w:id="64" w:name="utilisations-2"/>
    <w:p>
      <w:pPr>
        <w:pStyle w:val="berschrift3"/>
      </w:pPr>
      <w:r>
        <w:t xml:space="preserve">Utilisations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Person">
              <w:r>
                <w:rPr>
                  <w:rStyle w:val="Hyperlink"/>
                </w:rPr>
                <w:t xml:space="preserve">Person</w:t>
              </w:r>
            </w:hyperlink>
          </w:p>
        </w:tc>
        <w:tc>
          <w:tcPr>
            <w:shd w:val="clear" w:color="auto" w:fill="F2F2F2"/>
          </w:tcPr>
          <w:p>
            <w:pPr>
              <w:pStyle w:val="Compact"/>
            </w:pPr>
            <w:r>
              <w:t xml:space="preserve">language_proficiencies</w:t>
            </w:r>
          </w:p>
        </w:tc>
        <w:tc>
          <w:tcPr>
            <w:shd w:val="clear" w:color="auto" w:fill="F2F2F2"/>
          </w:tcPr>
          <w:p>
            <w:pPr>
              <w:pStyle w:val="Compact"/>
            </w:pPr>
            <w:r>
              <w:t xml:space="preserve">range</w:t>
            </w:r>
          </w:p>
        </w:tc>
        <w:tc>
          <w:tcPr>
            <w:shd w:val="clear" w:color="auto" w:fill="F2F2F2"/>
          </w:tcPr>
          <w:p>
            <w:pPr>
              <w:pStyle w:val="Compact"/>
            </w:pPr>
            <w:hyperlink w:anchor="LanguageProficiency">
              <w:r>
                <w:rPr>
                  <w:rStyle w:val="Hyperlink"/>
                </w:rPr>
                <w:t xml:space="preserve">LanguageProficiency</w:t>
              </w:r>
            </w:hyperlink>
          </w:p>
        </w:tc>
      </w:tr>
    </w:tbl>
    <w:p>
      <w:pPr>
        <w:pStyle w:val="Beschriftung"/>
      </w:pPr>
      <w:r>
        <w:t xml:space="preserve">Tableau</w:t>
      </w:r>
      <w:r>
        <w:t xml:space="preserve"> </w:t>
      </w:r>
      <w:fldSimple w:instr=" SEQ Tableau \* ARABIC ">
        <w:r>
          <w:t>1</w:t>
        </w:r>
      </w:fldSimple>
      <w:r>
        <w:t xml:space="preserve">: LanguageProficiency – Utilisations</w:t>
      </w:r>
    </w:p>
    <w:bookmarkEnd w:id="64"/>
    <w:bookmarkEnd w:id="65"/>
    <w:bookmarkStart w:id="69" w:name="classe-citizenship"/>
    <w:p>
      <w:pPr>
        <w:pStyle w:val="berschrift2"/>
      </w:pPr>
      <w:r>
        <w:t xml:space="preserve">Classe: Citizenship</w:t>
      </w:r>
      <w:r>
        <w:t xml:space="preserve"> </w:t>
      </w:r>
      <w:bookmarkStart w:id="66" w:name="Citizenship"/>
      <w:bookmarkEnd w:id="66"/>
    </w:p>
    <w:p>
      <w:pPr>
        <w:pStyle w:val="FirstParagraph"/>
      </w:pPr>
      <w:r>
        <w:rPr>
          <w:i/>
          <w:iCs/>
        </w:rPr>
        <w:t xml:space="preserve">Nationalité (également utilisée pour la citoyenneté) d’une personne indiquant le pays et la validité temporelle. Si aucun</w:t>
      </w:r>
      <w:r>
        <w:rPr>
          <w:i/>
          <w:iCs/>
        </w:rPr>
        <w:t xml:space="preserve"> </w:t>
      </w:r>
      <w:r>
        <w:rPr>
          <w:rStyle w:val="VerbatimChar"/>
          <w:i/>
          <w:iCs/>
        </w:rPr>
        <w:t xml:space="preserve">valid_from</w:t>
      </w:r>
      <w:r>
        <w:rPr>
          <w:i/>
          <w:iCs/>
        </w:rPr>
        <w:t xml:space="preserve"> </w:t>
      </w:r>
      <w:r>
        <w:rPr>
          <w:i/>
          <w:iCs/>
        </w:rPr>
        <w:t xml:space="preserve">n’est fourni, cette information n’est pas connue. S’il est établi que la nationalité est valable depuis la naissance, la date de naissance doit être répétée ici. En l’absence de</w:t>
      </w:r>
      <w:r>
        <w:rPr>
          <w:i/>
          <w:iCs/>
        </w:rPr>
        <w:t xml:space="preserve"> </w:t>
      </w:r>
      <w:r>
        <w:rPr>
          <w:rStyle w:val="VerbatimChar"/>
          <w:i/>
          <w:iCs/>
        </w:rPr>
        <w:t xml:space="preserve">valid_through</w:t>
      </w:r>
      <w:r>
        <w:rPr>
          <w:i/>
          <w:iCs/>
        </w:rPr>
        <w:t xml:space="preserve">, la nationalité est toujours en vigueur.</w:t>
      </w:r>
    </w:p>
    <w:bookmarkStart w:id="67" w:name="attributs-3"/>
    <w:p>
      <w:pPr>
        <w:pStyle w:val="berschrift3"/>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country</w:t>
            </w:r>
          </w:p>
        </w:tc>
        <w:tc>
          <w:tcPr>
            <w:shd w:val="clear" w:color="auto" w:fill="F2F2F2"/>
          </w:tcPr>
          <w:p>
            <w:pPr>
              <w:pStyle w:val="Compact"/>
            </w:pPr>
            <w:r>
              <w:t xml:space="preserve">1</w:t>
            </w:r>
            <w:r>
              <w:t xml:space="preserve"> </w:t>
            </w:r>
            <w:r>
              <w:t xml:space="preserve"> </w:t>
            </w:r>
            <w:r>
              <w:t xml:space="preserve">String</w:t>
            </w:r>
          </w:p>
        </w:tc>
        <w:tc>
          <w:tcPr>
            <w:shd w:val="clear" w:color="auto" w:fill="F2F2F2"/>
          </w:tcPr>
          <w:p>
            <w:pPr>
              <w:pStyle w:val="Compact"/>
            </w:pPr>
            <w:r>
              <w:t xml:space="preserve">Code de pays ISO 3166-1 alpha-2.</w:t>
            </w:r>
          </w:p>
        </w:tc>
      </w:tr>
      <w:tr>
        <w:tc>
          <w:tcPr/>
          <w:p>
            <w:pPr>
              <w:pStyle w:val="Compact"/>
            </w:pPr>
            <w:r>
              <w:t xml:space="preserve">valid_from</w:t>
            </w:r>
          </w:p>
        </w:tc>
        <w:tc>
          <w:tcPr/>
          <w:p>
            <w:pPr>
              <w:pStyle w:val="Compact"/>
            </w:pPr>
            <w:r>
              <w:t xml:space="preserve">0..1</w:t>
            </w:r>
            <w:r>
              <w:t xml:space="preserve"> </w:t>
            </w:r>
            <w:r>
              <w:t xml:space="preserve"> </w:t>
            </w:r>
            <w:r>
              <w:t xml:space="preserve">Date</w:t>
            </w:r>
          </w:p>
        </w:tc>
        <w:tc>
          <w:tcPr/>
          <w:p>
            <w:pPr>
              <w:pStyle w:val="Compact"/>
            </w:pPr>
            <w:r>
              <w:t xml:space="preserve">La date à partir de laquelle l’information est valable.</w:t>
            </w:r>
            <w:r>
              <w:t xml:space="preserve"> </w:t>
            </w:r>
            <w:r>
              <w:t xml:space="preserve">Héritage :</w:t>
            </w:r>
            <w:r>
              <w:t xml:space="preserve"> </w:t>
            </w:r>
            <w:hyperlink w:anchor="HasTemporalValidity">
              <w:r>
                <w:rPr>
                  <w:rStyle w:val="Hyperlink"/>
                </w:rPr>
                <w:t xml:space="preserve">HasTemporalValidity</w:t>
              </w:r>
            </w:hyperlink>
          </w:p>
        </w:tc>
      </w:tr>
      <w:tr>
        <w:tc>
          <w:tcPr>
            <w:shd w:val="clear" w:color="auto" w:fill="F2F2F2"/>
          </w:tcPr>
          <w:p>
            <w:pPr>
              <w:pStyle w:val="Compact"/>
            </w:pPr>
            <w:r>
              <w:t xml:space="preserve">valid_through</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jusqu’à laquelle l’information est valable, incluse.</w:t>
            </w:r>
            <w:r>
              <w:t xml:space="preserve"> </w:t>
            </w:r>
            <w:r>
              <w:t xml:space="preserve">Héritage :</w:t>
            </w:r>
            <w:r>
              <w:t xml:space="preserve"> </w:t>
            </w:r>
            <w:hyperlink w:anchor="HasTemporalValidity">
              <w:r>
                <w:rPr>
                  <w:rStyle w:val="Hyperlink"/>
                </w:rPr>
                <w:t xml:space="preserve">HasTemporalValidity</w:t>
              </w:r>
            </w:hyperlink>
          </w:p>
        </w:tc>
      </w:tr>
      <w:tr>
        <w:tc>
          <w:tcPr/>
          <w:p>
            <w:pPr>
              <w:pStyle w:val="Compact"/>
            </w:pPr>
            <w:r>
              <w:t xml:space="preserve">is_active</w:t>
            </w:r>
          </w:p>
        </w:tc>
        <w:tc>
          <w:tcPr/>
          <w:p>
            <w:pPr>
              <w:pStyle w:val="Compact"/>
            </w:pPr>
            <w:r>
              <w:t xml:space="preserve">0..1</w:t>
            </w:r>
            <w:r>
              <w:t xml:space="preserve"> </w:t>
            </w:r>
            <w:r>
              <w:t xml:space="preserve"> </w:t>
            </w:r>
            <w:r>
              <w:t xml:space="preserve">Boolean</w:t>
            </w:r>
          </w:p>
        </w:tc>
        <w:tc>
          <w:tcPr/>
          <w:p>
            <w:pPr>
              <w:pStyle w:val="Compact"/>
            </w:pPr>
            <w:r>
              <w:t xml:space="preserve">Indique si l’information est actuellement valable. Peut être utile lorsque cette information est explicitement disponible.</w:t>
            </w:r>
            <w:r>
              <w:t xml:space="preserve"> </w:t>
            </w:r>
            <w:r>
              <w:t xml:space="preserve">Héritage :</w:t>
            </w:r>
            <w:r>
              <w:t xml:space="preserve"> </w:t>
            </w:r>
            <w:hyperlink w:anchor="HasTemporalValidity">
              <w:r>
                <w:rPr>
                  <w:rStyle w:val="Hyperlink"/>
                </w:rPr>
                <w:t xml:space="preserve">HasTemporalValidity</w:t>
              </w:r>
            </w:hyperlink>
          </w:p>
        </w:tc>
      </w:tr>
    </w:tbl>
    <w:p>
      <w:pPr>
        <w:pStyle w:val="Beschriftung"/>
      </w:pPr>
      <w:r>
        <w:t xml:space="preserve">Tableau</w:t>
      </w:r>
      <w:r>
        <w:t xml:space="preserve"> </w:t>
      </w:r>
      <w:fldSimple w:instr=" SEQ Tableau \* ARABIC ">
        <w:r>
          <w:t>1</w:t>
        </w:r>
      </w:fldSimple>
      <w:r>
        <w:t xml:space="preserve">: Citizenship – Attributs</w:t>
      </w:r>
    </w:p>
    <w:bookmarkEnd w:id="67"/>
    <w:bookmarkStart w:id="68" w:name="utilisations-3"/>
    <w:p>
      <w:pPr>
        <w:pStyle w:val="berschrift3"/>
      </w:pPr>
      <w:r>
        <w:t xml:space="preserve">Utilisations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Person">
              <w:r>
                <w:rPr>
                  <w:rStyle w:val="Hyperlink"/>
                </w:rPr>
                <w:t xml:space="preserve">Person</w:t>
              </w:r>
            </w:hyperlink>
          </w:p>
        </w:tc>
        <w:tc>
          <w:tcPr>
            <w:shd w:val="clear" w:color="auto" w:fill="F2F2F2"/>
          </w:tcPr>
          <w:p>
            <w:pPr>
              <w:pStyle w:val="Compact"/>
            </w:pPr>
            <w:r>
              <w:t xml:space="preserve">citizenships</w:t>
            </w:r>
          </w:p>
        </w:tc>
        <w:tc>
          <w:tcPr>
            <w:shd w:val="clear" w:color="auto" w:fill="F2F2F2"/>
          </w:tcPr>
          <w:p>
            <w:pPr>
              <w:pStyle w:val="Compact"/>
            </w:pPr>
            <w:r>
              <w:t xml:space="preserve">range</w:t>
            </w:r>
          </w:p>
        </w:tc>
        <w:tc>
          <w:tcPr>
            <w:shd w:val="clear" w:color="auto" w:fill="F2F2F2"/>
          </w:tcPr>
          <w:p>
            <w:pPr>
              <w:pStyle w:val="Compact"/>
            </w:pPr>
            <w:hyperlink w:anchor="Citizenship">
              <w:r>
                <w:rPr>
                  <w:rStyle w:val="Hyperlink"/>
                </w:rPr>
                <w:t xml:space="preserve">Citizenship</w:t>
              </w:r>
            </w:hyperlink>
          </w:p>
        </w:tc>
      </w:tr>
    </w:tbl>
    <w:p>
      <w:pPr>
        <w:pStyle w:val="Beschriftung"/>
      </w:pPr>
      <w:r>
        <w:t xml:space="preserve">Tableau</w:t>
      </w:r>
      <w:r>
        <w:t xml:space="preserve"> </w:t>
      </w:r>
      <w:fldSimple w:instr=" SEQ Tableau \* ARABIC ">
        <w:r>
          <w:t>1</w:t>
        </w:r>
      </w:fldSimple>
      <w:r>
        <w:t xml:space="preserve">: Citizenship – Utilisations</w:t>
      </w:r>
    </w:p>
    <w:bookmarkEnd w:id="68"/>
    <w:bookmarkEnd w:id="69"/>
    <w:bookmarkStart w:id="73" w:name="classe-gender"/>
    <w:p>
      <w:pPr>
        <w:pStyle w:val="berschrift2"/>
      </w:pPr>
      <w:r>
        <w:t xml:space="preserve">Classe: Gender</w:t>
      </w:r>
      <w:r>
        <w:t xml:space="preserve"> </w:t>
      </w:r>
      <w:bookmarkStart w:id="70" w:name="Gender"/>
      <w:bookmarkEnd w:id="70"/>
    </w:p>
    <w:p>
      <w:pPr>
        <w:pStyle w:val="FirstParagraph"/>
      </w:pPr>
      <w:r>
        <w:rPr>
          <w:i/>
          <w:iCs/>
        </w:rPr>
        <w:t xml:space="preserve">Sexe d’une personne indiquant un code de sexe et la validité temporelle.</w:t>
      </w:r>
    </w:p>
    <w:bookmarkStart w:id="71" w:name="attributs-4"/>
    <w:p>
      <w:pPr>
        <w:pStyle w:val="berschrift3"/>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gender_code</w:t>
            </w:r>
          </w:p>
        </w:tc>
        <w:tc>
          <w:tcPr>
            <w:shd w:val="clear" w:color="auto" w:fill="F2F2F2"/>
          </w:tcPr>
          <w:p>
            <w:pPr>
              <w:pStyle w:val="Compact"/>
            </w:pPr>
            <w:r>
              <w:t xml:space="preserve">1</w:t>
            </w:r>
            <w:r>
              <w:t xml:space="preserve"> </w:t>
            </w:r>
            <w:r>
              <w:t xml:space="preserve"> </w:t>
            </w:r>
            <w:hyperlink w:anchor="GenderCodeEnum">
              <w:r>
                <w:rPr>
                  <w:rStyle w:val="Hyperlink"/>
                </w:rPr>
                <w:t xml:space="preserve">GenderCodeEnum</w:t>
              </w:r>
            </w:hyperlink>
          </w:p>
        </w:tc>
        <w:tc>
          <w:tcPr>
            <w:shd w:val="clear" w:color="auto" w:fill="F2F2F2"/>
          </w:tcPr>
          <w:p>
            <w:pPr>
              <w:pStyle w:val="Compact"/>
            </w:pPr>
            <w:r>
              <w:t xml:space="preserve">Code de sexe. Valeurs recommandées : male, female, non_binary.</w:t>
            </w:r>
          </w:p>
        </w:tc>
      </w:tr>
      <w:tr>
        <w:tc>
          <w:tcPr/>
          <w:p>
            <w:pPr>
              <w:pStyle w:val="Compact"/>
            </w:pPr>
            <w:r>
              <w:t xml:space="preserve">label</w:t>
            </w:r>
          </w:p>
        </w:tc>
        <w:tc>
          <w:tcPr/>
          <w:p>
            <w:pPr>
              <w:pStyle w:val="Compact"/>
            </w:pPr>
            <w:r>
              <w:t xml:space="preserve">0..1</w:t>
            </w:r>
            <w:r>
              <w:t xml:space="preserve"> </w:t>
            </w:r>
            <w:r>
              <w:t xml:space="preserve"> </w:t>
            </w:r>
            <w:r>
              <w:t xml:space="preserve">String</w:t>
            </w:r>
          </w:p>
        </w:tc>
        <w:tc>
          <w:tcPr/>
          <w:p>
            <w:pPr>
              <w:pStyle w:val="Compact"/>
            </w:pPr>
            <w:r>
              <w:t xml:space="preserve">Attribuer un label à une information structurée (par ex. nom d’affichage, poste, etc.).</w:t>
            </w:r>
          </w:p>
        </w:tc>
      </w:tr>
      <w:tr>
        <w:tc>
          <w:tcPr>
            <w:shd w:val="clear" w:color="auto" w:fill="F2F2F2"/>
          </w:tcPr>
          <w:p>
            <w:pPr>
              <w:pStyle w:val="Compact"/>
            </w:pPr>
            <w:r>
              <w:t xml:space="preserve">pronouns</w:t>
            </w:r>
          </w:p>
        </w:tc>
        <w:tc>
          <w:tcPr>
            <w:shd w:val="clear" w:color="auto" w:fill="F2F2F2"/>
          </w:tcPr>
          <w:p>
            <w:pPr>
              <w:pStyle w:val="Compact"/>
            </w:pPr>
            <w:r>
              <w:t xml:space="preserve">*</w:t>
            </w:r>
            <w:r>
              <w:t xml:space="preserve"> </w:t>
            </w:r>
            <w:r>
              <w:t xml:space="preserve"> </w:t>
            </w:r>
            <w:r>
              <w:t xml:space="preserve">String</w:t>
            </w:r>
          </w:p>
        </w:tc>
        <w:tc>
          <w:tcPr>
            <w:shd w:val="clear" w:color="auto" w:fill="F2F2F2"/>
          </w:tcPr>
          <w:p>
            <w:pPr>
              <w:pStyle w:val="Compact"/>
            </w:pPr>
            <w:r>
              <w:t xml:space="preserve">Pronoms utilisés par la personne.</w:t>
            </w:r>
          </w:p>
        </w:tc>
      </w:tr>
      <w:tr>
        <w:tc>
          <w:tcPr/>
          <w:p>
            <w:pPr>
              <w:pStyle w:val="Compact"/>
            </w:pPr>
            <w:r>
              <w:t xml:space="preserve">valid_from</w:t>
            </w:r>
          </w:p>
        </w:tc>
        <w:tc>
          <w:tcPr/>
          <w:p>
            <w:pPr>
              <w:pStyle w:val="Compact"/>
            </w:pPr>
            <w:r>
              <w:t xml:space="preserve">0..1</w:t>
            </w:r>
            <w:r>
              <w:t xml:space="preserve"> </w:t>
            </w:r>
            <w:r>
              <w:t xml:space="preserve"> </w:t>
            </w:r>
            <w:r>
              <w:t xml:space="preserve">Date</w:t>
            </w:r>
          </w:p>
        </w:tc>
        <w:tc>
          <w:tcPr/>
          <w:p>
            <w:pPr>
              <w:pStyle w:val="Compact"/>
            </w:pPr>
            <w:r>
              <w:t xml:space="preserve">La date à partir de laquelle l’information est valable.</w:t>
            </w:r>
            <w:r>
              <w:t xml:space="preserve"> </w:t>
            </w:r>
            <w:r>
              <w:t xml:space="preserve">Héritage :</w:t>
            </w:r>
            <w:r>
              <w:t xml:space="preserve"> </w:t>
            </w:r>
            <w:hyperlink w:anchor="HasTemporalValidity">
              <w:r>
                <w:rPr>
                  <w:rStyle w:val="Hyperlink"/>
                </w:rPr>
                <w:t xml:space="preserve">HasTemporalValidity</w:t>
              </w:r>
            </w:hyperlink>
          </w:p>
        </w:tc>
      </w:tr>
      <w:tr>
        <w:tc>
          <w:tcPr>
            <w:shd w:val="clear" w:color="auto" w:fill="F2F2F2"/>
          </w:tcPr>
          <w:p>
            <w:pPr>
              <w:pStyle w:val="Compact"/>
            </w:pPr>
            <w:r>
              <w:t xml:space="preserve">valid_through</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jusqu’à laquelle l’information est valable, incluse.</w:t>
            </w:r>
            <w:r>
              <w:t xml:space="preserve"> </w:t>
            </w:r>
            <w:r>
              <w:t xml:space="preserve">Héritage :</w:t>
            </w:r>
            <w:r>
              <w:t xml:space="preserve"> </w:t>
            </w:r>
            <w:hyperlink w:anchor="HasTemporalValidity">
              <w:r>
                <w:rPr>
                  <w:rStyle w:val="Hyperlink"/>
                </w:rPr>
                <w:t xml:space="preserve">HasTemporalValidity</w:t>
              </w:r>
            </w:hyperlink>
          </w:p>
        </w:tc>
      </w:tr>
      <w:tr>
        <w:tc>
          <w:tcPr/>
          <w:p>
            <w:pPr>
              <w:pStyle w:val="Compact"/>
            </w:pPr>
            <w:r>
              <w:t xml:space="preserve">is_active</w:t>
            </w:r>
          </w:p>
        </w:tc>
        <w:tc>
          <w:tcPr/>
          <w:p>
            <w:pPr>
              <w:pStyle w:val="Compact"/>
            </w:pPr>
            <w:r>
              <w:t xml:space="preserve">0..1</w:t>
            </w:r>
            <w:r>
              <w:t xml:space="preserve"> </w:t>
            </w:r>
            <w:r>
              <w:t xml:space="preserve"> </w:t>
            </w:r>
            <w:r>
              <w:t xml:space="preserve">Boolean</w:t>
            </w:r>
          </w:p>
        </w:tc>
        <w:tc>
          <w:tcPr/>
          <w:p>
            <w:pPr>
              <w:pStyle w:val="Compact"/>
            </w:pPr>
            <w:r>
              <w:t xml:space="preserve">Indique si l’information est actuellement valable. Peut être utile lorsque cette information est explicitement disponible.</w:t>
            </w:r>
            <w:r>
              <w:t xml:space="preserve"> </w:t>
            </w:r>
            <w:r>
              <w:t xml:space="preserve">Héritage :</w:t>
            </w:r>
            <w:r>
              <w:t xml:space="preserve"> </w:t>
            </w:r>
            <w:hyperlink w:anchor="HasTemporalValidity">
              <w:r>
                <w:rPr>
                  <w:rStyle w:val="Hyperlink"/>
                </w:rPr>
                <w:t xml:space="preserve">HasTemporalValidity</w:t>
              </w:r>
            </w:hyperlink>
          </w:p>
        </w:tc>
      </w:tr>
    </w:tbl>
    <w:p>
      <w:pPr>
        <w:pStyle w:val="Beschriftung"/>
      </w:pPr>
      <w:r>
        <w:t xml:space="preserve">Tableau</w:t>
      </w:r>
      <w:r>
        <w:t xml:space="preserve"> </w:t>
      </w:r>
      <w:fldSimple w:instr=" SEQ Tableau \* ARABIC ">
        <w:r>
          <w:t>1</w:t>
        </w:r>
      </w:fldSimple>
      <w:r>
        <w:t xml:space="preserve">: Gender – Attributs</w:t>
      </w:r>
    </w:p>
    <w:bookmarkEnd w:id="71"/>
    <w:bookmarkStart w:id="72" w:name="utilisations-4"/>
    <w:p>
      <w:pPr>
        <w:pStyle w:val="berschrift3"/>
      </w:pPr>
      <w:r>
        <w:t xml:space="preserve">Utilisations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Person">
              <w:r>
                <w:rPr>
                  <w:rStyle w:val="Hyperlink"/>
                </w:rPr>
                <w:t xml:space="preserve">Person</w:t>
              </w:r>
            </w:hyperlink>
          </w:p>
        </w:tc>
        <w:tc>
          <w:tcPr>
            <w:shd w:val="clear" w:color="auto" w:fill="F2F2F2"/>
          </w:tcPr>
          <w:p>
            <w:pPr>
              <w:pStyle w:val="Compact"/>
            </w:pPr>
            <w:r>
              <w:t xml:space="preserve">genders</w:t>
            </w:r>
          </w:p>
        </w:tc>
        <w:tc>
          <w:tcPr>
            <w:shd w:val="clear" w:color="auto" w:fill="F2F2F2"/>
          </w:tcPr>
          <w:p>
            <w:pPr>
              <w:pStyle w:val="Compact"/>
            </w:pPr>
            <w:r>
              <w:t xml:space="preserve">range</w:t>
            </w:r>
          </w:p>
        </w:tc>
        <w:tc>
          <w:tcPr>
            <w:shd w:val="clear" w:color="auto" w:fill="F2F2F2"/>
          </w:tcPr>
          <w:p>
            <w:pPr>
              <w:pStyle w:val="Compact"/>
            </w:pPr>
            <w:hyperlink w:anchor="Gender">
              <w:r>
                <w:rPr>
                  <w:rStyle w:val="Hyperlink"/>
                </w:rPr>
                <w:t xml:space="preserve">Gender</w:t>
              </w:r>
            </w:hyperlink>
          </w:p>
        </w:tc>
      </w:tr>
    </w:tbl>
    <w:p>
      <w:pPr>
        <w:pStyle w:val="Beschriftung"/>
      </w:pPr>
      <w:r>
        <w:t xml:space="preserve">Tableau</w:t>
      </w:r>
      <w:r>
        <w:t xml:space="preserve"> </w:t>
      </w:r>
      <w:fldSimple w:instr=" SEQ Tableau \* ARABIC ">
        <w:r>
          <w:t>1</w:t>
        </w:r>
      </w:fldSimple>
      <w:r>
        <w:t xml:space="preserve">: Gender – Utilisations</w:t>
      </w:r>
    </w:p>
    <w:bookmarkEnd w:id="72"/>
    <w:bookmarkEnd w:id="73"/>
    <w:bookmarkStart w:id="79" w:name="enum-gendercodeenum"/>
    <w:p>
      <w:pPr>
        <w:pStyle w:val="berschrift2"/>
      </w:pPr>
      <w:r>
        <w:t xml:space="preserve">Enum: GenderCodeEnum</w:t>
      </w:r>
      <w:r>
        <w:t xml:space="preserve"> </w:t>
      </w:r>
      <w:bookmarkStart w:id="74" w:name="GenderCodeEnum"/>
      <w:bookmarkEnd w:id="74"/>
    </w:p>
    <w:p>
      <w:pPr>
        <w:pStyle w:val="FirstParagraph"/>
      </w:pPr>
      <w:r>
        <w:rPr>
          <w:i/>
          <w:iCs/>
        </w:rPr>
        <w:t xml:space="preserve">Codes de sexe pour les personnes. Si le sexe n’est pas connu, aucune entrée de sexe ne doit être ajoutée. Le code</w:t>
      </w:r>
      <w:r>
        <w:rPr>
          <w:i/>
          <w:iCs/>
        </w:rPr>
        <w:t xml:space="preserve"> </w:t>
      </w:r>
      <w:r>
        <w:rPr>
          <w:rStyle w:val="VerbatimChar"/>
          <w:i/>
          <w:iCs/>
        </w:rPr>
        <w:t xml:space="preserve">non_binary</w:t>
      </w:r>
      <w:r>
        <w:rPr>
          <w:i/>
          <w:iCs/>
        </w:rPr>
        <w:t xml:space="preserve"> </w:t>
      </w:r>
      <w:r>
        <w:rPr>
          <w:i/>
          <w:iCs/>
        </w:rPr>
        <w:t xml:space="preserve">doit être utilisé avec un libellé afin de fournir de plus amples détails sur le sexe auto-déclaré.</w:t>
      </w:r>
    </w:p>
    <w:p>
      <w:pPr>
        <w:pStyle w:val="Textkrper"/>
      </w:pPr>
      <w:r>
        <w:t xml:space="preserve">URI:</w:t>
      </w:r>
      <w:r>
        <w:t xml:space="preserve"> </w:t>
      </w:r>
      <w:hyperlink ns1:id="rId75">
        <w:r>
          <w:rPr>
            <w:rStyle w:val="Hyperlink"/>
          </w:rPr>
          <w:t xml:space="preserve">act:GenderCodeEnum</w:t>
        </w:r>
      </w:hyperlink>
    </w:p>
    <w:bookmarkStart w:id="78" w:name="valeurs-admissibles-1"/>
    <w:p>
      <w:pPr>
        <w:pStyle w:val="berschrift3"/>
      </w:pPr>
      <w:r>
        <w:t xml:space="preserve">Valeurs admissibles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Valeur</w:t>
            </w:r>
          </w:p>
        </w:tc>
        <w:tc>
          <w:tcPr/>
          <w:p>
            <w:pPr>
              <w:pStyle w:val="Compact"/>
            </w:pPr>
            <w:r>
              <w:t xml:space="preserve">Description</w:t>
            </w:r>
          </w:p>
        </w:tc>
      </w:tr>
      <w:tr>
        <w:tc>
          <w:tcPr>
            <w:shd w:val="clear" w:color="auto" w:fill="F2F2F2"/>
          </w:tcPr>
          <w:p>
            <w:pPr>
              <w:pStyle w:val="Compact"/>
            </w:pPr>
            <w:r>
              <w:t xml:space="preserve">male</w:t>
            </w:r>
          </w:p>
        </w:tc>
        <w:tc>
          <w:tcPr>
            <w:shd w:val="clear" w:color="auto" w:fill="F2F2F2"/>
          </w:tcPr>
          <w:p>
            <w:pPr>
              <w:pStyle w:val="Compact"/>
            </w:pPr>
            <w:r>
              <w:t xml:space="preserve">Masculin.</w:t>
            </w:r>
          </w:p>
        </w:tc>
      </w:tr>
      <w:tr>
        <w:tc>
          <w:tcPr/>
          <w:p>
            <w:pPr>
              <w:pStyle w:val="Compact"/>
            </w:pPr>
          </w:p>
        </w:tc>
        <w:tc>
          <w:tcPr/>
          <w:p>
            <w:pPr>
              <w:pStyle w:val="Compact"/>
            </w:pPr>
            <w:hyperlink ns1:id="rId76">
              <w:r>
                <w:rPr>
                  <w:rStyle w:val="Hyperlink"/>
                </w:rPr>
                <w:t xml:space="preserve">https://register.ld.admin.ch/i14y/concept/sex/1</w:t>
              </w:r>
            </w:hyperlink>
          </w:p>
        </w:tc>
      </w:tr>
      <w:tr>
        <w:tc>
          <w:tcPr>
            <w:shd w:val="clear" w:color="auto" w:fill="F2F2F2"/>
          </w:tcPr>
          <w:p>
            <w:pPr>
              <w:pStyle w:val="Compact"/>
            </w:pPr>
            <w:r>
              <w:t xml:space="preserve">female</w:t>
            </w:r>
          </w:p>
        </w:tc>
        <w:tc>
          <w:tcPr>
            <w:shd w:val="clear" w:color="auto" w:fill="F2F2F2"/>
          </w:tcPr>
          <w:p>
            <w:pPr>
              <w:pStyle w:val="Compact"/>
            </w:pPr>
            <w:r>
              <w:t xml:space="preserve">Féminin.</w:t>
            </w:r>
          </w:p>
        </w:tc>
      </w:tr>
      <w:tr>
        <w:tc>
          <w:tcPr/>
          <w:p>
            <w:pPr>
              <w:pStyle w:val="Compact"/>
            </w:pPr>
          </w:p>
        </w:tc>
        <w:tc>
          <w:tcPr/>
          <w:p>
            <w:pPr>
              <w:pStyle w:val="Compact"/>
            </w:pPr>
            <w:hyperlink ns1:id="rId77">
              <w:r>
                <w:rPr>
                  <w:rStyle w:val="Hyperlink"/>
                </w:rPr>
                <w:t xml:space="preserve">https://register.ld.admin.ch/i14y/concept/sex/2</w:t>
              </w:r>
            </w:hyperlink>
          </w:p>
        </w:tc>
      </w:tr>
      <w:tr>
        <w:tc>
          <w:tcPr>
            <w:shd w:val="clear" w:color="auto" w:fill="F2F2F2"/>
          </w:tcPr>
          <w:p>
            <w:pPr>
              <w:pStyle w:val="Compact"/>
            </w:pPr>
            <w:r>
              <w:t xml:space="preserve">non_binary</w:t>
            </w:r>
          </w:p>
        </w:tc>
        <w:tc>
          <w:tcPr>
            <w:shd w:val="clear" w:color="auto" w:fill="F2F2F2"/>
          </w:tcPr>
          <w:p>
            <w:pPr>
              <w:pStyle w:val="Compact"/>
            </w:pPr>
            <w:r>
              <w:t xml:space="preserve">Divers / non binaire.</w:t>
            </w:r>
          </w:p>
        </w:tc>
      </w:tr>
    </w:tbl>
    <w:p>
      <w:pPr>
        <w:pStyle w:val="Beschriftung"/>
      </w:pPr>
      <w:r>
        <w:t xml:space="preserve">Tableau</w:t>
      </w:r>
      <w:r>
        <w:t xml:space="preserve"> </w:t>
      </w:r>
      <w:fldSimple w:instr=" SEQ Tableau \* ARABIC ">
        <w:r>
          <w:t>1</w:t>
        </w:r>
      </w:fldSimple>
      <w:r>
        <w:t xml:space="preserve">: GenderCodeEnum – Valeurs admissibles</w:t>
      </w:r>
    </w:p>
    <w:bookmarkEnd w:id="78"/>
    <w:bookmarkEnd w:id="79"/>
    <w:bookmarkStart w:id="87" w:name="classe-occupation"/>
    <w:p>
      <w:pPr>
        <w:pStyle w:val="berschrift2"/>
      </w:pPr>
      <w:r>
        <w:t xml:space="preserve">Classe: Occupation</w:t>
      </w:r>
      <w:r>
        <w:t xml:space="preserve"> </w:t>
      </w:r>
      <w:bookmarkStart w:id="80" w:name="Occupation"/>
      <w:bookmarkEnd w:id="80"/>
    </w:p>
    <w:p>
      <w:pPr>
        <w:pStyle w:val="FirstParagraph"/>
      </w:pPr>
      <w:r>
        <w:rPr>
          <w:i/>
          <w:iCs/>
        </w:rPr>
        <w:t xml:space="preserve">Métier ou profession d’une personne indiquant un libellé, un code ISCO-19, si l’activité est rémunérée, ainsi que la validité temporelle.</w:t>
      </w:r>
    </w:p>
    <w:bookmarkStart w:id="82" w:name="attributs-5"/>
    <w:p>
      <w:pPr>
        <w:pStyle w:val="berschrift3"/>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is_paid</w:t>
            </w:r>
          </w:p>
        </w:tc>
        <w:tc>
          <w:tcPr>
            <w:shd w:val="clear" w:color="auto" w:fill="F2F2F2"/>
          </w:tcPr>
          <w:p>
            <w:pPr>
              <w:pStyle w:val="Compact"/>
            </w:pPr>
            <w:r>
              <w:t xml:space="preserve">0..1</w:t>
            </w:r>
            <w:r>
              <w:t xml:space="preserve"> </w:t>
            </w:r>
            <w:r>
              <w:t xml:space="preserve"> </w:t>
            </w:r>
            <w:r>
              <w:t xml:space="preserve">Boolean</w:t>
            </w:r>
          </w:p>
        </w:tc>
        <w:tc>
          <w:tcPr>
            <w:shd w:val="clear" w:color="auto" w:fill="F2F2F2"/>
          </w:tcPr>
          <w:p>
            <w:pPr>
              <w:pStyle w:val="Compact"/>
            </w:pPr>
            <w:r>
              <w:t xml:space="preserve">Indique si l’activité est rémunérée.</w:t>
            </w:r>
          </w:p>
        </w:tc>
      </w:tr>
      <w:tr>
        <w:tc>
          <w:tcPr/>
          <w:p>
            <w:pPr>
              <w:pStyle w:val="Compact"/>
            </w:pPr>
            <w:r>
              <w:t xml:space="preserve">occupation_code</w:t>
            </w:r>
          </w:p>
        </w:tc>
        <w:tc>
          <w:tcPr/>
          <w:p>
            <w:pPr>
              <w:pStyle w:val="Compact"/>
            </w:pPr>
            <w:r>
              <w:t xml:space="preserve">0..1</w:t>
            </w:r>
            <w:r>
              <w:t xml:space="preserve"> </w:t>
            </w:r>
            <w:r>
              <w:t xml:space="preserve"> </w:t>
            </w:r>
            <w:r>
              <w:t xml:space="preserve">String</w:t>
            </w:r>
          </w:p>
        </w:tc>
        <w:tc>
          <w:tcPr/>
          <w:p>
            <w:pPr>
              <w:pStyle w:val="Compact"/>
            </w:pPr>
            <w:r>
              <w:t xml:space="preserve">Code ISCO-19 du métier.</w:t>
            </w:r>
          </w:p>
        </w:tc>
      </w:tr>
      <w:tr>
        <w:tc>
          <w:tcPr>
            <w:shd w:val="clear" w:color="auto" w:fill="F2F2F2"/>
          </w:tcPr>
          <w:p>
            <w:pPr>
              <w:pStyle w:val="Compact"/>
            </w:pPr>
            <w:r>
              <w:t xml:space="preserve">label</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Attribuer un label à une information structurée (par ex. nom d’affichage, poste, etc.).</w:t>
            </w:r>
          </w:p>
        </w:tc>
      </w:tr>
      <w:tr>
        <w:tc>
          <w:tcPr/>
          <w:p>
            <w:pPr>
              <w:pStyle w:val="Compact"/>
            </w:pPr>
            <w:r>
              <w:t xml:space="preserve">organization_uid</w:t>
            </w:r>
          </w:p>
        </w:tc>
        <w:tc>
          <w:tcPr/>
          <w:p>
            <w:pPr>
              <w:pStyle w:val="Compact"/>
            </w:pPr>
            <w:r>
              <w:t xml:space="preserve">0..1</w:t>
            </w:r>
            <w:r>
              <w:t xml:space="preserve"> </w:t>
            </w:r>
            <w:r>
              <w:t xml:space="preserve"> </w:t>
            </w:r>
            <w:r>
              <w:t xml:space="preserve">String</w:t>
            </w:r>
          </w:p>
        </w:tc>
        <w:tc>
          <w:tcPr/>
          <w:p>
            <w:pPr>
              <w:pStyle w:val="Compact"/>
            </w:pPr>
            <w:r>
              <w:t xml:space="preserve">IDE de l’organisation issu du registre fédéral IDE (uid.admin.ch), dans le format d’échange d’eCH-0108 : CHE suivi de neuf chiffres, sans séparateurs (p. ex. CHE106063525). Le dernier chiffre est un chiffre de contrôle calculé modulo 11. La forme pointée CHE-106.063.525 est la présentation utilisée par uid.admin.ch et n’est pas saisie ici.</w:t>
            </w:r>
          </w:p>
        </w:tc>
      </w:tr>
      <w:tr>
        <w:tc>
          <w:tcPr>
            <w:shd w:val="clear" w:color="auto" w:fill="F2F2F2"/>
          </w:tcPr>
          <w:p>
            <w:pPr>
              <w:pStyle w:val="Compact"/>
            </w:pPr>
            <w:r>
              <w:t xml:space="preserve">organization_name</w:t>
            </w:r>
          </w:p>
        </w:tc>
        <w:tc>
          <w:tcPr>
            <w:shd w:val="clear" w:color="auto" w:fill="F2F2F2"/>
          </w:tcPr>
          <w:p>
            <w:pPr>
              <w:pStyle w:val="Compact"/>
            </w:pPr>
            <w:r>
              <w:t xml:space="preserve">*</w:t>
            </w:r>
            <w:r>
              <w:t xml:space="preserve"> </w:t>
            </w:r>
            <w:r>
              <w:t xml:space="preserve"> </w:t>
            </w:r>
            <w:r>
              <w:t xml:space="preserve">MultilingualValue</w:t>
            </w:r>
          </w:p>
        </w:tc>
        <w:tc>
          <w:tcPr>
            <w:shd w:val="clear" w:color="auto" w:fill="F2F2F2"/>
          </w:tcPr>
          <w:p>
            <w:pPr>
              <w:pStyle w:val="Compact"/>
            </w:pPr>
            <w:r>
              <w:t xml:space="preserve">Nom de l’organisation ou de l’entreprise, avec la langue dans laquelle il est publié. Les registres bilingues indiquent le nom dans les deux langues ; une entrée est saisie par langue.</w:t>
            </w:r>
          </w:p>
        </w:tc>
      </w:tr>
      <w:tr>
        <w:tc>
          <w:tcPr/>
          <w:p>
            <w:pPr>
              <w:pStyle w:val="Compact"/>
            </w:pPr>
            <w:r>
              <w:t xml:space="preserve">valid_from</w:t>
            </w:r>
          </w:p>
        </w:tc>
        <w:tc>
          <w:tcPr/>
          <w:p>
            <w:pPr>
              <w:pStyle w:val="Compact"/>
            </w:pPr>
            <w:r>
              <w:t xml:space="preserve">0..1</w:t>
            </w:r>
            <w:r>
              <w:t xml:space="preserve"> </w:t>
            </w:r>
            <w:r>
              <w:t xml:space="preserve"> </w:t>
            </w:r>
            <w:r>
              <w:t xml:space="preserve">Date</w:t>
            </w:r>
          </w:p>
        </w:tc>
        <w:tc>
          <w:tcPr/>
          <w:p>
            <w:pPr>
              <w:pStyle w:val="Compact"/>
            </w:pPr>
            <w:r>
              <w:t xml:space="preserve">La date à partir de laquelle l’information est valable.</w:t>
            </w:r>
            <w:r>
              <w:t xml:space="preserve"> </w:t>
            </w:r>
            <w:r>
              <w:t xml:space="preserve">Héritage :</w:t>
            </w:r>
            <w:r>
              <w:t xml:space="preserve"> </w:t>
            </w:r>
            <w:hyperlink w:anchor="HasTemporalValidity">
              <w:r>
                <w:rPr>
                  <w:rStyle w:val="Hyperlink"/>
                </w:rPr>
                <w:t xml:space="preserve">HasTemporalValidity</w:t>
              </w:r>
            </w:hyperlink>
          </w:p>
        </w:tc>
      </w:tr>
      <w:tr>
        <w:tc>
          <w:tcPr>
            <w:shd w:val="clear" w:color="auto" w:fill="F2F2F2"/>
          </w:tcPr>
          <w:p>
            <w:pPr>
              <w:pStyle w:val="Compact"/>
            </w:pPr>
            <w:r>
              <w:t xml:space="preserve">valid_through</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jusqu’à laquelle l’information est valable, incluse.</w:t>
            </w:r>
            <w:r>
              <w:t xml:space="preserve"> </w:t>
            </w:r>
            <w:r>
              <w:t xml:space="preserve">Héritage :</w:t>
            </w:r>
            <w:r>
              <w:t xml:space="preserve"> </w:t>
            </w:r>
            <w:hyperlink w:anchor="HasTemporalValidity">
              <w:r>
                <w:rPr>
                  <w:rStyle w:val="Hyperlink"/>
                </w:rPr>
                <w:t xml:space="preserve">HasTemporalValidity</w:t>
              </w:r>
            </w:hyperlink>
          </w:p>
        </w:tc>
      </w:tr>
      <w:tr>
        <w:tc>
          <w:tcPr/>
          <w:p>
            <w:pPr>
              <w:pStyle w:val="Compact"/>
            </w:pPr>
            <w:r>
              <w:t xml:space="preserve">is_active</w:t>
            </w:r>
          </w:p>
        </w:tc>
        <w:tc>
          <w:tcPr/>
          <w:p>
            <w:pPr>
              <w:pStyle w:val="Compact"/>
            </w:pPr>
            <w:r>
              <w:t xml:space="preserve">0..1</w:t>
            </w:r>
            <w:r>
              <w:t xml:space="preserve"> </w:t>
            </w:r>
            <w:r>
              <w:t xml:space="preserve"> </w:t>
            </w:r>
            <w:r>
              <w:t xml:space="preserve">Boolean</w:t>
            </w:r>
          </w:p>
        </w:tc>
        <w:tc>
          <w:tcPr/>
          <w:p>
            <w:pPr>
              <w:pStyle w:val="Compact"/>
            </w:pPr>
            <w:r>
              <w:t xml:space="preserve">Indique si l’information est actuellement valable. Peut être utile lorsque cette information est explicitement disponible.</w:t>
            </w:r>
            <w:r>
              <w:t xml:space="preserve"> </w:t>
            </w:r>
            <w:r>
              <w:t xml:space="preserve">Héritage :</w:t>
            </w:r>
            <w:r>
              <w:t xml:space="preserve"> </w:t>
            </w:r>
            <w:hyperlink w:anchor="HasTemporalValidity">
              <w:r>
                <w:rPr>
                  <w:rStyle w:val="Hyperlink"/>
                </w:rPr>
                <w:t xml:space="preserve">HasTemporalValidity</w:t>
              </w:r>
            </w:hyperlink>
          </w:p>
        </w:tc>
      </w:tr>
    </w:tbl>
    <w:p>
      <w:pPr>
        <w:pStyle w:val="Beschriftung"/>
      </w:pPr>
      <w:r>
        <w:t xml:space="preserve">Tableau</w:t>
      </w:r>
      <w:r>
        <w:t xml:space="preserve"> </w:t>
      </w:r>
      <w:fldSimple w:instr=" SEQ Tableau \* ARABIC ">
        <w:r>
          <w:t>1</w:t>
        </w:r>
      </w:fldSimple>
      <w:r>
        <w:t xml:space="preserve">: Occupation – Attributs</w:t>
      </w:r>
    </w:p>
    <w:bookmarkStart w:id="81" w:name="contraintes"/>
    <w:p>
      <w:pPr>
        <w:pStyle w:val="berschrift5"/>
      </w:pPr>
      <w:r>
        <w:t xml:space="preserve">Contraintes</w:t>
      </w:r>
    </w:p>
    <w:p>
      <w:pPr>
        <w:pStyle w:val="FirstParagraph"/>
      </w:pPr>
      <w:r>
        <w:t xml:space="preserve">Au moins l’un des champs suivants doit être renseigné :</w:t>
      </w:r>
    </w:p>
    <w:p>
      <w:pPr>
        <w:pStyle w:val="Compact"/>
        <w:numPr>
          <w:ilvl w:val="0"/>
          <w:numId w:val="1007"/>
        </w:numPr>
      </w:pPr>
      <w:r>
        <w:t xml:space="preserve">occupation_code</w:t>
      </w:r>
    </w:p>
    <w:p>
      <w:pPr>
        <w:pStyle w:val="Compact"/>
        <w:numPr>
          <w:ilvl w:val="0"/>
          <w:numId w:val="1007"/>
        </w:numPr>
      </w:pPr>
      <w:r>
        <w:t xml:space="preserve">label</w:t>
      </w:r>
    </w:p>
    <w:bookmarkEnd w:id="81"/>
    <w:bookmarkEnd w:id="82"/>
    <w:bookmarkStart w:id="83" w:name="utilisations-5"/>
    <w:p>
      <w:pPr>
        <w:pStyle w:val="berschrift3"/>
      </w:pPr>
      <w:r>
        <w:t xml:space="preserve">Utilisations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Person">
              <w:r>
                <w:rPr>
                  <w:rStyle w:val="Hyperlink"/>
                </w:rPr>
                <w:t xml:space="preserve">Person</w:t>
              </w:r>
            </w:hyperlink>
          </w:p>
        </w:tc>
        <w:tc>
          <w:tcPr>
            <w:shd w:val="clear" w:color="auto" w:fill="F2F2F2"/>
          </w:tcPr>
          <w:p>
            <w:pPr>
              <w:pStyle w:val="Compact"/>
            </w:pPr>
            <w:r>
              <w:t xml:space="preserve">occupations</w:t>
            </w:r>
          </w:p>
        </w:tc>
        <w:tc>
          <w:tcPr>
            <w:shd w:val="clear" w:color="auto" w:fill="F2F2F2"/>
          </w:tcPr>
          <w:p>
            <w:pPr>
              <w:pStyle w:val="Compact"/>
            </w:pPr>
            <w:r>
              <w:t xml:space="preserve">range</w:t>
            </w:r>
          </w:p>
        </w:tc>
        <w:tc>
          <w:tcPr>
            <w:shd w:val="clear" w:color="auto" w:fill="F2F2F2"/>
          </w:tcPr>
          <w:p>
            <w:pPr>
              <w:pStyle w:val="Compact"/>
            </w:pPr>
            <w:hyperlink w:anchor="Occupation">
              <w:r>
                <w:rPr>
                  <w:rStyle w:val="Hyperlink"/>
                </w:rPr>
                <w:t xml:space="preserve">Occupation</w:t>
              </w:r>
            </w:hyperlink>
          </w:p>
        </w:tc>
      </w:tr>
    </w:tbl>
    <w:p>
      <w:pPr>
        <w:pStyle w:val="Beschriftung"/>
      </w:pPr>
      <w:r>
        <w:t xml:space="preserve">Tableau</w:t>
      </w:r>
      <w:r>
        <w:t xml:space="preserve"> </w:t>
      </w:r>
      <w:fldSimple w:instr=" SEQ Tableau \* ARABIC ">
        <w:r>
          <w:t>1</w:t>
        </w:r>
      </w:fldSimple>
      <w:r>
        <w:t xml:space="preserve">: Occupation – Utilisations</w:t>
      </w:r>
    </w:p>
    <w:bookmarkEnd w:id="83"/>
    <w:bookmarkStart w:id="86" w:name="exemples-1"/>
    <w:p>
      <w:pPr>
        <w:pStyle w:val="berschrift3"/>
      </w:pPr>
      <w:r>
        <w:t xml:space="preserve">Exemples</w:t>
      </w:r>
    </w:p>
    <w:bookmarkStart w:id="84" w:name="X5e54cb11b65b9c57c6441cdedd45adf552828a9"/>
    <w:p>
      <w:pPr>
        <w:pStyle w:val="berschrift4"/>
      </w:pPr>
      <w:r>
        <w:t xml:space="preserve">Exemple Occupation : swiss politicians Sofia Fisch Juristin</w:t>
      </w:r>
    </w:p>
    <w:p>
      <w:pPr>
        <w:pStyle w:val="SourceCode"/>
      </w:pPr>
      <w:r>
        <w:rPr>
          <w:rStyle w:val="FunctionTok"/>
        </w:rPr>
        <w:t xml:space="preserve">occupations</w:t>
      </w:r>
      <w:r>
        <w:rPr>
          <w:rStyle w:val="KeywordTok"/>
        </w:rPr>
        <w:t xml:space="preserve">:</w:t>
      </w:r>
      <w:r>
        <w:br/>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Jurist*in</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true</w:t>
      </w:r>
    </w:p>
    <w:bookmarkEnd w:id="84"/>
    <w:bookmarkStart w:id="85" w:name="X51eeb2c1d01c1f8948943fa28cf1fc83883ad5c"/>
    <w:p>
      <w:pPr>
        <w:pStyle w:val="berschrift4"/>
      </w:pPr>
      <w:r>
        <w:t xml:space="preserve">Exemple Occupation : swiss politicians Beat Jans Politiker</w:t>
      </w:r>
    </w:p>
    <w:p>
      <w:pPr>
        <w:pStyle w:val="SourceCode"/>
      </w:pPr>
      <w:r>
        <w:rPr>
          <w:rStyle w:val="FunctionTok"/>
        </w:rPr>
        <w:t xml:space="preserve">occupations</w:t>
      </w:r>
      <w:r>
        <w:rPr>
          <w:rStyle w:val="KeywordTok"/>
        </w:rPr>
        <w:t xml:space="preserve">:</w:t>
      </w:r>
      <w:r>
        <w:br/>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Politiker</w:t>
      </w:r>
      <w:r>
        <w:br/>
      </w:r>
      <w:r>
        <w:rPr>
          <w:rStyle w:val="AttributeTok"/>
        </w:rPr>
        <w:t xml:space="preserve">  </w:t>
      </w:r>
      <w:r>
        <w:rPr>
          <w:rStyle w:val="FunctionTok"/>
        </w:rPr>
        <w:t xml:space="preserve">valid_from</w:t>
      </w:r>
      <w:r>
        <w:rPr>
          <w:rStyle w:val="KeywordTok"/>
        </w:rPr>
        <w:t xml:space="preserve">:</w:t>
      </w:r>
      <w:r>
        <w:rPr>
          <w:rStyle w:val="AttributeTok"/>
        </w:rPr>
        <w:t xml:space="preserve"> 1964-01-01</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true</w:t>
      </w:r>
    </w:p>
    <w:bookmarkEnd w:id="85"/>
    <w:bookmarkEnd w:id="86"/>
    <w:bookmarkEnd w:id="87"/>
    <w:bookmarkStart w:id="92" w:name="classe-training"/>
    <w:p>
      <w:pPr>
        <w:pStyle w:val="berschrift2"/>
      </w:pPr>
      <w:r>
        <w:t xml:space="preserve">Classe: Training</w:t>
      </w:r>
      <w:r>
        <w:t xml:space="preserve"> </w:t>
      </w:r>
      <w:bookmarkStart w:id="88" w:name="Training"/>
      <w:bookmarkEnd w:id="88"/>
    </w:p>
    <w:p>
      <w:pPr>
        <w:pStyle w:val="FirstParagraph"/>
      </w:pPr>
      <w:r>
        <w:rPr>
          <w:i/>
          <w:iCs/>
        </w:rPr>
        <w:t xml:space="preserve">Formation ou éducation d’une personne indiquant un type (p. ex. diplôme scolaire, diplôme universitaire, service militaire), un libellé, un code ISCO-19 et la validité temporelle.</w:t>
      </w:r>
    </w:p>
    <w:bookmarkStart w:id="90" w:name="attributs-6"/>
    <w:p>
      <w:pPr>
        <w:pStyle w:val="berschrift3"/>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training_type</w:t>
            </w:r>
          </w:p>
        </w:tc>
        <w:tc>
          <w:tcPr>
            <w:shd w:val="clear" w:color="auto" w:fill="F2F2F2"/>
          </w:tcPr>
          <w:p>
            <w:pPr>
              <w:pStyle w:val="Compact"/>
            </w:pPr>
            <w:r>
              <w:t xml:space="preserve">0..1</w:t>
            </w:r>
            <w:r>
              <w:t xml:space="preserve"> </w:t>
            </w:r>
            <w:r>
              <w:t xml:space="preserve"> </w:t>
            </w:r>
            <w:hyperlink w:anchor="TrainingTypeEnum">
              <w:r>
                <w:rPr>
                  <w:rStyle w:val="Hyperlink"/>
                </w:rPr>
                <w:t xml:space="preserve">TrainingTypeEnum</w:t>
              </w:r>
            </w:hyperlink>
          </w:p>
        </w:tc>
        <w:tc>
          <w:tcPr>
            <w:shd w:val="clear" w:color="auto" w:fill="F2F2F2"/>
          </w:tcPr>
          <w:p>
            <w:pPr>
              <w:pStyle w:val="Compact"/>
            </w:pPr>
            <w:r>
              <w:t xml:space="preserve">Type de formation ou d’éducation.</w:t>
            </w:r>
          </w:p>
        </w:tc>
      </w:tr>
      <w:tr>
        <w:tc>
          <w:tcPr/>
          <w:p>
            <w:pPr>
              <w:pStyle w:val="Compact"/>
            </w:pPr>
            <w:r>
              <w:t xml:space="preserve">training_code</w:t>
            </w:r>
          </w:p>
        </w:tc>
        <w:tc>
          <w:tcPr/>
          <w:p>
            <w:pPr>
              <w:pStyle w:val="Compact"/>
            </w:pPr>
            <w:r>
              <w:t xml:space="preserve">0..1</w:t>
            </w:r>
            <w:r>
              <w:t xml:space="preserve"> </w:t>
            </w:r>
            <w:r>
              <w:t xml:space="preserve"> </w:t>
            </w:r>
            <w:r>
              <w:t xml:space="preserve">String</w:t>
            </w:r>
          </w:p>
        </w:tc>
        <w:tc>
          <w:tcPr/>
          <w:p>
            <w:pPr>
              <w:pStyle w:val="Compact"/>
            </w:pPr>
            <w:r>
              <w:t xml:space="preserve">Code ISCO-19 de la formation ou de l’éducation.</w:t>
            </w:r>
          </w:p>
        </w:tc>
      </w:tr>
      <w:tr>
        <w:tc>
          <w:tcPr>
            <w:shd w:val="clear" w:color="auto" w:fill="F2F2F2"/>
          </w:tcPr>
          <w:p>
            <w:pPr>
              <w:pStyle w:val="Compact"/>
            </w:pPr>
            <w:r>
              <w:t xml:space="preserve">value</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La valeur proprement dite d’une information, en plus d’autres attributs tels que le type, la langue, etc.</w:t>
            </w:r>
          </w:p>
        </w:tc>
      </w:tr>
      <w:tr>
        <w:tc>
          <w:tcPr/>
          <w:p>
            <w:pPr>
              <w:pStyle w:val="Compact"/>
            </w:pPr>
            <w:r>
              <w:t xml:space="preserve">valid_from</w:t>
            </w:r>
          </w:p>
        </w:tc>
        <w:tc>
          <w:tcPr/>
          <w:p>
            <w:pPr>
              <w:pStyle w:val="Compact"/>
            </w:pPr>
            <w:r>
              <w:t xml:space="preserve">0..1</w:t>
            </w:r>
            <w:r>
              <w:t xml:space="preserve"> </w:t>
            </w:r>
            <w:r>
              <w:t xml:space="preserve"> </w:t>
            </w:r>
            <w:r>
              <w:t xml:space="preserve">Date</w:t>
            </w:r>
          </w:p>
        </w:tc>
        <w:tc>
          <w:tcPr/>
          <w:p>
            <w:pPr>
              <w:pStyle w:val="Compact"/>
            </w:pPr>
            <w:r>
              <w:t xml:space="preserve">La date à partir de laquelle l’information est valable.</w:t>
            </w:r>
            <w:r>
              <w:t xml:space="preserve"> </w:t>
            </w:r>
            <w:r>
              <w:t xml:space="preserve">Héritage :</w:t>
            </w:r>
            <w:r>
              <w:t xml:space="preserve"> </w:t>
            </w:r>
            <w:hyperlink w:anchor="HasTemporalValidity">
              <w:r>
                <w:rPr>
                  <w:rStyle w:val="Hyperlink"/>
                </w:rPr>
                <w:t xml:space="preserve">HasTemporalValidity</w:t>
              </w:r>
            </w:hyperlink>
          </w:p>
        </w:tc>
      </w:tr>
      <w:tr>
        <w:tc>
          <w:tcPr>
            <w:shd w:val="clear" w:color="auto" w:fill="F2F2F2"/>
          </w:tcPr>
          <w:p>
            <w:pPr>
              <w:pStyle w:val="Compact"/>
            </w:pPr>
            <w:r>
              <w:t xml:space="preserve">valid_through</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jusqu’à laquelle l’information est valable, incluse.</w:t>
            </w:r>
            <w:r>
              <w:t xml:space="preserve"> </w:t>
            </w:r>
            <w:r>
              <w:t xml:space="preserve">Héritage :</w:t>
            </w:r>
            <w:r>
              <w:t xml:space="preserve"> </w:t>
            </w:r>
            <w:hyperlink w:anchor="HasTemporalValidity">
              <w:r>
                <w:rPr>
                  <w:rStyle w:val="Hyperlink"/>
                </w:rPr>
                <w:t xml:space="preserve">HasTemporalValidity</w:t>
              </w:r>
            </w:hyperlink>
          </w:p>
        </w:tc>
      </w:tr>
      <w:tr>
        <w:tc>
          <w:tcPr/>
          <w:p>
            <w:pPr>
              <w:pStyle w:val="Compact"/>
            </w:pPr>
            <w:r>
              <w:t xml:space="preserve">is_active</w:t>
            </w:r>
          </w:p>
        </w:tc>
        <w:tc>
          <w:tcPr/>
          <w:p>
            <w:pPr>
              <w:pStyle w:val="Compact"/>
            </w:pPr>
            <w:r>
              <w:t xml:space="preserve">0..1</w:t>
            </w:r>
            <w:r>
              <w:t xml:space="preserve"> </w:t>
            </w:r>
            <w:r>
              <w:t xml:space="preserve"> </w:t>
            </w:r>
            <w:r>
              <w:t xml:space="preserve">Boolean</w:t>
            </w:r>
          </w:p>
        </w:tc>
        <w:tc>
          <w:tcPr/>
          <w:p>
            <w:pPr>
              <w:pStyle w:val="Compact"/>
            </w:pPr>
            <w:r>
              <w:t xml:space="preserve">Indique si l’information est actuellement valable. Peut être utile lorsque cette information est explicitement disponible.</w:t>
            </w:r>
            <w:r>
              <w:t xml:space="preserve"> </w:t>
            </w:r>
            <w:r>
              <w:t xml:space="preserve">Héritage :</w:t>
            </w:r>
            <w:r>
              <w:t xml:space="preserve"> </w:t>
            </w:r>
            <w:hyperlink w:anchor="HasTemporalValidity">
              <w:r>
                <w:rPr>
                  <w:rStyle w:val="Hyperlink"/>
                </w:rPr>
                <w:t xml:space="preserve">HasTemporalValidity</w:t>
              </w:r>
            </w:hyperlink>
          </w:p>
        </w:tc>
      </w:tr>
    </w:tbl>
    <w:p>
      <w:pPr>
        <w:pStyle w:val="Beschriftung"/>
      </w:pPr>
      <w:r>
        <w:t xml:space="preserve">Tableau</w:t>
      </w:r>
      <w:r>
        <w:t xml:space="preserve"> </w:t>
      </w:r>
      <w:fldSimple w:instr=" SEQ Tableau \* ARABIC ">
        <w:r>
          <w:t>1</w:t>
        </w:r>
      </w:fldSimple>
      <w:r>
        <w:t xml:space="preserve">: Training – Attributs</w:t>
      </w:r>
    </w:p>
    <w:bookmarkStart w:id="89" w:name="contraintes-1"/>
    <w:p>
      <w:pPr>
        <w:pStyle w:val="berschrift5"/>
      </w:pPr>
      <w:r>
        <w:t xml:space="preserve">Contraintes</w:t>
      </w:r>
    </w:p>
    <w:p>
      <w:pPr>
        <w:pStyle w:val="FirstParagraph"/>
      </w:pPr>
      <w:r>
        <w:t xml:space="preserve">Au moins l’un des champs suivants doit être renseigné :</w:t>
      </w:r>
    </w:p>
    <w:p>
      <w:pPr>
        <w:pStyle w:val="Compact"/>
        <w:numPr>
          <w:ilvl w:val="0"/>
          <w:numId w:val="1008"/>
        </w:numPr>
      </w:pPr>
      <w:r>
        <w:t xml:space="preserve">training_type</w:t>
      </w:r>
    </w:p>
    <w:p>
      <w:pPr>
        <w:pStyle w:val="Compact"/>
        <w:numPr>
          <w:ilvl w:val="0"/>
          <w:numId w:val="1008"/>
        </w:numPr>
      </w:pPr>
      <w:r>
        <w:t xml:space="preserve">training_code</w:t>
      </w:r>
    </w:p>
    <w:p>
      <w:pPr>
        <w:pStyle w:val="Compact"/>
        <w:numPr>
          <w:ilvl w:val="0"/>
          <w:numId w:val="1008"/>
        </w:numPr>
      </w:pPr>
      <w:r>
        <w:t xml:space="preserve">value</w:t>
      </w:r>
    </w:p>
    <w:bookmarkEnd w:id="89"/>
    <w:bookmarkEnd w:id="90"/>
    <w:bookmarkStart w:id="91" w:name="utilisations-6"/>
    <w:p>
      <w:pPr>
        <w:pStyle w:val="berschrift3"/>
      </w:pPr>
      <w:r>
        <w:t xml:space="preserve">Utilisations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Person">
              <w:r>
                <w:rPr>
                  <w:rStyle w:val="Hyperlink"/>
                </w:rPr>
                <w:t xml:space="preserve">Person</w:t>
              </w:r>
            </w:hyperlink>
          </w:p>
        </w:tc>
        <w:tc>
          <w:tcPr>
            <w:shd w:val="clear" w:color="auto" w:fill="F2F2F2"/>
          </w:tcPr>
          <w:p>
            <w:pPr>
              <w:pStyle w:val="Compact"/>
            </w:pPr>
            <w:r>
              <w:t xml:space="preserve">trainings</w:t>
            </w:r>
          </w:p>
        </w:tc>
        <w:tc>
          <w:tcPr>
            <w:shd w:val="clear" w:color="auto" w:fill="F2F2F2"/>
          </w:tcPr>
          <w:p>
            <w:pPr>
              <w:pStyle w:val="Compact"/>
            </w:pPr>
            <w:r>
              <w:t xml:space="preserve">range</w:t>
            </w:r>
          </w:p>
        </w:tc>
        <w:tc>
          <w:tcPr>
            <w:shd w:val="clear" w:color="auto" w:fill="F2F2F2"/>
          </w:tcPr>
          <w:p>
            <w:pPr>
              <w:pStyle w:val="Compact"/>
            </w:pPr>
            <w:hyperlink w:anchor="Training">
              <w:r>
                <w:rPr>
                  <w:rStyle w:val="Hyperlink"/>
                </w:rPr>
                <w:t xml:space="preserve">Training</w:t>
              </w:r>
            </w:hyperlink>
          </w:p>
        </w:tc>
      </w:tr>
    </w:tbl>
    <w:p>
      <w:pPr>
        <w:pStyle w:val="Beschriftung"/>
      </w:pPr>
      <w:r>
        <w:t xml:space="preserve">Tableau</w:t>
      </w:r>
      <w:r>
        <w:t xml:space="preserve"> </w:t>
      </w:r>
      <w:fldSimple w:instr=" SEQ Tableau \* ARABIC ">
        <w:r>
          <w:t>1</w:t>
        </w:r>
      </w:fldSimple>
      <w:r>
        <w:t xml:space="preserve">: Training – Utilisations</w:t>
      </w:r>
    </w:p>
    <w:bookmarkEnd w:id="91"/>
    <w:bookmarkEnd w:id="92"/>
    <w:bookmarkStart w:id="138" w:name="enum-trainingtypeenum"/>
    <w:p>
      <w:pPr>
        <w:pStyle w:val="berschrift2"/>
      </w:pPr>
      <w:r>
        <w:t xml:space="preserve">Enum: TrainingTypeEnum</w:t>
      </w:r>
      <w:r>
        <w:t xml:space="preserve"> </w:t>
      </w:r>
      <w:bookmarkStart w:id="93" w:name="TrainingTypeEnum"/>
      <w:bookmarkEnd w:id="93"/>
    </w:p>
    <w:p>
      <w:pPr>
        <w:pStyle w:val="FirstParagraph"/>
      </w:pPr>
      <w:r>
        <w:rPr>
          <w:i/>
          <w:iCs/>
        </w:rPr>
        <w:t xml:space="preserve">Types de formation ou d’éducation basés sur la liste de codes suisse LEVEL_EDUC de l’OFS.</w:t>
      </w:r>
    </w:p>
    <w:p>
      <w:pPr>
        <w:pStyle w:val="Textkrper"/>
      </w:pPr>
      <w:r>
        <w:t xml:space="preserve">URI:</w:t>
      </w:r>
      <w:r>
        <w:t xml:space="preserve"> </w:t>
      </w:r>
      <w:hyperlink ns1:id="rId94">
        <w:r>
          <w:rPr>
            <w:rStyle w:val="Hyperlink"/>
          </w:rPr>
          <w:t xml:space="preserve">act:TrainingTypeEnum</w:t>
        </w:r>
      </w:hyperlink>
    </w:p>
    <w:bookmarkStart w:id="137" w:name="valeurs-admissibles-2"/>
    <w:p>
      <w:pPr>
        <w:pStyle w:val="berschrift3"/>
      </w:pPr>
      <w:r>
        <w:t xml:space="preserve">Valeurs admissibles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Valeur</w:t>
            </w:r>
          </w:p>
        </w:tc>
        <w:tc>
          <w:tcPr/>
          <w:p>
            <w:pPr>
              <w:pStyle w:val="Compact"/>
            </w:pPr>
            <w:r>
              <w:t xml:space="preserve">Description</w:t>
            </w:r>
          </w:p>
        </w:tc>
      </w:tr>
      <w:tr>
        <w:tc>
          <w:tcPr>
            <w:shd w:val="clear" w:color="auto" w:fill="F2F2F2"/>
          </w:tcPr>
          <w:p>
            <w:pPr>
              <w:pStyle w:val="Compact"/>
            </w:pPr>
            <w:r>
              <w:t xml:space="preserve">10</w:t>
            </w:r>
          </w:p>
        </w:tc>
        <w:tc>
          <w:tcPr>
            <w:shd w:val="clear" w:color="auto" w:fill="F2F2F2"/>
          </w:tcPr>
          <w:p>
            <w:pPr>
              <w:pStyle w:val="Compact"/>
            </w:pPr>
            <w:r>
              <w:t xml:space="preserve">École obligatoire au maximum.</w:t>
            </w:r>
          </w:p>
        </w:tc>
      </w:tr>
      <w:tr>
        <w:tc>
          <w:tcPr/>
          <w:p>
            <w:pPr>
              <w:pStyle w:val="Compact"/>
            </w:pPr>
          </w:p>
        </w:tc>
        <w:tc>
          <w:tcPr/>
          <w:p>
            <w:pPr>
              <w:pStyle w:val="Compact"/>
            </w:pPr>
            <w:hyperlink ns1:id="rId95">
              <w:r>
                <w:rPr>
                  <w:rStyle w:val="Hyperlink"/>
                </w:rPr>
                <w:t xml:space="preserve">https://register.ld.admin.ch/i14y/concept/LEVEL_EDUC/10</w:t>
              </w:r>
            </w:hyperlink>
          </w:p>
        </w:tc>
      </w:tr>
      <w:tr>
        <w:tc>
          <w:tcPr>
            <w:shd w:val="clear" w:color="auto" w:fill="F2F2F2"/>
          </w:tcPr>
          <w:p>
            <w:pPr>
              <w:pStyle w:val="Compact"/>
            </w:pPr>
            <w:r>
              <w:t xml:space="preserve">110</w:t>
            </w:r>
          </w:p>
        </w:tc>
        <w:tc>
          <w:tcPr>
            <w:shd w:val="clear" w:color="auto" w:fill="F2F2F2"/>
          </w:tcPr>
          <w:p>
            <w:pPr>
              <w:pStyle w:val="Compact"/>
            </w:pPr>
            <w:r>
              <w:t xml:space="preserve">Aucune formation.</w:t>
            </w:r>
          </w:p>
        </w:tc>
      </w:tr>
      <w:tr>
        <w:tc>
          <w:tcPr/>
          <w:p>
            <w:pPr>
              <w:pStyle w:val="Compact"/>
            </w:pPr>
          </w:p>
        </w:tc>
        <w:tc>
          <w:tcPr/>
          <w:p>
            <w:pPr>
              <w:pStyle w:val="Compact"/>
            </w:pPr>
            <w:hyperlink ns1:id="rId96">
              <w:r>
                <w:rPr>
                  <w:rStyle w:val="Hyperlink"/>
                </w:rPr>
                <w:t xml:space="preserve">https://register.ld.admin.ch/i14y/concept/LEVEL_EDUC/110</w:t>
              </w:r>
            </w:hyperlink>
          </w:p>
        </w:tc>
      </w:tr>
      <w:tr>
        <w:tc>
          <w:tcPr>
            <w:shd w:val="clear" w:color="auto" w:fill="F2F2F2"/>
          </w:tcPr>
          <w:p>
            <w:pPr>
              <w:pStyle w:val="Compact"/>
            </w:pPr>
            <w:r>
              <w:t xml:space="preserve">120</w:t>
            </w:r>
          </w:p>
        </w:tc>
        <w:tc>
          <w:tcPr>
            <w:shd w:val="clear" w:color="auto" w:fill="F2F2F2"/>
          </w:tcPr>
          <w:p>
            <w:pPr>
              <w:pStyle w:val="Compact"/>
            </w:pPr>
            <w:r>
              <w:t xml:space="preserve">École obligatoire inachevée.</w:t>
            </w:r>
          </w:p>
        </w:tc>
      </w:tr>
      <w:tr>
        <w:tc>
          <w:tcPr/>
          <w:p>
            <w:pPr>
              <w:pStyle w:val="Compact"/>
            </w:pPr>
          </w:p>
        </w:tc>
        <w:tc>
          <w:tcPr/>
          <w:p>
            <w:pPr>
              <w:pStyle w:val="Compact"/>
            </w:pPr>
            <w:hyperlink ns1:id="rId97">
              <w:r>
                <w:rPr>
                  <w:rStyle w:val="Hyperlink"/>
                </w:rPr>
                <w:t xml:space="preserve">https://register.ld.admin.ch/i14y/concept/LEVEL_EDUC/120</w:t>
              </w:r>
            </w:hyperlink>
          </w:p>
        </w:tc>
      </w:tr>
      <w:tr>
        <w:tc>
          <w:tcPr>
            <w:shd w:val="clear" w:color="auto" w:fill="F2F2F2"/>
          </w:tcPr>
          <w:p>
            <w:pPr>
              <w:pStyle w:val="Compact"/>
            </w:pPr>
            <w:r>
              <w:t xml:space="preserve">130</w:t>
            </w:r>
          </w:p>
        </w:tc>
        <w:tc>
          <w:tcPr>
            <w:shd w:val="clear" w:color="auto" w:fill="F2F2F2"/>
          </w:tcPr>
          <w:p>
            <w:pPr>
              <w:pStyle w:val="Compact"/>
            </w:pPr>
            <w:r>
              <w:t xml:space="preserve">École obligatoire.</w:t>
            </w:r>
          </w:p>
        </w:tc>
      </w:tr>
      <w:tr>
        <w:tc>
          <w:tcPr/>
          <w:p>
            <w:pPr>
              <w:pStyle w:val="Compact"/>
            </w:pPr>
          </w:p>
        </w:tc>
        <w:tc>
          <w:tcPr/>
          <w:p>
            <w:pPr>
              <w:pStyle w:val="Compact"/>
            </w:pPr>
            <w:hyperlink ns1:id="rId98">
              <w:r>
                <w:rPr>
                  <w:rStyle w:val="Hyperlink"/>
                </w:rPr>
                <w:t xml:space="preserve">https://register.ld.admin.ch/i14y/concept/LEVEL_EDUC/130</w:t>
              </w:r>
            </w:hyperlink>
          </w:p>
        </w:tc>
      </w:tr>
      <w:tr>
        <w:tc>
          <w:tcPr>
            <w:shd w:val="clear" w:color="auto" w:fill="F2F2F2"/>
          </w:tcPr>
          <w:p>
            <w:pPr>
              <w:pStyle w:val="Compact"/>
            </w:pPr>
            <w:r>
              <w:t xml:space="preserve">140</w:t>
            </w:r>
          </w:p>
        </w:tc>
        <w:tc>
          <w:tcPr>
            <w:shd w:val="clear" w:color="auto" w:fill="F2F2F2"/>
          </w:tcPr>
          <w:p>
            <w:pPr>
              <w:pStyle w:val="Compact"/>
            </w:pPr>
            <w:r>
              <w:t xml:space="preserve">Formation d’un an / offre de transition.</w:t>
            </w:r>
          </w:p>
        </w:tc>
      </w:tr>
      <w:tr>
        <w:tc>
          <w:tcPr/>
          <w:p>
            <w:pPr>
              <w:pStyle w:val="Compact"/>
            </w:pPr>
          </w:p>
        </w:tc>
        <w:tc>
          <w:tcPr/>
          <w:p>
            <w:pPr>
              <w:pStyle w:val="Compact"/>
            </w:pPr>
            <w:hyperlink ns1:id="rId99">
              <w:r>
                <w:rPr>
                  <w:rStyle w:val="Hyperlink"/>
                </w:rPr>
                <w:t xml:space="preserve">https://register.ld.admin.ch/i14y/concept/LEVEL_EDUC/140</w:t>
              </w:r>
            </w:hyperlink>
          </w:p>
        </w:tc>
      </w:tr>
      <w:tr>
        <w:tc>
          <w:tcPr>
            <w:shd w:val="clear" w:color="auto" w:fill="F2F2F2"/>
          </w:tcPr>
          <w:p>
            <w:pPr>
              <w:pStyle w:val="Compact"/>
            </w:pPr>
            <w:r>
              <w:t xml:space="preserve">20</w:t>
            </w:r>
          </w:p>
        </w:tc>
        <w:tc>
          <w:tcPr>
            <w:shd w:val="clear" w:color="auto" w:fill="F2F2F2"/>
          </w:tcPr>
          <w:p>
            <w:pPr>
              <w:pStyle w:val="Compact"/>
            </w:pPr>
            <w:r>
              <w:t xml:space="preserve">Degré secondaire II.</w:t>
            </w:r>
          </w:p>
        </w:tc>
      </w:tr>
      <w:tr>
        <w:tc>
          <w:tcPr/>
          <w:p>
            <w:pPr>
              <w:pStyle w:val="Compact"/>
            </w:pPr>
          </w:p>
        </w:tc>
        <w:tc>
          <w:tcPr/>
          <w:p>
            <w:pPr>
              <w:pStyle w:val="Compact"/>
            </w:pPr>
            <w:hyperlink ns1:id="rId100">
              <w:r>
                <w:rPr>
                  <w:rStyle w:val="Hyperlink"/>
                </w:rPr>
                <w:t xml:space="preserve">https://register.ld.admin.ch/i14y/concept/LEVEL_EDUC/20</w:t>
              </w:r>
            </w:hyperlink>
          </w:p>
        </w:tc>
      </w:tr>
      <w:tr>
        <w:tc>
          <w:tcPr>
            <w:shd w:val="clear" w:color="auto" w:fill="F2F2F2"/>
          </w:tcPr>
          <w:p>
            <w:pPr>
              <w:pStyle w:val="Compact"/>
            </w:pPr>
            <w:r>
              <w:t xml:space="preserve">22</w:t>
            </w:r>
          </w:p>
        </w:tc>
        <w:tc>
          <w:tcPr>
            <w:shd w:val="clear" w:color="auto" w:fill="F2F2F2"/>
          </w:tcPr>
          <w:p>
            <w:pPr>
              <w:pStyle w:val="Compact"/>
            </w:pPr>
            <w:r>
              <w:t xml:space="preserve">Degré secondaire II - formation professionnelle.</w:t>
            </w:r>
          </w:p>
        </w:tc>
      </w:tr>
      <w:tr>
        <w:tc>
          <w:tcPr/>
          <w:p>
            <w:pPr>
              <w:pStyle w:val="Compact"/>
            </w:pPr>
          </w:p>
        </w:tc>
        <w:tc>
          <w:tcPr/>
          <w:p>
            <w:pPr>
              <w:pStyle w:val="Compact"/>
            </w:pPr>
            <w:hyperlink ns1:id="rId101">
              <w:r>
                <w:rPr>
                  <w:rStyle w:val="Hyperlink"/>
                </w:rPr>
                <w:t xml:space="preserve">https://register.ld.admin.ch/i14y/concept/LEVEL_EDUC/22</w:t>
              </w:r>
            </w:hyperlink>
          </w:p>
        </w:tc>
      </w:tr>
      <w:tr>
        <w:tc>
          <w:tcPr>
            <w:shd w:val="clear" w:color="auto" w:fill="F2F2F2"/>
          </w:tcPr>
          <w:p>
            <w:pPr>
              <w:pStyle w:val="Compact"/>
            </w:pPr>
            <w:r>
              <w:t xml:space="preserve">220</w:t>
            </w:r>
          </w:p>
        </w:tc>
        <w:tc>
          <w:tcPr>
            <w:shd w:val="clear" w:color="auto" w:fill="F2F2F2"/>
          </w:tcPr>
          <w:p>
            <w:pPr>
              <w:pStyle w:val="Compact"/>
            </w:pPr>
            <w:r>
              <w:t xml:space="preserve">Apprentissage en entreprise (CFC/AFP) / formation professionnelle élémentaire / école professionnelle / école de commerce.</w:t>
            </w:r>
          </w:p>
        </w:tc>
      </w:tr>
      <w:tr>
        <w:tc>
          <w:tcPr/>
          <w:p>
            <w:pPr>
              <w:pStyle w:val="Compact"/>
            </w:pPr>
          </w:p>
        </w:tc>
        <w:tc>
          <w:tcPr/>
          <w:p>
            <w:pPr>
              <w:pStyle w:val="Compact"/>
            </w:pPr>
            <w:hyperlink ns1:id="rId102">
              <w:r>
                <w:rPr>
                  <w:rStyle w:val="Hyperlink"/>
                </w:rPr>
                <w:t xml:space="preserve">https://register.ld.admin.ch/i14y/concept/LEVEL_EDUC/220</w:t>
              </w:r>
            </w:hyperlink>
          </w:p>
        </w:tc>
      </w:tr>
      <w:tr>
        <w:tc>
          <w:tcPr>
            <w:shd w:val="clear" w:color="auto" w:fill="F2F2F2"/>
          </w:tcPr>
          <w:p>
            <w:pPr>
              <w:pStyle w:val="Compact"/>
            </w:pPr>
            <w:r>
              <w:t xml:space="preserve">2210</w:t>
            </w:r>
          </w:p>
        </w:tc>
        <w:tc>
          <w:tcPr>
            <w:shd w:val="clear" w:color="auto" w:fill="F2F2F2"/>
          </w:tcPr>
          <w:p>
            <w:pPr>
              <w:pStyle w:val="Compact"/>
            </w:pPr>
            <w:r>
              <w:t xml:space="preserve">Apprentissage en entreprise (AFP) 2 ans / formation prof. élémentaire / école professionnelle / école de commerce.</w:t>
            </w:r>
          </w:p>
        </w:tc>
      </w:tr>
      <w:tr>
        <w:tc>
          <w:tcPr/>
          <w:p>
            <w:pPr>
              <w:pStyle w:val="Compact"/>
            </w:pPr>
          </w:p>
        </w:tc>
        <w:tc>
          <w:tcPr/>
          <w:p>
            <w:pPr>
              <w:pStyle w:val="Compact"/>
            </w:pPr>
            <w:hyperlink ns1:id="rId103">
              <w:r>
                <w:rPr>
                  <w:rStyle w:val="Hyperlink"/>
                </w:rPr>
                <w:t xml:space="preserve">https://register.ld.admin.ch/i14y/concept/LEVEL_EDUC/2210</w:t>
              </w:r>
            </w:hyperlink>
          </w:p>
        </w:tc>
      </w:tr>
      <w:tr>
        <w:tc>
          <w:tcPr>
            <w:shd w:val="clear" w:color="auto" w:fill="F2F2F2"/>
          </w:tcPr>
          <w:p>
            <w:pPr>
              <w:pStyle w:val="Compact"/>
            </w:pPr>
            <w:r>
              <w:t xml:space="preserve">2211</w:t>
            </w:r>
          </w:p>
        </w:tc>
        <w:tc>
          <w:tcPr>
            <w:shd w:val="clear" w:color="auto" w:fill="F2F2F2"/>
          </w:tcPr>
          <w:p>
            <w:pPr>
              <w:pStyle w:val="Compact"/>
            </w:pPr>
            <w:r>
              <w:t xml:space="preserve">Apprentissage en entreprise d’une durée de 2 ans (AFP) / formation professionnelle élémentaire.</w:t>
            </w:r>
          </w:p>
        </w:tc>
      </w:tr>
      <w:tr>
        <w:tc>
          <w:tcPr/>
          <w:p>
            <w:pPr>
              <w:pStyle w:val="Compact"/>
            </w:pPr>
          </w:p>
        </w:tc>
        <w:tc>
          <w:tcPr/>
          <w:p>
            <w:pPr>
              <w:pStyle w:val="Compact"/>
            </w:pPr>
            <w:hyperlink ns1:id="rId104">
              <w:r>
                <w:rPr>
                  <w:rStyle w:val="Hyperlink"/>
                </w:rPr>
                <w:t xml:space="preserve">https://register.ld.admin.ch/i14y/concept/LEVEL_EDUC/2211</w:t>
              </w:r>
            </w:hyperlink>
          </w:p>
        </w:tc>
      </w:tr>
      <w:tr>
        <w:tc>
          <w:tcPr>
            <w:shd w:val="clear" w:color="auto" w:fill="F2F2F2"/>
          </w:tcPr>
          <w:p>
            <w:pPr>
              <w:pStyle w:val="Compact"/>
            </w:pPr>
            <w:r>
              <w:t xml:space="preserve">2212</w:t>
            </w:r>
          </w:p>
        </w:tc>
        <w:tc>
          <w:tcPr>
            <w:shd w:val="clear" w:color="auto" w:fill="F2F2F2"/>
          </w:tcPr>
          <w:p>
            <w:pPr>
              <w:pStyle w:val="Compact"/>
            </w:pPr>
            <w:r>
              <w:t xml:space="preserve">École professionnelle / école de commerce d’une durée de 2 ans.</w:t>
            </w:r>
          </w:p>
        </w:tc>
      </w:tr>
      <w:tr>
        <w:tc>
          <w:tcPr/>
          <w:p>
            <w:pPr>
              <w:pStyle w:val="Compact"/>
            </w:pPr>
          </w:p>
        </w:tc>
        <w:tc>
          <w:tcPr/>
          <w:p>
            <w:pPr>
              <w:pStyle w:val="Compact"/>
            </w:pPr>
            <w:hyperlink ns1:id="rId105">
              <w:r>
                <w:rPr>
                  <w:rStyle w:val="Hyperlink"/>
                </w:rPr>
                <w:t xml:space="preserve">https://register.ld.admin.ch/i14y/concept/LEVEL_EDUC/2212</w:t>
              </w:r>
            </w:hyperlink>
          </w:p>
        </w:tc>
      </w:tr>
      <w:tr>
        <w:tc>
          <w:tcPr>
            <w:shd w:val="clear" w:color="auto" w:fill="F2F2F2"/>
          </w:tcPr>
          <w:p>
            <w:pPr>
              <w:pStyle w:val="Compact"/>
            </w:pPr>
            <w:r>
              <w:t xml:space="preserve">2220</w:t>
            </w:r>
          </w:p>
        </w:tc>
        <w:tc>
          <w:tcPr>
            <w:shd w:val="clear" w:color="auto" w:fill="F2F2F2"/>
          </w:tcPr>
          <w:p>
            <w:pPr>
              <w:pStyle w:val="Compact"/>
            </w:pPr>
            <w:r>
              <w:t xml:space="preserve">Apprentissage en entreprise (CFC) 3-4 ans / école professionnelle / école de commerce.</w:t>
            </w:r>
          </w:p>
        </w:tc>
      </w:tr>
      <w:tr>
        <w:tc>
          <w:tcPr/>
          <w:p>
            <w:pPr>
              <w:pStyle w:val="Compact"/>
            </w:pPr>
          </w:p>
        </w:tc>
        <w:tc>
          <w:tcPr/>
          <w:p>
            <w:pPr>
              <w:pStyle w:val="Compact"/>
            </w:pPr>
            <w:hyperlink ns1:id="rId106">
              <w:r>
                <w:rPr>
                  <w:rStyle w:val="Hyperlink"/>
                </w:rPr>
                <w:t xml:space="preserve">https://register.ld.admin.ch/i14y/concept/LEVEL_EDUC/2220</w:t>
              </w:r>
            </w:hyperlink>
          </w:p>
        </w:tc>
      </w:tr>
      <w:tr>
        <w:tc>
          <w:tcPr>
            <w:shd w:val="clear" w:color="auto" w:fill="F2F2F2"/>
          </w:tcPr>
          <w:p>
            <w:pPr>
              <w:pStyle w:val="Compact"/>
            </w:pPr>
            <w:r>
              <w:t xml:space="preserve">2221</w:t>
            </w:r>
          </w:p>
        </w:tc>
        <w:tc>
          <w:tcPr>
            <w:shd w:val="clear" w:color="auto" w:fill="F2F2F2"/>
          </w:tcPr>
          <w:p>
            <w:pPr>
              <w:pStyle w:val="Compact"/>
            </w:pPr>
            <w:r>
              <w:t xml:space="preserve">Apprentissage en entreprise d’une durée de 3 à 4 ans (CFC).</w:t>
            </w:r>
          </w:p>
        </w:tc>
      </w:tr>
      <w:tr>
        <w:tc>
          <w:tcPr/>
          <w:p>
            <w:pPr>
              <w:pStyle w:val="Compact"/>
            </w:pPr>
          </w:p>
        </w:tc>
        <w:tc>
          <w:tcPr/>
          <w:p>
            <w:pPr>
              <w:pStyle w:val="Compact"/>
            </w:pPr>
            <w:hyperlink ns1:id="rId107">
              <w:r>
                <w:rPr>
                  <w:rStyle w:val="Hyperlink"/>
                </w:rPr>
                <w:t xml:space="preserve">https://register.ld.admin.ch/i14y/concept/LEVEL_EDUC/2221</w:t>
              </w:r>
            </w:hyperlink>
          </w:p>
        </w:tc>
      </w:tr>
      <w:tr>
        <w:tc>
          <w:tcPr>
            <w:shd w:val="clear" w:color="auto" w:fill="F2F2F2"/>
          </w:tcPr>
          <w:p>
            <w:pPr>
              <w:pStyle w:val="Compact"/>
            </w:pPr>
            <w:r>
              <w:t xml:space="preserve">2222</w:t>
            </w:r>
          </w:p>
        </w:tc>
        <w:tc>
          <w:tcPr>
            <w:shd w:val="clear" w:color="auto" w:fill="F2F2F2"/>
          </w:tcPr>
          <w:p>
            <w:pPr>
              <w:pStyle w:val="Compact"/>
            </w:pPr>
            <w:r>
              <w:t xml:space="preserve">École professionnelle / école de commerce d’une durée de 3 a 4 ans.</w:t>
            </w:r>
          </w:p>
        </w:tc>
      </w:tr>
      <w:tr>
        <w:tc>
          <w:tcPr/>
          <w:p>
            <w:pPr>
              <w:pStyle w:val="Compact"/>
            </w:pPr>
          </w:p>
        </w:tc>
        <w:tc>
          <w:tcPr/>
          <w:p>
            <w:pPr>
              <w:pStyle w:val="Compact"/>
            </w:pPr>
            <w:hyperlink ns1:id="rId108">
              <w:r>
                <w:rPr>
                  <w:rStyle w:val="Hyperlink"/>
                </w:rPr>
                <w:t xml:space="preserve">https://register.ld.admin.ch/i14y/concept/LEVEL_EDUC/2222</w:t>
              </w:r>
            </w:hyperlink>
          </w:p>
        </w:tc>
      </w:tr>
      <w:tr>
        <w:tc>
          <w:tcPr>
            <w:shd w:val="clear" w:color="auto" w:fill="F2F2F2"/>
          </w:tcPr>
          <w:p>
            <w:pPr>
              <w:pStyle w:val="Compact"/>
            </w:pPr>
            <w:r>
              <w:t xml:space="preserve">24</w:t>
            </w:r>
          </w:p>
        </w:tc>
        <w:tc>
          <w:tcPr>
            <w:shd w:val="clear" w:color="auto" w:fill="F2F2F2"/>
          </w:tcPr>
          <w:p>
            <w:pPr>
              <w:pStyle w:val="Compact"/>
            </w:pPr>
            <w:r>
              <w:t xml:space="preserve">Degré secondaire II - formation générale.</w:t>
            </w:r>
          </w:p>
        </w:tc>
      </w:tr>
      <w:tr>
        <w:tc>
          <w:tcPr/>
          <w:p>
            <w:pPr>
              <w:pStyle w:val="Compact"/>
            </w:pPr>
          </w:p>
        </w:tc>
        <w:tc>
          <w:tcPr/>
          <w:p>
            <w:pPr>
              <w:pStyle w:val="Compact"/>
            </w:pPr>
            <w:hyperlink ns1:id="rId109">
              <w:r>
                <w:rPr>
                  <w:rStyle w:val="Hyperlink"/>
                </w:rPr>
                <w:t xml:space="preserve">https://register.ld.admin.ch/i14y/concept/LEVEL_EDUC/24</w:t>
              </w:r>
            </w:hyperlink>
          </w:p>
        </w:tc>
      </w:tr>
      <w:tr>
        <w:tc>
          <w:tcPr>
            <w:shd w:val="clear" w:color="auto" w:fill="F2F2F2"/>
          </w:tcPr>
          <w:p>
            <w:pPr>
              <w:pStyle w:val="Compact"/>
            </w:pPr>
            <w:r>
              <w:t xml:space="preserve">241</w:t>
            </w:r>
          </w:p>
        </w:tc>
        <w:tc>
          <w:tcPr>
            <w:shd w:val="clear" w:color="auto" w:fill="F2F2F2"/>
          </w:tcPr>
          <w:p>
            <w:pPr>
              <w:pStyle w:val="Compact"/>
            </w:pPr>
            <w:r>
              <w:t xml:space="preserve">École de culture générale / école de degré diplôme.</w:t>
            </w:r>
          </w:p>
        </w:tc>
      </w:tr>
      <w:tr>
        <w:tc>
          <w:tcPr/>
          <w:p>
            <w:pPr>
              <w:pStyle w:val="Compact"/>
            </w:pPr>
          </w:p>
        </w:tc>
        <w:tc>
          <w:tcPr/>
          <w:p>
            <w:pPr>
              <w:pStyle w:val="Compact"/>
            </w:pPr>
            <w:hyperlink ns1:id="rId110">
              <w:r>
                <w:rPr>
                  <w:rStyle w:val="Hyperlink"/>
                </w:rPr>
                <w:t xml:space="preserve">https://register.ld.admin.ch/i14y/concept/LEVEL_EDUC/241</w:t>
              </w:r>
            </w:hyperlink>
          </w:p>
        </w:tc>
      </w:tr>
      <w:tr>
        <w:tc>
          <w:tcPr>
            <w:shd w:val="clear" w:color="auto" w:fill="F2F2F2"/>
          </w:tcPr>
          <w:p>
            <w:pPr>
              <w:pStyle w:val="Compact"/>
            </w:pPr>
            <w:r>
              <w:t xml:space="preserve">2411</w:t>
            </w:r>
          </w:p>
        </w:tc>
        <w:tc>
          <w:tcPr>
            <w:shd w:val="clear" w:color="auto" w:fill="F2F2F2"/>
          </w:tcPr>
          <w:p>
            <w:pPr>
              <w:pStyle w:val="Compact"/>
            </w:pPr>
            <w:r>
              <w:t xml:space="preserve">École de culture générale / école de degré diplôme d’une durée de 2 ans.</w:t>
            </w:r>
          </w:p>
        </w:tc>
      </w:tr>
      <w:tr>
        <w:tc>
          <w:tcPr/>
          <w:p>
            <w:pPr>
              <w:pStyle w:val="Compact"/>
            </w:pPr>
          </w:p>
        </w:tc>
        <w:tc>
          <w:tcPr/>
          <w:p>
            <w:pPr>
              <w:pStyle w:val="Compact"/>
            </w:pPr>
            <w:hyperlink ns1:id="rId111">
              <w:r>
                <w:rPr>
                  <w:rStyle w:val="Hyperlink"/>
                </w:rPr>
                <w:t xml:space="preserve">https://register.ld.admin.ch/i14y/concept/LEVEL_EDUC/2411</w:t>
              </w:r>
            </w:hyperlink>
          </w:p>
        </w:tc>
      </w:tr>
      <w:tr>
        <w:tc>
          <w:tcPr>
            <w:shd w:val="clear" w:color="auto" w:fill="F2F2F2"/>
          </w:tcPr>
          <w:p>
            <w:pPr>
              <w:pStyle w:val="Compact"/>
            </w:pPr>
            <w:r>
              <w:t xml:space="preserve">2412</w:t>
            </w:r>
          </w:p>
        </w:tc>
        <w:tc>
          <w:tcPr>
            <w:shd w:val="clear" w:color="auto" w:fill="F2F2F2"/>
          </w:tcPr>
          <w:p>
            <w:pPr>
              <w:pStyle w:val="Compact"/>
            </w:pPr>
            <w:r>
              <w:t xml:space="preserve">École de culture générale / école de degré diplôme d’une durée de 3 ans.</w:t>
            </w:r>
          </w:p>
        </w:tc>
      </w:tr>
      <w:tr>
        <w:tc>
          <w:tcPr/>
          <w:p>
            <w:pPr>
              <w:pStyle w:val="Compact"/>
            </w:pPr>
          </w:p>
        </w:tc>
        <w:tc>
          <w:tcPr/>
          <w:p>
            <w:pPr>
              <w:pStyle w:val="Compact"/>
            </w:pPr>
            <w:hyperlink ns1:id="rId112">
              <w:r>
                <w:rPr>
                  <w:rStyle w:val="Hyperlink"/>
                </w:rPr>
                <w:t xml:space="preserve">https://register.ld.admin.ch/i14y/concept/LEVEL_EDUC/2412</w:t>
              </w:r>
            </w:hyperlink>
          </w:p>
        </w:tc>
      </w:tr>
      <w:tr>
        <w:tc>
          <w:tcPr>
            <w:shd w:val="clear" w:color="auto" w:fill="F2F2F2"/>
          </w:tcPr>
          <w:p>
            <w:pPr>
              <w:pStyle w:val="Compact"/>
            </w:pPr>
            <w:r>
              <w:t xml:space="preserve">242</w:t>
            </w:r>
          </w:p>
        </w:tc>
        <w:tc>
          <w:tcPr>
            <w:shd w:val="clear" w:color="auto" w:fill="F2F2F2"/>
          </w:tcPr>
          <w:p>
            <w:pPr>
              <w:pStyle w:val="Compact"/>
            </w:pPr>
            <w:r>
              <w:t xml:space="preserve">Maturité ou école normale.</w:t>
            </w:r>
          </w:p>
        </w:tc>
      </w:tr>
      <w:tr>
        <w:tc>
          <w:tcPr/>
          <w:p>
            <w:pPr>
              <w:pStyle w:val="Compact"/>
            </w:pPr>
          </w:p>
        </w:tc>
        <w:tc>
          <w:tcPr/>
          <w:p>
            <w:pPr>
              <w:pStyle w:val="Compact"/>
            </w:pPr>
            <w:hyperlink ns1:id="rId113">
              <w:r>
                <w:rPr>
                  <w:rStyle w:val="Hyperlink"/>
                </w:rPr>
                <w:t xml:space="preserve">https://register.ld.admin.ch/i14y/concept/LEVEL_EDUC/242</w:t>
              </w:r>
            </w:hyperlink>
          </w:p>
        </w:tc>
      </w:tr>
      <w:tr>
        <w:tc>
          <w:tcPr>
            <w:shd w:val="clear" w:color="auto" w:fill="F2F2F2"/>
          </w:tcPr>
          <w:p>
            <w:pPr>
              <w:pStyle w:val="Compact"/>
            </w:pPr>
            <w:r>
              <w:t xml:space="preserve">2421</w:t>
            </w:r>
          </w:p>
        </w:tc>
        <w:tc>
          <w:tcPr>
            <w:shd w:val="clear" w:color="auto" w:fill="F2F2F2"/>
          </w:tcPr>
          <w:p>
            <w:pPr>
              <w:pStyle w:val="Compact"/>
            </w:pPr>
            <w:r>
              <w:t xml:space="preserve">Maturité gymnasiale.</w:t>
            </w:r>
          </w:p>
        </w:tc>
      </w:tr>
      <w:tr>
        <w:tc>
          <w:tcPr/>
          <w:p>
            <w:pPr>
              <w:pStyle w:val="Compact"/>
            </w:pPr>
          </w:p>
        </w:tc>
        <w:tc>
          <w:tcPr/>
          <w:p>
            <w:pPr>
              <w:pStyle w:val="Compact"/>
            </w:pPr>
            <w:hyperlink ns1:id="rId114">
              <w:r>
                <w:rPr>
                  <w:rStyle w:val="Hyperlink"/>
                </w:rPr>
                <w:t xml:space="preserve">https://register.ld.admin.ch/i14y/concept/LEVEL_EDUC/2421</w:t>
              </w:r>
            </w:hyperlink>
          </w:p>
        </w:tc>
      </w:tr>
      <w:tr>
        <w:tc>
          <w:tcPr>
            <w:shd w:val="clear" w:color="auto" w:fill="F2F2F2"/>
          </w:tcPr>
          <w:p>
            <w:pPr>
              <w:pStyle w:val="Compact"/>
            </w:pPr>
            <w:r>
              <w:t xml:space="preserve">2422</w:t>
            </w:r>
          </w:p>
        </w:tc>
        <w:tc>
          <w:tcPr>
            <w:shd w:val="clear" w:color="auto" w:fill="F2F2F2"/>
          </w:tcPr>
          <w:p>
            <w:pPr>
              <w:pStyle w:val="Compact"/>
            </w:pPr>
            <w:r>
              <w:t xml:space="preserve">Brevet d’enseignement.</w:t>
            </w:r>
          </w:p>
        </w:tc>
      </w:tr>
      <w:tr>
        <w:tc>
          <w:tcPr/>
          <w:p>
            <w:pPr>
              <w:pStyle w:val="Compact"/>
            </w:pPr>
          </w:p>
        </w:tc>
        <w:tc>
          <w:tcPr/>
          <w:p>
            <w:pPr>
              <w:pStyle w:val="Compact"/>
            </w:pPr>
            <w:hyperlink ns1:id="rId115">
              <w:r>
                <w:rPr>
                  <w:rStyle w:val="Hyperlink"/>
                </w:rPr>
                <w:t xml:space="preserve">https://register.ld.admin.ch/i14y/concept/LEVEL_EDUC/2422</w:t>
              </w:r>
            </w:hyperlink>
          </w:p>
        </w:tc>
      </w:tr>
      <w:tr>
        <w:tc>
          <w:tcPr>
            <w:shd w:val="clear" w:color="auto" w:fill="F2F2F2"/>
          </w:tcPr>
          <w:p>
            <w:pPr>
              <w:pStyle w:val="Compact"/>
            </w:pPr>
            <w:r>
              <w:t xml:space="preserve">243</w:t>
            </w:r>
          </w:p>
        </w:tc>
        <w:tc>
          <w:tcPr>
            <w:shd w:val="clear" w:color="auto" w:fill="F2F2F2"/>
          </w:tcPr>
          <w:p>
            <w:pPr>
              <w:pStyle w:val="Compact"/>
            </w:pPr>
            <w:r>
              <w:t xml:space="preserve">Maturité professionnelle / spécialisée.</w:t>
            </w:r>
          </w:p>
        </w:tc>
      </w:tr>
      <w:tr>
        <w:tc>
          <w:tcPr/>
          <w:p>
            <w:pPr>
              <w:pStyle w:val="Compact"/>
            </w:pPr>
          </w:p>
        </w:tc>
        <w:tc>
          <w:tcPr/>
          <w:p>
            <w:pPr>
              <w:pStyle w:val="Compact"/>
            </w:pPr>
            <w:hyperlink ns1:id="rId116">
              <w:r>
                <w:rPr>
                  <w:rStyle w:val="Hyperlink"/>
                </w:rPr>
                <w:t xml:space="preserve">https://register.ld.admin.ch/i14y/concept/LEVEL_EDUC/243</w:t>
              </w:r>
            </w:hyperlink>
          </w:p>
        </w:tc>
      </w:tr>
      <w:tr>
        <w:tc>
          <w:tcPr>
            <w:shd w:val="clear" w:color="auto" w:fill="F2F2F2"/>
          </w:tcPr>
          <w:p>
            <w:pPr>
              <w:pStyle w:val="Compact"/>
            </w:pPr>
            <w:r>
              <w:t xml:space="preserve">2431</w:t>
            </w:r>
          </w:p>
        </w:tc>
        <w:tc>
          <w:tcPr>
            <w:shd w:val="clear" w:color="auto" w:fill="F2F2F2"/>
          </w:tcPr>
          <w:p>
            <w:pPr>
              <w:pStyle w:val="Compact"/>
            </w:pPr>
            <w:r>
              <w:t xml:space="preserve">Maturité professionnelle.</w:t>
            </w:r>
          </w:p>
        </w:tc>
      </w:tr>
      <w:tr>
        <w:tc>
          <w:tcPr/>
          <w:p>
            <w:pPr>
              <w:pStyle w:val="Compact"/>
            </w:pPr>
          </w:p>
        </w:tc>
        <w:tc>
          <w:tcPr/>
          <w:p>
            <w:pPr>
              <w:pStyle w:val="Compact"/>
            </w:pPr>
            <w:hyperlink ns1:id="rId117">
              <w:r>
                <w:rPr>
                  <w:rStyle w:val="Hyperlink"/>
                </w:rPr>
                <w:t xml:space="preserve">https://register.ld.admin.ch/i14y/concept/LEVEL_EDUC/2431</w:t>
              </w:r>
            </w:hyperlink>
          </w:p>
        </w:tc>
      </w:tr>
      <w:tr>
        <w:tc>
          <w:tcPr>
            <w:shd w:val="clear" w:color="auto" w:fill="F2F2F2"/>
          </w:tcPr>
          <w:p>
            <w:pPr>
              <w:pStyle w:val="Compact"/>
            </w:pPr>
            <w:r>
              <w:t xml:space="preserve">2432</w:t>
            </w:r>
          </w:p>
        </w:tc>
        <w:tc>
          <w:tcPr>
            <w:shd w:val="clear" w:color="auto" w:fill="F2F2F2"/>
          </w:tcPr>
          <w:p>
            <w:pPr>
              <w:pStyle w:val="Compact"/>
            </w:pPr>
            <w:r>
              <w:t xml:space="preserve">Maturité spécialisée.</w:t>
            </w:r>
          </w:p>
        </w:tc>
      </w:tr>
      <w:tr>
        <w:tc>
          <w:tcPr/>
          <w:p>
            <w:pPr>
              <w:pStyle w:val="Compact"/>
            </w:pPr>
          </w:p>
        </w:tc>
        <w:tc>
          <w:tcPr/>
          <w:p>
            <w:pPr>
              <w:pStyle w:val="Compact"/>
            </w:pPr>
            <w:hyperlink ns1:id="rId118">
              <w:r>
                <w:rPr>
                  <w:rStyle w:val="Hyperlink"/>
                </w:rPr>
                <w:t xml:space="preserve">https://register.ld.admin.ch/i14y/concept/LEVEL_EDUC/2432</w:t>
              </w:r>
            </w:hyperlink>
          </w:p>
        </w:tc>
      </w:tr>
      <w:tr>
        <w:tc>
          <w:tcPr>
            <w:shd w:val="clear" w:color="auto" w:fill="F2F2F2"/>
          </w:tcPr>
          <w:p>
            <w:pPr>
              <w:pStyle w:val="Compact"/>
            </w:pPr>
            <w:r>
              <w:t xml:space="preserve">30</w:t>
            </w:r>
          </w:p>
        </w:tc>
        <w:tc>
          <w:tcPr>
            <w:shd w:val="clear" w:color="auto" w:fill="F2F2F2"/>
          </w:tcPr>
          <w:p>
            <w:pPr>
              <w:pStyle w:val="Compact"/>
            </w:pPr>
            <w:r>
              <w:t xml:space="preserve">Degré tertiaire.</w:t>
            </w:r>
          </w:p>
        </w:tc>
      </w:tr>
      <w:tr>
        <w:tc>
          <w:tcPr/>
          <w:p>
            <w:pPr>
              <w:pStyle w:val="Compact"/>
            </w:pPr>
          </w:p>
        </w:tc>
        <w:tc>
          <w:tcPr/>
          <w:p>
            <w:pPr>
              <w:pStyle w:val="Compact"/>
            </w:pPr>
            <w:hyperlink ns1:id="rId119">
              <w:r>
                <w:rPr>
                  <w:rStyle w:val="Hyperlink"/>
                </w:rPr>
                <w:t xml:space="preserve">https://register.ld.admin.ch/i14y/concept/LEVEL_EDUC/30</w:t>
              </w:r>
            </w:hyperlink>
          </w:p>
        </w:tc>
      </w:tr>
      <w:tr>
        <w:tc>
          <w:tcPr>
            <w:shd w:val="clear" w:color="auto" w:fill="F2F2F2"/>
          </w:tcPr>
          <w:p>
            <w:pPr>
              <w:pStyle w:val="Compact"/>
            </w:pPr>
            <w:r>
              <w:t xml:space="preserve">31</w:t>
            </w:r>
          </w:p>
        </w:tc>
        <w:tc>
          <w:tcPr>
            <w:shd w:val="clear" w:color="auto" w:fill="F2F2F2"/>
          </w:tcPr>
          <w:p>
            <w:pPr>
              <w:pStyle w:val="Compact"/>
            </w:pPr>
            <w:r>
              <w:t xml:space="preserve">Formation professionnelle supérieure.</w:t>
            </w:r>
          </w:p>
        </w:tc>
      </w:tr>
      <w:tr>
        <w:tc>
          <w:tcPr/>
          <w:p>
            <w:pPr>
              <w:pStyle w:val="Compact"/>
            </w:pPr>
          </w:p>
        </w:tc>
        <w:tc>
          <w:tcPr/>
          <w:p>
            <w:pPr>
              <w:pStyle w:val="Compact"/>
            </w:pPr>
            <w:hyperlink ns1:id="rId120">
              <w:r>
                <w:rPr>
                  <w:rStyle w:val="Hyperlink"/>
                </w:rPr>
                <w:t xml:space="preserve">https://register.ld.admin.ch/i14y/concept/LEVEL_EDUC/31</w:t>
              </w:r>
            </w:hyperlink>
          </w:p>
        </w:tc>
      </w:tr>
      <w:tr>
        <w:tc>
          <w:tcPr>
            <w:shd w:val="clear" w:color="auto" w:fill="F2F2F2"/>
          </w:tcPr>
          <w:p>
            <w:pPr>
              <w:pStyle w:val="Compact"/>
            </w:pPr>
            <w:r>
              <w:t xml:space="preserve">310</w:t>
            </w:r>
          </w:p>
        </w:tc>
        <w:tc>
          <w:tcPr>
            <w:shd w:val="clear" w:color="auto" w:fill="F2F2F2"/>
          </w:tcPr>
          <w:p>
            <w:pPr>
              <w:pStyle w:val="Compact"/>
            </w:pPr>
            <w:r>
              <w:t xml:space="preserve">Examen professionnel avec brevet fédéral / examen professionnel supérieur avec diplôme fédéral/maîtrise.</w:t>
            </w:r>
          </w:p>
        </w:tc>
      </w:tr>
      <w:tr>
        <w:tc>
          <w:tcPr/>
          <w:p>
            <w:pPr>
              <w:pStyle w:val="Compact"/>
            </w:pPr>
          </w:p>
        </w:tc>
        <w:tc>
          <w:tcPr/>
          <w:p>
            <w:pPr>
              <w:pStyle w:val="Compact"/>
            </w:pPr>
            <w:hyperlink ns1:id="rId121">
              <w:r>
                <w:rPr>
                  <w:rStyle w:val="Hyperlink"/>
                </w:rPr>
                <w:t xml:space="preserve">https://register.ld.admin.ch/i14y/concept/LEVEL_EDUC/310</w:t>
              </w:r>
            </w:hyperlink>
          </w:p>
        </w:tc>
      </w:tr>
      <w:tr>
        <w:tc>
          <w:tcPr>
            <w:shd w:val="clear" w:color="auto" w:fill="F2F2F2"/>
          </w:tcPr>
          <w:p>
            <w:pPr>
              <w:pStyle w:val="Compact"/>
            </w:pPr>
            <w:r>
              <w:t xml:space="preserve">311</w:t>
            </w:r>
          </w:p>
        </w:tc>
        <w:tc>
          <w:tcPr>
            <w:shd w:val="clear" w:color="auto" w:fill="F2F2F2"/>
          </w:tcPr>
          <w:p>
            <w:pPr>
              <w:pStyle w:val="Compact"/>
            </w:pPr>
            <w:r>
              <w:t xml:space="preserve">Examen professionnel avec brevet fédéral.</w:t>
            </w:r>
          </w:p>
        </w:tc>
      </w:tr>
      <w:tr>
        <w:tc>
          <w:tcPr/>
          <w:p>
            <w:pPr>
              <w:pStyle w:val="Compact"/>
            </w:pPr>
          </w:p>
        </w:tc>
        <w:tc>
          <w:tcPr/>
          <w:p>
            <w:pPr>
              <w:pStyle w:val="Compact"/>
            </w:pPr>
            <w:hyperlink ns1:id="rId122">
              <w:r>
                <w:rPr>
                  <w:rStyle w:val="Hyperlink"/>
                </w:rPr>
                <w:t xml:space="preserve">https://register.ld.admin.ch/i14y/concept/LEVEL_EDUC/311</w:t>
              </w:r>
            </w:hyperlink>
          </w:p>
        </w:tc>
      </w:tr>
      <w:tr>
        <w:tc>
          <w:tcPr>
            <w:shd w:val="clear" w:color="auto" w:fill="F2F2F2"/>
          </w:tcPr>
          <w:p>
            <w:pPr>
              <w:pStyle w:val="Compact"/>
            </w:pPr>
            <w:r>
              <w:t xml:space="preserve">312</w:t>
            </w:r>
          </w:p>
        </w:tc>
        <w:tc>
          <w:tcPr>
            <w:shd w:val="clear" w:color="auto" w:fill="F2F2F2"/>
          </w:tcPr>
          <w:p>
            <w:pPr>
              <w:pStyle w:val="Compact"/>
            </w:pPr>
            <w:r>
              <w:t xml:space="preserve">Examen professionnel supérieur avec diplôme fédéral/maîtrise.</w:t>
            </w:r>
          </w:p>
        </w:tc>
      </w:tr>
      <w:tr>
        <w:tc>
          <w:tcPr/>
          <w:p>
            <w:pPr>
              <w:pStyle w:val="Compact"/>
            </w:pPr>
          </w:p>
        </w:tc>
        <w:tc>
          <w:tcPr/>
          <w:p>
            <w:pPr>
              <w:pStyle w:val="Compact"/>
            </w:pPr>
            <w:hyperlink ns1:id="rId123">
              <w:r>
                <w:rPr>
                  <w:rStyle w:val="Hyperlink"/>
                </w:rPr>
                <w:t xml:space="preserve">https://register.ld.admin.ch/i14y/concept/LEVEL_EDUC/312</w:t>
              </w:r>
            </w:hyperlink>
          </w:p>
        </w:tc>
      </w:tr>
      <w:tr>
        <w:tc>
          <w:tcPr>
            <w:shd w:val="clear" w:color="auto" w:fill="F2F2F2"/>
          </w:tcPr>
          <w:p>
            <w:pPr>
              <w:pStyle w:val="Compact"/>
            </w:pPr>
            <w:r>
              <w:t xml:space="preserve">313</w:t>
            </w:r>
          </w:p>
        </w:tc>
        <w:tc>
          <w:tcPr>
            <w:shd w:val="clear" w:color="auto" w:fill="F2F2F2"/>
          </w:tcPr>
          <w:p>
            <w:pPr>
              <w:pStyle w:val="Compact"/>
            </w:pPr>
            <w:r>
              <w:t xml:space="preserve">École supérieure (ES).</w:t>
            </w:r>
          </w:p>
        </w:tc>
      </w:tr>
      <w:tr>
        <w:tc>
          <w:tcPr/>
          <w:p>
            <w:pPr>
              <w:pStyle w:val="Compact"/>
            </w:pPr>
          </w:p>
        </w:tc>
        <w:tc>
          <w:tcPr/>
          <w:p>
            <w:pPr>
              <w:pStyle w:val="Compact"/>
            </w:pPr>
            <w:hyperlink ns1:id="rId124">
              <w:r>
                <w:rPr>
                  <w:rStyle w:val="Hyperlink"/>
                </w:rPr>
                <w:t xml:space="preserve">https://register.ld.admin.ch/i14y/concept/LEVEL_EDUC/313</w:t>
              </w:r>
            </w:hyperlink>
          </w:p>
        </w:tc>
      </w:tr>
      <w:tr>
        <w:tc>
          <w:tcPr>
            <w:shd w:val="clear" w:color="auto" w:fill="F2F2F2"/>
          </w:tcPr>
          <w:p>
            <w:pPr>
              <w:pStyle w:val="Compact"/>
            </w:pPr>
            <w:r>
              <w:t xml:space="preserve">3131</w:t>
            </w:r>
          </w:p>
        </w:tc>
        <w:tc>
          <w:tcPr>
            <w:shd w:val="clear" w:color="auto" w:fill="F2F2F2"/>
          </w:tcPr>
          <w:p>
            <w:pPr>
              <w:pStyle w:val="Compact"/>
            </w:pPr>
            <w:r>
              <w:t xml:space="preserve">École supérieure (ES) 2 ans plein temps ou 3 ans temps partiel.</w:t>
            </w:r>
          </w:p>
        </w:tc>
      </w:tr>
      <w:tr>
        <w:tc>
          <w:tcPr/>
          <w:p>
            <w:pPr>
              <w:pStyle w:val="Compact"/>
            </w:pPr>
          </w:p>
        </w:tc>
        <w:tc>
          <w:tcPr/>
          <w:p>
            <w:pPr>
              <w:pStyle w:val="Compact"/>
            </w:pPr>
            <w:hyperlink ns1:id="rId125">
              <w:r>
                <w:rPr>
                  <w:rStyle w:val="Hyperlink"/>
                </w:rPr>
                <w:t xml:space="preserve">https://register.ld.admin.ch/i14y/concept/LEVEL_EDUC/3131</w:t>
              </w:r>
            </w:hyperlink>
          </w:p>
        </w:tc>
      </w:tr>
      <w:tr>
        <w:tc>
          <w:tcPr>
            <w:shd w:val="clear" w:color="auto" w:fill="F2F2F2"/>
          </w:tcPr>
          <w:p>
            <w:pPr>
              <w:pStyle w:val="Compact"/>
            </w:pPr>
            <w:r>
              <w:t xml:space="preserve">3132</w:t>
            </w:r>
          </w:p>
        </w:tc>
        <w:tc>
          <w:tcPr>
            <w:shd w:val="clear" w:color="auto" w:fill="F2F2F2"/>
          </w:tcPr>
          <w:p>
            <w:pPr>
              <w:pStyle w:val="Compact"/>
            </w:pPr>
            <w:r>
              <w:t xml:space="preserve">École supérieure (ES) 3 ans plein temps ou 4 ans temps partiel.</w:t>
            </w:r>
          </w:p>
        </w:tc>
      </w:tr>
      <w:tr>
        <w:tc>
          <w:tcPr/>
          <w:p>
            <w:pPr>
              <w:pStyle w:val="Compact"/>
            </w:pPr>
          </w:p>
        </w:tc>
        <w:tc>
          <w:tcPr/>
          <w:p>
            <w:pPr>
              <w:pStyle w:val="Compact"/>
            </w:pPr>
            <w:hyperlink ns1:id="rId126">
              <w:r>
                <w:rPr>
                  <w:rStyle w:val="Hyperlink"/>
                </w:rPr>
                <w:t xml:space="preserve">https://register.ld.admin.ch/i14y/concept/LEVEL_EDUC/3132</w:t>
              </w:r>
            </w:hyperlink>
          </w:p>
        </w:tc>
      </w:tr>
      <w:tr>
        <w:tc>
          <w:tcPr>
            <w:shd w:val="clear" w:color="auto" w:fill="F2F2F2"/>
          </w:tcPr>
          <w:p>
            <w:pPr>
              <w:pStyle w:val="Compact"/>
            </w:pPr>
            <w:r>
              <w:t xml:space="preserve">32</w:t>
            </w:r>
          </w:p>
        </w:tc>
        <w:tc>
          <w:tcPr>
            <w:shd w:val="clear" w:color="auto" w:fill="F2F2F2"/>
          </w:tcPr>
          <w:p>
            <w:pPr>
              <w:pStyle w:val="Compact"/>
            </w:pPr>
            <w:r>
              <w:t xml:space="preserve">Haute école.</w:t>
            </w:r>
          </w:p>
        </w:tc>
      </w:tr>
      <w:tr>
        <w:tc>
          <w:tcPr/>
          <w:p>
            <w:pPr>
              <w:pStyle w:val="Compact"/>
            </w:pPr>
          </w:p>
        </w:tc>
        <w:tc>
          <w:tcPr/>
          <w:p>
            <w:pPr>
              <w:pStyle w:val="Compact"/>
            </w:pPr>
            <w:hyperlink ns1:id="rId127">
              <w:r>
                <w:rPr>
                  <w:rStyle w:val="Hyperlink"/>
                </w:rPr>
                <w:t xml:space="preserve">https://register.ld.admin.ch/i14y/concept/LEVEL_EDUC/32</w:t>
              </w:r>
            </w:hyperlink>
          </w:p>
        </w:tc>
      </w:tr>
      <w:tr>
        <w:tc>
          <w:tcPr>
            <w:shd w:val="clear" w:color="auto" w:fill="F2F2F2"/>
          </w:tcPr>
          <w:p>
            <w:pPr>
              <w:pStyle w:val="Compact"/>
            </w:pPr>
            <w:r>
              <w:t xml:space="preserve">321</w:t>
            </w:r>
          </w:p>
        </w:tc>
        <w:tc>
          <w:tcPr>
            <w:shd w:val="clear" w:color="auto" w:fill="F2F2F2"/>
          </w:tcPr>
          <w:p>
            <w:pPr>
              <w:pStyle w:val="Compact"/>
            </w:pPr>
            <w:r>
              <w:t xml:space="preserve">Bachelor université, EPF, haute école spécialisée, haute école pédagogique (y compris diplôme HES/HEP).</w:t>
            </w:r>
          </w:p>
        </w:tc>
      </w:tr>
      <w:tr>
        <w:tc>
          <w:tcPr/>
          <w:p>
            <w:pPr>
              <w:pStyle w:val="Compact"/>
            </w:pPr>
          </w:p>
        </w:tc>
        <w:tc>
          <w:tcPr/>
          <w:p>
            <w:pPr>
              <w:pStyle w:val="Compact"/>
            </w:pPr>
            <w:hyperlink ns1:id="rId128">
              <w:r>
                <w:rPr>
                  <w:rStyle w:val="Hyperlink"/>
                </w:rPr>
                <w:t xml:space="preserve">https://register.ld.admin.ch/i14y/concept/LEVEL_EDUC/321</w:t>
              </w:r>
            </w:hyperlink>
          </w:p>
        </w:tc>
      </w:tr>
      <w:tr>
        <w:tc>
          <w:tcPr>
            <w:shd w:val="clear" w:color="auto" w:fill="F2F2F2"/>
          </w:tcPr>
          <w:p>
            <w:pPr>
              <w:pStyle w:val="Compact"/>
            </w:pPr>
            <w:r>
              <w:t xml:space="preserve">3211</w:t>
            </w:r>
          </w:p>
        </w:tc>
        <w:tc>
          <w:tcPr>
            <w:shd w:val="clear" w:color="auto" w:fill="F2F2F2"/>
          </w:tcPr>
          <w:p>
            <w:pPr>
              <w:pStyle w:val="Compact"/>
            </w:pPr>
            <w:r>
              <w:t xml:space="preserve">Bachelor haute école spécialisée (y compris diplôme HES).</w:t>
            </w:r>
          </w:p>
        </w:tc>
      </w:tr>
      <w:tr>
        <w:tc>
          <w:tcPr/>
          <w:p>
            <w:pPr>
              <w:pStyle w:val="Compact"/>
            </w:pPr>
          </w:p>
        </w:tc>
        <w:tc>
          <w:tcPr/>
          <w:p>
            <w:pPr>
              <w:pStyle w:val="Compact"/>
            </w:pPr>
            <w:hyperlink ns1:id="rId129">
              <w:r>
                <w:rPr>
                  <w:rStyle w:val="Hyperlink"/>
                </w:rPr>
                <w:t xml:space="preserve">https://register.ld.admin.ch/i14y/concept/LEVEL_EDUC/3211</w:t>
              </w:r>
            </w:hyperlink>
          </w:p>
        </w:tc>
      </w:tr>
      <w:tr>
        <w:tc>
          <w:tcPr>
            <w:shd w:val="clear" w:color="auto" w:fill="F2F2F2"/>
          </w:tcPr>
          <w:p>
            <w:pPr>
              <w:pStyle w:val="Compact"/>
            </w:pPr>
            <w:r>
              <w:t xml:space="preserve">3212</w:t>
            </w:r>
          </w:p>
        </w:tc>
        <w:tc>
          <w:tcPr>
            <w:shd w:val="clear" w:color="auto" w:fill="F2F2F2"/>
          </w:tcPr>
          <w:p>
            <w:pPr>
              <w:pStyle w:val="Compact"/>
            </w:pPr>
            <w:r>
              <w:t xml:space="preserve">Bachelor haute école pédagogique (y compris diplôme HEP).</w:t>
            </w:r>
          </w:p>
        </w:tc>
      </w:tr>
      <w:tr>
        <w:tc>
          <w:tcPr/>
          <w:p>
            <w:pPr>
              <w:pStyle w:val="Compact"/>
            </w:pPr>
          </w:p>
        </w:tc>
        <w:tc>
          <w:tcPr/>
          <w:p>
            <w:pPr>
              <w:pStyle w:val="Compact"/>
            </w:pPr>
            <w:hyperlink ns1:id="rId130">
              <w:r>
                <w:rPr>
                  <w:rStyle w:val="Hyperlink"/>
                </w:rPr>
                <w:t xml:space="preserve">https://register.ld.admin.ch/i14y/concept/LEVEL_EDUC/3212</w:t>
              </w:r>
            </w:hyperlink>
          </w:p>
        </w:tc>
      </w:tr>
      <w:tr>
        <w:tc>
          <w:tcPr>
            <w:shd w:val="clear" w:color="auto" w:fill="F2F2F2"/>
          </w:tcPr>
          <w:p>
            <w:pPr>
              <w:pStyle w:val="Compact"/>
            </w:pPr>
            <w:r>
              <w:t xml:space="preserve">3213</w:t>
            </w:r>
          </w:p>
        </w:tc>
        <w:tc>
          <w:tcPr>
            <w:shd w:val="clear" w:color="auto" w:fill="F2F2F2"/>
          </w:tcPr>
          <w:p>
            <w:pPr>
              <w:pStyle w:val="Compact"/>
            </w:pPr>
            <w:r>
              <w:t xml:space="preserve">Bachelor université, EPF.</w:t>
            </w:r>
          </w:p>
        </w:tc>
      </w:tr>
      <w:tr>
        <w:tc>
          <w:tcPr/>
          <w:p>
            <w:pPr>
              <w:pStyle w:val="Compact"/>
            </w:pPr>
          </w:p>
        </w:tc>
        <w:tc>
          <w:tcPr/>
          <w:p>
            <w:pPr>
              <w:pStyle w:val="Compact"/>
            </w:pPr>
            <w:hyperlink ns1:id="rId131">
              <w:r>
                <w:rPr>
                  <w:rStyle w:val="Hyperlink"/>
                </w:rPr>
                <w:t xml:space="preserve">https://register.ld.admin.ch/i14y/concept/LEVEL_EDUC/3213</w:t>
              </w:r>
            </w:hyperlink>
          </w:p>
        </w:tc>
      </w:tr>
      <w:tr>
        <w:tc>
          <w:tcPr>
            <w:shd w:val="clear" w:color="auto" w:fill="F2F2F2"/>
          </w:tcPr>
          <w:p>
            <w:pPr>
              <w:pStyle w:val="Compact"/>
            </w:pPr>
            <w:r>
              <w:t xml:space="preserve">322</w:t>
            </w:r>
          </w:p>
        </w:tc>
        <w:tc>
          <w:tcPr>
            <w:shd w:val="clear" w:color="auto" w:fill="F2F2F2"/>
          </w:tcPr>
          <w:p>
            <w:pPr>
              <w:pStyle w:val="Compact"/>
            </w:pPr>
            <w:r>
              <w:t xml:space="preserve">Master université, EPF, haute école spécialisée, haute école pédagogique (y compris licence/diplôme).</w:t>
            </w:r>
          </w:p>
        </w:tc>
      </w:tr>
      <w:tr>
        <w:tc>
          <w:tcPr/>
          <w:p>
            <w:pPr>
              <w:pStyle w:val="Compact"/>
            </w:pPr>
          </w:p>
        </w:tc>
        <w:tc>
          <w:tcPr/>
          <w:p>
            <w:pPr>
              <w:pStyle w:val="Compact"/>
            </w:pPr>
            <w:hyperlink ns1:id="rId132">
              <w:r>
                <w:rPr>
                  <w:rStyle w:val="Hyperlink"/>
                </w:rPr>
                <w:t xml:space="preserve">https://register.ld.admin.ch/i14y/concept/LEVEL_EDUC/322</w:t>
              </w:r>
            </w:hyperlink>
          </w:p>
        </w:tc>
      </w:tr>
      <w:tr>
        <w:tc>
          <w:tcPr>
            <w:shd w:val="clear" w:color="auto" w:fill="F2F2F2"/>
          </w:tcPr>
          <w:p>
            <w:pPr>
              <w:pStyle w:val="Compact"/>
            </w:pPr>
            <w:r>
              <w:t xml:space="preserve">3221</w:t>
            </w:r>
          </w:p>
        </w:tc>
        <w:tc>
          <w:tcPr>
            <w:shd w:val="clear" w:color="auto" w:fill="F2F2F2"/>
          </w:tcPr>
          <w:p>
            <w:pPr>
              <w:pStyle w:val="Compact"/>
            </w:pPr>
            <w:r>
              <w:t xml:space="preserve">Master haute école spécialisée.</w:t>
            </w:r>
          </w:p>
        </w:tc>
      </w:tr>
      <w:tr>
        <w:tc>
          <w:tcPr/>
          <w:p>
            <w:pPr>
              <w:pStyle w:val="Compact"/>
            </w:pPr>
          </w:p>
        </w:tc>
        <w:tc>
          <w:tcPr/>
          <w:p>
            <w:pPr>
              <w:pStyle w:val="Compact"/>
            </w:pPr>
            <w:hyperlink ns1:id="rId133">
              <w:r>
                <w:rPr>
                  <w:rStyle w:val="Hyperlink"/>
                </w:rPr>
                <w:t xml:space="preserve">https://register.ld.admin.ch/i14y/concept/LEVEL_EDUC/3221</w:t>
              </w:r>
            </w:hyperlink>
          </w:p>
        </w:tc>
      </w:tr>
      <w:tr>
        <w:tc>
          <w:tcPr>
            <w:shd w:val="clear" w:color="auto" w:fill="F2F2F2"/>
          </w:tcPr>
          <w:p>
            <w:pPr>
              <w:pStyle w:val="Compact"/>
            </w:pPr>
            <w:r>
              <w:t xml:space="preserve">3222</w:t>
            </w:r>
          </w:p>
        </w:tc>
        <w:tc>
          <w:tcPr>
            <w:shd w:val="clear" w:color="auto" w:fill="F2F2F2"/>
          </w:tcPr>
          <w:p>
            <w:pPr>
              <w:pStyle w:val="Compact"/>
            </w:pPr>
            <w:r>
              <w:t xml:space="preserve">Master haute école pédagogique.</w:t>
            </w:r>
          </w:p>
        </w:tc>
      </w:tr>
      <w:tr>
        <w:tc>
          <w:tcPr/>
          <w:p>
            <w:pPr>
              <w:pStyle w:val="Compact"/>
            </w:pPr>
          </w:p>
        </w:tc>
        <w:tc>
          <w:tcPr/>
          <w:p>
            <w:pPr>
              <w:pStyle w:val="Compact"/>
            </w:pPr>
            <w:hyperlink ns1:id="rId134">
              <w:r>
                <w:rPr>
                  <w:rStyle w:val="Hyperlink"/>
                </w:rPr>
                <w:t xml:space="preserve">https://register.ld.admin.ch/i14y/concept/LEVEL_EDUC/3222</w:t>
              </w:r>
            </w:hyperlink>
          </w:p>
        </w:tc>
      </w:tr>
      <w:tr>
        <w:tc>
          <w:tcPr>
            <w:shd w:val="clear" w:color="auto" w:fill="F2F2F2"/>
          </w:tcPr>
          <w:p>
            <w:pPr>
              <w:pStyle w:val="Compact"/>
            </w:pPr>
            <w:r>
              <w:t xml:space="preserve">3223</w:t>
            </w:r>
          </w:p>
        </w:tc>
        <w:tc>
          <w:tcPr>
            <w:shd w:val="clear" w:color="auto" w:fill="F2F2F2"/>
          </w:tcPr>
          <w:p>
            <w:pPr>
              <w:pStyle w:val="Compact"/>
            </w:pPr>
            <w:r>
              <w:t xml:space="preserve">Master université, EPF (y compris licence/diplôme université/EPF).</w:t>
            </w:r>
          </w:p>
        </w:tc>
      </w:tr>
      <w:tr>
        <w:tc>
          <w:tcPr/>
          <w:p>
            <w:pPr>
              <w:pStyle w:val="Compact"/>
            </w:pPr>
          </w:p>
        </w:tc>
        <w:tc>
          <w:tcPr/>
          <w:p>
            <w:pPr>
              <w:pStyle w:val="Compact"/>
            </w:pPr>
            <w:hyperlink ns1:id="rId135">
              <w:r>
                <w:rPr>
                  <w:rStyle w:val="Hyperlink"/>
                </w:rPr>
                <w:t xml:space="preserve">https://register.ld.admin.ch/i14y/concept/LEVEL_EDUC/3223</w:t>
              </w:r>
            </w:hyperlink>
          </w:p>
        </w:tc>
      </w:tr>
      <w:tr>
        <w:tc>
          <w:tcPr>
            <w:shd w:val="clear" w:color="auto" w:fill="F2F2F2"/>
          </w:tcPr>
          <w:p>
            <w:pPr>
              <w:pStyle w:val="Compact"/>
            </w:pPr>
            <w:r>
              <w:t xml:space="preserve">323</w:t>
            </w:r>
          </w:p>
        </w:tc>
        <w:tc>
          <w:tcPr>
            <w:shd w:val="clear" w:color="auto" w:fill="F2F2F2"/>
          </w:tcPr>
          <w:p>
            <w:pPr>
              <w:pStyle w:val="Compact"/>
            </w:pPr>
            <w:r>
              <w:t xml:space="preserve">Doctorat / habilitation.</w:t>
            </w:r>
          </w:p>
        </w:tc>
      </w:tr>
      <w:tr>
        <w:tc>
          <w:tcPr/>
          <w:p>
            <w:pPr>
              <w:pStyle w:val="Compact"/>
            </w:pPr>
          </w:p>
        </w:tc>
        <w:tc>
          <w:tcPr/>
          <w:p>
            <w:pPr>
              <w:pStyle w:val="Compact"/>
            </w:pPr>
            <w:hyperlink ns1:id="rId136">
              <w:r>
                <w:rPr>
                  <w:rStyle w:val="Hyperlink"/>
                </w:rPr>
                <w:t xml:space="preserve">https://register.ld.admin.ch/i14y/concept/LEVEL_EDUC/323</w:t>
              </w:r>
            </w:hyperlink>
          </w:p>
        </w:tc>
      </w:tr>
      <w:tr>
        <w:tc>
          <w:tcPr>
            <w:shd w:val="clear" w:color="auto" w:fill="F2F2F2"/>
          </w:tcPr>
          <w:p>
            <w:pPr>
              <w:pStyle w:val="Compact"/>
            </w:pPr>
            <w:r>
              <w:t xml:space="preserve">military</w:t>
            </w:r>
          </w:p>
        </w:tc>
        <w:tc>
          <w:tcPr>
            <w:shd w:val="clear" w:color="auto" w:fill="F2F2F2"/>
          </w:tcPr>
          <w:p>
            <w:pPr>
              <w:pStyle w:val="Compact"/>
            </w:pPr>
            <w:r>
              <w:t xml:space="preserve">Service militaire (armée suisse). Indiquer le grade atteint dans le champ</w:t>
            </w:r>
            <w:r>
              <w:t xml:space="preserve"> </w:t>
            </w:r>
            <w:r>
              <w:rPr>
                <w:rStyle w:val="VerbatimChar"/>
              </w:rPr>
              <w:t xml:space="preserve">value</w:t>
            </w:r>
            <w:r>
              <w:t xml:space="preserve">.</w:t>
            </w:r>
          </w:p>
        </w:tc>
      </w:tr>
    </w:tbl>
    <w:p>
      <w:pPr>
        <w:pStyle w:val="Beschriftung"/>
      </w:pPr>
      <w:r>
        <w:t xml:space="preserve">Tableau</w:t>
      </w:r>
      <w:r>
        <w:t xml:space="preserve"> </w:t>
      </w:r>
      <w:fldSimple w:instr=" SEQ Tableau \* ARABIC ">
        <w:r>
          <w:t>1</w:t>
        </w:r>
      </w:fldSimple>
      <w:r>
        <w:t xml:space="preserve">: TrainingTypeEnum – Valeurs admissibles</w:t>
      </w:r>
    </w:p>
    <w:bookmarkEnd w:id="137"/>
    <w:p>
      <w:r>
        <w:br w:type="page"/>
      </w:r>
    </w:p>
    <w:bookmarkEnd w:id="138"/>
    <w:bookmarkEnd w:id="139"/>
    <w:bookmarkStart w:id="186" w:name="groupes-et-organes-groups"/>
    <w:p>
      <w:pPr>
        <w:pStyle w:val="berschrift1"/>
      </w:pPr>
      <w:r>
        <w:t xml:space="preserve">Groupes et organes (Groups)</w:t>
      </w:r>
    </w:p>
    <w:p>
      <w:pPr>
        <w:pStyle w:val="FirstParagraph"/>
      </w:pPr>
      <w:r>
        <w:t xml:space="preserve">Le schéma Group représente les groupes, organisations et corporations politiques.</w:t>
      </w:r>
    </w:p>
    <w:p>
      <w:pPr>
        <w:pStyle w:val="Compact"/>
        <w:numPr>
          <w:ilvl w:val="0"/>
          <w:numId w:val="1009"/>
        </w:numPr>
      </w:pPr>
      <w:r>
        <w:rPr>
          <w:b/>
          <w:bCs/>
        </w:rPr>
        <w:t xml:space="preserve">Un modèle générique plutôt que de nombreuses classes spécialisées :</w:t>
      </w:r>
      <w:r>
        <w:t xml:space="preserve"> </w:t>
      </w:r>
      <w:r>
        <w:t xml:space="preserve">les parlements, partis, groupes parlementaires, commissions, départements, tribunaux et organisations de la société civile sont tous représentés par</w:t>
      </w:r>
      <w:r>
        <w:t xml:space="preserve"> </w:t>
      </w:r>
      <w:r>
        <w:rPr>
          <w:i/>
          <w:iCs/>
        </w:rPr>
        <w:t xml:space="preserve">une seule</w:t>
      </w:r>
      <w:r>
        <w:t xml:space="preserve"> </w:t>
      </w:r>
      <w:r>
        <w:t xml:space="preserve">classe</w:t>
      </w:r>
      <w:r>
        <w:t xml:space="preserve"> </w:t>
      </w:r>
      <w:r>
        <w:rPr>
          <w:rStyle w:val="VerbatimChar"/>
        </w:rPr>
        <w:t xml:space="preserve">Group</w:t>
      </w:r>
      <w:r>
        <w:t xml:space="preserve"> </w:t>
      </w:r>
      <w:r>
        <w:t xml:space="preserve">et différenciés au moyen de</w:t>
      </w:r>
      <w:r>
        <w:t xml:space="preserve"> </w:t>
      </w:r>
      <w:r>
        <w:rPr>
          <w:rStyle w:val="VerbatimChar"/>
        </w:rPr>
        <w:t xml:space="preserve">group_type</w:t>
      </w:r>
      <w:r>
        <w:t xml:space="preserve">. Cela maintient le modèle simple et extensible sans modification du schéma – le législatif, l’exécutif, le judiciaire et la société civile peuvent ainsi être représentés de manière équivalente.</w:t>
      </w:r>
    </w:p>
    <w:p>
      <w:pPr>
        <w:pStyle w:val="Compact"/>
        <w:numPr>
          <w:ilvl w:val="0"/>
          <w:numId w:val="1009"/>
        </w:numPr>
      </w:pPr>
      <w:r>
        <w:rPr>
          <w:b/>
          <w:bCs/>
        </w:rPr>
        <w:t xml:space="preserve">Groupes et sous-groupes au moyen de</w:t>
      </w:r>
      <w:r>
        <w:rPr>
          <w:b/>
          <w:bCs/>
        </w:rPr>
        <w:t xml:space="preserve"> </w:t>
      </w:r>
      <w:r>
        <w:rPr>
          <w:rStyle w:val="VerbatimChar"/>
          <w:b/>
          <w:bCs/>
        </w:rPr>
        <w:t xml:space="preserve">parent_groups</w:t>
      </w:r>
      <w:r>
        <w:rPr>
          <w:b/>
          <w:bCs/>
        </w:rPr>
        <w:t xml:space="preserve"> </w:t>
      </w:r>
      <w:r>
        <w:rPr>
          <w:b/>
          <w:bCs/>
        </w:rPr>
        <w:t xml:space="preserve">:</w:t>
      </w:r>
      <w:r>
        <w:t xml:space="preserve"> </w:t>
      </w:r>
      <w:r>
        <w:t xml:space="preserve">les groupes subordonnés renvoient à leur groupe supérieur – p. ex. une commission du Conseil des États, une sous-commission au sein d’une commission, un parti cantonal sous son parti mère ou une autorité au sein d’une direction. La hiérarchie découle ainsi de ces renvois plutôt que d’une structure de niveaux fixe. Elle reste le plus souvent au sein d’un même</w:t>
      </w:r>
      <w:r>
        <w:t xml:space="preserve"> </w:t>
      </w:r>
      <w:r>
        <w:rPr>
          <w:rStyle w:val="VerbatimChar"/>
        </w:rPr>
        <w:t xml:space="preserve">group_type</w:t>
      </w:r>
      <w:r>
        <w:t xml:space="preserve"> </w:t>
      </w:r>
      <w:r>
        <w:t xml:space="preserve">; des renvois transversaux sont toutefois possibles (p. ex. un groupe parlementaire qui renvoie à son parlement). Seule la relation de subordination est déterminante : les partis qui portent un groupe parlementaire ne lui sont pas supérieurs. Leur rapport au groupe n’est délibérément pas représenté dans la norme – il ne s’agit pas d’une hiérarchie, et il n’en existe pas de forme générale robuste, les groupes parlementaires étant liés aux partis de manière plus ou moins étroite selon les conseils. Là où l’appartenance doit être visible, elle l’est par les affiliations des personnes. Le renvoi prend la forme d’une</w:t>
      </w:r>
      <w:r>
        <w:t xml:space="preserve"> </w:t>
      </w:r>
      <w:r>
        <w:rPr>
          <w:rStyle w:val="VerbatimChar"/>
        </w:rPr>
        <w:t xml:space="preserve">GroupReference</w:t>
      </w:r>
      <w:r>
        <w:t xml:space="preserve"> </w:t>
      </w:r>
      <w:r>
        <w:t xml:space="preserve">– la même que celle par laquelle une affiliation désigne son groupe. Que le lien exprime un rapport de subordination est indiqué par le slot</w:t>
      </w:r>
      <w:r>
        <w:t xml:space="preserve"> </w:t>
      </w:r>
      <w:r>
        <w:rPr>
          <w:rStyle w:val="VerbatimChar"/>
        </w:rPr>
        <w:t xml:space="preserve">parent_groups</w:t>
      </w:r>
      <w:r>
        <w:t xml:space="preserve"> </w:t>
      </w:r>
      <w:r>
        <w:t xml:space="preserve">lui-même ; la référence ne porte que l’adressage. Celui-ci peut se faire au moyen du</w:t>
      </w:r>
      <w:r>
        <w:t xml:space="preserve"> </w:t>
      </w:r>
      <w:r>
        <w:rPr>
          <w:rStyle w:val="VerbatimChar"/>
        </w:rPr>
        <w:t xml:space="preserve">local_id</w:t>
      </w:r>
      <w:r>
        <w:t xml:space="preserve"> </w:t>
      </w:r>
      <w:r>
        <w:t xml:space="preserve">lorsque le groupe supérieur fait partie de la même livraison, ou du</w:t>
      </w:r>
      <w:r>
        <w:t xml:space="preserve"> </w:t>
      </w:r>
      <w:r>
        <w:rPr>
          <w:rStyle w:val="VerbatimChar"/>
        </w:rPr>
        <w:t xml:space="preserve">global_uri</w:t>
      </w:r>
      <w:r>
        <w:t xml:space="preserve"> </w:t>
      </w:r>
      <w:r>
        <w:t xml:space="preserve">lorsqu’il se situe en dehors – un parti cantonal peut ainsi renvoyer à son parti national sans que celui-ci doive être livré. Lorsque les deux sont connus, les deux sont indiqués.</w:t>
      </w:r>
    </w:p>
    <w:p>
      <w:pPr>
        <w:pStyle w:val="Compact"/>
        <w:numPr>
          <w:ilvl w:val="0"/>
          <w:numId w:val="1009"/>
        </w:numPr>
      </w:pPr>
      <w:r>
        <w:rPr>
          <w:b/>
          <w:bCs/>
        </w:rPr>
        <w:t xml:space="preserve">Validité temporelle également pour les groupes :</w:t>
      </w:r>
      <w:r>
        <w:t xml:space="preserve"> </w:t>
      </w:r>
      <w:r>
        <w:t xml:space="preserve">au moyen de</w:t>
      </w:r>
      <w:r>
        <w:t xml:space="preserve"> </w:t>
      </w:r>
      <w:r>
        <w:rPr>
          <w:rStyle w:val="VerbatimChar"/>
        </w:rPr>
        <w:t xml:space="preserve">valid_from</w:t>
      </w:r>
      <w:r>
        <w:t xml:space="preserve">/</w:t>
      </w:r>
      <w:r>
        <w:rPr>
          <w:rStyle w:val="VerbatimChar"/>
        </w:rPr>
        <w:t xml:space="preserve">valid_through</w:t>
      </w:r>
      <w:r>
        <w:t xml:space="preserve">, il est possible de représenter p. ex. des commissions n’existant que durant une législature, ou des changements de nom et des fusions de partis.</w:t>
      </w:r>
    </w:p>
    <w:bookmarkStart w:id="154" w:name="classe-group"/>
    <w:p>
      <w:pPr>
        <w:pStyle w:val="berschrift2"/>
      </w:pPr>
      <w:r>
        <w:t xml:space="preserve">Classe: Group</w:t>
      </w:r>
      <w:r>
        <w:t xml:space="preserve"> </w:t>
      </w:r>
      <w:bookmarkStart w:id="140" w:name="Group"/>
      <w:bookmarkEnd w:id="140"/>
    </w:p>
    <w:p>
      <w:pPr>
        <w:pStyle w:val="FirstParagraph"/>
      </w:pPr>
      <w:r>
        <w:rPr>
          <w:i/>
          <w:iCs/>
        </w:rPr>
        <w:t xml:space="preserve">Un groupe, une organisation ou une collectivité politique (p. ex. parti, commission, parlement, département).</w:t>
      </w:r>
    </w:p>
    <w:bookmarkStart w:id="141" w:name="attributs-7"/>
    <w:p>
      <w:pPr>
        <w:pStyle w:val="berschrift3"/>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local. Par exemple, un UUID issu du système d’information du conseil.</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Une URI unique et globalement valide pour l’entité.</w:t>
            </w:r>
            <w:r>
              <w:t xml:space="preserve"> </w:t>
            </w:r>
            <w:r>
              <w:t xml:space="preserve">Héritage :</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Une URI qui renvoie à une entité Wikidata, par ex. http://www.wikidata.org/entity/Q813067 pour Beat Jans.</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group_type</w:t>
            </w:r>
          </w:p>
        </w:tc>
        <w:tc>
          <w:tcPr/>
          <w:p>
            <w:pPr>
              <w:pStyle w:val="Compact"/>
            </w:pPr>
            <w:r>
              <w:t xml:space="preserve">1</w:t>
            </w:r>
            <w:r>
              <w:t xml:space="preserve"> </w:t>
            </w:r>
            <w:r>
              <w:t xml:space="preserve"> </w:t>
            </w:r>
            <w:hyperlink w:anchor="GroupType">
              <w:r>
                <w:rPr>
                  <w:rStyle w:val="Hyperlink"/>
                </w:rPr>
                <w:t xml:space="preserve">GroupType</w:t>
              </w:r>
            </w:hyperlink>
          </w:p>
        </w:tc>
        <w:tc>
          <w:tcPr/>
          <w:p>
            <w:pPr>
              <w:pStyle w:val="Compact"/>
            </w:pPr>
            <w:r>
              <w:t xml:space="preserve">Type de groupe (p. ex. parti, commission, parlement ou similaire). La désignation et la description exactes du groupe sont fournies via</w:t>
            </w:r>
            <w:r>
              <w:t xml:space="preserve"> </w:t>
            </w:r>
            <w:r>
              <w:rPr>
                <w:rStyle w:val="VerbatimChar"/>
              </w:rPr>
              <w:t xml:space="preserve">label</w:t>
            </w:r>
            <w:r>
              <w:t xml:space="preserve">.</w:t>
            </w:r>
          </w:p>
        </w:tc>
      </w:tr>
      <w:tr>
        <w:tc>
          <w:tcPr>
            <w:shd w:val="clear" w:color="auto" w:fill="F2F2F2"/>
          </w:tcPr>
          <w:p>
            <w:pPr>
              <w:pStyle w:val="Compact"/>
            </w:pPr>
            <w:r>
              <w:t xml:space="preserve">label</w:t>
            </w:r>
          </w:p>
        </w:tc>
        <w:tc>
          <w:tcPr>
            <w:shd w:val="clear" w:color="auto" w:fill="F2F2F2"/>
          </w:tcPr>
          <w:p>
            <w:pPr>
              <w:pStyle w:val="Compact"/>
            </w:pPr>
            <w:r>
              <w:t xml:space="preserve">1..*</w:t>
            </w:r>
            <w:r>
              <w:t xml:space="preserve"> </w:t>
            </w:r>
            <w:r>
              <w:t xml:space="preserve"> </w:t>
            </w:r>
            <w:r>
              <w:t xml:space="preserve">MultilingualValue</w:t>
            </w:r>
          </w:p>
        </w:tc>
        <w:tc>
          <w:tcPr>
            <w:shd w:val="clear" w:color="auto" w:fill="F2F2F2"/>
          </w:tcPr>
          <w:p>
            <w:pPr>
              <w:pStyle w:val="Compact"/>
            </w:pPr>
            <w:r>
              <w:t xml:space="preserve">Désignation du groupe avec la langue dans laquelle elle est publiée. Lorsqu’un groupe porte officiellement un nom dans plusieurs langues, une entrée est saisie par langue.</w:t>
            </w:r>
          </w:p>
        </w:tc>
      </w:tr>
      <w:tr>
        <w:tc>
          <w:tcPr/>
          <w:p>
            <w:pPr>
              <w:pStyle w:val="Compact"/>
            </w:pPr>
            <w:r>
              <w:t xml:space="preserve">abbreviation</w:t>
            </w:r>
          </w:p>
        </w:tc>
        <w:tc>
          <w:tcPr/>
          <w:p>
            <w:pPr>
              <w:pStyle w:val="Compact"/>
            </w:pPr>
            <w:r>
              <w:t xml:space="preserve">*</w:t>
            </w:r>
            <w:r>
              <w:t xml:space="preserve"> </w:t>
            </w:r>
            <w:r>
              <w:t xml:space="preserve"> </w:t>
            </w:r>
            <w:r>
              <w:t xml:space="preserve">MultilingualValue</w:t>
            </w:r>
          </w:p>
        </w:tc>
        <w:tc>
          <w:tcPr/>
          <w:p>
            <w:pPr>
              <w:pStyle w:val="Compact"/>
            </w:pPr>
            <w:r>
              <w:t xml:space="preserve">Abréviation (peut être multilingue).</w:t>
            </w:r>
          </w:p>
        </w:tc>
      </w:tr>
      <w:tr>
        <w:tc>
          <w:tcPr>
            <w:shd w:val="clear" w:color="auto" w:fill="F2F2F2"/>
          </w:tcPr>
          <w:p>
            <w:pPr>
              <w:pStyle w:val="Compact"/>
            </w:pPr>
            <w:r>
              <w:t xml:space="preserve">description</w:t>
            </w:r>
          </w:p>
        </w:tc>
        <w:tc>
          <w:tcPr>
            <w:shd w:val="clear" w:color="auto" w:fill="F2F2F2"/>
          </w:tcPr>
          <w:p>
            <w:pPr>
              <w:pStyle w:val="Compact"/>
            </w:pPr>
            <w:r>
              <w:t xml:space="preserve">*</w:t>
            </w:r>
            <w:r>
              <w:t xml:space="preserve"> </w:t>
            </w:r>
            <w:r>
              <w:t xml:space="preserve"> </w:t>
            </w:r>
            <w:r>
              <w:t xml:space="preserve">MultilingualValue</w:t>
            </w:r>
          </w:p>
        </w:tc>
        <w:tc>
          <w:tcPr>
            <w:shd w:val="clear" w:color="auto" w:fill="F2F2F2"/>
          </w:tcPr>
          <w:p>
            <w:pPr>
              <w:pStyle w:val="Compact"/>
            </w:pPr>
            <w:r>
              <w:t xml:space="preserve">Description de l’entité.</w:t>
            </w:r>
          </w:p>
        </w:tc>
      </w:tr>
      <w:tr>
        <w:tc>
          <w:tcPr/>
          <w:p>
            <w:pPr>
              <w:pStyle w:val="Compact"/>
            </w:pPr>
            <w:r>
              <w:t xml:space="preserve">organization_uid</w:t>
            </w:r>
          </w:p>
        </w:tc>
        <w:tc>
          <w:tcPr/>
          <w:p>
            <w:pPr>
              <w:pStyle w:val="Compact"/>
            </w:pPr>
            <w:r>
              <w:t xml:space="preserve">0..1</w:t>
            </w:r>
            <w:r>
              <w:t xml:space="preserve"> </w:t>
            </w:r>
            <w:r>
              <w:t xml:space="preserve"> </w:t>
            </w:r>
            <w:r>
              <w:t xml:space="preserve">String</w:t>
            </w:r>
          </w:p>
        </w:tc>
        <w:tc>
          <w:tcPr/>
          <w:p>
            <w:pPr>
              <w:pStyle w:val="Compact"/>
            </w:pPr>
            <w:r>
              <w:t xml:space="preserve">IDE de l’organisation issu du registre fédéral IDE (uid.admin.ch), dans le format d’échange d’eCH-0108 : CHE suivi de neuf chiffres, sans séparateurs (p. ex. CHE106063525). Le dernier chiffre est un chiffre de contrôle calculé modulo 11. La forme pointée CHE-106.063.525 est la présentation utilisée par uid.admin.ch et n’est pas saisie ici.</w:t>
            </w:r>
          </w:p>
        </w:tc>
      </w:tr>
      <w:tr>
        <w:tc>
          <w:tcPr>
            <w:shd w:val="clear" w:color="auto" w:fill="F2F2F2"/>
          </w:tcPr>
          <w:p>
            <w:pPr>
              <w:pStyle w:val="Compact"/>
            </w:pPr>
            <w:r>
              <w:t xml:space="preserve">legal_form</w:t>
            </w:r>
          </w:p>
        </w:tc>
        <w:tc>
          <w:tcPr>
            <w:shd w:val="clear" w:color="auto" w:fill="F2F2F2"/>
          </w:tcPr>
          <w:p>
            <w:pPr>
              <w:pStyle w:val="Compact"/>
            </w:pPr>
            <w:r>
              <w:t xml:space="preserve">0..1</w:t>
            </w:r>
            <w:r>
              <w:t xml:space="preserve"> </w:t>
            </w:r>
            <w:r>
              <w:t xml:space="preserve"> </w:t>
            </w:r>
            <w:hyperlink w:anchor="LegalFormEnum">
              <w:r>
                <w:rPr>
                  <w:rStyle w:val="Hyperlink"/>
                </w:rPr>
                <w:t xml:space="preserve">LegalFormEnum</w:t>
              </w:r>
            </w:hyperlink>
          </w:p>
        </w:tc>
        <w:tc>
          <w:tcPr>
            <w:shd w:val="clear" w:color="auto" w:fill="F2F2F2"/>
          </w:tcPr>
          <w:p>
            <w:pPr>
              <w:pStyle w:val="Compact"/>
            </w:pPr>
            <w:r>
              <w:t xml:space="preserve">Forme juridique de l’organisation. Voir le vocabulaire contrôlé : https://register.ld.admin.ch/i14y/concept/legalForm</w:t>
            </w:r>
          </w:p>
        </w:tc>
      </w:tr>
      <w:tr>
        <w:tc>
          <w:tcPr/>
          <w:p>
            <w:pPr>
              <w:pStyle w:val="Compact"/>
            </w:pPr>
            <w:r>
              <w:t xml:space="preserve">landing_page</w:t>
            </w:r>
          </w:p>
        </w:tc>
        <w:tc>
          <w:tcPr/>
          <w:p>
            <w:pPr>
              <w:pStyle w:val="Compact"/>
            </w:pPr>
            <w:r>
              <w:t xml:space="preserve">*</w:t>
            </w:r>
            <w:r>
              <w:t xml:space="preserve"> </w:t>
            </w:r>
            <w:r>
              <w:t xml:space="preserve"> </w:t>
            </w:r>
            <w:r>
              <w:t xml:space="preserve">MultilingualUri</w:t>
            </w:r>
          </w:p>
        </w:tc>
        <w:tc>
          <w:tcPr/>
          <w:p>
            <w:pPr>
              <w:pStyle w:val="Compact"/>
            </w:pPr>
            <w:r>
              <w:t xml:space="preserve">Site web fournissant de plus amples informations. Lorsque le site est publié à une adresse propre par langue, une entrée est saisie par langue.</w:t>
            </w:r>
          </w:p>
        </w:tc>
      </w:tr>
      <w:tr>
        <w:tc>
          <w:tcPr>
            <w:shd w:val="clear" w:color="auto" w:fill="F2F2F2"/>
          </w:tcPr>
          <w:p>
            <w:pPr>
              <w:pStyle w:val="Compact"/>
            </w:pPr>
            <w:r>
              <w:t xml:space="preserve">parent_groups</w:t>
            </w:r>
          </w:p>
        </w:tc>
        <w:tc>
          <w:tcPr>
            <w:shd w:val="clear" w:color="auto" w:fill="F2F2F2"/>
          </w:tcPr>
          <w:p>
            <w:pPr>
              <w:pStyle w:val="Compact"/>
            </w:pPr>
            <w:r>
              <w:t xml:space="preserve">*</w:t>
            </w:r>
            <w:r>
              <w:t xml:space="preserve"> </w:t>
            </w:r>
            <w:r>
              <w:t xml:space="preserve"> </w:t>
            </w:r>
            <w:hyperlink w:anchor="GroupReference">
              <w:r>
                <w:rPr>
                  <w:rStyle w:val="Hyperlink"/>
                </w:rPr>
                <w:t xml:space="preserve">GroupReference</w:t>
              </w:r>
            </w:hyperlink>
          </w:p>
        </w:tc>
        <w:tc>
          <w:tcPr>
            <w:shd w:val="clear" w:color="auto" w:fill="F2F2F2"/>
          </w:tcPr>
          <w:p>
            <w:pPr>
              <w:pStyle w:val="Compact"/>
            </w:pPr>
            <w:r>
              <w:t xml:space="preserve">Référence aux groupes supérieurs sous forme de GroupReference, c’est-à-dire indiquée au moyen de leur local_id ou de leur global_uri. Seule une véritable relation de subordination y a sa place : le parti faîtier d’un parti cantonal, la hiérarchie au sein de l’exécutif, une sous-commission rattachée à sa commission ou un groupe parlementaire rattaché à son parlement. (parentGroup est généralement utilisé au sein d’un même group_type, mais les liens intertypes sont autorisés, p. ex. groupe parlementaire → parlement.) Les partis qui portent un groupe parlementaire ne lui sont pas supérieurs et ne sont donc pas indiqués ici.</w:t>
            </w:r>
          </w:p>
        </w:tc>
      </w:tr>
      <w:tr>
        <w:tc>
          <w:tcPr/>
          <w:p>
            <w:pPr>
              <w:pStyle w:val="Compact"/>
            </w:pPr>
            <w:r>
              <w:t xml:space="preserve">spatial</w:t>
            </w:r>
          </w:p>
        </w:tc>
        <w:tc>
          <w:tcPr/>
          <w:p>
            <w:pPr>
              <w:pStyle w:val="Compact"/>
            </w:pPr>
            <w:r>
              <w:t xml:space="preserve">0..1</w:t>
            </w:r>
            <w:r>
              <w:t xml:space="preserve"> </w:t>
            </w:r>
            <w:r>
              <w:t xml:space="preserve"> </w:t>
            </w:r>
            <w:r>
              <w:t xml:space="preserve">String</w:t>
            </w:r>
          </w:p>
        </w:tc>
        <w:tc>
          <w:tcPr/>
          <w:p>
            <w:pPr>
              <w:pStyle w:val="Compact"/>
            </w:pPr>
            <w:r>
              <w:t xml:space="preserve">Référence spatiale à une ressource LINDAS (numéro OFS de commune, numéro OFS de canton, district ou pays). Formats : commune : https://ld.admin.ch/municipality/1234, district : https://ld.admin.ch/district/2301, canton : https://ld.admin.ch/canton/23, pays : https://ld.admin.ch/country/CHE.</w:t>
            </w:r>
          </w:p>
        </w:tc>
      </w:tr>
      <w:tr>
        <w:tc>
          <w:tcPr>
            <w:shd w:val="clear" w:color="auto" w:fill="F2F2F2"/>
          </w:tcPr>
          <w:p>
            <w:pPr>
              <w:pStyle w:val="Compact"/>
            </w:pPr>
            <w:r>
              <w:t xml:space="preserve">contacts</w:t>
            </w:r>
          </w:p>
        </w:tc>
        <w:tc>
          <w:tcPr>
            <w:shd w:val="clear" w:color="auto" w:fill="F2F2F2"/>
          </w:tcPr>
          <w:p>
            <w:pPr>
              <w:pStyle w:val="Compact"/>
            </w:pPr>
            <w:r>
              <w:t xml:space="preserve">*</w:t>
            </w:r>
            <w:r>
              <w:t xml:space="preserve"> </w:t>
            </w:r>
            <w:r>
              <w:t xml:space="preserve"> </w:t>
            </w:r>
            <w:hyperlink w:anchor="Contact">
              <w:r>
                <w:rPr>
                  <w:rStyle w:val="Hyperlink"/>
                </w:rPr>
                <w:t xml:space="preserve">Contact</w:t>
              </w:r>
            </w:hyperlink>
          </w:p>
        </w:tc>
        <w:tc>
          <w:tcPr>
            <w:shd w:val="clear" w:color="auto" w:fill="F2F2F2"/>
          </w:tcPr>
          <w:p>
            <w:pPr>
              <w:pStyle w:val="Compact"/>
            </w:pPr>
            <w:r>
              <w:t xml:space="preserve">Informations de contact (e-mail, site web, réseaux sociaux). Directive : l’e-mail est quasi obligatoire et devrait toujours être fourni lorsqu’il est disponible.</w:t>
            </w:r>
          </w:p>
        </w:tc>
      </w:tr>
      <w:tr>
        <w:tc>
          <w:tcPr/>
          <w:p>
            <w:pPr>
              <w:pStyle w:val="Compact"/>
            </w:pPr>
            <w:r>
              <w:t xml:space="preserve">addresses</w:t>
            </w:r>
          </w:p>
        </w:tc>
        <w:tc>
          <w:tcPr/>
          <w:p>
            <w:pPr>
              <w:pStyle w:val="Compact"/>
            </w:pPr>
            <w:r>
              <w:t xml:space="preserve">*</w:t>
            </w:r>
            <w:r>
              <w:t xml:space="preserve"> </w:t>
            </w:r>
            <w:r>
              <w:t xml:space="preserve"> </w:t>
            </w:r>
            <w:hyperlink w:anchor="Address">
              <w:r>
                <w:rPr>
                  <w:rStyle w:val="Hyperlink"/>
                </w:rPr>
                <w:t xml:space="preserve">Address</w:t>
              </w:r>
            </w:hyperlink>
          </w:p>
        </w:tc>
        <w:tc>
          <w:tcPr/>
          <w:p>
            <w:pPr>
              <w:pStyle w:val="Compact"/>
            </w:pPr>
            <w:r>
              <w:t xml:space="preserve">Adresses avec type (privée, professionnelle, locale).</w:t>
            </w:r>
          </w:p>
        </w:tc>
      </w:tr>
      <w:tr>
        <w:tc>
          <w:tcPr>
            <w:shd w:val="clear" w:color="auto" w:fill="F2F2F2"/>
          </w:tcPr>
          <w:p>
            <w:pPr>
              <w:pStyle w:val="Compact"/>
            </w:pPr>
            <w:r>
              <w:t xml:space="preserve">statutes_url</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URL vers les statuts du parti (PDF ou page web ; facultatif pour les partis).</w:t>
            </w:r>
          </w:p>
        </w:tc>
      </w:tr>
      <w:tr>
        <w:tc>
          <w:tcPr/>
          <w:p>
            <w:pPr>
              <w:pStyle w:val="Compact"/>
            </w:pPr>
            <w:r>
              <w:t xml:space="preserve">party_color</w:t>
            </w:r>
          </w:p>
        </w:tc>
        <w:tc>
          <w:tcPr/>
          <w:p>
            <w:pPr>
              <w:pStyle w:val="Compact"/>
            </w:pPr>
            <w:r>
              <w:t xml:space="preserve">0..1</w:t>
            </w:r>
            <w:r>
              <w:t xml:space="preserve"> </w:t>
            </w:r>
            <w:r>
              <w:t xml:space="preserve"> </w:t>
            </w:r>
            <w:r>
              <w:t xml:space="preserve">String</w:t>
            </w:r>
          </w:p>
        </w:tc>
        <w:tc>
          <w:tcPr/>
          <w:p>
            <w:pPr>
              <w:pStyle w:val="Compact"/>
            </w:pPr>
            <w:r>
              <w:t xml:space="preserve">Couleur du parti sous forme de valeur hexadécimale (facultatif pour les partis, p. ex. « #FF0000 »).</w:t>
            </w:r>
          </w:p>
        </w:tc>
      </w:tr>
      <w:tr>
        <w:tc>
          <w:tcPr>
            <w:shd w:val="clear" w:color="auto" w:fill="F2F2F2"/>
          </w:tcPr>
          <w:p>
            <w:pPr>
              <w:pStyle w:val="Compact"/>
            </w:pPr>
            <w:r>
              <w:t xml:space="preserve">date_created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à laquelle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p>
            <w:pPr>
              <w:pStyle w:val="Compact"/>
            </w:pPr>
            <w:r>
              <w:t xml:space="preserve">datetime_created</w:t>
            </w:r>
          </w:p>
        </w:tc>
        <w:tc>
          <w:tcPr/>
          <w:p>
            <w:pPr>
              <w:pStyle w:val="Compact"/>
            </w:pPr>
            <w:r>
              <w:t xml:space="preserve">0..1</w:t>
            </w:r>
            <w:r>
              <w:t xml:space="preserve"> </w:t>
            </w:r>
            <w:r>
              <w:t xml:space="preserve"> </w:t>
            </w:r>
            <w:r>
              <w:t xml:space="preserve">Datetime</w:t>
            </w:r>
          </w:p>
        </w:tc>
        <w:tc>
          <w:tcPr/>
          <w:p>
            <w:pPr>
              <w:pStyle w:val="Compact"/>
            </w:pPr>
            <w:r>
              <w:t xml:space="preserve">La date et l’heure auxquelles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date_modified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à laquelle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r>
        <w:tc>
          <w:tcPr/>
          <w:p>
            <w:pPr>
              <w:pStyle w:val="Compact"/>
            </w:pPr>
            <w:r>
              <w:t xml:space="preserve">datetime_modified</w:t>
            </w:r>
          </w:p>
        </w:tc>
        <w:tc>
          <w:tcPr/>
          <w:p>
            <w:pPr>
              <w:pStyle w:val="Compact"/>
            </w:pPr>
            <w:r>
              <w:t xml:space="preserve">0..1</w:t>
            </w:r>
            <w:r>
              <w:t xml:space="preserve"> </w:t>
            </w:r>
            <w:r>
              <w:t xml:space="preserve"> </w:t>
            </w:r>
            <w:r>
              <w:t xml:space="preserve">Datetime</w:t>
            </w:r>
          </w:p>
        </w:tc>
        <w:tc>
          <w:tcPr/>
          <w:p>
            <w:pPr>
              <w:pStyle w:val="Compact"/>
            </w:pPr>
            <w:r>
              <w:t xml:space="preserve">La date et l’heure auxquelles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valid_from</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à partir de laquelle l’information est valable.</w:t>
            </w:r>
            <w:r>
              <w:t xml:space="preserve"> </w:t>
            </w:r>
            <w:r>
              <w:t xml:space="preserve">Héritage :</w:t>
            </w:r>
            <w:r>
              <w:t xml:space="preserve"> </w:t>
            </w:r>
            <w:hyperlink w:anchor="HasTemporalValidity">
              <w:r>
                <w:rPr>
                  <w:rStyle w:val="Hyperlink"/>
                </w:rPr>
                <w:t xml:space="preserve">HasTemporalValidity</w:t>
              </w:r>
            </w:hyperlink>
          </w:p>
        </w:tc>
      </w:tr>
      <w:tr>
        <w:tc>
          <w:tcPr/>
          <w:p>
            <w:pPr>
              <w:pStyle w:val="Compact"/>
            </w:pPr>
            <w:r>
              <w:t xml:space="preserve">valid_through</w:t>
            </w:r>
          </w:p>
        </w:tc>
        <w:tc>
          <w:tcPr/>
          <w:p>
            <w:pPr>
              <w:pStyle w:val="Compact"/>
            </w:pPr>
            <w:r>
              <w:t xml:space="preserve">0..1</w:t>
            </w:r>
            <w:r>
              <w:t xml:space="preserve"> </w:t>
            </w:r>
            <w:r>
              <w:t xml:space="preserve"> </w:t>
            </w:r>
            <w:r>
              <w:t xml:space="preserve">Date</w:t>
            </w:r>
          </w:p>
        </w:tc>
        <w:tc>
          <w:tcPr/>
          <w:p>
            <w:pPr>
              <w:pStyle w:val="Compact"/>
            </w:pPr>
            <w:r>
              <w:t xml:space="preserve">La date jusqu’à laquelle l’information est valable, incluse.</w:t>
            </w:r>
            <w:r>
              <w:t xml:space="preserve"> </w:t>
            </w:r>
            <w:r>
              <w:t xml:space="preserve">Héritage :</w:t>
            </w:r>
            <w:r>
              <w:t xml:space="preserve"> </w:t>
            </w:r>
            <w:hyperlink w:anchor="HasTemporalValidity">
              <w:r>
                <w:rPr>
                  <w:rStyle w:val="Hyperlink"/>
                </w:rPr>
                <w:t xml:space="preserve">HasTemporalValidity</w:t>
              </w:r>
            </w:hyperlink>
          </w:p>
        </w:tc>
      </w:tr>
      <w:tr>
        <w:tc>
          <w:tcPr>
            <w:shd w:val="clear" w:color="auto" w:fill="F2F2F2"/>
          </w:tcPr>
          <w:p>
            <w:pPr>
              <w:pStyle w:val="Compact"/>
            </w:pPr>
            <w:r>
              <w:t xml:space="preserve">is_active</w:t>
            </w:r>
          </w:p>
        </w:tc>
        <w:tc>
          <w:tcPr>
            <w:shd w:val="clear" w:color="auto" w:fill="F2F2F2"/>
          </w:tcPr>
          <w:p>
            <w:pPr>
              <w:pStyle w:val="Compact"/>
            </w:pPr>
            <w:r>
              <w:t xml:space="preserve">0..1</w:t>
            </w:r>
            <w:r>
              <w:t xml:space="preserve"> </w:t>
            </w:r>
            <w:r>
              <w:t xml:space="preserve"> </w:t>
            </w:r>
            <w:r>
              <w:t xml:space="preserve">Boolean</w:t>
            </w:r>
          </w:p>
        </w:tc>
        <w:tc>
          <w:tcPr>
            <w:shd w:val="clear" w:color="auto" w:fill="F2F2F2"/>
          </w:tcPr>
          <w:p>
            <w:pPr>
              <w:pStyle w:val="Compact"/>
            </w:pPr>
            <w:r>
              <w:t xml:space="preserve">Indique si l’information est actuellement valable. Peut être utile lorsque cette information est explicitement disponible.</w:t>
            </w:r>
            <w:r>
              <w:t xml:space="preserve"> </w:t>
            </w:r>
            <w:r>
              <w:t xml:space="preserve">Héritage :</w:t>
            </w:r>
            <w:r>
              <w:t xml:space="preserve"> </w:t>
            </w:r>
            <w:hyperlink w:anchor="HasTemporalValidity">
              <w:r>
                <w:rPr>
                  <w:rStyle w:val="Hyperlink"/>
                </w:rPr>
                <w:t xml:space="preserve">HasTemporalValidity</w:t>
              </w:r>
            </w:hyperlink>
          </w:p>
        </w:tc>
      </w:tr>
    </w:tbl>
    <w:p>
      <w:pPr>
        <w:pStyle w:val="Beschriftung"/>
      </w:pPr>
      <w:r>
        <w:t xml:space="preserve">Tableau</w:t>
      </w:r>
      <w:r>
        <w:t xml:space="preserve"> </w:t>
      </w:r>
      <w:fldSimple w:instr=" SEQ Tableau \* ARABIC ">
        <w:r>
          <w:t>1</w:t>
        </w:r>
      </w:fldSimple>
      <w:r>
        <w:t xml:space="preserve">: Group – Attributs</w:t>
      </w:r>
    </w:p>
    <w:bookmarkEnd w:id="141"/>
    <w:bookmarkStart w:id="142" w:name="utilisations-7"/>
    <w:p>
      <w:pPr>
        <w:pStyle w:val="berschrift3"/>
      </w:pPr>
      <w:r>
        <w:t xml:space="preserve">Utilisations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r>
              <w:t xml:space="preserve">Container</w:t>
            </w:r>
          </w:p>
        </w:tc>
        <w:tc>
          <w:tcPr>
            <w:shd w:val="clear" w:color="auto" w:fill="F2F2F2"/>
          </w:tcPr>
          <w:p>
            <w:pPr>
              <w:pStyle w:val="Compact"/>
            </w:pPr>
            <w:r>
              <w:t xml:space="preserve">groups</w:t>
            </w:r>
          </w:p>
        </w:tc>
        <w:tc>
          <w:tcPr>
            <w:shd w:val="clear" w:color="auto" w:fill="F2F2F2"/>
          </w:tcPr>
          <w:p>
            <w:pPr>
              <w:pStyle w:val="Compact"/>
            </w:pPr>
            <w:r>
              <w:t xml:space="preserve">range</w:t>
            </w:r>
          </w:p>
        </w:tc>
        <w:tc>
          <w:tcPr>
            <w:shd w:val="clear" w:color="auto" w:fill="F2F2F2"/>
          </w:tcPr>
          <w:p>
            <w:pPr>
              <w:pStyle w:val="Compact"/>
            </w:pPr>
            <w:hyperlink w:anchor="Group">
              <w:r>
                <w:rPr>
                  <w:rStyle w:val="Hyperlink"/>
                </w:rPr>
                <w:t xml:space="preserve">Group</w:t>
              </w:r>
            </w:hyperlink>
          </w:p>
        </w:tc>
      </w:tr>
    </w:tbl>
    <w:p>
      <w:pPr>
        <w:pStyle w:val="Beschriftung"/>
      </w:pPr>
      <w:r>
        <w:t xml:space="preserve">Tableau</w:t>
      </w:r>
      <w:r>
        <w:t xml:space="preserve"> </w:t>
      </w:r>
      <w:fldSimple w:instr=" SEQ Tableau \* ARABIC ">
        <w:r>
          <w:t>1</w:t>
        </w:r>
      </w:fldSimple>
      <w:r>
        <w:t xml:space="preserve">: Group – Utilisations</w:t>
      </w:r>
    </w:p>
    <w:bookmarkEnd w:id="142"/>
    <w:bookmarkStart w:id="153" w:name="exemples-2"/>
    <w:p>
      <w:pPr>
        <w:pStyle w:val="berschrift3"/>
      </w:pPr>
      <w:r>
        <w:t xml:space="preserve">Exemples</w:t>
      </w:r>
    </w:p>
    <w:bookmarkStart w:id="143" w:name="Xf8fc91e5ed55034f2c01896797ebe5213dbd7a7"/>
    <w:p>
      <w:pPr>
        <w:pStyle w:val="berschrift4"/>
      </w:pPr>
      <w:r>
        <w:t xml:space="preserve">Exemple Group : Commission extraparlementaire dotée du pouvoir de décision</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https://www.weko.admin.ch/</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Wettbewerbskommission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Commission de la concurrence</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Commissione della concorrenza</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WEKO</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COMCO</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COMCO</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landing_page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https://www.weko.admin.ch/de</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https://www.weko.admin.ch/fr</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https://www.weko.admin.ch/it</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committee_extraparliamentary</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Ausserparlamentarische Kommission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https://ld.admin.ch/country/CHE</w:t>
      </w:r>
    </w:p>
    <w:bookmarkEnd w:id="143"/>
    <w:bookmarkStart w:id="144" w:name="X3b9ba0f5594e4a81608c1da0cc4cd1d9a510eed"/>
    <w:p>
      <w:pPr>
        <w:pStyle w:val="berschrift4"/>
      </w:pPr>
      <w:r>
        <w:t xml:space="preserve">Exemple Group : Commission renvoyant à son conseil cantonal</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3</w:t>
      </w:r>
      <w:r>
        <w:br/>
      </w:r>
      <w:r>
        <w:rPr>
          <w:rStyle w:val="FunctionTok"/>
        </w:rPr>
        <w:t xml:space="preserve">  global_uri</w:t>
      </w:r>
      <w:r>
        <w:rPr>
          <w:rStyle w:val="KeywordTok"/>
        </w:rPr>
        <w:t xml:space="preserve">: </w:t>
      </w:r>
      <w:r>
        <w:rPr>
          <w:rStyle w:val="CharTok"/>
        </w:rPr>
        <w:t xml:space="preserve">&gt;-</w:t>
      </w:r>
      <w:r>
        <w:br/>
      </w:r>
      <w:r>
        <w:rPr>
          <w:rStyle w:val="NormalTok"/>
        </w:rPr>
        <w:t xml:space="preserve">    https://ar.ch/kantonsrat/kommissionen/staendige-kommissionen-des-kantonsrates/geschaeftspruefungskommission/</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Geschäftsprüfungskommission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GPK</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committee</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Kommission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https://ld.admin.ch/canton/15</w:t>
      </w:r>
      <w:r>
        <w:br/>
      </w:r>
      <w:r>
        <w:rPr>
          <w:rStyle w:val="AttributeTok"/>
        </w:rPr>
        <w:t xml:space="preserve">  </w:t>
      </w:r>
      <w:r>
        <w:rPr>
          <w:rStyle w:val="FunctionTok"/>
        </w:rPr>
        <w:t xml:space="preserve">parent_groups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34</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https://www.ar.ch/kantonsrat/</w:t>
      </w:r>
      <w:r>
        <w:br/>
      </w:r>
      <w:r>
        <w:rPr>
          <w:rStyle w:val="AttributeTok"/>
        </w:rPr>
        <w:t xml:space="preserve">    </w:t>
      </w:r>
      <w:r>
        <w:rPr>
          <w:rStyle w:val="FunctionTok"/>
        </w:rPr>
        <w:t xml:space="preserve">label</w:t>
      </w:r>
      <w:r>
        <w:rPr>
          <w:rStyle w:val="KeywordTok"/>
        </w:rPr>
        <w:t xml:space="preserve">:</w:t>
      </w:r>
      <w:r>
        <w:rPr>
          <w:rStyle w:val="AttributeTok"/>
        </w:rPr>
        <w:t xml:space="preserve"> Kantonsrat Appenzell Ausserrhoden</w:t>
      </w:r>
      <w:r>
        <w:br/>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34</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https://www.ar.ch/kantonsrat/</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Kantonsrat Appenzell Ausserrhoden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council_legislative</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Parlament (Legislativrat)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https://ld.admin.ch/canton/15</w:t>
      </w:r>
    </w:p>
    <w:bookmarkEnd w:id="144"/>
    <w:bookmarkStart w:id="145" w:name="X401ad1e6f27e4436c8a7ce471ff688432e7da62"/>
    <w:p>
      <w:pPr>
        <w:pStyle w:val="berschrift4"/>
      </w:pPr>
      <w:r>
        <w:t xml:space="preserve">Exemple Group : Groupe parlementaire renvoyant au parlement dont il relève</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1266</w:t>
      </w:r>
      <w:r>
        <w:br/>
      </w:r>
      <w:r>
        <w:rPr>
          <w:rStyle w:val="AttributeTok"/>
        </w:rPr>
        <w:t xml:space="preserve">  </w:t>
      </w:r>
      <w:r>
        <w:rPr>
          <w:rStyle w:val="FunctionTok"/>
        </w:rPr>
        <w:t xml:space="preserve">global_uri</w:t>
      </w:r>
      <w:r>
        <w:rPr>
          <w:rStyle w:val="KeywordTok"/>
        </w:rPr>
        <w:t xml:space="preserve">:</w:t>
      </w:r>
      <w:r>
        <w:rPr>
          <w:rStyle w:val="AttributeTok"/>
        </w:rPr>
        <w:t xml:space="preserve"> https://grosserrat.bs.ch/gremien/parteien-und-fraktionen/mitte-evp</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Die Mitte / Evangelische Volkspartei</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parliamentary_group</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Fraktion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https://ld.admin.ch/canton/12</w:t>
      </w:r>
      <w:r>
        <w:br/>
      </w:r>
      <w:r>
        <w:rPr>
          <w:rStyle w:val="AttributeTok"/>
        </w:rPr>
        <w:t xml:space="preserve">  </w:t>
      </w:r>
      <w:r>
        <w:rPr>
          <w:rStyle w:val="FunctionTok"/>
        </w:rPr>
        <w:t xml:space="preserve">parent_groups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33</w:t>
      </w:r>
      <w:r>
        <w:br/>
      </w:r>
      <w:r>
        <w:rPr>
          <w:rStyle w:val="AttributeTok"/>
        </w:rPr>
        <w:t xml:space="preserve">    </w:t>
      </w:r>
      <w:r>
        <w:rPr>
          <w:rStyle w:val="FunctionTok"/>
        </w:rPr>
        <w:t xml:space="preserve">global_uri</w:t>
      </w:r>
      <w:r>
        <w:rPr>
          <w:rStyle w:val="KeywordTok"/>
        </w:rPr>
        <w:t xml:space="preserve">:</w:t>
      </w:r>
      <w:r>
        <w:rPr>
          <w:rStyle w:val="AttributeTok"/>
        </w:rPr>
        <w:t xml:space="preserve"> https://www.grosserrat.bs.ch/</w:t>
      </w:r>
      <w:r>
        <w:br/>
      </w:r>
      <w:r>
        <w:rPr>
          <w:rStyle w:val="AttributeTok"/>
        </w:rPr>
        <w:t xml:space="preserve">    </w:t>
      </w:r>
      <w:r>
        <w:rPr>
          <w:rStyle w:val="FunctionTok"/>
        </w:rPr>
        <w:t xml:space="preserve">label</w:t>
      </w:r>
      <w:r>
        <w:rPr>
          <w:rStyle w:val="KeywordTok"/>
        </w:rPr>
        <w:t xml:space="preserve">:</w:t>
      </w:r>
      <w:r>
        <w:rPr>
          <w:rStyle w:val="AttributeTok"/>
        </w:rPr>
        <w:t xml:space="preserve"> Grosser Rat Basel-Stadt</w:t>
      </w:r>
    </w:p>
    <w:bookmarkEnd w:id="145"/>
    <w:bookmarkStart w:id="146" w:name="Xc907952ba57b0baeff7538c269658513a29a32c"/>
    <w:p>
      <w:pPr>
        <w:pStyle w:val="berschrift4"/>
      </w:pPr>
      <w:r>
        <w:t xml:space="preserve">Exemple Group : Association avec IDE et forme juridique du registre du commerce</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https://www.frc.ch/</w:t>
      </w:r>
      <w:r>
        <w:br/>
      </w:r>
      <w:r>
        <w:rPr>
          <w:rStyle w:val="AttributeTok"/>
        </w:rPr>
        <w:t xml:space="preserve">  </w:t>
      </w:r>
      <w:r>
        <w:rPr>
          <w:rStyle w:val="FunctionTok"/>
        </w:rPr>
        <w:t xml:space="preserve">organization_uid</w:t>
      </w:r>
      <w:r>
        <w:rPr>
          <w:rStyle w:val="KeywordTok"/>
        </w:rPr>
        <w:t xml:space="preserve">:</w:t>
      </w:r>
      <w:r>
        <w:rPr>
          <w:rStyle w:val="AttributeTok"/>
        </w:rPr>
        <w:t xml:space="preserve"> CHE106063525</w:t>
      </w:r>
      <w:r>
        <w:br/>
      </w:r>
      <w:r>
        <w:rPr>
          <w:rStyle w:val="AttributeTok"/>
        </w:rPr>
        <w:t xml:space="preserve">  </w:t>
      </w:r>
      <w:r>
        <w:rPr>
          <w:rStyle w:val="FunctionTok"/>
        </w:rPr>
        <w:t xml:space="preserve">legal_form</w:t>
      </w:r>
      <w:r>
        <w:rPr>
          <w:rStyle w:val="KeywordTok"/>
        </w:rPr>
        <w:t xml:space="preserve">:</w:t>
      </w:r>
      <w:r>
        <w:rPr>
          <w:rStyle w:val="AttributeTok"/>
        </w:rPr>
        <w:t xml:space="preserve"> </w:t>
      </w:r>
      <w:r>
        <w:rPr>
          <w:rStyle w:val="StringTok"/>
        </w:rPr>
        <w:t xml:space="preserve">'0109'</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Fédération romande des consommateurs</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FRC</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association</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Verein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https://ld.admin.ch/canton/22</w:t>
      </w:r>
    </w:p>
    <w:bookmarkEnd w:id="146"/>
    <w:bookmarkStart w:id="147" w:name="X6c2a08232834c98788d813714d7061c37ecb860"/>
    <w:p>
      <w:pPr>
        <w:pStyle w:val="berschrift4"/>
      </w:pPr>
      <w:r>
        <w:t xml:space="preserve">Exemple Group : Parlement communal avec référence spatiale</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700</w:t>
      </w:r>
      <w:r>
        <w:br/>
      </w:r>
      <w:r>
        <w:rPr>
          <w:rStyle w:val="FunctionTok"/>
        </w:rPr>
        <w:t xml:space="preserve">  global_uri</w:t>
      </w:r>
      <w:r>
        <w:rPr>
          <w:rStyle w:val="KeywordTok"/>
        </w:rPr>
        <w:t xml:space="preserve">: </w:t>
      </w:r>
      <w:r>
        <w:rPr>
          <w:rStyle w:val="CharTok"/>
        </w:rPr>
        <w:t xml:space="preserve">&gt;-</w:t>
      </w:r>
      <w:r>
        <w:br/>
      </w:r>
      <w:r>
        <w:rPr>
          <w:rStyle w:val="NormalTok"/>
        </w:rPr>
        <w:t xml:space="preserve">    https://www.stadt.sg.ch/home/verwaltung-politik/demokratie-politik/stadtparlament.html</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Stadtparlament St. Gallen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council_legislative</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Parlament (Legislativrat)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https://ld.admin.ch/municipality/3203</w:t>
      </w:r>
    </w:p>
    <w:bookmarkEnd w:id="147"/>
    <w:bookmarkStart w:id="148" w:name="Xd0ec23ff6a83521765a8d7fc47e68db61616dca"/>
    <w:p>
      <w:pPr>
        <w:pStyle w:val="berschrift4"/>
      </w:pPr>
      <w:r>
        <w:t xml:space="preserve">Exemple Group : Parti cantonal renvoyant au parti national</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https://www.evp-bs.ch/</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Evangelische Volkspartei Basel-Stadt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EVP BS</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party</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Partei</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https://ld.admin.ch/canton/12</w:t>
      </w:r>
      <w:r>
        <w:br/>
      </w:r>
      <w:r>
        <w:rPr>
          <w:rStyle w:val="AttributeTok"/>
        </w:rPr>
        <w:t xml:space="preserve">  </w:t>
      </w:r>
      <w:r>
        <w:rPr>
          <w:rStyle w:val="FunctionTok"/>
        </w:rPr>
        <w:t xml:space="preserve">parent_groups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https://www.evppev.ch/</w:t>
      </w:r>
      <w:r>
        <w:br/>
      </w:r>
      <w:r>
        <w:rPr>
          <w:rStyle w:val="AttributeTok"/>
        </w:rPr>
        <w:t xml:space="preserve">    </w:t>
      </w:r>
      <w:r>
        <w:rPr>
          <w:rStyle w:val="FunctionTok"/>
        </w:rPr>
        <w:t xml:space="preserve">label</w:t>
      </w:r>
      <w:r>
        <w:rPr>
          <w:rStyle w:val="KeywordTok"/>
        </w:rPr>
        <w:t xml:space="preserve">:</w:t>
      </w:r>
      <w:r>
        <w:rPr>
          <w:rStyle w:val="AttributeTok"/>
        </w:rPr>
        <w:t xml:space="preserve"> Evangelische Volkspartei der Schweiz</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EVP</w:t>
      </w:r>
      <w:r>
        <w:br/>
      </w:r>
      <w:r>
        <w:rPr>
          <w:rStyle w:val="AttributeTok"/>
        </w:rPr>
        <w:t xml:space="preserve">      </w:t>
      </w:r>
      <w:r>
        <w:rPr>
          <w:rStyle w:val="FunctionTok"/>
        </w:rPr>
        <w:t xml:space="preserve">language</w:t>
      </w:r>
      <w:r>
        <w:rPr>
          <w:rStyle w:val="KeywordTok"/>
        </w:rPr>
        <w:t xml:space="preserve">:</w:t>
      </w:r>
      <w:r>
        <w:rPr>
          <w:rStyle w:val="AttributeTok"/>
        </w:rPr>
        <w:t xml:space="preserve"> de</w:t>
      </w:r>
    </w:p>
    <w:bookmarkEnd w:id="148"/>
    <w:bookmarkStart w:id="149" w:name="Xf6be1816f54b813d87031e59b0799615b73e818"/>
    <w:p>
      <w:pPr>
        <w:pStyle w:val="berschrift4"/>
      </w:pPr>
      <w:r>
        <w:t xml:space="preserve">Exemple Group : Groupe d’intérêt avec nom trilingue et contact</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6627</w:t>
      </w:r>
      <w:r>
        <w:br/>
      </w:r>
      <w:r>
        <w:rPr>
          <w:rStyle w:val="AttributeTok"/>
        </w:rPr>
        <w:t xml:space="preserve">  </w:t>
      </w:r>
      <w:r>
        <w:rPr>
          <w:rStyle w:val="FunctionTok"/>
        </w:rPr>
        <w:t xml:space="preserve">global_uri</w:t>
      </w:r>
      <w:r>
        <w:rPr>
          <w:rStyle w:val="KeywordTok"/>
        </w:rPr>
        <w:t xml:space="preserve">:</w:t>
      </w:r>
      <w:r>
        <w:rPr>
          <w:rStyle w:val="AttributeTok"/>
        </w:rPr>
        <w:t xml:space="preserve"> https://www.parlament.ch/de/organe/gruppen/konsumenteninformation-und-schutz</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Konsumenteninformation und -schutz</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Information et défense des consommateurs</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Informazione e tutela dei consumatori</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description</w:t>
      </w:r>
      <w:r>
        <w:rPr>
          <w:rStyle w:val="KeywordTok"/>
        </w:rPr>
        <w:t xml:space="preserve">:</w:t>
      </w:r>
      <w:r>
        <w:br/>
      </w:r>
      <w:r>
        <w:rPr>
          <w:rStyle w:val="KeywordTok"/>
        </w:rPr>
        <w:t xml:space="preserve">  - </w:t>
      </w:r>
      <w:r>
        <w:rPr>
          <w:rStyle w:val="FunctionTok"/>
        </w:rPr>
        <w:t xml:space="preserve">value</w:t>
      </w:r>
      <w:r>
        <w:rPr>
          <w:rStyle w:val="KeywordTok"/>
        </w:rPr>
        <w:t xml:space="preserve">:</w:t>
      </w:r>
      <w:r>
        <w:rPr>
          <w:rStyle w:val="AttributeTok"/>
        </w:rPr>
        <w:t xml:space="preserve"> </w:t>
      </w:r>
      <w:r>
        <w:rPr>
          <w:rStyle w:val="CharTok"/>
        </w:rPr>
        <w:t xml:space="preserve">&gt;-</w:t>
      </w:r>
      <w:r>
        <w:br/>
      </w:r>
      <w:r>
        <w:rPr>
          <w:rStyle w:val="NormalTok"/>
        </w:rPr>
        <w:t xml:space="preserve">      L'intergroupe parlementaire « Information et défense des consommateurs » réunit</w:t>
      </w:r>
      <w:r>
        <w:br/>
      </w:r>
      <w:r>
        <w:rPr>
          <w:rStyle w:val="NormalTok"/>
        </w:rPr>
        <w:t xml:space="preserve">      toutes les sensibilités politiques. Cet intergroupe a pour mission d'informer</w:t>
      </w:r>
      <w:r>
        <w:br/>
      </w:r>
      <w:r>
        <w:rPr>
          <w:rStyle w:val="NormalTok"/>
        </w:rPr>
        <w:t xml:space="preserve">      et de sensibiliser les élu·e·s aux questions relatives à la défense des consommateur·rice·s</w:t>
      </w:r>
      <w:r>
        <w:br/>
      </w:r>
      <w:r>
        <w:rPr>
          <w:rStyle w:val="NormalTok"/>
        </w:rPr>
        <w:t xml:space="preserve">      en Suisse.</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landing_page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https://www.parlament.ch/centers/documents/de/gruppen-der-bundesversammlung.pdf</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contacts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contact_type</w:t>
      </w:r>
      <w:r>
        <w:rPr>
          <w:rStyle w:val="KeywordTok"/>
        </w:rPr>
        <w:t xml:space="preserve">:</w:t>
      </w:r>
      <w:r>
        <w:rPr>
          <w:rStyle w:val="AttributeTok"/>
        </w:rPr>
        <w:t xml:space="preserve"> email</w:t>
      </w:r>
      <w:r>
        <w:br/>
      </w:r>
      <w:r>
        <w:rPr>
          <w:rStyle w:val="AttributeTok"/>
        </w:rPr>
        <w:t xml:space="preserve">    </w:t>
      </w:r>
      <w:r>
        <w:rPr>
          <w:rStyle w:val="FunctionTok"/>
        </w:rPr>
        <w:t xml:space="preserve">value</w:t>
      </w:r>
      <w:r>
        <w:rPr>
          <w:rStyle w:val="KeywordTok"/>
        </w:rPr>
        <w:t xml:space="preserve">:</w:t>
      </w:r>
      <w:r>
        <w:rPr>
          <w:rStyle w:val="AttributeTok"/>
        </w:rPr>
        <w:t xml:space="preserve"> l.altwegg@frc.ch</w:t>
      </w:r>
      <w:r>
        <w:br/>
      </w:r>
      <w:r>
        <w:rPr>
          <w:rStyle w:val="AttributeTok"/>
        </w:rPr>
        <w:t xml:space="preserve">    </w:t>
      </w:r>
      <w:r>
        <w:rPr>
          <w:rStyle w:val="FunctionTok"/>
        </w:rPr>
        <w:t xml:space="preserve">label</w:t>
      </w:r>
      <w:r>
        <w:rPr>
          <w:rStyle w:val="KeywordTok"/>
        </w:rPr>
        <w:t xml:space="preserve">:</w:t>
      </w:r>
      <w:r>
        <w:rPr>
          <w:rStyle w:val="AttributeTok"/>
        </w:rPr>
        <w:t xml:space="preserve"> Sekretariat</w:t>
      </w:r>
      <w:r>
        <w:br/>
      </w:r>
      <w:r>
        <w:rPr>
          <w:rStyle w:val="AttributeTok"/>
        </w:rPr>
        <w:t xml:space="preserve">  </w:t>
      </w:r>
      <w:r>
        <w:rPr>
          <w:rStyle w:val="KeywordTok"/>
        </w:rPr>
        <w:t xml:space="preserve">-</w:t>
      </w:r>
      <w:r>
        <w:rPr>
          <w:rStyle w:val="AttributeTok"/>
        </w:rPr>
        <w:t xml:space="preserve"> </w:t>
      </w:r>
      <w:r>
        <w:rPr>
          <w:rStyle w:val="FunctionTok"/>
        </w:rPr>
        <w:t xml:space="preserve">contact_type</w:t>
      </w:r>
      <w:r>
        <w:rPr>
          <w:rStyle w:val="KeywordTok"/>
        </w:rPr>
        <w:t xml:space="preserve">:</w:t>
      </w:r>
      <w:r>
        <w:rPr>
          <w:rStyle w:val="AttributeTok"/>
        </w:rPr>
        <w:t xml:space="preserve"> phone</w:t>
      </w:r>
      <w:r>
        <w:br/>
      </w:r>
      <w:r>
        <w:rPr>
          <w:rStyle w:val="AttributeTok"/>
        </w:rPr>
        <w:t xml:space="preserve">    </w:t>
      </w:r>
      <w:r>
        <w:rPr>
          <w:rStyle w:val="FunctionTok"/>
        </w:rPr>
        <w:t xml:space="preserve">value</w:t>
      </w:r>
      <w:r>
        <w:rPr>
          <w:rStyle w:val="KeywordTok"/>
        </w:rPr>
        <w:t xml:space="preserve">:</w:t>
      </w:r>
      <w:r>
        <w:rPr>
          <w:rStyle w:val="AttributeTok"/>
        </w:rPr>
        <w:t xml:space="preserve"> +41 21 331 00 95</w:t>
      </w:r>
      <w:r>
        <w:br/>
      </w:r>
      <w:r>
        <w:rPr>
          <w:rStyle w:val="AttributeTok"/>
        </w:rPr>
        <w:t xml:space="preserve">    </w:t>
      </w:r>
      <w:r>
        <w:rPr>
          <w:rStyle w:val="FunctionTok"/>
        </w:rPr>
        <w:t xml:space="preserve">label</w:t>
      </w:r>
      <w:r>
        <w:rPr>
          <w:rStyle w:val="KeywordTok"/>
        </w:rPr>
        <w:t xml:space="preserve">:</w:t>
      </w:r>
      <w:r>
        <w:rPr>
          <w:rStyle w:val="AttributeTok"/>
        </w:rPr>
        <w:t xml:space="preserve"> Sekretariat</w:t>
      </w:r>
      <w:r>
        <w:br/>
      </w:r>
      <w:r>
        <w:rPr>
          <w:rStyle w:val="AttributeTok"/>
        </w:rPr>
        <w:t xml:space="preserve">  </w:t>
      </w:r>
      <w:r>
        <w:rPr>
          <w:rStyle w:val="FunctionTok"/>
        </w:rPr>
        <w:t xml:space="preserve">addresses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address_type</w:t>
      </w:r>
      <w:r>
        <w:rPr>
          <w:rStyle w:val="KeywordTok"/>
        </w:rPr>
        <w:t xml:space="preserve">:</w:t>
      </w:r>
      <w:r>
        <w:rPr>
          <w:rStyle w:val="AttributeTok"/>
        </w:rPr>
        <w:t xml:space="preserve"> businessAddress</w:t>
      </w:r>
      <w:r>
        <w:br/>
      </w:r>
      <w:r>
        <w:rPr>
          <w:rStyle w:val="AttributeTok"/>
        </w:rPr>
        <w:t xml:space="preserve">    </w:t>
      </w:r>
      <w:r>
        <w:rPr>
          <w:rStyle w:val="FunctionTok"/>
        </w:rPr>
        <w:t xml:space="preserve">address_uri</w:t>
      </w:r>
      <w:r>
        <w:rPr>
          <w:rStyle w:val="KeywordTok"/>
        </w:rPr>
        <w:t xml:space="preserve">:</w:t>
      </w:r>
      <w:r>
        <w:rPr>
          <w:rStyle w:val="AttributeTok"/>
        </w:rPr>
        <w:t xml:space="preserve"> https://geo.ld.admin.ch/location/address/101009806</w:t>
      </w:r>
      <w:r>
        <w:br/>
      </w:r>
      <w:r>
        <w:rPr>
          <w:rStyle w:val="AttributeTok"/>
        </w:rPr>
        <w:t xml:space="preserve">    </w:t>
      </w:r>
      <w:r>
        <w:rPr>
          <w:rStyle w:val="FunctionTok"/>
        </w:rPr>
        <w:t xml:space="preserve">street_address</w:t>
      </w:r>
      <w:r>
        <w:rPr>
          <w:rStyle w:val="KeywordTok"/>
        </w:rPr>
        <w:t xml:space="preserve">:</w:t>
      </w:r>
      <w:r>
        <w:rPr>
          <w:rStyle w:val="AttributeTok"/>
        </w:rPr>
        <w:t xml:space="preserve"> Fédération romande des consommateurs, Rue de Genève 17, case postale</w:t>
      </w:r>
      <w:r>
        <w:br/>
      </w:r>
      <w:r>
        <w:rPr>
          <w:rStyle w:val="AttributeTok"/>
        </w:rPr>
        <w:t xml:space="preserve">      </w:t>
      </w:r>
      <w:r>
        <w:rPr>
          <w:rStyle w:val="DecValTok"/>
        </w:rPr>
        <w:t xml:space="preserve">585</w:t>
      </w:r>
      <w:r>
        <w:br/>
      </w:r>
      <w:r>
        <w:rPr>
          <w:rStyle w:val="AttributeTok"/>
        </w:rPr>
        <w:t xml:space="preserve">    </w:t>
      </w:r>
      <w:r>
        <w:rPr>
          <w:rStyle w:val="FunctionTok"/>
        </w:rPr>
        <w:t xml:space="preserve">postal_code</w:t>
      </w:r>
      <w:r>
        <w:rPr>
          <w:rStyle w:val="KeywordTok"/>
        </w:rPr>
        <w:t xml:space="preserve">:</w:t>
      </w:r>
      <w:r>
        <w:rPr>
          <w:rStyle w:val="AttributeTok"/>
        </w:rPr>
        <w:t xml:space="preserve"> </w:t>
      </w:r>
      <w:r>
        <w:rPr>
          <w:rStyle w:val="StringTok"/>
        </w:rPr>
        <w:t xml:space="preserve">'1001'</w:t>
      </w:r>
      <w:r>
        <w:br/>
      </w:r>
      <w:r>
        <w:rPr>
          <w:rStyle w:val="AttributeTok"/>
        </w:rPr>
        <w:t xml:space="preserve">    </w:t>
      </w:r>
      <w:r>
        <w:rPr>
          <w:rStyle w:val="FunctionTok"/>
        </w:rPr>
        <w:t xml:space="preserve">postal_locality</w:t>
      </w:r>
      <w:r>
        <w:rPr>
          <w:rStyle w:val="KeywordTok"/>
        </w:rPr>
        <w:t xml:space="preserve">:</w:t>
      </w:r>
      <w:r>
        <w:rPr>
          <w:rStyle w:val="AttributeTok"/>
        </w:rPr>
        <w:t xml:space="preserve"> Lausanne</w:t>
      </w:r>
      <w:r>
        <w:br/>
      </w:r>
      <w:r>
        <w:rPr>
          <w:rStyle w:val="AttributeTok"/>
        </w:rPr>
        <w:t xml:space="preserve">    </w:t>
      </w:r>
      <w:r>
        <w:rPr>
          <w:rStyle w:val="FunctionTok"/>
        </w:rPr>
        <w:t xml:space="preserve">country</w:t>
      </w:r>
      <w:r>
        <w:rPr>
          <w:rStyle w:val="KeywordTok"/>
        </w:rPr>
        <w:t xml:space="preserve">:</w:t>
      </w:r>
      <w:r>
        <w:rPr>
          <w:rStyle w:val="AttributeTok"/>
        </w:rPr>
        <w:t xml:space="preserve"> CH</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interest_group</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Interessengruppe</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Groupe d'intérêt</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Gruppo d'interesse</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https://ld.admin.ch/country/CHE</w:t>
      </w:r>
      <w:r>
        <w:br/>
      </w:r>
      <w:r>
        <w:rPr>
          <w:rStyle w:val="AttributeTok"/>
        </w:rPr>
        <w:t xml:space="preserve">  </w:t>
      </w:r>
      <w:r>
        <w:rPr>
          <w:rStyle w:val="FunctionTok"/>
        </w:rPr>
        <w:t xml:space="preserve">valid_from</w:t>
      </w:r>
      <w:r>
        <w:rPr>
          <w:rStyle w:val="KeywordTok"/>
        </w:rPr>
        <w:t xml:space="preserve">:</w:t>
      </w:r>
      <w:r>
        <w:rPr>
          <w:rStyle w:val="AttributeTok"/>
        </w:rPr>
        <w:t xml:space="preserve"> 2012-01-01</w:t>
      </w:r>
    </w:p>
    <w:bookmarkEnd w:id="149"/>
    <w:bookmarkStart w:id="150" w:name="X25ee464d661be05b5008b35b8474c45db61afb3"/>
    <w:p>
      <w:pPr>
        <w:pStyle w:val="berschrift4"/>
      </w:pPr>
      <w:r>
        <w:t xml:space="preserve">Exemple Group : Chancellerie d’État renvoyant à son gouvernement</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7172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https://www.bs.ch/regierungsrat/staatskanzlei</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Staatskanzlei Basel-Stadt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council_secretariat</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Staatskanzlei</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https://ld.admin.ch/canton/12</w:t>
      </w:r>
      <w:r>
        <w:br/>
      </w:r>
      <w:r>
        <w:rPr>
          <w:rStyle w:val="AttributeTok"/>
        </w:rPr>
        <w:t xml:space="preserve">  </w:t>
      </w:r>
      <w:r>
        <w:rPr>
          <w:rStyle w:val="FunctionTok"/>
        </w:rPr>
        <w:t xml:space="preserve">parent_groups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1300</w:t>
      </w:r>
      <w:r>
        <w:br/>
      </w:r>
      <w:r>
        <w:rPr>
          <w:rStyle w:val="AttributeTok"/>
        </w:rPr>
        <w:t xml:space="preserve">    </w:t>
      </w:r>
      <w:r>
        <w:rPr>
          <w:rStyle w:val="FunctionTok"/>
        </w:rPr>
        <w:t xml:space="preserve">global_uri</w:t>
      </w:r>
      <w:r>
        <w:rPr>
          <w:rStyle w:val="KeywordTok"/>
        </w:rPr>
        <w:t xml:space="preserve">:</w:t>
      </w:r>
      <w:r>
        <w:rPr>
          <w:rStyle w:val="AttributeTok"/>
        </w:rPr>
        <w:t xml:space="preserve"> https://www.regierungsrat.bs.ch/</w:t>
      </w:r>
      <w:r>
        <w:br/>
      </w:r>
      <w:r>
        <w:rPr>
          <w:rStyle w:val="AttributeTok"/>
        </w:rPr>
        <w:t xml:space="preserve">    </w:t>
      </w:r>
      <w:r>
        <w:rPr>
          <w:rStyle w:val="FunctionTok"/>
        </w:rPr>
        <w:t xml:space="preserve">label</w:t>
      </w:r>
      <w:r>
        <w:rPr>
          <w:rStyle w:val="KeywordTok"/>
        </w:rPr>
        <w:t xml:space="preserve">:</w:t>
      </w:r>
      <w:r>
        <w:rPr>
          <w:rStyle w:val="AttributeTok"/>
        </w:rPr>
        <w:t xml:space="preserve"> Regierungsrat Basel-Stadt</w:t>
      </w:r>
      <w:r>
        <w:br/>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1300</w:t>
      </w:r>
      <w:r>
        <w:br/>
      </w:r>
      <w:r>
        <w:rPr>
          <w:rStyle w:val="AttributeTok"/>
        </w:rPr>
        <w:t xml:space="preserve">  </w:t>
      </w:r>
      <w:r>
        <w:rPr>
          <w:rStyle w:val="FunctionTok"/>
        </w:rPr>
        <w:t xml:space="preserve">global_uri</w:t>
      </w:r>
      <w:r>
        <w:rPr>
          <w:rStyle w:val="KeywordTok"/>
        </w:rPr>
        <w:t xml:space="preserve">:</w:t>
      </w:r>
      <w:r>
        <w:rPr>
          <w:rStyle w:val="AttributeTok"/>
        </w:rPr>
        <w:t xml:space="preserve"> https://www.regierungsrat.bs.ch/</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Regierungsrat Basel-Stadt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council_executive</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Regierung (Exekutivrat)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https://ld.admin.ch/canton/12</w:t>
      </w:r>
    </w:p>
    <w:bookmarkEnd w:id="150"/>
    <w:bookmarkStart w:id="151" w:name="X50762a5a2252783e9c0449c228947c2c4469446"/>
    <w:p>
      <w:pPr>
        <w:pStyle w:val="berschrift4"/>
      </w:pPr>
      <w:r>
        <w:t xml:space="preserve">Exemple Group : Délégation bilingue auprès d’un organe intercantonal</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5000</w:t>
      </w:r>
      <w:r>
        <w:br/>
      </w:r>
      <w:r>
        <w:rPr>
          <w:rStyle w:val="AttributeTok"/>
        </w:rPr>
        <w:t xml:space="preserve">  </w:t>
      </w:r>
      <w:r>
        <w:rPr>
          <w:rStyle w:val="FunctionTok"/>
        </w:rPr>
        <w:t xml:space="preserve">global_uri</w:t>
      </w:r>
      <w:r>
        <w:rPr>
          <w:rStyle w:val="KeywordTok"/>
        </w:rPr>
        <w:t xml:space="preserve">:</w:t>
      </w:r>
      <w:r>
        <w:rPr>
          <w:rStyle w:val="AttributeTok"/>
        </w:rPr>
        <w:t xml:space="preserve"> https://www.fr.ch/parlinfo/app/organizations/a1acb0c030d54b3baed840fe8bbed6b5</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Freiburger Delegation IPK strafrechtliche Einschliessung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Délégation FR à la CIP détention pénale</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abbreviation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Del-StRFE</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Del-DetPen</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description</w:t>
      </w:r>
      <w:r>
        <w:rPr>
          <w:rStyle w:val="KeywordTok"/>
        </w:rPr>
        <w:t xml:space="preserve">:</w:t>
      </w:r>
      <w:r>
        <w:br/>
      </w:r>
      <w:r>
        <w:rPr>
          <w:rStyle w:val="KeywordTok"/>
        </w:rPr>
        <w:t xml:space="preserve">  - </w:t>
      </w:r>
      <w:r>
        <w:rPr>
          <w:rStyle w:val="FunctionTok"/>
        </w:rPr>
        <w:t xml:space="preserve">value</w:t>
      </w:r>
      <w:r>
        <w:rPr>
          <w:rStyle w:val="KeywordTok"/>
        </w:rPr>
        <w:t xml:space="preserve">:</w:t>
      </w:r>
      <w:r>
        <w:rPr>
          <w:rStyle w:val="AttributeTok"/>
        </w:rPr>
        <w:t xml:space="preserve"> </w:t>
      </w:r>
      <w:r>
        <w:rPr>
          <w:rStyle w:val="CharTok"/>
        </w:rPr>
        <w:t xml:space="preserve">&gt;-</w:t>
      </w:r>
      <w:r>
        <w:br/>
      </w:r>
      <w:r>
        <w:rPr>
          <w:rStyle w:val="NormalTok"/>
        </w:rPr>
        <w:t xml:space="preserve">      Die Interparlamentarische Aufsichtskommission strafrechtliche Einschliessung</w:t>
      </w:r>
      <w:r>
        <w:br/>
      </w:r>
      <w:r>
        <w:rPr>
          <w:rStyle w:val="NormalTok"/>
        </w:rPr>
        <w:t xml:space="preserve">      besteht aus 18 Grossrätinnen und Grossräten aus den sechs Vertragskantonen Freiburg,</w:t>
      </w:r>
      <w:r>
        <w:br/>
      </w:r>
      <w:r>
        <w:rPr>
          <w:rStyle w:val="NormalTok"/>
        </w:rPr>
        <w:t xml:space="preserve">      Genf, Jura, Neuenburg, Waadt und Wallis.</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KeywordTok"/>
        </w:rPr>
        <w:t xml:space="preserve">  - </w:t>
      </w:r>
      <w:r>
        <w:rPr>
          <w:rStyle w:val="FunctionTok"/>
        </w:rPr>
        <w:t xml:space="preserve">value</w:t>
      </w:r>
      <w:r>
        <w:rPr>
          <w:rStyle w:val="KeywordTok"/>
        </w:rPr>
        <w:t xml:space="preserve">:</w:t>
      </w:r>
      <w:r>
        <w:rPr>
          <w:rStyle w:val="AttributeTok"/>
        </w:rPr>
        <w:t xml:space="preserve"> </w:t>
      </w:r>
      <w:r>
        <w:rPr>
          <w:rStyle w:val="CharTok"/>
        </w:rPr>
        <w:t xml:space="preserve">&gt;-</w:t>
      </w:r>
      <w:r>
        <w:br/>
      </w:r>
      <w:r>
        <w:rPr>
          <w:rStyle w:val="NormalTok"/>
        </w:rPr>
        <w:t xml:space="preserve">      La Commission interparlementaire de contrôle détention pénale est composée de</w:t>
      </w:r>
      <w:r>
        <w:br/>
      </w:r>
      <w:r>
        <w:rPr>
          <w:rStyle w:val="NormalTok"/>
        </w:rPr>
        <w:t xml:space="preserve">      18 députés issus des six cantons partenaires : Fribourg, Genève, Jura, Neuchâtel,</w:t>
      </w:r>
      <w:r>
        <w:br/>
      </w:r>
      <w:r>
        <w:rPr>
          <w:rStyle w:val="NormalTok"/>
        </w:rPr>
        <w:t xml:space="preserve">      Vaud et Valais.</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landing_page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https://www.fr.ch/de/parlinfo/app/organizations/a1acb0c030d54b3baed840fe8bbed6b5</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https://www.fr.ch/parlinfo/app/organizations/a1acb0c030d54b3baed840fe8bbed6b5</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delegation</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Delegation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Délégation</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https://ld.admin.ch/canton/10</w:t>
      </w:r>
      <w:r>
        <w:br/>
      </w:r>
      <w:r>
        <w:rPr>
          <w:rStyle w:val="AttributeTok"/>
        </w:rPr>
        <w:t xml:space="preserve">  </w:t>
      </w:r>
      <w:r>
        <w:rPr>
          <w:rStyle w:val="FunctionTok"/>
        </w:rPr>
        <w:t xml:space="preserve">valid_from</w:t>
      </w:r>
      <w:r>
        <w:rPr>
          <w:rStyle w:val="KeywordTok"/>
        </w:rPr>
        <w:t xml:space="preserve">:</w:t>
      </w:r>
      <w:r>
        <w:rPr>
          <w:rStyle w:val="AttributeTok"/>
        </w:rPr>
        <w:t xml:space="preserve"> 2007-12-12</w:t>
      </w:r>
    </w:p>
    <w:bookmarkEnd w:id="151"/>
    <w:bookmarkStart w:id="152" w:name="X18cd64658ee3a2058132627816d9514f18a721a"/>
    <w:p>
      <w:pPr>
        <w:pStyle w:val="berschrift4"/>
      </w:pPr>
      <w:r>
        <w:t xml:space="preserve">Exemple Group : Bureau du conseil renvoyant à son parlement</w:t>
      </w:r>
    </w:p>
    <w:p>
      <w:pPr>
        <w:pStyle w:val="SourceCode"/>
      </w:pPr>
      <w:r>
        <w:rPr>
          <w:rStyle w:val="FunctionTok"/>
        </w:rPr>
        <w:t xml:space="preserve">groups</w:t>
      </w:r>
      <w:r>
        <w:rPr>
          <w:rStyle w:val="KeywordTok"/>
        </w:rPr>
        <w:t xml:space="preserve">:</w:t>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global_uri</w:t>
      </w:r>
      <w:r>
        <w:rPr>
          <w:rStyle w:val="KeywordTok"/>
        </w:rPr>
        <w:t xml:space="preserve">:</w:t>
      </w:r>
      <w:r>
        <w:rPr>
          <w:rStyle w:val="AttributeTok"/>
        </w:rPr>
        <w:t xml:space="preserve"> https://grosserrat.bs.ch/gremien/praesidium-und-buero</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Büro des Grossen Rates</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council_bureau</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Ratsbüro</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https://ld.admin.ch/canton/12</w:t>
      </w:r>
      <w:r>
        <w:br/>
      </w:r>
      <w:r>
        <w:rPr>
          <w:rStyle w:val="AttributeTok"/>
        </w:rPr>
        <w:t xml:space="preserve">  </w:t>
      </w:r>
      <w:r>
        <w:rPr>
          <w:rStyle w:val="FunctionTok"/>
        </w:rPr>
        <w:t xml:space="preserve">parent_groups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33</w:t>
      </w:r>
      <w:r>
        <w:br/>
      </w:r>
      <w:r>
        <w:rPr>
          <w:rStyle w:val="AttributeTok"/>
        </w:rPr>
        <w:t xml:space="preserve">    </w:t>
      </w:r>
      <w:r>
        <w:rPr>
          <w:rStyle w:val="FunctionTok"/>
        </w:rPr>
        <w:t xml:space="preserve">global_uri</w:t>
      </w:r>
      <w:r>
        <w:rPr>
          <w:rStyle w:val="KeywordTok"/>
        </w:rPr>
        <w:t xml:space="preserve">:</w:t>
      </w:r>
      <w:r>
        <w:rPr>
          <w:rStyle w:val="AttributeTok"/>
        </w:rPr>
        <w:t xml:space="preserve"> https://www.grosserrat.bs.ch/</w:t>
      </w:r>
      <w:r>
        <w:br/>
      </w:r>
      <w:r>
        <w:rPr>
          <w:rStyle w:val="AttributeTok"/>
        </w:rPr>
        <w:t xml:space="preserve">    </w:t>
      </w:r>
      <w:r>
        <w:rPr>
          <w:rStyle w:val="FunctionTok"/>
        </w:rPr>
        <w:t xml:space="preserve">label</w:t>
      </w:r>
      <w:r>
        <w:rPr>
          <w:rStyle w:val="KeywordTok"/>
        </w:rPr>
        <w:t xml:space="preserve">:</w:t>
      </w:r>
      <w:r>
        <w:rPr>
          <w:rStyle w:val="AttributeTok"/>
        </w:rPr>
        <w:t xml:space="preserve"> Grosser Rat Basel-Stadt</w:t>
      </w:r>
      <w:r>
        <w:br/>
      </w:r>
      <w:r>
        <w:br/>
      </w:r>
      <w:r>
        <w:rPr>
          <w:rStyle w:val="KeywordTok"/>
        </w:rPr>
        <w:t xml:space="preserve">-</w:t>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33</w:t>
      </w:r>
      <w:r>
        <w:br/>
      </w:r>
      <w:r>
        <w:rPr>
          <w:rStyle w:val="AttributeTok"/>
        </w:rPr>
        <w:t xml:space="preserve">  </w:t>
      </w:r>
      <w:r>
        <w:rPr>
          <w:rStyle w:val="FunctionTok"/>
        </w:rPr>
        <w:t xml:space="preserve">global_uri</w:t>
      </w:r>
      <w:r>
        <w:rPr>
          <w:rStyle w:val="KeywordTok"/>
        </w:rPr>
        <w:t xml:space="preserve">:</w:t>
      </w:r>
      <w:r>
        <w:rPr>
          <w:rStyle w:val="AttributeTok"/>
        </w:rPr>
        <w:t xml:space="preserve"> https://www.grosserrat.bs.ch/</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Grosser Rat Basel-Stadt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group_type</w:t>
      </w:r>
      <w:r>
        <w:rPr>
          <w:rStyle w:val="KeywordTok"/>
        </w:rPr>
        <w:t xml:space="preserve">:</w:t>
      </w:r>
      <w:r>
        <w:br/>
      </w:r>
      <w:r>
        <w:rPr>
          <w:rStyle w:val="AttributeTok"/>
        </w:rPr>
        <w:t xml:space="preserve">    </w:t>
      </w:r>
      <w:r>
        <w:rPr>
          <w:rStyle w:val="FunctionTok"/>
        </w:rPr>
        <w:t xml:space="preserve">group_type_enum</w:t>
      </w:r>
      <w:r>
        <w:rPr>
          <w:rStyle w:val="KeywordTok"/>
        </w:rPr>
        <w:t xml:space="preserve">:</w:t>
      </w:r>
      <w:r>
        <w:rPr>
          <w:rStyle w:val="AttributeTok"/>
        </w:rPr>
        <w:t xml:space="preserve"> council_legislative</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Parlament (Legislativrat)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spatial</w:t>
      </w:r>
      <w:r>
        <w:rPr>
          <w:rStyle w:val="KeywordTok"/>
        </w:rPr>
        <w:t xml:space="preserve">:</w:t>
      </w:r>
      <w:r>
        <w:rPr>
          <w:rStyle w:val="AttributeTok"/>
        </w:rPr>
        <w:t xml:space="preserve"> https://ld.admin.ch/canton/12</w:t>
      </w:r>
    </w:p>
    <w:bookmarkEnd w:id="152"/>
    <w:bookmarkEnd w:id="153"/>
    <w:bookmarkEnd w:id="154"/>
    <w:bookmarkStart w:id="158" w:name="classe-grouptype"/>
    <w:p>
      <w:pPr>
        <w:pStyle w:val="berschrift2"/>
      </w:pPr>
      <w:r>
        <w:t xml:space="preserve">Classe: GroupType</w:t>
      </w:r>
      <w:r>
        <w:t xml:space="preserve"> </w:t>
      </w:r>
      <w:bookmarkStart w:id="155" w:name="GroupType"/>
      <w:bookmarkEnd w:id="155"/>
    </w:p>
    <w:p>
      <w:pPr>
        <w:pStyle w:val="FirstParagraph"/>
      </w:pPr>
      <w:r>
        <w:rPr>
          <w:i/>
          <w:iCs/>
        </w:rPr>
        <w:t xml:space="preserve">Type de groupe (p. ex. parti, commission, parlement, département).</w:t>
      </w:r>
    </w:p>
    <w:bookmarkStart w:id="156" w:name="attributs-8"/>
    <w:p>
      <w:pPr>
        <w:pStyle w:val="berschrift3"/>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group_type_enum</w:t>
            </w:r>
          </w:p>
        </w:tc>
        <w:tc>
          <w:tcPr>
            <w:shd w:val="clear" w:color="auto" w:fill="F2F2F2"/>
          </w:tcPr>
          <w:p>
            <w:pPr>
              <w:pStyle w:val="Compact"/>
            </w:pPr>
            <w:r>
              <w:t xml:space="preserve">1</w:t>
            </w:r>
            <w:r>
              <w:t xml:space="preserve"> </w:t>
            </w:r>
            <w:r>
              <w:t xml:space="preserve"> </w:t>
            </w:r>
            <w:hyperlink w:anchor="GroupTypeEnum">
              <w:r>
                <w:rPr>
                  <w:rStyle w:val="Hyperlink"/>
                </w:rPr>
                <w:t xml:space="preserve">GroupTypeEnum</w:t>
              </w:r>
            </w:hyperlink>
          </w:p>
        </w:tc>
        <w:tc>
          <w:tcPr>
            <w:shd w:val="clear" w:color="auto" w:fill="F2F2F2"/>
          </w:tcPr>
          <w:p>
            <w:pPr>
              <w:pStyle w:val="Compact"/>
            </w:pPr>
            <w:r>
              <w:t xml:space="preserve">Lien vers le vocabulaire contrôlé pour les types de groupes.</w:t>
            </w:r>
          </w:p>
        </w:tc>
      </w:tr>
      <w:tr>
        <w:tc>
          <w:tcPr/>
          <w:p>
            <w:pPr>
              <w:pStyle w:val="Compact"/>
            </w:pPr>
            <w:r>
              <w:t xml:space="preserve">label</w:t>
            </w:r>
          </w:p>
        </w:tc>
        <w:tc>
          <w:tcPr/>
          <w:p>
            <w:pPr>
              <w:pStyle w:val="Compact"/>
            </w:pPr>
            <w:r>
              <w:t xml:space="preserve">*</w:t>
            </w:r>
            <w:r>
              <w:t xml:space="preserve"> </w:t>
            </w:r>
            <w:r>
              <w:t xml:space="preserve"> </w:t>
            </w:r>
            <w:r>
              <w:t xml:space="preserve">MultilingualValue</w:t>
            </w:r>
          </w:p>
        </w:tc>
        <w:tc>
          <w:tcPr/>
          <w:p>
            <w:pPr>
              <w:pStyle w:val="Compact"/>
            </w:pPr>
            <w:r>
              <w:t xml:space="preserve">Désignation du type telle que l’emploie l’organe qui la publie, avec la langue dans laquelle elle est publiée. Lorsqu’un organe publie la désignation en plusieurs langues, une entrée est saisie par langue.</w:t>
            </w:r>
          </w:p>
        </w:tc>
      </w:tr>
    </w:tbl>
    <w:p>
      <w:pPr>
        <w:pStyle w:val="Beschriftung"/>
      </w:pPr>
      <w:r>
        <w:t xml:space="preserve">Tableau</w:t>
      </w:r>
      <w:r>
        <w:t xml:space="preserve"> </w:t>
      </w:r>
      <w:fldSimple w:instr=" SEQ Tableau \* ARABIC ">
        <w:r>
          <w:t>1</w:t>
        </w:r>
      </w:fldSimple>
      <w:r>
        <w:t xml:space="preserve">: GroupType – Attributs</w:t>
      </w:r>
    </w:p>
    <w:bookmarkEnd w:id="156"/>
    <w:bookmarkStart w:id="157" w:name="utilisations-8"/>
    <w:p>
      <w:pPr>
        <w:pStyle w:val="berschrift3"/>
      </w:pPr>
      <w:r>
        <w:t xml:space="preserve">Utilisations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Group">
              <w:r>
                <w:rPr>
                  <w:rStyle w:val="Hyperlink"/>
                </w:rPr>
                <w:t xml:space="preserve">Group</w:t>
              </w:r>
            </w:hyperlink>
          </w:p>
        </w:tc>
        <w:tc>
          <w:tcPr>
            <w:shd w:val="clear" w:color="auto" w:fill="F2F2F2"/>
          </w:tcPr>
          <w:p>
            <w:pPr>
              <w:pStyle w:val="Compact"/>
            </w:pPr>
            <w:r>
              <w:t xml:space="preserve">group_type</w:t>
            </w:r>
          </w:p>
        </w:tc>
        <w:tc>
          <w:tcPr>
            <w:shd w:val="clear" w:color="auto" w:fill="F2F2F2"/>
          </w:tcPr>
          <w:p>
            <w:pPr>
              <w:pStyle w:val="Compact"/>
            </w:pPr>
            <w:r>
              <w:t xml:space="preserve">range</w:t>
            </w:r>
          </w:p>
        </w:tc>
        <w:tc>
          <w:tcPr>
            <w:shd w:val="clear" w:color="auto" w:fill="F2F2F2"/>
          </w:tcPr>
          <w:p>
            <w:pPr>
              <w:pStyle w:val="Compact"/>
            </w:pPr>
            <w:hyperlink w:anchor="GroupType">
              <w:r>
                <w:rPr>
                  <w:rStyle w:val="Hyperlink"/>
                </w:rPr>
                <w:t xml:space="preserve">GroupType</w:t>
              </w:r>
            </w:hyperlink>
          </w:p>
        </w:tc>
      </w:tr>
    </w:tbl>
    <w:p>
      <w:pPr>
        <w:pStyle w:val="Beschriftung"/>
      </w:pPr>
      <w:r>
        <w:t xml:space="preserve">Tableau</w:t>
      </w:r>
      <w:r>
        <w:t xml:space="preserve"> </w:t>
      </w:r>
      <w:fldSimple w:instr=" SEQ Tableau \* ARABIC ">
        <w:r>
          <w:t>1</w:t>
        </w:r>
      </w:fldSimple>
      <w:r>
        <w:t xml:space="preserve">: GroupType – Utilisations</w:t>
      </w:r>
    </w:p>
    <w:bookmarkEnd w:id="157"/>
    <w:bookmarkEnd w:id="158"/>
    <w:bookmarkStart w:id="185" w:name="enum-grouptypeenum"/>
    <w:p>
      <w:pPr>
        <w:pStyle w:val="berschrift2"/>
      </w:pPr>
      <w:r>
        <w:t xml:space="preserve">Enum: GroupTypeEnum</w:t>
      </w:r>
      <w:r>
        <w:t xml:space="preserve"> </w:t>
      </w:r>
      <w:bookmarkStart w:id="159" w:name="GroupTypeEnum"/>
      <w:bookmarkEnd w:id="159"/>
    </w:p>
    <w:p>
      <w:pPr>
        <w:pStyle w:val="FirstParagraph"/>
      </w:pPr>
      <w:r>
        <w:rPr>
          <w:i/>
          <w:iCs/>
        </w:rPr>
        <w:t xml:space="preserve">Vocabulaire contrôlé pour le type d’un groupe. Il recouvre les conseils et leurs organes, les assemblées, les commissions et délégations, les partis, groupes parlementaires et listes électorales, les unités de l’administration, les tribunaux et organes de surveillance, ainsi que les organisations extérieures à l’État.</w:t>
      </w:r>
    </w:p>
    <w:p>
      <w:pPr>
        <w:pStyle w:val="Textkrper"/>
      </w:pPr>
      <w:r>
        <w:rPr>
          <w:i/>
          <w:iCs/>
        </w:rPr>
        <w:t xml:space="preserve">Un</w:t>
      </w:r>
      <w:r>
        <w:rPr>
          <w:i/>
          <w:iCs/>
        </w:rPr>
        <w:t xml:space="preserve"> </w:t>
      </w:r>
      <w:r>
        <w:rPr>
          <w:rStyle w:val="VerbatimChar"/>
          <w:i/>
          <w:iCs/>
        </w:rPr>
        <w:t xml:space="preserve">group_type</w:t>
      </w:r>
      <w:r>
        <w:rPr>
          <w:i/>
          <w:iCs/>
        </w:rPr>
        <w:t xml:space="preserve"> </w:t>
      </w:r>
      <w:r>
        <w:rPr>
          <w:i/>
          <w:iCs/>
        </w:rPr>
        <w:t xml:space="preserve">doit toujours être renseigné. Ce qui compte est la fonction politique, non la désignation locale ; celle-ci est saisie dans le libellé. Lorsqu’aucune valeur ne convient,</w:t>
      </w:r>
      <w:r>
        <w:rPr>
          <w:i/>
          <w:iCs/>
        </w:rPr>
        <w:t xml:space="preserve"> </w:t>
      </w:r>
      <w:r>
        <w:rPr>
          <w:rStyle w:val="VerbatimChar"/>
          <w:i/>
          <w:iCs/>
        </w:rPr>
        <w:t xml:space="preserve">other</w:t>
      </w:r>
      <w:r>
        <w:rPr>
          <w:i/>
          <w:iCs/>
        </w:rPr>
        <w:t xml:space="preserve"> </w:t>
      </w:r>
      <w:r>
        <w:rPr>
          <w:i/>
          <w:iCs/>
        </w:rPr>
        <w:t xml:space="preserve">est utilisé.</w:t>
      </w:r>
    </w:p>
    <w:p>
      <w:pPr>
        <w:pStyle w:val="Textkrper"/>
      </w:pPr>
      <w:r>
        <w:rPr>
          <w:i/>
          <w:iCs/>
        </w:rPr>
        <w:t xml:space="preserve">La forme juridique ne relève pas de ce vocabulaire, mais de</w:t>
      </w:r>
      <w:r>
        <w:rPr>
          <w:i/>
          <w:iCs/>
        </w:rPr>
        <w:t xml:space="preserve"> </w:t>
      </w:r>
      <w:r>
        <w:rPr>
          <w:rStyle w:val="VerbatimChar"/>
          <w:i/>
          <w:iCs/>
        </w:rPr>
        <w:t xml:space="preserve">legal_form</w:t>
      </w:r>
      <w:r>
        <w:rPr>
          <w:i/>
          <w:iCs/>
        </w:rPr>
        <w:t xml:space="preserve">.</w:t>
      </w:r>
    </w:p>
    <w:p>
      <w:pPr>
        <w:pStyle w:val="Textkrper"/>
      </w:pPr>
      <w:r>
        <w:t xml:space="preserve">URI:</w:t>
      </w:r>
      <w:r>
        <w:t xml:space="preserve"> </w:t>
      </w:r>
      <w:hyperlink ns1:id="rId160">
        <w:r>
          <w:rPr>
            <w:rStyle w:val="Hyperlink"/>
          </w:rPr>
          <w:t xml:space="preserve">act:GroupTypeEnum</w:t>
        </w:r>
      </w:hyperlink>
    </w:p>
    <w:bookmarkStart w:id="184" w:name="valeurs-admissibles-3"/>
    <w:p>
      <w:pPr>
        <w:pStyle w:val="berschrift3"/>
      </w:pPr>
      <w:r>
        <w:t xml:space="preserve">Valeurs admissibles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Valeur</w:t>
            </w:r>
          </w:p>
        </w:tc>
        <w:tc>
          <w:tcPr/>
          <w:p>
            <w:pPr>
              <w:pStyle w:val="Compact"/>
            </w:pPr>
            <w:r>
              <w:t xml:space="preserve">Description</w:t>
            </w:r>
          </w:p>
        </w:tc>
      </w:tr>
      <w:tr>
        <w:tc>
          <w:tcPr>
            <w:shd w:val="clear" w:color="auto" w:fill="F2F2F2"/>
          </w:tcPr>
          <w:p>
            <w:pPr>
              <w:pStyle w:val="Compact"/>
            </w:pPr>
            <w:r>
              <w:t xml:space="preserve">party</w:t>
            </w:r>
          </w:p>
        </w:tc>
        <w:tc>
          <w:tcPr>
            <w:shd w:val="clear" w:color="auto" w:fill="F2F2F2"/>
          </w:tcPr>
          <w:p>
            <w:pPr>
              <w:pStyle w:val="Compact"/>
            </w:pPr>
            <w:r>
              <w:t xml:space="preserve">Parti politique au niveau fédéral, cantonal ou communal. Chaque niveau fédéral est géré comme un groupe distinct (p. ex. parti national, parti cantonal, parti communal).</w:t>
            </w:r>
          </w:p>
        </w:tc>
      </w:tr>
      <w:tr>
        <w:tc>
          <w:tcPr/>
          <w:p>
            <w:pPr>
              <w:pStyle w:val="Compact"/>
            </w:pPr>
          </w:p>
        </w:tc>
        <w:tc>
          <w:tcPr/>
          <w:p>
            <w:pPr>
              <w:pStyle w:val="Compact"/>
            </w:pPr>
            <w:hyperlink ns1:id="rId161">
              <w:r>
                <w:rPr>
                  <w:rStyle w:val="Hyperlink"/>
                </w:rPr>
                <w:t xml:space="preserve">act:enum/group_type/party</w:t>
              </w:r>
            </w:hyperlink>
          </w:p>
        </w:tc>
      </w:tr>
      <w:tr>
        <w:tc>
          <w:tcPr>
            <w:shd w:val="clear" w:color="auto" w:fill="F2F2F2"/>
          </w:tcPr>
          <w:p>
            <w:pPr>
              <w:pStyle w:val="Compact"/>
            </w:pPr>
            <w:r>
              <w:t xml:space="preserve">list</w:t>
            </w:r>
          </w:p>
        </w:tc>
        <w:tc>
          <w:tcPr>
            <w:shd w:val="clear" w:color="auto" w:fill="F2F2F2"/>
          </w:tcPr>
          <w:p>
            <w:pPr>
              <w:pStyle w:val="Compact"/>
            </w:pPr>
            <w:r>
              <w:t xml:space="preserve">Liste électorale (peut faire partie d’un parti ou être indépendante).</w:t>
            </w:r>
          </w:p>
        </w:tc>
      </w:tr>
      <w:tr>
        <w:tc>
          <w:tcPr/>
          <w:p>
            <w:pPr>
              <w:pStyle w:val="Compact"/>
            </w:pPr>
          </w:p>
        </w:tc>
        <w:tc>
          <w:tcPr/>
          <w:p>
            <w:pPr>
              <w:pStyle w:val="Compact"/>
            </w:pPr>
            <w:hyperlink ns1:id="rId162">
              <w:r>
                <w:rPr>
                  <w:rStyle w:val="Hyperlink"/>
                </w:rPr>
                <w:t xml:space="preserve">act:enum/group_type/list</w:t>
              </w:r>
            </w:hyperlink>
          </w:p>
        </w:tc>
      </w:tr>
      <w:tr>
        <w:tc>
          <w:tcPr>
            <w:shd w:val="clear" w:color="auto" w:fill="F2F2F2"/>
          </w:tcPr>
          <w:p>
            <w:pPr>
              <w:pStyle w:val="Compact"/>
            </w:pPr>
            <w:r>
              <w:t xml:space="preserve">workgroup</w:t>
            </w:r>
          </w:p>
        </w:tc>
        <w:tc>
          <w:tcPr>
            <w:shd w:val="clear" w:color="auto" w:fill="F2F2F2"/>
          </w:tcPr>
          <w:p>
            <w:pPr>
              <w:pStyle w:val="Compact"/>
            </w:pPr>
            <w:r>
              <w:t xml:space="preserve">Groupe de travail ad hoc, généralement d’une durée limitée.</w:t>
            </w:r>
          </w:p>
        </w:tc>
      </w:tr>
      <w:tr>
        <w:tc>
          <w:tcPr/>
          <w:p>
            <w:pPr>
              <w:pStyle w:val="Compact"/>
            </w:pPr>
          </w:p>
        </w:tc>
        <w:tc>
          <w:tcPr/>
          <w:p>
            <w:pPr>
              <w:pStyle w:val="Compact"/>
            </w:pPr>
            <w:hyperlink ns1:id="rId163">
              <w:r>
                <w:rPr>
                  <w:rStyle w:val="Hyperlink"/>
                </w:rPr>
                <w:t xml:space="preserve">act:enum/group_type/workgroup</w:t>
              </w:r>
            </w:hyperlink>
          </w:p>
        </w:tc>
      </w:tr>
      <w:tr>
        <w:tc>
          <w:tcPr>
            <w:shd w:val="clear" w:color="auto" w:fill="F2F2F2"/>
          </w:tcPr>
          <w:p>
            <w:pPr>
              <w:pStyle w:val="Compact"/>
            </w:pPr>
            <w:r>
              <w:t xml:space="preserve">assembly</w:t>
            </w:r>
          </w:p>
        </w:tc>
        <w:tc>
          <w:tcPr>
            <w:shd w:val="clear" w:color="auto" w:fill="F2F2F2"/>
          </w:tcPr>
          <w:p>
            <w:pPr>
              <w:pStyle w:val="Compact"/>
            </w:pPr>
            <w:r>
              <w:t xml:space="preserve">Assemblée des personnes ayant le droit de vote en tant qu’organe législatif, en particulier l’assemblée communale et, au niveau cantonal, la Landsgemeinde. Contrairement à un conseil, elle n’est pas un organe élu.</w:t>
            </w:r>
          </w:p>
        </w:tc>
      </w:tr>
      <w:tr>
        <w:tc>
          <w:tcPr/>
          <w:p>
            <w:pPr>
              <w:pStyle w:val="Compact"/>
            </w:pPr>
          </w:p>
        </w:tc>
        <w:tc>
          <w:tcPr/>
          <w:p>
            <w:pPr>
              <w:pStyle w:val="Compact"/>
            </w:pPr>
            <w:hyperlink ns1:id="rId164">
              <w:r>
                <w:rPr>
                  <w:rStyle w:val="Hyperlink"/>
                </w:rPr>
                <w:t xml:space="preserve">act:enum/group_type/assembly</w:t>
              </w:r>
            </w:hyperlink>
          </w:p>
        </w:tc>
      </w:tr>
      <w:tr>
        <w:tc>
          <w:tcPr>
            <w:shd w:val="clear" w:color="auto" w:fill="F2F2F2"/>
          </w:tcPr>
          <w:p>
            <w:pPr>
              <w:pStyle w:val="Compact"/>
            </w:pPr>
            <w:r>
              <w:t xml:space="preserve">council_legislative</w:t>
            </w:r>
          </w:p>
        </w:tc>
        <w:tc>
          <w:tcPr>
            <w:shd w:val="clear" w:color="auto" w:fill="F2F2F2"/>
          </w:tcPr>
          <w:p>
            <w:pPr>
              <w:pStyle w:val="Compact"/>
            </w:pPr>
            <w:r>
              <w:t xml:space="preserve">Parlement au niveau fédéral, cantonal ou communal (p. ex. Assemblée fédérale, Conseil national, Conseil des États, Grand Conseil, parlement cantonal, parlement communal).</w:t>
            </w:r>
          </w:p>
        </w:tc>
      </w:tr>
      <w:tr>
        <w:tc>
          <w:tcPr/>
          <w:p>
            <w:pPr>
              <w:pStyle w:val="Compact"/>
            </w:pPr>
          </w:p>
        </w:tc>
        <w:tc>
          <w:tcPr/>
          <w:p>
            <w:pPr>
              <w:pStyle w:val="Compact"/>
            </w:pPr>
            <w:hyperlink ns1:id="rId165">
              <w:r>
                <w:rPr>
                  <w:rStyle w:val="Hyperlink"/>
                </w:rPr>
                <w:t xml:space="preserve">act:enum/group_type/council_legislative</w:t>
              </w:r>
            </w:hyperlink>
          </w:p>
        </w:tc>
      </w:tr>
      <w:tr>
        <w:tc>
          <w:tcPr>
            <w:shd w:val="clear" w:color="auto" w:fill="F2F2F2"/>
          </w:tcPr>
          <w:p>
            <w:pPr>
              <w:pStyle w:val="Compact"/>
            </w:pPr>
            <w:r>
              <w:t xml:space="preserve">delegation</w:t>
            </w:r>
          </w:p>
        </w:tc>
        <w:tc>
          <w:tcPr>
            <w:shd w:val="clear" w:color="auto" w:fill="F2F2F2"/>
          </w:tcPr>
          <w:p>
            <w:pPr>
              <w:pStyle w:val="Compact"/>
            </w:pPr>
            <w:r>
              <w:t xml:space="preserve">Délégation.</w:t>
            </w:r>
          </w:p>
        </w:tc>
      </w:tr>
      <w:tr>
        <w:tc>
          <w:tcPr/>
          <w:p>
            <w:pPr>
              <w:pStyle w:val="Compact"/>
            </w:pPr>
          </w:p>
        </w:tc>
        <w:tc>
          <w:tcPr/>
          <w:p>
            <w:pPr>
              <w:pStyle w:val="Compact"/>
            </w:pPr>
            <w:hyperlink ns1:id="rId166">
              <w:r>
                <w:rPr>
                  <w:rStyle w:val="Hyperlink"/>
                </w:rPr>
                <w:t xml:space="preserve">act:enum/group_type/delegation</w:t>
              </w:r>
            </w:hyperlink>
          </w:p>
        </w:tc>
      </w:tr>
      <w:tr>
        <w:tc>
          <w:tcPr>
            <w:shd w:val="clear" w:color="auto" w:fill="F2F2F2"/>
          </w:tcPr>
          <w:p>
            <w:pPr>
              <w:pStyle w:val="Compact"/>
            </w:pPr>
            <w:r>
              <w:t xml:space="preserve">committee</w:t>
            </w:r>
          </w:p>
        </w:tc>
        <w:tc>
          <w:tcPr>
            <w:shd w:val="clear" w:color="auto" w:fill="F2F2F2"/>
          </w:tcPr>
          <w:p>
            <w:pPr>
              <w:pStyle w:val="Compact"/>
            </w:pPr>
            <w:r>
              <w:t xml:space="preserve">Commission permanente, y compris les commissions de surveillance (p. ex. CdG), les commissions thématiques, les commissions d’enquête parlementaire (CEP) et les commissions de vérification des comptes.</w:t>
            </w:r>
          </w:p>
        </w:tc>
      </w:tr>
      <w:tr>
        <w:tc>
          <w:tcPr/>
          <w:p>
            <w:pPr>
              <w:pStyle w:val="Compact"/>
            </w:pPr>
          </w:p>
        </w:tc>
        <w:tc>
          <w:tcPr/>
          <w:p>
            <w:pPr>
              <w:pStyle w:val="Compact"/>
            </w:pPr>
            <w:hyperlink ns1:id="rId167">
              <w:r>
                <w:rPr>
                  <w:rStyle w:val="Hyperlink"/>
                </w:rPr>
                <w:t xml:space="preserve">act:enum/group_type/committee</w:t>
              </w:r>
            </w:hyperlink>
          </w:p>
        </w:tc>
      </w:tr>
      <w:tr>
        <w:tc>
          <w:tcPr>
            <w:shd w:val="clear" w:color="auto" w:fill="F2F2F2"/>
          </w:tcPr>
          <w:p>
            <w:pPr>
              <w:pStyle w:val="Compact"/>
            </w:pPr>
            <w:r>
              <w:t xml:space="preserve">committee_ad_hoc</w:t>
            </w:r>
          </w:p>
        </w:tc>
        <w:tc>
          <w:tcPr>
            <w:shd w:val="clear" w:color="auto" w:fill="F2F2F2"/>
          </w:tcPr>
          <w:p>
            <w:pPr>
              <w:pStyle w:val="Compact"/>
            </w:pPr>
            <w:r>
              <w:t xml:space="preserve">Commission instituée pour une tâche unique et dissoute une fois celle-ci accomplie, par opposition à une commission permanente.</w:t>
            </w:r>
          </w:p>
        </w:tc>
      </w:tr>
      <w:tr>
        <w:tc>
          <w:tcPr/>
          <w:p>
            <w:pPr>
              <w:pStyle w:val="Compact"/>
            </w:pPr>
          </w:p>
        </w:tc>
        <w:tc>
          <w:tcPr/>
          <w:p>
            <w:pPr>
              <w:pStyle w:val="Compact"/>
            </w:pPr>
            <w:hyperlink ns1:id="rId168">
              <w:r>
                <w:rPr>
                  <w:rStyle w:val="Hyperlink"/>
                </w:rPr>
                <w:t xml:space="preserve">act:enum/group_type/committee_ad_hoc</w:t>
              </w:r>
            </w:hyperlink>
          </w:p>
        </w:tc>
      </w:tr>
      <w:tr>
        <w:tc>
          <w:tcPr>
            <w:shd w:val="clear" w:color="auto" w:fill="F2F2F2"/>
          </w:tcPr>
          <w:p>
            <w:pPr>
              <w:pStyle w:val="Compact"/>
            </w:pPr>
            <w:r>
              <w:t xml:space="preserve">parliamentary_group</w:t>
            </w:r>
          </w:p>
        </w:tc>
        <w:tc>
          <w:tcPr>
            <w:shd w:val="clear" w:color="auto" w:fill="F2F2F2"/>
          </w:tcPr>
          <w:p>
            <w:pPr>
              <w:pStyle w:val="Compact"/>
            </w:pPr>
            <w:r>
              <w:t xml:space="preserve">Groupe parlementaire.</w:t>
            </w:r>
          </w:p>
        </w:tc>
      </w:tr>
      <w:tr>
        <w:tc>
          <w:tcPr/>
          <w:p>
            <w:pPr>
              <w:pStyle w:val="Compact"/>
            </w:pPr>
          </w:p>
        </w:tc>
        <w:tc>
          <w:tcPr/>
          <w:p>
            <w:pPr>
              <w:pStyle w:val="Compact"/>
            </w:pPr>
            <w:hyperlink ns1:id="rId169">
              <w:r>
                <w:rPr>
                  <w:rStyle w:val="Hyperlink"/>
                </w:rPr>
                <w:t xml:space="preserve">act:enum/group_type/parliamentary_group</w:t>
              </w:r>
            </w:hyperlink>
          </w:p>
        </w:tc>
      </w:tr>
      <w:tr>
        <w:tc>
          <w:tcPr>
            <w:shd w:val="clear" w:color="auto" w:fill="F2F2F2"/>
          </w:tcPr>
          <w:p>
            <w:pPr>
              <w:pStyle w:val="Compact"/>
            </w:pPr>
            <w:r>
              <w:t xml:space="preserve">council_bureau</w:t>
            </w:r>
          </w:p>
        </w:tc>
        <w:tc>
          <w:tcPr>
            <w:shd w:val="clear" w:color="auto" w:fill="F2F2F2"/>
          </w:tcPr>
          <w:p>
            <w:pPr>
              <w:pStyle w:val="Compact"/>
            </w:pPr>
            <w:r>
              <w:t xml:space="preserve">Organe dirigeant la marche des affaires d’un conseil, quelle que soit sa désignation locale (bureau, direction du conseil, comité de direction). S’emploie aussi bien pour le conseil législatif que pour le conseil exécutif ; la désignation locale est consignée dans le libellé.</w:t>
            </w:r>
          </w:p>
        </w:tc>
      </w:tr>
      <w:tr>
        <w:tc>
          <w:tcPr/>
          <w:p>
            <w:pPr>
              <w:pStyle w:val="Compact"/>
            </w:pPr>
          </w:p>
        </w:tc>
        <w:tc>
          <w:tcPr/>
          <w:p>
            <w:pPr>
              <w:pStyle w:val="Compact"/>
            </w:pPr>
            <w:hyperlink ns1:id="rId170">
              <w:r>
                <w:rPr>
                  <w:rStyle w:val="Hyperlink"/>
                </w:rPr>
                <w:t xml:space="preserve">act:enum/group_type/council_bureau</w:t>
              </w:r>
            </w:hyperlink>
          </w:p>
        </w:tc>
      </w:tr>
      <w:tr>
        <w:tc>
          <w:tcPr>
            <w:shd w:val="clear" w:color="auto" w:fill="F2F2F2"/>
          </w:tcPr>
          <w:p>
            <w:pPr>
              <w:pStyle w:val="Compact"/>
            </w:pPr>
            <w:r>
              <w:t xml:space="preserve">council_presidency</w:t>
            </w:r>
          </w:p>
        </w:tc>
        <w:tc>
          <w:tcPr>
            <w:shd w:val="clear" w:color="auto" w:fill="F2F2F2"/>
          </w:tcPr>
          <w:p>
            <w:pPr>
              <w:pStyle w:val="Compact"/>
            </w:pPr>
            <w:r>
              <w:t xml:space="preserve">Présidence d’un conseil, pour le conseil législatif comme pour le conseil exécutif.</w:t>
            </w:r>
          </w:p>
        </w:tc>
      </w:tr>
      <w:tr>
        <w:tc>
          <w:tcPr/>
          <w:p>
            <w:pPr>
              <w:pStyle w:val="Compact"/>
            </w:pPr>
          </w:p>
        </w:tc>
        <w:tc>
          <w:tcPr/>
          <w:p>
            <w:pPr>
              <w:pStyle w:val="Compact"/>
            </w:pPr>
            <w:hyperlink ns1:id="rId171">
              <w:r>
                <w:rPr>
                  <w:rStyle w:val="Hyperlink"/>
                </w:rPr>
                <w:t xml:space="preserve">act:enum/group_type/council_presidency</w:t>
              </w:r>
            </w:hyperlink>
          </w:p>
        </w:tc>
      </w:tr>
      <w:tr>
        <w:tc>
          <w:tcPr>
            <w:shd w:val="clear" w:color="auto" w:fill="F2F2F2"/>
          </w:tcPr>
          <w:p>
            <w:pPr>
              <w:pStyle w:val="Compact"/>
            </w:pPr>
            <w:r>
              <w:t xml:space="preserve">council_executive</w:t>
            </w:r>
          </w:p>
        </w:tc>
        <w:tc>
          <w:tcPr>
            <w:shd w:val="clear" w:color="auto" w:fill="F2F2F2"/>
          </w:tcPr>
          <w:p>
            <w:pPr>
              <w:pStyle w:val="Compact"/>
            </w:pPr>
            <w:r>
              <w:t xml:space="preserve">Gouvernement / exécutif en tant qu’organe collégial (p. ex. Conseil fédéral, conseil d’État, conseil municipal ou conseil communal).</w:t>
            </w:r>
          </w:p>
        </w:tc>
      </w:tr>
      <w:tr>
        <w:tc>
          <w:tcPr/>
          <w:p>
            <w:pPr>
              <w:pStyle w:val="Compact"/>
            </w:pPr>
          </w:p>
        </w:tc>
        <w:tc>
          <w:tcPr/>
          <w:p>
            <w:pPr>
              <w:pStyle w:val="Compact"/>
            </w:pPr>
            <w:hyperlink ns1:id="rId172">
              <w:r>
                <w:rPr>
                  <w:rStyle w:val="Hyperlink"/>
                </w:rPr>
                <w:t xml:space="preserve">act:enum/group_type/council_executive</w:t>
              </w:r>
            </w:hyperlink>
          </w:p>
        </w:tc>
      </w:tr>
      <w:tr>
        <w:tc>
          <w:tcPr>
            <w:shd w:val="clear" w:color="auto" w:fill="F2F2F2"/>
          </w:tcPr>
          <w:p>
            <w:pPr>
              <w:pStyle w:val="Compact"/>
            </w:pPr>
            <w:r>
              <w:t xml:space="preserve">department</w:t>
            </w:r>
          </w:p>
        </w:tc>
        <w:tc>
          <w:tcPr>
            <w:shd w:val="clear" w:color="auto" w:fill="F2F2F2"/>
          </w:tcPr>
          <w:p>
            <w:pPr>
              <w:pStyle w:val="Compact"/>
            </w:pPr>
            <w:r>
              <w:t xml:space="preserve">Département gouvernemental, p. ex. Departement ou Direktion.</w:t>
            </w:r>
          </w:p>
        </w:tc>
      </w:tr>
      <w:tr>
        <w:tc>
          <w:tcPr/>
          <w:p>
            <w:pPr>
              <w:pStyle w:val="Compact"/>
            </w:pPr>
          </w:p>
        </w:tc>
        <w:tc>
          <w:tcPr/>
          <w:p>
            <w:pPr>
              <w:pStyle w:val="Compact"/>
            </w:pPr>
            <w:hyperlink ns1:id="rId173">
              <w:r>
                <w:rPr>
                  <w:rStyle w:val="Hyperlink"/>
                </w:rPr>
                <w:t xml:space="preserve">act:enum/group_type/department</w:t>
              </w:r>
            </w:hyperlink>
          </w:p>
        </w:tc>
      </w:tr>
      <w:tr>
        <w:tc>
          <w:tcPr>
            <w:shd w:val="clear" w:color="auto" w:fill="F2F2F2"/>
          </w:tcPr>
          <w:p>
            <w:pPr>
              <w:pStyle w:val="Compact"/>
            </w:pPr>
            <w:r>
              <w:t xml:space="preserve">office</w:t>
            </w:r>
          </w:p>
        </w:tc>
        <w:tc>
          <w:tcPr>
            <w:shd w:val="clear" w:color="auto" w:fill="F2F2F2"/>
          </w:tcPr>
          <w:p>
            <w:pPr>
              <w:pStyle w:val="Compact"/>
            </w:pPr>
            <w:r>
              <w:t xml:space="preserve">Office gouvernemental (« Amt »), généralement l’unité située en dessous du département.</w:t>
            </w:r>
          </w:p>
        </w:tc>
      </w:tr>
      <w:tr>
        <w:tc>
          <w:tcPr/>
          <w:p>
            <w:pPr>
              <w:pStyle w:val="Compact"/>
            </w:pPr>
          </w:p>
        </w:tc>
        <w:tc>
          <w:tcPr/>
          <w:p>
            <w:pPr>
              <w:pStyle w:val="Compact"/>
            </w:pPr>
            <w:hyperlink ns1:id="rId174">
              <w:r>
                <w:rPr>
                  <w:rStyle w:val="Hyperlink"/>
                </w:rPr>
                <w:t xml:space="preserve">act:enum/group_type/office</w:t>
              </w:r>
            </w:hyperlink>
          </w:p>
        </w:tc>
      </w:tr>
      <w:tr>
        <w:tc>
          <w:tcPr>
            <w:shd w:val="clear" w:color="auto" w:fill="F2F2F2"/>
          </w:tcPr>
          <w:p>
            <w:pPr>
              <w:pStyle w:val="Compact"/>
            </w:pPr>
            <w:r>
              <w:t xml:space="preserve">committee_extraparliamentary</w:t>
            </w:r>
          </w:p>
        </w:tc>
        <w:tc>
          <w:tcPr>
            <w:shd w:val="clear" w:color="auto" w:fill="F2F2F2"/>
          </w:tcPr>
          <w:p>
            <w:pPr>
              <w:pStyle w:val="Compact"/>
            </w:pPr>
            <w:r>
              <w:t xml:space="preserve">Commission généralement instituée par le gouvernement pour conseiller l’administration dans son domaine et pour examiner ses affaires au préalable ; certaines disposent en outre de compétences décisionnelles propres. Ce qui la distingue d’une commission parlementaire sont sa composition et sa base légale : ses membres sont des spécialistes externes et des représentantes et représentants d’intérêts plutôt que des membres du conseil, et elle se fonde sur le droit régissant l’organisation du gouvernement et de l’administration et non sur le droit parlementaire. Ce type existe tant au niveau fédéral qu’au niveau cantonal (p. ex. la Commission de la concurrence de la Confédération ; les commissions extraparlementaires du canton de Vaud). Une commission dont les membres sont des membres du conseil ne relève pas de cette valeur, même lorsqu’elle est rattachée à l’exécutif ; elle est saisie comme commission ou commission ad hoc avec le conseil exécutif comme groupe supérieur.</w:t>
            </w:r>
          </w:p>
        </w:tc>
      </w:tr>
      <w:tr>
        <w:tc>
          <w:tcPr/>
          <w:p>
            <w:pPr>
              <w:pStyle w:val="Compact"/>
            </w:pPr>
          </w:p>
        </w:tc>
        <w:tc>
          <w:tcPr/>
          <w:p>
            <w:pPr>
              <w:pStyle w:val="Compact"/>
            </w:pPr>
            <w:hyperlink ns1:id="rId175">
              <w:r>
                <w:rPr>
                  <w:rStyle w:val="Hyperlink"/>
                </w:rPr>
                <w:t xml:space="preserve">act:enum/group_type/committee_extraparliamentary</w:t>
              </w:r>
            </w:hyperlink>
          </w:p>
        </w:tc>
      </w:tr>
      <w:tr>
        <w:tc>
          <w:tcPr>
            <w:shd w:val="clear" w:color="auto" w:fill="F2F2F2"/>
          </w:tcPr>
          <w:p>
            <w:pPr>
              <w:pStyle w:val="Compact"/>
            </w:pPr>
            <w:r>
              <w:t xml:space="preserve">interest_group</w:t>
            </w:r>
          </w:p>
        </w:tc>
        <w:tc>
          <w:tcPr>
            <w:shd w:val="clear" w:color="auto" w:fill="F2F2F2"/>
          </w:tcPr>
          <w:p>
            <w:pPr>
              <w:pStyle w:val="Compact"/>
            </w:pPr>
            <w:r>
              <w:t xml:space="preserve">Groupe d’intérêts portant sur un thème : aussi bien l’intergroupe parlementaire, au sein duquel des membres du conseil se réunissent par-delà les groupes, que le groupe d’intérêts issu de la société civile.</w:t>
            </w:r>
          </w:p>
        </w:tc>
      </w:tr>
      <w:tr>
        <w:tc>
          <w:tcPr/>
          <w:p>
            <w:pPr>
              <w:pStyle w:val="Compact"/>
            </w:pPr>
          </w:p>
        </w:tc>
        <w:tc>
          <w:tcPr/>
          <w:p>
            <w:pPr>
              <w:pStyle w:val="Compact"/>
            </w:pPr>
            <w:hyperlink ns1:id="rId176">
              <w:r>
                <w:rPr>
                  <w:rStyle w:val="Hyperlink"/>
                </w:rPr>
                <w:t xml:space="preserve">act:enum/group_type/interest_group</w:t>
              </w:r>
            </w:hyperlink>
          </w:p>
        </w:tc>
      </w:tr>
      <w:tr>
        <w:tc>
          <w:tcPr>
            <w:shd w:val="clear" w:color="auto" w:fill="F2F2F2"/>
          </w:tcPr>
          <w:p>
            <w:pPr>
              <w:pStyle w:val="Compact"/>
            </w:pPr>
            <w:r>
              <w:t xml:space="preserve">oversight_body</w:t>
            </w:r>
          </w:p>
        </w:tc>
        <w:tc>
          <w:tcPr>
            <w:shd w:val="clear" w:color="auto" w:fill="F2F2F2"/>
          </w:tcPr>
          <w:p>
            <w:pPr>
              <w:pStyle w:val="Compact"/>
            </w:pPr>
            <w:r>
              <w:t xml:space="preserve">Organe indépendant de surveillance ou de contrôle qui n’appartient pas à l’organe surveillé et ne lui fait pas rapport (p. ex. Contrôle fédéral des finances CDF et contrôles cantonaux des finances, Autorité de surveillance du Ministère public de la Confédération AS-MPC, Autorité fédérale de surveillance des marchés financiers FINMA, organes de médiation).</w:t>
            </w:r>
          </w:p>
        </w:tc>
      </w:tr>
      <w:tr>
        <w:tc>
          <w:tcPr/>
          <w:p>
            <w:pPr>
              <w:pStyle w:val="Compact"/>
            </w:pPr>
          </w:p>
        </w:tc>
        <w:tc>
          <w:tcPr/>
          <w:p>
            <w:pPr>
              <w:pStyle w:val="Compact"/>
            </w:pPr>
            <w:hyperlink ns1:id="rId177">
              <w:r>
                <w:rPr>
                  <w:rStyle w:val="Hyperlink"/>
                </w:rPr>
                <w:t xml:space="preserve">act:enum/group_type/oversight_body</w:t>
              </w:r>
            </w:hyperlink>
          </w:p>
        </w:tc>
      </w:tr>
      <w:tr>
        <w:tc>
          <w:tcPr>
            <w:shd w:val="clear" w:color="auto" w:fill="F2F2F2"/>
          </w:tcPr>
          <w:p>
            <w:pPr>
              <w:pStyle w:val="Compact"/>
            </w:pPr>
            <w:r>
              <w:t xml:space="preserve">council_secretariat</w:t>
            </w:r>
          </w:p>
        </w:tc>
        <w:tc>
          <w:tcPr>
            <w:shd w:val="clear" w:color="auto" w:fill="F2F2F2"/>
          </w:tcPr>
          <w:p>
            <w:pPr>
              <w:pStyle w:val="Compact"/>
            </w:pPr>
            <w:r>
              <w:t xml:space="preserve">Unité administrative au service d’un conseil, quelle que soit sa désignation locale (services du parlement, secrétariat du conseil, chancellerie d’État, cantonale ou communale). S’emploie aussi bien pour le conseil législatif que pour le conseil exécutif : la chancellerie d’État est l’état-major du conseil exécutif, les services du parlement celui du conseil législatif.</w:t>
            </w:r>
          </w:p>
        </w:tc>
      </w:tr>
      <w:tr>
        <w:tc>
          <w:tcPr/>
          <w:p>
            <w:pPr>
              <w:pStyle w:val="Compact"/>
            </w:pPr>
          </w:p>
        </w:tc>
        <w:tc>
          <w:tcPr/>
          <w:p>
            <w:pPr>
              <w:pStyle w:val="Compact"/>
            </w:pPr>
            <w:hyperlink ns1:id="rId178">
              <w:r>
                <w:rPr>
                  <w:rStyle w:val="Hyperlink"/>
                </w:rPr>
                <w:t xml:space="preserve">act:enum/group_type/council_secretariat</w:t>
              </w:r>
            </w:hyperlink>
          </w:p>
        </w:tc>
      </w:tr>
      <w:tr>
        <w:tc>
          <w:tcPr>
            <w:shd w:val="clear" w:color="auto" w:fill="F2F2F2"/>
          </w:tcPr>
          <w:p>
            <w:pPr>
              <w:pStyle w:val="Compact"/>
            </w:pPr>
            <w:r>
              <w:t xml:space="preserve">court</w:t>
            </w:r>
          </w:p>
        </w:tc>
        <w:tc>
          <w:tcPr>
            <w:shd w:val="clear" w:color="auto" w:fill="F2F2F2"/>
          </w:tcPr>
          <w:p>
            <w:pPr>
              <w:pStyle w:val="Compact"/>
            </w:pPr>
            <w:r>
              <w:t xml:space="preserve">Tribunal / pouvoir judiciaire à tout niveau (p. ex. Tribunal fédéral, tribunal cantonal, tribunal de district).</w:t>
            </w:r>
          </w:p>
        </w:tc>
      </w:tr>
      <w:tr>
        <w:tc>
          <w:tcPr/>
          <w:p>
            <w:pPr>
              <w:pStyle w:val="Compact"/>
            </w:pPr>
          </w:p>
        </w:tc>
        <w:tc>
          <w:tcPr/>
          <w:p>
            <w:pPr>
              <w:pStyle w:val="Compact"/>
            </w:pPr>
            <w:hyperlink ns1:id="rId179">
              <w:r>
                <w:rPr>
                  <w:rStyle w:val="Hyperlink"/>
                </w:rPr>
                <w:t xml:space="preserve">act:enum/group_type/court</w:t>
              </w:r>
            </w:hyperlink>
          </w:p>
        </w:tc>
      </w:tr>
      <w:tr>
        <w:tc>
          <w:tcPr>
            <w:shd w:val="clear" w:color="auto" w:fill="F2F2F2"/>
          </w:tcPr>
          <w:p>
            <w:pPr>
              <w:pStyle w:val="Compact"/>
            </w:pPr>
            <w:r>
              <w:t xml:space="preserve">association</w:t>
            </w:r>
          </w:p>
        </w:tc>
        <w:tc>
          <w:tcPr>
            <w:shd w:val="clear" w:color="auto" w:fill="F2F2F2"/>
          </w:tcPr>
          <w:p>
            <w:pPr>
              <w:pStyle w:val="Compact"/>
            </w:pPr>
            <w:r>
              <w:t xml:space="preserve">Association.</w:t>
            </w:r>
          </w:p>
        </w:tc>
      </w:tr>
      <w:tr>
        <w:tc>
          <w:tcPr/>
          <w:p>
            <w:pPr>
              <w:pStyle w:val="Compact"/>
            </w:pPr>
          </w:p>
        </w:tc>
        <w:tc>
          <w:tcPr/>
          <w:p>
            <w:pPr>
              <w:pStyle w:val="Compact"/>
            </w:pPr>
            <w:hyperlink ns1:id="rId180">
              <w:r>
                <w:rPr>
                  <w:rStyle w:val="Hyperlink"/>
                </w:rPr>
                <w:t xml:space="preserve">act:enum/group_type/association</w:t>
              </w:r>
            </w:hyperlink>
          </w:p>
        </w:tc>
      </w:tr>
      <w:tr>
        <w:tc>
          <w:tcPr>
            <w:shd w:val="clear" w:color="auto" w:fill="F2F2F2"/>
          </w:tcPr>
          <w:p>
            <w:pPr>
              <w:pStyle w:val="Compact"/>
            </w:pPr>
            <w:r>
              <w:t xml:space="preserve">petition_carrier</w:t>
            </w:r>
          </w:p>
        </w:tc>
        <w:tc>
          <w:tcPr>
            <w:shd w:val="clear" w:color="auto" w:fill="F2F2F2"/>
          </w:tcPr>
          <w:p>
            <w:pPr>
              <w:pStyle w:val="Compact"/>
            </w:pPr>
            <w:r>
              <w:t xml:space="preserve">Porteur de pétition.</w:t>
            </w:r>
          </w:p>
        </w:tc>
      </w:tr>
      <w:tr>
        <w:tc>
          <w:tcPr/>
          <w:p>
            <w:pPr>
              <w:pStyle w:val="Compact"/>
            </w:pPr>
          </w:p>
        </w:tc>
        <w:tc>
          <w:tcPr/>
          <w:p>
            <w:pPr>
              <w:pStyle w:val="Compact"/>
            </w:pPr>
            <w:hyperlink ns1:id="rId181">
              <w:r>
                <w:rPr>
                  <w:rStyle w:val="Hyperlink"/>
                </w:rPr>
                <w:t xml:space="preserve">act:enum/group_type/petition_carrier</w:t>
              </w:r>
            </w:hyperlink>
          </w:p>
        </w:tc>
      </w:tr>
      <w:tr>
        <w:tc>
          <w:tcPr>
            <w:shd w:val="clear" w:color="auto" w:fill="F2F2F2"/>
          </w:tcPr>
          <w:p>
            <w:pPr>
              <w:pStyle w:val="Compact"/>
            </w:pPr>
            <w:r>
              <w:t xml:space="preserve">university</w:t>
            </w:r>
          </w:p>
        </w:tc>
        <w:tc>
          <w:tcPr>
            <w:shd w:val="clear" w:color="auto" w:fill="F2F2F2"/>
          </w:tcPr>
          <w:p>
            <w:pPr>
              <w:pStyle w:val="Compact"/>
            </w:pPr>
            <w:r>
              <w:t xml:space="preserve">Université ou établissement d’enseignement en tant que prestataire externalisé de tâches publiques.</w:t>
            </w:r>
          </w:p>
        </w:tc>
      </w:tr>
      <w:tr>
        <w:tc>
          <w:tcPr/>
          <w:p>
            <w:pPr>
              <w:pStyle w:val="Compact"/>
            </w:pPr>
          </w:p>
        </w:tc>
        <w:tc>
          <w:tcPr/>
          <w:p>
            <w:pPr>
              <w:pStyle w:val="Compact"/>
            </w:pPr>
            <w:hyperlink ns1:id="rId182">
              <w:r>
                <w:rPr>
                  <w:rStyle w:val="Hyperlink"/>
                </w:rPr>
                <w:t xml:space="preserve">act:enum/group_type/university</w:t>
              </w:r>
            </w:hyperlink>
          </w:p>
        </w:tc>
      </w:tr>
      <w:tr>
        <w:tc>
          <w:tcPr>
            <w:shd w:val="clear" w:color="auto" w:fill="F2F2F2"/>
          </w:tcPr>
          <w:p>
            <w:pPr>
              <w:pStyle w:val="Compact"/>
            </w:pPr>
            <w:r>
              <w:t xml:space="preserve">other</w:t>
            </w:r>
          </w:p>
        </w:tc>
        <w:tc>
          <w:tcPr>
            <w:shd w:val="clear" w:color="auto" w:fill="F2F2F2"/>
          </w:tcPr>
          <w:p>
            <w:pPr>
              <w:pStyle w:val="Compact"/>
            </w:pPr>
            <w:r>
              <w:t xml:space="preserve">Autre type de groupe non couvert par les catégories standard.</w:t>
            </w:r>
          </w:p>
        </w:tc>
      </w:tr>
      <w:tr>
        <w:tc>
          <w:tcPr/>
          <w:p>
            <w:pPr>
              <w:pStyle w:val="Compact"/>
            </w:pPr>
          </w:p>
        </w:tc>
        <w:tc>
          <w:tcPr/>
          <w:p>
            <w:pPr>
              <w:pStyle w:val="Compact"/>
            </w:pPr>
            <w:hyperlink ns1:id="rId183">
              <w:r>
                <w:rPr>
                  <w:rStyle w:val="Hyperlink"/>
                </w:rPr>
                <w:t xml:space="preserve">act:enum/group_type/other</w:t>
              </w:r>
            </w:hyperlink>
          </w:p>
        </w:tc>
      </w:tr>
    </w:tbl>
    <w:p>
      <w:pPr>
        <w:pStyle w:val="Beschriftung"/>
      </w:pPr>
      <w:r>
        <w:t xml:space="preserve">Tableau</w:t>
      </w:r>
      <w:r>
        <w:t xml:space="preserve"> </w:t>
      </w:r>
      <w:fldSimple w:instr=" SEQ Tableau \* ARABIC ">
        <w:r>
          <w:t>1</w:t>
        </w:r>
      </w:fldSimple>
      <w:r>
        <w:t xml:space="preserve">: GroupTypeEnum – Valeurs admissibles</w:t>
      </w:r>
    </w:p>
    <w:bookmarkEnd w:id="184"/>
    <w:p>
      <w:r>
        <w:br w:type="page"/>
      </w:r>
    </w:p>
    <w:bookmarkEnd w:id="185"/>
    <w:bookmarkEnd w:id="186"/>
    <w:bookmarkStart w:id="217" w:name="affiliations-memberships"/>
    <w:p>
      <w:pPr>
        <w:pStyle w:val="berschrift1"/>
      </w:pPr>
      <w:r>
        <w:t xml:space="preserve">Affiliations (Memberships)</w:t>
      </w:r>
    </w:p>
    <w:p>
      <w:pPr>
        <w:pStyle w:val="FirstParagraph"/>
      </w:pPr>
      <w:r>
        <w:t xml:space="preserve">Le schéma Membership représente la relation entre personnes et groupes et constitue l’élément de liaison central du schéma des acteurs.</w:t>
      </w:r>
    </w:p>
    <w:p>
      <w:pPr>
        <w:pStyle w:val="Compact"/>
        <w:numPr>
          <w:ilvl w:val="0"/>
          <w:numId w:val="1010"/>
        </w:numPr>
      </w:pPr>
      <w:r>
        <w:rPr>
          <w:b/>
          <w:bCs/>
        </w:rPr>
        <w:t xml:space="preserve">Délimitation par rapport aux liens d’intérêts (</w:t>
      </w:r>
      <w:r>
        <w:rPr>
          <w:rStyle w:val="VerbatimChar"/>
          <w:b/>
          <w:bCs/>
        </w:rPr>
        <w:t xml:space="preserve">InterestLink</w:t>
      </w:r>
      <w:r>
        <w:rPr>
          <w:b/>
          <w:bCs/>
        </w:rPr>
        <w:t xml:space="preserve">) :</w:t>
      </w:r>
      <w:r>
        <w:t xml:space="preserve"> </w:t>
      </w:r>
      <w:r>
        <w:rPr>
          <w:rStyle w:val="VerbatimChar"/>
        </w:rPr>
        <w:t xml:space="preserve">Membership</w:t>
      </w:r>
      <w:r>
        <w:t xml:space="preserve"> </w:t>
      </w:r>
      <w:r>
        <w:t xml:space="preserve">consigne l’</w:t>
      </w:r>
      <w:r>
        <w:rPr>
          <w:i/>
          <w:iCs/>
        </w:rPr>
        <w:t xml:space="preserve">appartenance formelle</w:t>
      </w:r>
      <w:r>
        <w:t xml:space="preserve"> </w:t>
      </w:r>
      <w:r>
        <w:t xml:space="preserve">d’une personne à un groupe au sein du schéma des acteurs (p. ex. affiliation à un parti, à une commission ou à un parlement). Les liens d’intérêts et les conflits d’intérêts avec des organisations</w:t>
      </w:r>
      <w:r>
        <w:t xml:space="preserve"> </w:t>
      </w:r>
      <w:r>
        <w:rPr>
          <w:i/>
          <w:iCs/>
        </w:rPr>
        <w:t xml:space="preserve">extérieures</w:t>
      </w:r>
      <w:r>
        <w:t xml:space="preserve"> </w:t>
      </w:r>
      <w:r>
        <w:t xml:space="preserve">au schéma en sont délibérément séparés et sont représentés au moyen d’</w:t>
      </w:r>
      <w:r>
        <w:rPr>
          <w:rStyle w:val="VerbatimChar"/>
        </w:rPr>
        <w:t xml:space="preserve">InterestLink</w:t>
      </w:r>
      <w:r>
        <w:t xml:space="preserve"> </w:t>
      </w:r>
      <w:r>
        <w:t xml:space="preserve">(voir le chapitre suivant).</w:t>
      </w:r>
    </w:p>
    <w:p>
      <w:pPr>
        <w:pStyle w:val="Compact"/>
        <w:numPr>
          <w:ilvl w:val="0"/>
          <w:numId w:val="1010"/>
        </w:numPr>
      </w:pPr>
      <w:r>
        <w:rPr>
          <w:b/>
          <w:bCs/>
        </w:rPr>
        <w:t xml:space="preserve">Référence avec instantané plutôt qu’intégration (</w:t>
      </w:r>
      <w:r>
        <w:rPr>
          <w:rStyle w:val="VerbatimChar"/>
          <w:b/>
          <w:bCs/>
        </w:rPr>
        <w:t xml:space="preserve">person_reference</w:t>
      </w:r>
      <w:r>
        <w:rPr>
          <w:b/>
          <w:bCs/>
        </w:rPr>
        <w:t xml:space="preserve">/</w:t>
      </w:r>
      <w:r>
        <w:rPr>
          <w:rStyle w:val="VerbatimChar"/>
          <w:b/>
          <w:bCs/>
        </w:rPr>
        <w:t xml:space="preserve">group_reference</w:t>
      </w:r>
      <w:r>
        <w:rPr>
          <w:b/>
          <w:bCs/>
        </w:rPr>
        <w:t xml:space="preserve">) :</w:t>
      </w:r>
      <w:r>
        <w:t xml:space="preserve"> </w:t>
      </w:r>
      <w:r>
        <w:t xml:space="preserve">une affiliation renvoie à la personne et au groupe et consigne à cette occasion leurs principales caractéristiques d’identification au moment de la mise en relation. L’enregistrement demeure ainsi historiquement correct, même si la personne ou le groupe change ultérieurement.</w:t>
      </w:r>
    </w:p>
    <w:p>
      <w:pPr>
        <w:pStyle w:val="Compact"/>
        <w:numPr>
          <w:ilvl w:val="0"/>
          <w:numId w:val="1010"/>
        </w:numPr>
      </w:pPr>
      <w:r>
        <w:rPr>
          <w:b/>
          <w:bCs/>
        </w:rPr>
        <w:t xml:space="preserve">Activité explicite ou déduite (</w:t>
      </w:r>
      <w:r>
        <w:rPr>
          <w:rStyle w:val="VerbatimChar"/>
          <w:b/>
          <w:bCs/>
        </w:rPr>
        <w:t xml:space="preserve">is_active</w:t>
      </w:r>
      <w:r>
        <w:rPr>
          <w:b/>
          <w:bCs/>
        </w:rPr>
        <w:t xml:space="preserve">) :</w:t>
      </w:r>
      <w:r>
        <w:t xml:space="preserve"> </w:t>
      </w:r>
      <w:r>
        <w:t xml:space="preserve">le fait qu’une affiliation soit active peut être défini explicitement au moyen d’</w:t>
      </w:r>
      <w:r>
        <w:rPr>
          <w:rStyle w:val="VerbatimChar"/>
        </w:rPr>
        <w:t xml:space="preserve">is_active</w:t>
      </w:r>
      <w:r>
        <w:t xml:space="preserve"> </w:t>
      </w:r>
      <w:r>
        <w:t xml:space="preserve">ou déduit de la validité temporelle. Si</w:t>
      </w:r>
      <w:r>
        <w:t xml:space="preserve"> </w:t>
      </w:r>
      <w:r>
        <w:rPr>
          <w:rStyle w:val="VerbatimChar"/>
        </w:rPr>
        <w:t xml:space="preserve">is_active</w:t>
      </w:r>
      <w:r>
        <w:t xml:space="preserve"> </w:t>
      </w:r>
      <w:r>
        <w:t xml:space="preserve">n’est pas défini, l’activité découle de</w:t>
      </w:r>
      <w:r>
        <w:t xml:space="preserve"> </w:t>
      </w:r>
      <w:r>
        <w:rPr>
          <w:rStyle w:val="VerbatimChar"/>
        </w:rPr>
        <w:t xml:space="preserve">valid_from</w:t>
      </w:r>
      <w:r>
        <w:t xml:space="preserve">/</w:t>
      </w:r>
      <w:r>
        <w:rPr>
          <w:rStyle w:val="VerbatimChar"/>
        </w:rPr>
        <w:t xml:space="preserve">valid_through</w:t>
      </w:r>
      <w:r>
        <w:t xml:space="preserve">.</w:t>
      </w:r>
    </w:p>
    <w:p>
      <w:pPr>
        <w:pStyle w:val="Compact"/>
        <w:numPr>
          <w:ilvl w:val="0"/>
          <w:numId w:val="1010"/>
        </w:numPr>
      </w:pPr>
      <w:r>
        <w:rPr>
          <w:b/>
          <w:bCs/>
        </w:rPr>
        <w:t xml:space="preserve">Affiliation ≠ droit de vote (</w:t>
      </w:r>
      <w:r>
        <w:rPr>
          <w:rStyle w:val="VerbatimChar"/>
          <w:b/>
          <w:bCs/>
        </w:rPr>
        <w:t xml:space="preserve">authorized_to_vote</w:t>
      </w:r>
      <w:r>
        <w:rPr>
          <w:b/>
          <w:bCs/>
        </w:rPr>
        <w:t xml:space="preserve">) :</w:t>
      </w:r>
      <w:r>
        <w:t xml:space="preserve"> </w:t>
      </w:r>
      <w:r>
        <w:t xml:space="preserve">le droit de vote est géré séparément de l’affiliation – typiquement</w:t>
      </w:r>
      <w:r>
        <w:t xml:space="preserve"> </w:t>
      </w:r>
      <w:r>
        <w:rPr>
          <w:rStyle w:val="VerbatimChar"/>
        </w:rPr>
        <w:t xml:space="preserve">false</w:t>
      </w:r>
      <w:r>
        <w:t xml:space="preserve"> </w:t>
      </w:r>
      <w:r>
        <w:t xml:space="preserve">pour les membres suppléants (sauf lorsqu’ils sont en fonction), les personnes observatrices, le secrétariat et les invités.</w:t>
      </w:r>
    </w:p>
    <w:p>
      <w:pPr>
        <w:pStyle w:val="Compact"/>
        <w:numPr>
          <w:ilvl w:val="0"/>
          <w:numId w:val="1010"/>
        </w:numPr>
      </w:pPr>
      <w:r>
        <w:rPr>
          <w:b/>
          <w:bCs/>
        </w:rPr>
        <w:t xml:space="preserve">Rôle comme vocabulaire contrôlé avec option en texte libre (</w:t>
      </w:r>
      <w:r>
        <w:rPr>
          <w:rStyle w:val="VerbatimChar"/>
          <w:b/>
          <w:bCs/>
        </w:rPr>
        <w:t xml:space="preserve">role_type</w:t>
      </w:r>
      <w:r>
        <w:rPr>
          <w:b/>
          <w:bCs/>
        </w:rPr>
        <w:t xml:space="preserve">) :</w:t>
      </w:r>
      <w:r>
        <w:t xml:space="preserve"> </w:t>
      </w:r>
      <w:r>
        <w:t xml:space="preserve">le rôle au sein du groupe (p. ex. membre, présidence, suppléance) est indiqué au moyen d’un vocabulaire contrôlé (</w:t>
      </w:r>
      <w:r>
        <w:rPr>
          <w:rStyle w:val="VerbatimChar"/>
        </w:rPr>
        <w:t xml:space="preserve">RoleEnum</w:t>
      </w:r>
      <w:r>
        <w:t xml:space="preserve">) ; pour les rôles non couverts, la valeur</w:t>
      </w:r>
      <w:r>
        <w:t xml:space="preserve"> </w:t>
      </w:r>
      <w:r>
        <w:rPr>
          <w:rStyle w:val="VerbatimChar"/>
        </w:rPr>
        <w:t xml:space="preserve">other</w:t>
      </w:r>
      <w:r>
        <w:t xml:space="preserve"> </w:t>
      </w:r>
      <w:r>
        <w:t xml:space="preserve">est utilisée, assortie d’une désignation libre.</w:t>
      </w:r>
    </w:p>
    <w:p>
      <w:pPr>
        <w:pStyle w:val="Compact"/>
        <w:numPr>
          <w:ilvl w:val="0"/>
          <w:numId w:val="1010"/>
        </w:numPr>
      </w:pPr>
      <w:r>
        <w:rPr>
          <w:b/>
          <w:bCs/>
        </w:rPr>
        <w:t xml:space="preserve">Circonscription électorale rattachée à l’affiliation et non à la personne (</w:t>
      </w:r>
      <w:r>
        <w:rPr>
          <w:rStyle w:val="VerbatimChar"/>
          <w:b/>
          <w:bCs/>
        </w:rPr>
        <w:t xml:space="preserve">electoral_district</w:t>
      </w:r>
      <w:r>
        <w:rPr>
          <w:b/>
          <w:bCs/>
        </w:rPr>
        <w:t xml:space="preserve">) :</w:t>
      </w:r>
      <w:r>
        <w:t xml:space="preserve"> </w:t>
      </w:r>
      <w:r>
        <w:t xml:space="preserve">la circonscription ne décrit pas la personne, mais le mandat – une même personne peut être élue, au fil du temps ou à différents niveaux fédéraux, dans des circonscriptions différentes.</w:t>
      </w:r>
      <w:r>
        <w:t xml:space="preserve"> </w:t>
      </w:r>
      <w:r>
        <w:rPr>
          <w:rStyle w:val="VerbatimChar"/>
        </w:rPr>
        <w:t xml:space="preserve">ElectoralDistrict</w:t>
      </w:r>
      <w:r>
        <w:t xml:space="preserve"> </w:t>
      </w:r>
      <w:r>
        <w:t xml:space="preserve">ne porte donc pas de validité temporelle propre, mais hérite des</w:t>
      </w:r>
      <w:r>
        <w:t xml:space="preserve"> </w:t>
      </w:r>
      <w:r>
        <w:rPr>
          <w:rStyle w:val="VerbatimChar"/>
        </w:rPr>
        <w:t xml:space="preserve">valid_from</w:t>
      </w:r>
      <w:r>
        <w:t xml:space="preserve">/</w:t>
      </w:r>
      <w:r>
        <w:rPr>
          <w:rStyle w:val="VerbatimChar"/>
        </w:rPr>
        <w:t xml:space="preserve">valid_through</w:t>
      </w:r>
      <w:r>
        <w:t xml:space="preserve"> </w:t>
      </w:r>
      <w:r>
        <w:t xml:space="preserve">de l’affiliation englobante. Pour l’identification, les ressources LINDAS des unités spatiales suisses sont prévues (voir</w:t>
      </w:r>
      <w:r>
        <w:t xml:space="preserve"> </w:t>
      </w:r>
      <w:r>
        <w:rPr>
          <w:rStyle w:val="VerbatimChar"/>
        </w:rPr>
        <w:t xml:space="preserve">global_uri</w:t>
      </w:r>
      <w:r>
        <w:t xml:space="preserve">). Qu’une circonscription soit identifiable de la sorte dépend de sa coïncidence avec une unité spatiale officielle : dans le canton de Bâle-Ville, les circonscriptions de Riehen et de Bettingen sont des communes et disposent d’une ressource LINDAS, tandis que Grossbasel-Ost, Grossbasel-West et Kleinbasel regroupent des quartiers de la commune de Bâle et n’en ont pas. Les circonscriptions sans équivalent officiel reçoivent un identifiant dans l’espace de noms de l’organe qui les publie.</w:t>
      </w:r>
    </w:p>
    <w:bookmarkStart w:id="199" w:name="classe-membership"/>
    <w:p>
      <w:pPr>
        <w:pStyle w:val="berschrift2"/>
      </w:pPr>
      <w:r>
        <w:t xml:space="preserve">Classe: Membership</w:t>
      </w:r>
      <w:r>
        <w:t xml:space="preserve"> </w:t>
      </w:r>
      <w:bookmarkStart w:id="187" w:name="Membership"/>
      <w:bookmarkEnd w:id="187"/>
    </w:p>
    <w:p>
      <w:pPr>
        <w:pStyle w:val="FirstParagraph"/>
      </w:pPr>
      <w:r>
        <w:rPr>
          <w:i/>
          <w:iCs/>
        </w:rPr>
        <w:t xml:space="preserve">Une relation d’affiliation entre une personne et un groupe, représentant une appartenance formelle (p. ex. membre d’un parti, membre d’une commission, parlementaire). À distinguer de InterestLink, qui recouvre les liens d’intérêts externes et les conflits d’intérêts avec des organisations situées en dehors du schéma des acteurs.</w:t>
      </w:r>
    </w:p>
    <w:bookmarkStart w:id="188" w:name="attributs-9"/>
    <w:p>
      <w:pPr>
        <w:pStyle w:val="berschrift3"/>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local. Par exemple, un UUID issu du système d’information du conseil.</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Une URI unique et globalement valide pour l’entité.</w:t>
            </w:r>
            <w:r>
              <w:t xml:space="preserve"> </w:t>
            </w:r>
            <w:r>
              <w:t xml:space="preserve">Héritage :</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Une URI qui renvoie à une entité Wikidata, par ex. http://www.wikidata.org/entity/Q813067 pour Beat Jans.</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person_reference</w:t>
            </w:r>
          </w:p>
        </w:tc>
        <w:tc>
          <w:tcPr/>
          <w:p>
            <w:pPr>
              <w:pStyle w:val="Compact"/>
            </w:pPr>
            <w:r>
              <w:t xml:space="preserve">1</w:t>
            </w:r>
            <w:r>
              <w:t xml:space="preserve"> </w:t>
            </w:r>
            <w:r>
              <w:t xml:space="preserve"> </w:t>
            </w:r>
            <w:hyperlink w:anchor="PersonReference">
              <w:r>
                <w:rPr>
                  <w:rStyle w:val="Hyperlink"/>
                </w:rPr>
                <w:t xml:space="preserve">PersonReference</w:t>
              </w:r>
            </w:hyperlink>
          </w:p>
        </w:tc>
        <w:tc>
          <w:tcPr/>
          <w:p>
            <w:pPr>
              <w:pStyle w:val="Compact"/>
            </w:pPr>
            <w:r>
              <w:t xml:space="preserve">Référence abrégée à une personne, retenant ses caractéristiques au moment de la mise en relation.</w:t>
            </w:r>
          </w:p>
        </w:tc>
      </w:tr>
      <w:tr>
        <w:tc>
          <w:tcPr>
            <w:shd w:val="clear" w:color="auto" w:fill="F2F2F2"/>
          </w:tcPr>
          <w:p>
            <w:pPr>
              <w:pStyle w:val="Compact"/>
            </w:pPr>
            <w:r>
              <w:t xml:space="preserve">group_reference</w:t>
            </w:r>
          </w:p>
        </w:tc>
        <w:tc>
          <w:tcPr>
            <w:shd w:val="clear" w:color="auto" w:fill="F2F2F2"/>
          </w:tcPr>
          <w:p>
            <w:pPr>
              <w:pStyle w:val="Compact"/>
            </w:pPr>
            <w:r>
              <w:t xml:space="preserve">1</w:t>
            </w:r>
            <w:r>
              <w:t xml:space="preserve"> </w:t>
            </w:r>
            <w:r>
              <w:t xml:space="preserve"> </w:t>
            </w:r>
            <w:hyperlink w:anchor="GroupReference">
              <w:r>
                <w:rPr>
                  <w:rStyle w:val="Hyperlink"/>
                </w:rPr>
                <w:t xml:space="preserve">GroupReference</w:t>
              </w:r>
            </w:hyperlink>
          </w:p>
        </w:tc>
        <w:tc>
          <w:tcPr>
            <w:shd w:val="clear" w:color="auto" w:fill="F2F2F2"/>
          </w:tcPr>
          <w:p>
            <w:pPr>
              <w:pStyle w:val="Compact"/>
            </w:pPr>
            <w:r>
              <w:t xml:space="preserve">Référence abrégée à un groupe, retenant ses caractéristiques au moment de la mise en relation.</w:t>
            </w:r>
          </w:p>
        </w:tc>
      </w:tr>
      <w:tr>
        <w:tc>
          <w:tcPr/>
          <w:p>
            <w:pPr>
              <w:pStyle w:val="Compact"/>
            </w:pPr>
            <w:r>
              <w:t xml:space="preserve">electoral_district</w:t>
            </w:r>
          </w:p>
        </w:tc>
        <w:tc>
          <w:tcPr/>
          <w:p>
            <w:pPr>
              <w:pStyle w:val="Compact"/>
            </w:pPr>
            <w:r>
              <w:t xml:space="preserve">0..1</w:t>
            </w:r>
            <w:r>
              <w:t xml:space="preserve"> </w:t>
            </w:r>
            <w:r>
              <w:t xml:space="preserve"> </w:t>
            </w:r>
            <w:hyperlink w:anchor="ElectoralDistrict">
              <w:r>
                <w:rPr>
                  <w:rStyle w:val="Hyperlink"/>
                </w:rPr>
                <w:t xml:space="preserve">ElectoralDistrict</w:t>
              </w:r>
            </w:hyperlink>
          </w:p>
        </w:tc>
        <w:tc>
          <w:tcPr/>
          <w:p>
            <w:pPr>
              <w:pStyle w:val="Compact"/>
            </w:pPr>
            <w:r>
              <w:t xml:space="preserve">Circonscription électorale de l’affiliation. Indiquée lorsque le mandat a été obtenu dans une circonscription ; elle est donc rattachée à l’affiliation et non à la personne.</w:t>
            </w:r>
          </w:p>
        </w:tc>
      </w:tr>
      <w:tr>
        <w:tc>
          <w:tcPr>
            <w:shd w:val="clear" w:color="auto" w:fill="F2F2F2"/>
          </w:tcPr>
          <w:p>
            <w:pPr>
              <w:pStyle w:val="Compact"/>
            </w:pPr>
            <w:r>
              <w:t xml:space="preserve">role_type</w:t>
            </w:r>
          </w:p>
        </w:tc>
        <w:tc>
          <w:tcPr>
            <w:shd w:val="clear" w:color="auto" w:fill="F2F2F2"/>
          </w:tcPr>
          <w:p>
            <w:pPr>
              <w:pStyle w:val="Compact"/>
            </w:pPr>
            <w:r>
              <w:t xml:space="preserve">0..1</w:t>
            </w:r>
            <w:r>
              <w:t xml:space="preserve"> </w:t>
            </w:r>
            <w:r>
              <w:t xml:space="preserve"> </w:t>
            </w:r>
            <w:hyperlink w:anchor="RoleType">
              <w:r>
                <w:rPr>
                  <w:rStyle w:val="Hyperlink"/>
                </w:rPr>
                <w:t xml:space="preserve">RoleType</w:t>
              </w:r>
            </w:hyperlink>
          </w:p>
        </w:tc>
        <w:tc>
          <w:tcPr>
            <w:shd w:val="clear" w:color="auto" w:fill="F2F2F2"/>
          </w:tcPr>
          <w:p>
            <w:pPr>
              <w:pStyle w:val="Compact"/>
            </w:pPr>
            <w:r>
              <w:t xml:space="preserve">Rôle de la personne dans l’affiliation ou la fonction.</w:t>
            </w:r>
          </w:p>
        </w:tc>
      </w:tr>
      <w:tr>
        <w:tc>
          <w:tcPr/>
          <w:p>
            <w:pPr>
              <w:pStyle w:val="Compact"/>
            </w:pPr>
            <w:r>
              <w:t xml:space="preserve">authorized_to_vote</w:t>
            </w:r>
          </w:p>
        </w:tc>
        <w:tc>
          <w:tcPr/>
          <w:p>
            <w:pPr>
              <w:pStyle w:val="Compact"/>
            </w:pPr>
            <w:r>
              <w:t xml:space="preserve">0..1</w:t>
            </w:r>
            <w:r>
              <w:t xml:space="preserve"> </w:t>
            </w:r>
            <w:r>
              <w:t xml:space="preserve"> </w:t>
            </w:r>
            <w:r>
              <w:t xml:space="preserve">Boolean</w:t>
            </w:r>
          </w:p>
        </w:tc>
        <w:tc>
          <w:tcPr/>
          <w:p>
            <w:pPr>
              <w:pStyle w:val="Compact"/>
            </w:pPr>
            <w:r>
              <w:t xml:space="preserve">Indique si la personne dispose du droit de vote au sein du groupe. Généralement false pour les membres suppléants (lorsqu’ils ne remplacent personne), les observateurs, les secrétaires et les invités.</w:t>
            </w:r>
          </w:p>
        </w:tc>
      </w:tr>
      <w:tr>
        <w:tc>
          <w:tcPr>
            <w:shd w:val="clear" w:color="auto" w:fill="F2F2F2"/>
          </w:tcPr>
          <w:p>
            <w:pPr>
              <w:pStyle w:val="Compact"/>
            </w:pPr>
            <w:r>
              <w:t xml:space="preserve">is_active</w:t>
            </w:r>
          </w:p>
        </w:tc>
        <w:tc>
          <w:tcPr>
            <w:shd w:val="clear" w:color="auto" w:fill="F2F2F2"/>
          </w:tcPr>
          <w:p>
            <w:pPr>
              <w:pStyle w:val="Compact"/>
            </w:pPr>
            <w:r>
              <w:t xml:space="preserve">0..1</w:t>
            </w:r>
            <w:r>
              <w:t xml:space="preserve"> </w:t>
            </w:r>
            <w:r>
              <w:t xml:space="preserve"> </w:t>
            </w:r>
            <w:r>
              <w:t xml:space="preserve">Boolean</w:t>
            </w:r>
          </w:p>
        </w:tc>
        <w:tc>
          <w:tcPr>
            <w:shd w:val="clear" w:color="auto" w:fill="F2F2F2"/>
          </w:tcPr>
          <w:p>
            <w:pPr>
              <w:pStyle w:val="Compact"/>
            </w:pPr>
            <w:r>
              <w:t xml:space="preserve">Indique si l’affiliation est actuellement active. Peut compléter ou remplacer</w:t>
            </w:r>
            <w:r>
              <w:t xml:space="preserve"> </w:t>
            </w:r>
            <w:r>
              <w:rPr>
                <w:rStyle w:val="VerbatimChar"/>
              </w:rPr>
              <w:t xml:space="preserve">valid_from</w:t>
            </w:r>
            <w:r>
              <w:t xml:space="preserve">/</w:t>
            </w:r>
            <w:r>
              <w:rPr>
                <w:rStyle w:val="VerbatimChar"/>
              </w:rPr>
              <w:t xml:space="preserve">valid_through</w:t>
            </w:r>
            <w:r>
              <w:t xml:space="preserve">. Si cette valeur n’est pas renseignée, l’activité est déduite des champs de validité temporelle.</w:t>
            </w:r>
          </w:p>
        </w:tc>
      </w:tr>
      <w:tr>
        <w:tc>
          <w:tcPr/>
          <w:p>
            <w:pPr>
              <w:pStyle w:val="Compact"/>
            </w:pPr>
            <w:r>
              <w:t xml:space="preserve">date_created</w:t>
            </w:r>
          </w:p>
        </w:tc>
        <w:tc>
          <w:tcPr/>
          <w:p>
            <w:pPr>
              <w:pStyle w:val="Compact"/>
            </w:pPr>
            <w:r>
              <w:t xml:space="preserve">0..1</w:t>
            </w:r>
            <w:r>
              <w:t xml:space="preserve"> </w:t>
            </w:r>
            <w:r>
              <w:t xml:space="preserve"> </w:t>
            </w:r>
            <w:r>
              <w:t xml:space="preserve">Date</w:t>
            </w:r>
          </w:p>
        </w:tc>
        <w:tc>
          <w:tcPr/>
          <w:p>
            <w:pPr>
              <w:pStyle w:val="Compact"/>
            </w:pPr>
            <w:r>
              <w:t xml:space="preserve">La date à laquelle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datetime_created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La date et l’heure auxquelles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p>
            <w:pPr>
              <w:pStyle w:val="Compact"/>
            </w:pPr>
            <w:r>
              <w:t xml:space="preserve">date_modified</w:t>
            </w:r>
          </w:p>
        </w:tc>
        <w:tc>
          <w:tcPr/>
          <w:p>
            <w:pPr>
              <w:pStyle w:val="Compact"/>
            </w:pPr>
            <w:r>
              <w:t xml:space="preserve">0..1</w:t>
            </w:r>
            <w:r>
              <w:t xml:space="preserve"> </w:t>
            </w:r>
            <w:r>
              <w:t xml:space="preserve"> </w:t>
            </w:r>
            <w:r>
              <w:t xml:space="preserve">Date</w:t>
            </w:r>
          </w:p>
        </w:tc>
        <w:tc>
          <w:tcPr/>
          <w:p>
            <w:pPr>
              <w:pStyle w:val="Compact"/>
            </w:pPr>
            <w:r>
              <w:t xml:space="preserve">La date à laquelle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datetime_modified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La date et l’heure auxquelles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r>
        <w:tc>
          <w:tcPr/>
          <w:p>
            <w:pPr>
              <w:pStyle w:val="Compact"/>
            </w:pPr>
            <w:r>
              <w:t xml:space="preserve">valid_from</w:t>
            </w:r>
          </w:p>
        </w:tc>
        <w:tc>
          <w:tcPr/>
          <w:p>
            <w:pPr>
              <w:pStyle w:val="Compact"/>
            </w:pPr>
            <w:r>
              <w:t xml:space="preserve">0..1</w:t>
            </w:r>
            <w:r>
              <w:t xml:space="preserve"> </w:t>
            </w:r>
            <w:r>
              <w:t xml:space="preserve"> </w:t>
            </w:r>
            <w:r>
              <w:t xml:space="preserve">Date</w:t>
            </w:r>
          </w:p>
        </w:tc>
        <w:tc>
          <w:tcPr/>
          <w:p>
            <w:pPr>
              <w:pStyle w:val="Compact"/>
            </w:pPr>
            <w:r>
              <w:t xml:space="preserve">La date à partir de laquelle l’information est valable.</w:t>
            </w:r>
            <w:r>
              <w:t xml:space="preserve"> </w:t>
            </w:r>
            <w:r>
              <w:t xml:space="preserve">Héritage :</w:t>
            </w:r>
            <w:r>
              <w:t xml:space="preserve"> </w:t>
            </w:r>
            <w:hyperlink w:anchor="HasTemporalValidity">
              <w:r>
                <w:rPr>
                  <w:rStyle w:val="Hyperlink"/>
                </w:rPr>
                <w:t xml:space="preserve">HasTemporalValidity</w:t>
              </w:r>
            </w:hyperlink>
          </w:p>
        </w:tc>
      </w:tr>
      <w:tr>
        <w:tc>
          <w:tcPr>
            <w:shd w:val="clear" w:color="auto" w:fill="F2F2F2"/>
          </w:tcPr>
          <w:p>
            <w:pPr>
              <w:pStyle w:val="Compact"/>
            </w:pPr>
            <w:r>
              <w:t xml:space="preserve">valid_through</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jusqu’à laquelle l’information est valable, incluse.</w:t>
            </w:r>
            <w:r>
              <w:t xml:space="preserve"> </w:t>
            </w:r>
            <w:r>
              <w:t xml:space="preserve">Héritage :</w:t>
            </w:r>
            <w:r>
              <w:t xml:space="preserve"> </w:t>
            </w:r>
            <w:hyperlink w:anchor="HasTemporalValidity">
              <w:r>
                <w:rPr>
                  <w:rStyle w:val="Hyperlink"/>
                </w:rPr>
                <w:t xml:space="preserve">HasTemporalValidity</w:t>
              </w:r>
            </w:hyperlink>
          </w:p>
        </w:tc>
      </w:tr>
    </w:tbl>
    <w:p>
      <w:pPr>
        <w:pStyle w:val="Beschriftung"/>
      </w:pPr>
      <w:r>
        <w:t xml:space="preserve">Tableau</w:t>
      </w:r>
      <w:r>
        <w:t xml:space="preserve"> </w:t>
      </w:r>
      <w:fldSimple w:instr=" SEQ Tableau \* ARABIC ">
        <w:r>
          <w:t>1</w:t>
        </w:r>
      </w:fldSimple>
      <w:r>
        <w:t xml:space="preserve">: Membership – Attributs</w:t>
      </w:r>
    </w:p>
    <w:bookmarkEnd w:id="188"/>
    <w:bookmarkStart w:id="189" w:name="utilisations-9"/>
    <w:p>
      <w:pPr>
        <w:pStyle w:val="berschrift3"/>
      </w:pPr>
      <w:r>
        <w:t xml:space="preserve">Utilisations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r>
              <w:t xml:space="preserve">Container</w:t>
            </w:r>
          </w:p>
        </w:tc>
        <w:tc>
          <w:tcPr>
            <w:shd w:val="clear" w:color="auto" w:fill="F2F2F2"/>
          </w:tcPr>
          <w:p>
            <w:pPr>
              <w:pStyle w:val="Compact"/>
            </w:pPr>
            <w:r>
              <w:t xml:space="preserve">memberships</w:t>
            </w:r>
          </w:p>
        </w:tc>
        <w:tc>
          <w:tcPr>
            <w:shd w:val="clear" w:color="auto" w:fill="F2F2F2"/>
          </w:tcPr>
          <w:p>
            <w:pPr>
              <w:pStyle w:val="Compact"/>
            </w:pPr>
            <w:r>
              <w:t xml:space="preserve">range</w:t>
            </w:r>
          </w:p>
        </w:tc>
        <w:tc>
          <w:tcPr>
            <w:shd w:val="clear" w:color="auto" w:fill="F2F2F2"/>
          </w:tcPr>
          <w:p>
            <w:pPr>
              <w:pStyle w:val="Compact"/>
            </w:pPr>
            <w:hyperlink w:anchor="Membership">
              <w:r>
                <w:rPr>
                  <w:rStyle w:val="Hyperlink"/>
                </w:rPr>
                <w:t xml:space="preserve">Membership</w:t>
              </w:r>
            </w:hyperlink>
          </w:p>
        </w:tc>
      </w:tr>
    </w:tbl>
    <w:p>
      <w:pPr>
        <w:pStyle w:val="Beschriftung"/>
      </w:pPr>
      <w:r>
        <w:t xml:space="preserve">Tableau</w:t>
      </w:r>
      <w:r>
        <w:t xml:space="preserve"> </w:t>
      </w:r>
      <w:fldSimple w:instr=" SEQ Tableau \* ARABIC ">
        <w:r>
          <w:t>1</w:t>
        </w:r>
      </w:fldSimple>
      <w:r>
        <w:t xml:space="preserve">: Membership – Utilisations</w:t>
      </w:r>
    </w:p>
    <w:bookmarkEnd w:id="189"/>
    <w:bookmarkStart w:id="198" w:name="exemples-3"/>
    <w:p>
      <w:pPr>
        <w:pStyle w:val="berschrift3"/>
      </w:pPr>
      <w:r>
        <w:t xml:space="preserve">Exemples</w:t>
      </w:r>
    </w:p>
    <w:bookmarkStart w:id="190" w:name="X203890475176b7c002540dc412bdb3c1de4387d"/>
    <w:p>
      <w:pPr>
        <w:pStyle w:val="berschrift4"/>
      </w:pPr>
      <w:r>
        <w:t xml:space="preserve">Exemple Membership : La même personne à un autre niveau, avec une autre circonscription</w:t>
      </w:r>
    </w:p>
    <w:p>
      <w:pPr>
        <w:pStyle w:val="SourceCode"/>
      </w:pPr>
      <w:r>
        <w:rPr>
          <w:rStyle w:val="FunctionTok"/>
        </w:rPr>
        <w:t xml:space="preserve">memberships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act:ms_jans_nationalrat</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4032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https://www.admin.ch/de/beat-jans</w:t>
      </w:r>
      <w:r>
        <w:br/>
      </w:r>
      <w:r>
        <w:rPr>
          <w:rStyle w:val="AttributeTok"/>
        </w:rPr>
        <w:t xml:space="preserve">    </w:t>
      </w:r>
      <w:r>
        <w:rPr>
          <w:rStyle w:val="FunctionTok"/>
        </w:rPr>
        <w:t xml:space="preserve">label</w:t>
      </w:r>
      <w:r>
        <w:rPr>
          <w:rStyle w:val="KeywordTok"/>
        </w:rPr>
        <w:t xml:space="preserve">:</w:t>
      </w:r>
      <w:r>
        <w:rPr>
          <w:rStyle w:val="AttributeTok"/>
        </w:rPr>
        <w:t xml:space="preserve"> Beat Jans</w:t>
      </w:r>
      <w:r>
        <w:br/>
      </w:r>
      <w:r>
        <w:rPr>
          <w:rStyle w:val="AttributeTok"/>
        </w:rPr>
        <w:t xml:space="preserve">  </w:t>
      </w:r>
      <w:r>
        <w:rPr>
          <w:rStyle w:val="FunctionTok"/>
        </w:rPr>
        <w:t xml:space="preserve">group_reference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https://www.parlament.ch/de/organe/nationalrat</w:t>
      </w:r>
      <w:r>
        <w:br/>
      </w:r>
      <w:r>
        <w:rPr>
          <w:rStyle w:val="AttributeTok"/>
        </w:rPr>
        <w:t xml:space="preserve">    </w:t>
      </w:r>
      <w:r>
        <w:rPr>
          <w:rStyle w:val="FunctionTok"/>
        </w:rPr>
        <w:t xml:space="preserve">label</w:t>
      </w:r>
      <w:r>
        <w:rPr>
          <w:rStyle w:val="KeywordTok"/>
        </w:rPr>
        <w:t xml:space="preserve">:</w:t>
      </w:r>
      <w:r>
        <w:rPr>
          <w:rStyle w:val="AttributeTok"/>
        </w:rPr>
        <w:t xml:space="preserve"> Nationalrat</w:t>
      </w:r>
      <w:r>
        <w:br/>
      </w:r>
      <w:r>
        <w:rPr>
          <w:rStyle w:val="AttributeTok"/>
        </w:rPr>
        <w:t xml:space="preserve">  </w:t>
      </w:r>
      <w:r>
        <w:rPr>
          <w:rStyle w:val="FunctionTok"/>
        </w:rPr>
        <w:t xml:space="preserve">electoral_district</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https://ld.admin.ch/canton/12</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Basel-Stadt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role_type</w:t>
      </w:r>
      <w:r>
        <w:rPr>
          <w:rStyle w:val="KeywordTok"/>
        </w:rPr>
        <w:t xml:space="preserve">:</w:t>
      </w:r>
      <w:r>
        <w:br/>
      </w:r>
      <w:r>
        <w:rPr>
          <w:rStyle w:val="AttributeTok"/>
        </w:rPr>
        <w:t xml:space="preserve">    </w:t>
      </w:r>
      <w:r>
        <w:rPr>
          <w:rStyle w:val="FunctionTok"/>
        </w:rPr>
        <w:t xml:space="preserve">role_type_enum</w:t>
      </w:r>
      <w:r>
        <w:rPr>
          <w:rStyle w:val="KeywordTok"/>
        </w:rPr>
        <w:t xml:space="preserve">:</w:t>
      </w:r>
      <w:r>
        <w:rPr>
          <w:rStyle w:val="AttributeTok"/>
        </w:rPr>
        <w:t xml:space="preserve"> member</w:t>
      </w:r>
      <w:r>
        <w:br/>
      </w:r>
      <w:r>
        <w:rPr>
          <w:rStyle w:val="AttributeTok"/>
        </w:rPr>
        <w:t xml:space="preserve">    </w:t>
      </w:r>
      <w:r>
        <w:rPr>
          <w:rStyle w:val="FunctionTok"/>
        </w:rPr>
        <w:t xml:space="preserve">role_label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Mitglied</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Membro</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authorized_to_vote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valid_from</w:t>
      </w:r>
      <w:r>
        <w:rPr>
          <w:rStyle w:val="KeywordTok"/>
        </w:rPr>
        <w:t xml:space="preserve">:</w:t>
      </w:r>
      <w:r>
        <w:rPr>
          <w:rStyle w:val="AttributeTok"/>
        </w:rPr>
        <w:t xml:space="preserve"> 2010-05-31</w:t>
      </w:r>
      <w:r>
        <w:br/>
      </w:r>
      <w:r>
        <w:rPr>
          <w:rStyle w:val="AttributeTok"/>
        </w:rPr>
        <w:t xml:space="preserve">  </w:t>
      </w:r>
      <w:r>
        <w:rPr>
          <w:rStyle w:val="FunctionTok"/>
        </w:rPr>
        <w:t xml:space="preserve">valid_through</w:t>
      </w:r>
      <w:r>
        <w:rPr>
          <w:rStyle w:val="KeywordTok"/>
        </w:rPr>
        <w:t xml:space="preserve">:</w:t>
      </w:r>
      <w:r>
        <w:rPr>
          <w:rStyle w:val="AttributeTok"/>
        </w:rPr>
        <w:t xml:space="preserve"> 2011-12-04</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false</w:t>
      </w:r>
    </w:p>
    <w:bookmarkEnd w:id="190"/>
    <w:bookmarkStart w:id="191" w:name="Xa0aba1735180765aa5894c3fbe1f531fa0b3768"/>
    <w:p>
      <w:pPr>
        <w:pStyle w:val="berschrift4"/>
      </w:pPr>
      <w:r>
        <w:t xml:space="preserve">Exemple Membership : Affiliation à un parti sans indications temporelles</w:t>
      </w:r>
    </w:p>
    <w:p>
      <w:pPr>
        <w:pStyle w:val="SourceCode"/>
      </w:pPr>
      <w:r>
        <w:rPr>
          <w:rStyle w:val="FunctionTok"/>
        </w:rPr>
        <w:t xml:space="preserve">memberships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act:ms_jans_partei_sp</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4032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https://www.admin.ch/de/beat-jans</w:t>
      </w:r>
      <w:r>
        <w:br/>
      </w:r>
      <w:r>
        <w:rPr>
          <w:rStyle w:val="AttributeTok"/>
        </w:rPr>
        <w:t xml:space="preserve">    </w:t>
      </w:r>
      <w:r>
        <w:rPr>
          <w:rStyle w:val="FunctionTok"/>
        </w:rPr>
        <w:t xml:space="preserve">label</w:t>
      </w:r>
      <w:r>
        <w:rPr>
          <w:rStyle w:val="KeywordTok"/>
        </w:rPr>
        <w:t xml:space="preserve">:</w:t>
      </w:r>
      <w:r>
        <w:rPr>
          <w:rStyle w:val="AttributeTok"/>
        </w:rPr>
        <w:t xml:space="preserve"> Beat Jans</w:t>
      </w:r>
      <w:r>
        <w:br/>
      </w:r>
      <w:r>
        <w:rPr>
          <w:rStyle w:val="AttributeTok"/>
        </w:rPr>
        <w:t xml:space="preserve">  </w:t>
      </w:r>
      <w:r>
        <w:rPr>
          <w:rStyle w:val="FunctionTok"/>
        </w:rPr>
        <w:t xml:space="preserve">group_reference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https://www.sp-ps.ch/</w:t>
      </w:r>
      <w:r>
        <w:br/>
      </w:r>
      <w:r>
        <w:rPr>
          <w:rStyle w:val="AttributeTok"/>
        </w:rPr>
        <w:t xml:space="preserve">    </w:t>
      </w:r>
      <w:r>
        <w:rPr>
          <w:rStyle w:val="FunctionTok"/>
        </w:rPr>
        <w:t xml:space="preserve">label</w:t>
      </w:r>
      <w:r>
        <w:rPr>
          <w:rStyle w:val="KeywordTok"/>
        </w:rPr>
        <w:t xml:space="preserve">:</w:t>
      </w:r>
      <w:r>
        <w:rPr>
          <w:rStyle w:val="AttributeTok"/>
        </w:rPr>
        <w:t xml:space="preserve"> Sozialdemokratische Partei der Schweiz</w:t>
      </w:r>
      <w:r>
        <w:br/>
      </w:r>
      <w:r>
        <w:rPr>
          <w:rStyle w:val="AttributeTok"/>
        </w:rPr>
        <w:t xml:space="preserve">  </w:t>
      </w:r>
      <w:r>
        <w:rPr>
          <w:rStyle w:val="FunctionTok"/>
        </w:rPr>
        <w:t xml:space="preserve">role_type</w:t>
      </w:r>
      <w:r>
        <w:rPr>
          <w:rStyle w:val="KeywordTok"/>
        </w:rPr>
        <w:t xml:space="preserve">:</w:t>
      </w:r>
      <w:r>
        <w:br/>
      </w:r>
      <w:r>
        <w:rPr>
          <w:rStyle w:val="AttributeTok"/>
        </w:rPr>
        <w:t xml:space="preserve">    </w:t>
      </w:r>
      <w:r>
        <w:rPr>
          <w:rStyle w:val="FunctionTok"/>
        </w:rPr>
        <w:t xml:space="preserve">role_type_enum</w:t>
      </w:r>
      <w:r>
        <w:rPr>
          <w:rStyle w:val="KeywordTok"/>
        </w:rPr>
        <w:t xml:space="preserve">:</w:t>
      </w:r>
      <w:r>
        <w:rPr>
          <w:rStyle w:val="AttributeTok"/>
        </w:rPr>
        <w:t xml:space="preserve"> member</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true</w:t>
      </w:r>
    </w:p>
    <w:bookmarkEnd w:id="191"/>
    <w:bookmarkStart w:id="192" w:name="X4aa3806fccbf31d4198e8b1f0b377422bdc8b5d"/>
    <w:p>
      <w:pPr>
        <w:pStyle w:val="berschrift4"/>
      </w:pPr>
      <w:r>
        <w:t xml:space="preserve">Exemple Membership : Personne et groupe de la même livraison, avec circonscription</w:t>
      </w:r>
    </w:p>
    <w:p>
      <w:pPr>
        <w:pStyle w:val="SourceCode"/>
      </w:pPr>
      <w:r>
        <w:rPr>
          <w:rStyle w:val="FunctionTok"/>
        </w:rPr>
        <w:t xml:space="preserve">memberships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act:ms_jans_grossrat_bs</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4032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https://www.admin.ch/de/beat-jans</w:t>
      </w:r>
      <w:r>
        <w:br/>
      </w:r>
      <w:r>
        <w:rPr>
          <w:rStyle w:val="AttributeTok"/>
        </w:rPr>
        <w:t xml:space="preserve">    </w:t>
      </w:r>
      <w:r>
        <w:rPr>
          <w:rStyle w:val="FunctionTok"/>
        </w:rPr>
        <w:t xml:space="preserve">label</w:t>
      </w:r>
      <w:r>
        <w:rPr>
          <w:rStyle w:val="KeywordTok"/>
        </w:rPr>
        <w:t xml:space="preserve">:</w:t>
      </w:r>
      <w:r>
        <w:rPr>
          <w:rStyle w:val="AttributeTok"/>
        </w:rPr>
        <w:t xml:space="preserve"> Beat Jans</w:t>
      </w:r>
      <w:r>
        <w:br/>
      </w:r>
      <w:r>
        <w:rPr>
          <w:rStyle w:val="AttributeTok"/>
        </w:rPr>
        <w:t xml:space="preserve">  </w:t>
      </w:r>
      <w:r>
        <w:rPr>
          <w:rStyle w:val="FunctionTok"/>
        </w:rPr>
        <w:t xml:space="preserve">group_reference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33</w:t>
      </w:r>
      <w:r>
        <w:br/>
      </w:r>
      <w:r>
        <w:rPr>
          <w:rStyle w:val="AttributeTok"/>
        </w:rPr>
        <w:t xml:space="preserve">    </w:t>
      </w:r>
      <w:r>
        <w:rPr>
          <w:rStyle w:val="FunctionTok"/>
        </w:rPr>
        <w:t xml:space="preserve">global_uri</w:t>
      </w:r>
      <w:r>
        <w:rPr>
          <w:rStyle w:val="KeywordTok"/>
        </w:rPr>
        <w:t xml:space="preserve">:</w:t>
      </w:r>
      <w:r>
        <w:rPr>
          <w:rStyle w:val="AttributeTok"/>
        </w:rPr>
        <w:t xml:space="preserve"> https://www.grosserrat.bs.ch/</w:t>
      </w:r>
      <w:r>
        <w:br/>
      </w:r>
      <w:r>
        <w:rPr>
          <w:rStyle w:val="AttributeTok"/>
        </w:rPr>
        <w:t xml:space="preserve">    </w:t>
      </w:r>
      <w:r>
        <w:rPr>
          <w:rStyle w:val="FunctionTok"/>
        </w:rPr>
        <w:t xml:space="preserve">label</w:t>
      </w:r>
      <w:r>
        <w:rPr>
          <w:rStyle w:val="KeywordTok"/>
        </w:rPr>
        <w:t xml:space="preserve">:</w:t>
      </w:r>
      <w:r>
        <w:rPr>
          <w:rStyle w:val="AttributeTok"/>
        </w:rPr>
        <w:t xml:space="preserve"> Grosser Rat Basel-Stadt</w:t>
      </w:r>
      <w:r>
        <w:br/>
      </w:r>
      <w:r>
        <w:rPr>
          <w:rStyle w:val="AttributeTok"/>
        </w:rPr>
        <w:t xml:space="preserve">  </w:t>
      </w:r>
      <w:r>
        <w:rPr>
          <w:rStyle w:val="FunctionTok"/>
        </w:rPr>
        <w:t xml:space="preserve">electoral_district</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https://grosserrat.bs.ch/wahlkreise/kleinbasel</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Kleinbasel</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role_type</w:t>
      </w:r>
      <w:r>
        <w:rPr>
          <w:rStyle w:val="KeywordTok"/>
        </w:rPr>
        <w:t xml:space="preserve">:</w:t>
      </w:r>
      <w:r>
        <w:br/>
      </w:r>
      <w:r>
        <w:rPr>
          <w:rStyle w:val="AttributeTok"/>
        </w:rPr>
        <w:t xml:space="preserve">    </w:t>
      </w:r>
      <w:r>
        <w:rPr>
          <w:rStyle w:val="FunctionTok"/>
        </w:rPr>
        <w:t xml:space="preserve">role_type_enum</w:t>
      </w:r>
      <w:r>
        <w:rPr>
          <w:rStyle w:val="KeywordTok"/>
        </w:rPr>
        <w:t xml:space="preserve">:</w:t>
      </w:r>
      <w:r>
        <w:rPr>
          <w:rStyle w:val="AttributeTok"/>
        </w:rPr>
        <w:t xml:space="preserve"> member</w:t>
      </w:r>
      <w:r>
        <w:br/>
      </w:r>
      <w:r>
        <w:rPr>
          <w:rStyle w:val="AttributeTok"/>
        </w:rPr>
        <w:t xml:space="preserve">  </w:t>
      </w:r>
      <w:r>
        <w:rPr>
          <w:rStyle w:val="FunctionTok"/>
        </w:rPr>
        <w:t xml:space="preserve">authorized_to_vote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valid_from</w:t>
      </w:r>
      <w:r>
        <w:rPr>
          <w:rStyle w:val="KeywordTok"/>
        </w:rPr>
        <w:t xml:space="preserve">:</w:t>
      </w:r>
      <w:r>
        <w:rPr>
          <w:rStyle w:val="AttributeTok"/>
        </w:rPr>
        <w:t xml:space="preserve"> 2001-02-07</w:t>
      </w:r>
      <w:r>
        <w:br/>
      </w:r>
      <w:r>
        <w:rPr>
          <w:rStyle w:val="AttributeTok"/>
        </w:rPr>
        <w:t xml:space="preserve">  </w:t>
      </w:r>
      <w:r>
        <w:rPr>
          <w:rStyle w:val="FunctionTok"/>
        </w:rPr>
        <w:t xml:space="preserve">valid_through</w:t>
      </w:r>
      <w:r>
        <w:rPr>
          <w:rStyle w:val="KeywordTok"/>
        </w:rPr>
        <w:t xml:space="preserve">:</w:t>
      </w:r>
      <w:r>
        <w:rPr>
          <w:rStyle w:val="AttributeTok"/>
        </w:rPr>
        <w:t xml:space="preserve"> 2011-04-30</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false</w:t>
      </w:r>
    </w:p>
    <w:bookmarkEnd w:id="192"/>
    <w:bookmarkStart w:id="193" w:name="X78cf0a1b45398a16cf9055842226733fe3c2f5c"/>
    <w:p>
      <w:pPr>
        <w:pStyle w:val="berschrift4"/>
      </w:pPr>
      <w:r>
        <w:t xml:space="preserve">Exemple Membership : Appartenance à une commission avec sa propre durée</w:t>
      </w:r>
    </w:p>
    <w:p>
      <w:pPr>
        <w:pStyle w:val="SourceCode"/>
      </w:pPr>
      <w:r>
        <w:rPr>
          <w:rStyle w:val="FunctionTok"/>
        </w:rPr>
        <w:t xml:space="preserve">memberships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act:ms_jans_wak_bs</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4032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https://www.admin.ch/de/beat-jans</w:t>
      </w:r>
      <w:r>
        <w:br/>
      </w:r>
      <w:r>
        <w:rPr>
          <w:rStyle w:val="AttributeTok"/>
        </w:rPr>
        <w:t xml:space="preserve">    </w:t>
      </w:r>
      <w:r>
        <w:rPr>
          <w:rStyle w:val="FunctionTok"/>
        </w:rPr>
        <w:t xml:space="preserve">label</w:t>
      </w:r>
      <w:r>
        <w:rPr>
          <w:rStyle w:val="KeywordTok"/>
        </w:rPr>
        <w:t xml:space="preserve">:</w:t>
      </w:r>
      <w:r>
        <w:rPr>
          <w:rStyle w:val="AttributeTok"/>
        </w:rPr>
        <w:t xml:space="preserve"> Beat Jans</w:t>
      </w:r>
      <w:r>
        <w:br/>
      </w:r>
      <w:r>
        <w:rPr>
          <w:rStyle w:val="AttributeTok"/>
        </w:rPr>
        <w:t xml:space="preserve">  </w:t>
      </w:r>
      <w:r>
        <w:rPr>
          <w:rStyle w:val="FunctionTok"/>
        </w:rPr>
        <w:t xml:space="preserve">group_reference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https://grosserrat.bs.ch/gremien/sachkommissionen/wirtschaft-abgaben</w:t>
      </w:r>
      <w:r>
        <w:br/>
      </w:r>
      <w:r>
        <w:rPr>
          <w:rStyle w:val="AttributeTok"/>
        </w:rPr>
        <w:t xml:space="preserve">    </w:t>
      </w:r>
      <w:r>
        <w:rPr>
          <w:rStyle w:val="FunctionTok"/>
        </w:rPr>
        <w:t xml:space="preserve">label</w:t>
      </w:r>
      <w:r>
        <w:rPr>
          <w:rStyle w:val="KeywordTok"/>
        </w:rPr>
        <w:t xml:space="preserve">:</w:t>
      </w:r>
      <w:r>
        <w:rPr>
          <w:rStyle w:val="AttributeTok"/>
        </w:rPr>
        <w:t xml:space="preserve"> Wirtschafts- und Abgabekommission (WAK)</w:t>
      </w:r>
      <w:r>
        <w:br/>
      </w:r>
      <w:r>
        <w:rPr>
          <w:rStyle w:val="AttributeTok"/>
        </w:rPr>
        <w:t xml:space="preserve">  </w:t>
      </w:r>
      <w:r>
        <w:rPr>
          <w:rStyle w:val="FunctionTok"/>
        </w:rPr>
        <w:t xml:space="preserve">role_type</w:t>
      </w:r>
      <w:r>
        <w:rPr>
          <w:rStyle w:val="KeywordTok"/>
        </w:rPr>
        <w:t xml:space="preserve">:</w:t>
      </w:r>
      <w:r>
        <w:br/>
      </w:r>
      <w:r>
        <w:rPr>
          <w:rStyle w:val="AttributeTok"/>
        </w:rPr>
        <w:t xml:space="preserve">    </w:t>
      </w:r>
      <w:r>
        <w:rPr>
          <w:rStyle w:val="FunctionTok"/>
        </w:rPr>
        <w:t xml:space="preserve">role_type_enum</w:t>
      </w:r>
      <w:r>
        <w:rPr>
          <w:rStyle w:val="KeywordTok"/>
        </w:rPr>
        <w:t xml:space="preserve">:</w:t>
      </w:r>
      <w:r>
        <w:rPr>
          <w:rStyle w:val="AttributeTok"/>
        </w:rPr>
        <w:t xml:space="preserve"> member</w:t>
      </w:r>
      <w:r>
        <w:br/>
      </w:r>
      <w:r>
        <w:rPr>
          <w:rStyle w:val="AttributeTok"/>
        </w:rPr>
        <w:t xml:space="preserve">  </w:t>
      </w:r>
      <w:r>
        <w:rPr>
          <w:rStyle w:val="FunctionTok"/>
        </w:rPr>
        <w:t xml:space="preserve">authorized_to_vote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valid_from</w:t>
      </w:r>
      <w:r>
        <w:rPr>
          <w:rStyle w:val="KeywordTok"/>
        </w:rPr>
        <w:t xml:space="preserve">:</w:t>
      </w:r>
      <w:r>
        <w:rPr>
          <w:rStyle w:val="AttributeTok"/>
        </w:rPr>
        <w:t xml:space="preserve"> 2003-02-12</w:t>
      </w:r>
      <w:r>
        <w:br/>
      </w:r>
      <w:r>
        <w:rPr>
          <w:rStyle w:val="AttributeTok"/>
        </w:rPr>
        <w:t xml:space="preserve">  </w:t>
      </w:r>
      <w:r>
        <w:rPr>
          <w:rStyle w:val="FunctionTok"/>
        </w:rPr>
        <w:t xml:space="preserve">valid_through</w:t>
      </w:r>
      <w:r>
        <w:rPr>
          <w:rStyle w:val="KeywordTok"/>
        </w:rPr>
        <w:t xml:space="preserve">:</w:t>
      </w:r>
      <w:r>
        <w:rPr>
          <w:rStyle w:val="AttributeTok"/>
        </w:rPr>
        <w:t xml:space="preserve"> 2011-04-30</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false</w:t>
      </w:r>
    </w:p>
    <w:bookmarkEnd w:id="193"/>
    <w:bookmarkStart w:id="194" w:name="X0f91acac3737af06e2069b9e8e67a6bebc99c7e"/>
    <w:p>
      <w:pPr>
        <w:pStyle w:val="berschrift4"/>
      </w:pPr>
      <w:r>
        <w:t xml:space="preserve">Exemple Membership : Mandat exécutif avec fonction présidentielle</w:t>
      </w:r>
    </w:p>
    <w:p>
      <w:pPr>
        <w:pStyle w:val="SourceCode"/>
      </w:pPr>
      <w:r>
        <w:rPr>
          <w:rStyle w:val="FunctionTok"/>
        </w:rPr>
        <w:t xml:space="preserve">memberships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act:ms_jans_regierungsrat_bs</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4032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https://www.admin.ch/de/beat-jans</w:t>
      </w:r>
      <w:r>
        <w:br/>
      </w:r>
      <w:r>
        <w:rPr>
          <w:rStyle w:val="AttributeTok"/>
        </w:rPr>
        <w:t xml:space="preserve">    </w:t>
      </w:r>
      <w:r>
        <w:rPr>
          <w:rStyle w:val="FunctionTok"/>
        </w:rPr>
        <w:t xml:space="preserve">label</w:t>
      </w:r>
      <w:r>
        <w:rPr>
          <w:rStyle w:val="KeywordTok"/>
        </w:rPr>
        <w:t xml:space="preserve">:</w:t>
      </w:r>
      <w:r>
        <w:rPr>
          <w:rStyle w:val="AttributeTok"/>
        </w:rPr>
        <w:t xml:space="preserve"> Beat Jans</w:t>
      </w:r>
      <w:r>
        <w:br/>
      </w:r>
      <w:r>
        <w:rPr>
          <w:rStyle w:val="AttributeTok"/>
        </w:rPr>
        <w:t xml:space="preserve">  </w:t>
      </w:r>
      <w:r>
        <w:rPr>
          <w:rStyle w:val="FunctionTok"/>
        </w:rPr>
        <w:t xml:space="preserve">group_reference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1300</w:t>
      </w:r>
      <w:r>
        <w:br/>
      </w:r>
      <w:r>
        <w:rPr>
          <w:rStyle w:val="AttributeTok"/>
        </w:rPr>
        <w:t xml:space="preserve">    </w:t>
      </w:r>
      <w:r>
        <w:rPr>
          <w:rStyle w:val="FunctionTok"/>
        </w:rPr>
        <w:t xml:space="preserve">global_uri</w:t>
      </w:r>
      <w:r>
        <w:rPr>
          <w:rStyle w:val="KeywordTok"/>
        </w:rPr>
        <w:t xml:space="preserve">:</w:t>
      </w:r>
      <w:r>
        <w:rPr>
          <w:rStyle w:val="AttributeTok"/>
        </w:rPr>
        <w:t xml:space="preserve"> https://www.regierungsrat.bs.ch/</w:t>
      </w:r>
      <w:r>
        <w:br/>
      </w:r>
      <w:r>
        <w:rPr>
          <w:rStyle w:val="AttributeTok"/>
        </w:rPr>
        <w:t xml:space="preserve">    </w:t>
      </w:r>
      <w:r>
        <w:rPr>
          <w:rStyle w:val="FunctionTok"/>
        </w:rPr>
        <w:t xml:space="preserve">label</w:t>
      </w:r>
      <w:r>
        <w:rPr>
          <w:rStyle w:val="KeywordTok"/>
        </w:rPr>
        <w:t xml:space="preserve">:</w:t>
      </w:r>
      <w:r>
        <w:rPr>
          <w:rStyle w:val="AttributeTok"/>
        </w:rPr>
        <w:t xml:space="preserve"> Regierungsrat Basel-Stadt</w:t>
      </w:r>
      <w:r>
        <w:br/>
      </w:r>
      <w:r>
        <w:rPr>
          <w:rStyle w:val="AttributeTok"/>
        </w:rPr>
        <w:t xml:space="preserve">  </w:t>
      </w:r>
      <w:r>
        <w:rPr>
          <w:rStyle w:val="FunctionTok"/>
        </w:rPr>
        <w:t xml:space="preserve">role_type</w:t>
      </w:r>
      <w:r>
        <w:rPr>
          <w:rStyle w:val="KeywordTok"/>
        </w:rPr>
        <w:t xml:space="preserve">:</w:t>
      </w:r>
      <w:r>
        <w:br/>
      </w:r>
      <w:r>
        <w:rPr>
          <w:rStyle w:val="AttributeTok"/>
        </w:rPr>
        <w:t xml:space="preserve">    </w:t>
      </w:r>
      <w:r>
        <w:rPr>
          <w:rStyle w:val="FunctionTok"/>
        </w:rPr>
        <w:t xml:space="preserve">role_type_enum</w:t>
      </w:r>
      <w:r>
        <w:rPr>
          <w:rStyle w:val="KeywordTok"/>
        </w:rPr>
        <w:t xml:space="preserve">:</w:t>
      </w:r>
      <w:r>
        <w:rPr>
          <w:rStyle w:val="AttributeTok"/>
        </w:rPr>
        <w:t xml:space="preserve"> president</w:t>
      </w:r>
      <w:r>
        <w:br/>
      </w:r>
      <w:r>
        <w:rPr>
          <w:rStyle w:val="AttributeTok"/>
        </w:rPr>
        <w:t xml:space="preserve">    </w:t>
      </w:r>
      <w:r>
        <w:rPr>
          <w:rStyle w:val="FunctionTok"/>
        </w:rPr>
        <w:t xml:space="preserve">role_label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Regierungspräsident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authorized_to_vote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valid_from</w:t>
      </w:r>
      <w:r>
        <w:rPr>
          <w:rStyle w:val="KeywordTok"/>
        </w:rPr>
        <w:t xml:space="preserve">:</w:t>
      </w:r>
      <w:r>
        <w:rPr>
          <w:rStyle w:val="AttributeTok"/>
        </w:rPr>
        <w:t xml:space="preserve"> 2021-02-03</w:t>
      </w:r>
      <w:r>
        <w:br/>
      </w:r>
      <w:r>
        <w:rPr>
          <w:rStyle w:val="AttributeTok"/>
        </w:rPr>
        <w:t xml:space="preserve">  </w:t>
      </w:r>
      <w:r>
        <w:rPr>
          <w:rStyle w:val="FunctionTok"/>
        </w:rPr>
        <w:t xml:space="preserve">valid_through</w:t>
      </w:r>
      <w:r>
        <w:rPr>
          <w:rStyle w:val="KeywordTok"/>
        </w:rPr>
        <w:t xml:space="preserve">:</w:t>
      </w:r>
      <w:r>
        <w:rPr>
          <w:rStyle w:val="AttributeTok"/>
        </w:rPr>
        <w:t xml:space="preserve"> 2023-12-31</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false</w:t>
      </w:r>
    </w:p>
    <w:bookmarkEnd w:id="194"/>
    <w:bookmarkStart w:id="195" w:name="X75b9ce56a462c65ede1d068de5dbbf215a2ae59"/>
    <w:p>
      <w:pPr>
        <w:pStyle w:val="berschrift4"/>
      </w:pPr>
      <w:r>
        <w:t xml:space="preserve">Exemple Membership : Mandat en cours sans date de fin</w:t>
      </w:r>
    </w:p>
    <w:p>
      <w:pPr>
        <w:pStyle w:val="SourceCode"/>
      </w:pPr>
      <w:r>
        <w:rPr>
          <w:rStyle w:val="FunctionTok"/>
        </w:rPr>
        <w:t xml:space="preserve">memberships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act:ms_jans_bundesrat</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4032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https://www.admin.ch/de/beat-jans</w:t>
      </w:r>
      <w:r>
        <w:br/>
      </w:r>
      <w:r>
        <w:rPr>
          <w:rStyle w:val="AttributeTok"/>
        </w:rPr>
        <w:t xml:space="preserve">    </w:t>
      </w:r>
      <w:r>
        <w:rPr>
          <w:rStyle w:val="FunctionTok"/>
        </w:rPr>
        <w:t xml:space="preserve">label</w:t>
      </w:r>
      <w:r>
        <w:rPr>
          <w:rStyle w:val="KeywordTok"/>
        </w:rPr>
        <w:t xml:space="preserve">:</w:t>
      </w:r>
      <w:r>
        <w:rPr>
          <w:rStyle w:val="AttributeTok"/>
        </w:rPr>
        <w:t xml:space="preserve"> Beat Jans</w:t>
      </w:r>
      <w:r>
        <w:br/>
      </w:r>
      <w:r>
        <w:rPr>
          <w:rStyle w:val="AttributeTok"/>
        </w:rPr>
        <w:t xml:space="preserve">  </w:t>
      </w:r>
      <w:r>
        <w:rPr>
          <w:rStyle w:val="FunctionTok"/>
        </w:rPr>
        <w:t xml:space="preserve">group_reference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https://www.admin.ch/de/der-bundesrat</w:t>
      </w:r>
      <w:r>
        <w:br/>
      </w:r>
      <w:r>
        <w:rPr>
          <w:rStyle w:val="AttributeTok"/>
        </w:rPr>
        <w:t xml:space="preserve">    </w:t>
      </w:r>
      <w:r>
        <w:rPr>
          <w:rStyle w:val="FunctionTok"/>
        </w:rPr>
        <w:t xml:space="preserve">label</w:t>
      </w:r>
      <w:r>
        <w:rPr>
          <w:rStyle w:val="KeywordTok"/>
        </w:rPr>
        <w:t xml:space="preserve">:</w:t>
      </w:r>
      <w:r>
        <w:rPr>
          <w:rStyle w:val="AttributeTok"/>
        </w:rPr>
        <w:t xml:space="preserve"> Bundesrat</w:t>
      </w:r>
      <w:r>
        <w:br/>
      </w:r>
      <w:r>
        <w:rPr>
          <w:rStyle w:val="AttributeTok"/>
        </w:rPr>
        <w:t xml:space="preserve">  </w:t>
      </w:r>
      <w:r>
        <w:rPr>
          <w:rStyle w:val="FunctionTok"/>
        </w:rPr>
        <w:t xml:space="preserve">role_type</w:t>
      </w:r>
      <w:r>
        <w:rPr>
          <w:rStyle w:val="KeywordTok"/>
        </w:rPr>
        <w:t xml:space="preserve">:</w:t>
      </w:r>
      <w:r>
        <w:br/>
      </w:r>
      <w:r>
        <w:rPr>
          <w:rStyle w:val="AttributeTok"/>
        </w:rPr>
        <w:t xml:space="preserve">    </w:t>
      </w:r>
      <w:r>
        <w:rPr>
          <w:rStyle w:val="FunctionTok"/>
        </w:rPr>
        <w:t xml:space="preserve">role_type_enum</w:t>
      </w:r>
      <w:r>
        <w:rPr>
          <w:rStyle w:val="KeywordTok"/>
        </w:rPr>
        <w:t xml:space="preserve">:</w:t>
      </w:r>
      <w:r>
        <w:rPr>
          <w:rStyle w:val="AttributeTok"/>
        </w:rPr>
        <w:t xml:space="preserve"> member</w:t>
      </w:r>
      <w:r>
        <w:br/>
      </w:r>
      <w:r>
        <w:rPr>
          <w:rStyle w:val="AttributeTok"/>
        </w:rPr>
        <w:t xml:space="preserve">  </w:t>
      </w:r>
      <w:r>
        <w:rPr>
          <w:rStyle w:val="FunctionTok"/>
        </w:rPr>
        <w:t xml:space="preserve">authorized_to_vote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valid_from</w:t>
      </w:r>
      <w:r>
        <w:rPr>
          <w:rStyle w:val="KeywordTok"/>
        </w:rPr>
        <w:t xml:space="preserve">:</w:t>
      </w:r>
      <w:r>
        <w:rPr>
          <w:rStyle w:val="AttributeTok"/>
        </w:rPr>
        <w:t xml:space="preserve"> 2024-01-01</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true</w:t>
      </w:r>
    </w:p>
    <w:bookmarkEnd w:id="195"/>
    <w:bookmarkStart w:id="196" w:name="X461e3f6919f9b1c0edad6ee70c89071048ad28c"/>
    <w:p>
      <w:pPr>
        <w:pStyle w:val="berschrift4"/>
      </w:pPr>
      <w:r>
        <w:t xml:space="preserve">Exemple Membership : Appartenance à un groupe parlementaire parallèle au mandat</w:t>
      </w:r>
    </w:p>
    <w:p>
      <w:pPr>
        <w:pStyle w:val="SourceCode"/>
      </w:pPr>
      <w:r>
        <w:rPr>
          <w:rStyle w:val="FunctionTok"/>
        </w:rPr>
        <w:t xml:space="preserve">memberships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act:ms_jans_fraktion_sp_bs</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4032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https://www.admin.ch/de/beat-jans</w:t>
      </w:r>
      <w:r>
        <w:br/>
      </w:r>
      <w:r>
        <w:rPr>
          <w:rStyle w:val="AttributeTok"/>
        </w:rPr>
        <w:t xml:space="preserve">    </w:t>
      </w:r>
      <w:r>
        <w:rPr>
          <w:rStyle w:val="FunctionTok"/>
        </w:rPr>
        <w:t xml:space="preserve">label</w:t>
      </w:r>
      <w:r>
        <w:rPr>
          <w:rStyle w:val="KeywordTok"/>
        </w:rPr>
        <w:t xml:space="preserve">:</w:t>
      </w:r>
      <w:r>
        <w:rPr>
          <w:rStyle w:val="AttributeTok"/>
        </w:rPr>
        <w:t xml:space="preserve"> Beat Jans</w:t>
      </w:r>
      <w:r>
        <w:br/>
      </w:r>
      <w:r>
        <w:rPr>
          <w:rStyle w:val="AttributeTok"/>
        </w:rPr>
        <w:t xml:space="preserve">  </w:t>
      </w:r>
      <w:r>
        <w:rPr>
          <w:rStyle w:val="FunctionTok"/>
        </w:rPr>
        <w:t xml:space="preserve">group_reference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https://grosserrat.bs.ch/gremien/parteien-und-fraktionen/sp</w:t>
      </w:r>
      <w:r>
        <w:br/>
      </w:r>
      <w:r>
        <w:rPr>
          <w:rStyle w:val="AttributeTok"/>
        </w:rPr>
        <w:t xml:space="preserve">    </w:t>
      </w:r>
      <w:r>
        <w:rPr>
          <w:rStyle w:val="FunctionTok"/>
        </w:rPr>
        <w:t xml:space="preserve">label</w:t>
      </w:r>
      <w:r>
        <w:rPr>
          <w:rStyle w:val="KeywordTok"/>
        </w:rPr>
        <w:t xml:space="preserve">:</w:t>
      </w:r>
      <w:r>
        <w:rPr>
          <w:rStyle w:val="AttributeTok"/>
        </w:rPr>
        <w:t xml:space="preserve"> Sozialdemokratische Partei (SP)</w:t>
      </w:r>
      <w:r>
        <w:br/>
      </w:r>
      <w:r>
        <w:rPr>
          <w:rStyle w:val="AttributeTok"/>
        </w:rPr>
        <w:t xml:space="preserve">  </w:t>
      </w:r>
      <w:r>
        <w:rPr>
          <w:rStyle w:val="FunctionTok"/>
        </w:rPr>
        <w:t xml:space="preserve">role_type</w:t>
      </w:r>
      <w:r>
        <w:rPr>
          <w:rStyle w:val="KeywordTok"/>
        </w:rPr>
        <w:t xml:space="preserve">:</w:t>
      </w:r>
      <w:r>
        <w:br/>
      </w:r>
      <w:r>
        <w:rPr>
          <w:rStyle w:val="AttributeTok"/>
        </w:rPr>
        <w:t xml:space="preserve">    </w:t>
      </w:r>
      <w:r>
        <w:rPr>
          <w:rStyle w:val="FunctionTok"/>
        </w:rPr>
        <w:t xml:space="preserve">role_type_enum</w:t>
      </w:r>
      <w:r>
        <w:rPr>
          <w:rStyle w:val="KeywordTok"/>
        </w:rPr>
        <w:t xml:space="preserve">:</w:t>
      </w:r>
      <w:r>
        <w:rPr>
          <w:rStyle w:val="AttributeTok"/>
        </w:rPr>
        <w:t xml:space="preserve"> member</w:t>
      </w:r>
      <w:r>
        <w:br/>
      </w:r>
      <w:r>
        <w:rPr>
          <w:rStyle w:val="AttributeTok"/>
        </w:rPr>
        <w:t xml:space="preserve">  </w:t>
      </w:r>
      <w:r>
        <w:rPr>
          <w:rStyle w:val="FunctionTok"/>
        </w:rPr>
        <w:t xml:space="preserve">authorized_to_vote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valid_from</w:t>
      </w:r>
      <w:r>
        <w:rPr>
          <w:rStyle w:val="KeywordTok"/>
        </w:rPr>
        <w:t xml:space="preserve">:</w:t>
      </w:r>
      <w:r>
        <w:rPr>
          <w:rStyle w:val="AttributeTok"/>
        </w:rPr>
        <w:t xml:space="preserve"> 2001-02-07</w:t>
      </w:r>
      <w:r>
        <w:br/>
      </w:r>
      <w:r>
        <w:rPr>
          <w:rStyle w:val="AttributeTok"/>
        </w:rPr>
        <w:t xml:space="preserve">  </w:t>
      </w:r>
      <w:r>
        <w:rPr>
          <w:rStyle w:val="FunctionTok"/>
        </w:rPr>
        <w:t xml:space="preserve">valid_through</w:t>
      </w:r>
      <w:r>
        <w:rPr>
          <w:rStyle w:val="KeywordTok"/>
        </w:rPr>
        <w:t xml:space="preserve">:</w:t>
      </w:r>
      <w:r>
        <w:rPr>
          <w:rStyle w:val="AttributeTok"/>
        </w:rPr>
        <w:t xml:space="preserve"> 2011-04-30</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false</w:t>
      </w:r>
    </w:p>
    <w:bookmarkEnd w:id="196"/>
    <w:bookmarkStart w:id="197" w:name="X2c1ac3b5b432eedc4d8eac37aee3521aad6df35"/>
    <w:p>
      <w:pPr>
        <w:pStyle w:val="berschrift4"/>
      </w:pPr>
      <w:r>
        <w:t xml:space="preserve">Exemple Membership : Rôle hors du vocabulaire, désigné dans le role_label</w:t>
      </w:r>
    </w:p>
    <w:p>
      <w:pPr>
        <w:pStyle w:val="SourceCode"/>
      </w:pPr>
      <w:r>
        <w:rPr>
          <w:rStyle w:val="FunctionTok"/>
        </w:rPr>
        <w:t xml:space="preserve">memberships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act:ms_jans_ejpd</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4032</w:t>
      </w:r>
      <w:r>
        <w:br/>
      </w:r>
      <w:r>
        <w:rPr>
          <w:rStyle w:val="AttributeTok"/>
        </w:rPr>
        <w:t xml:space="preserve">    </w:t>
      </w:r>
      <w:r>
        <w:rPr>
          <w:rStyle w:val="FunctionTok"/>
        </w:rPr>
        <w:t xml:space="preserve">global_uri</w:t>
      </w:r>
      <w:r>
        <w:rPr>
          <w:rStyle w:val="KeywordTok"/>
        </w:rPr>
        <w:t xml:space="preserve">:</w:t>
      </w:r>
      <w:r>
        <w:rPr>
          <w:rStyle w:val="AttributeTok"/>
        </w:rPr>
        <w:t xml:space="preserve"> https://www.admin.ch/de/beat-jans</w:t>
      </w:r>
      <w:r>
        <w:br/>
      </w:r>
      <w:r>
        <w:rPr>
          <w:rStyle w:val="AttributeTok"/>
        </w:rPr>
        <w:t xml:space="preserve">    </w:t>
      </w:r>
      <w:r>
        <w:rPr>
          <w:rStyle w:val="FunctionTok"/>
        </w:rPr>
        <w:t xml:space="preserve">label</w:t>
      </w:r>
      <w:r>
        <w:rPr>
          <w:rStyle w:val="KeywordTok"/>
        </w:rPr>
        <w:t xml:space="preserve">:</w:t>
      </w:r>
      <w:r>
        <w:rPr>
          <w:rStyle w:val="AttributeTok"/>
        </w:rPr>
        <w:t xml:space="preserve"> Beat Jans</w:t>
      </w:r>
      <w:r>
        <w:br/>
      </w:r>
      <w:r>
        <w:rPr>
          <w:rStyle w:val="AttributeTok"/>
        </w:rPr>
        <w:t xml:space="preserve">  </w:t>
      </w:r>
      <w:r>
        <w:rPr>
          <w:rStyle w:val="FunctionTok"/>
        </w:rPr>
        <w:t xml:space="preserve">group_reference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https://www.ejpd.admin.ch/</w:t>
      </w:r>
      <w:r>
        <w:br/>
      </w:r>
      <w:r>
        <w:rPr>
          <w:rStyle w:val="AttributeTok"/>
        </w:rPr>
        <w:t xml:space="preserve">    </w:t>
      </w:r>
      <w:r>
        <w:rPr>
          <w:rStyle w:val="FunctionTok"/>
        </w:rPr>
        <w:t xml:space="preserve">label</w:t>
      </w:r>
      <w:r>
        <w:rPr>
          <w:rStyle w:val="KeywordTok"/>
        </w:rPr>
        <w:t xml:space="preserve">:</w:t>
      </w:r>
      <w:r>
        <w:rPr>
          <w:rStyle w:val="AttributeTok"/>
        </w:rPr>
        <w:t xml:space="preserve"> Eidgenössisches Justiz- und Polizeidepartement</w:t>
      </w:r>
      <w:r>
        <w:br/>
      </w:r>
      <w:r>
        <w:rPr>
          <w:rStyle w:val="AttributeTok"/>
        </w:rPr>
        <w:t xml:space="preserve">  </w:t>
      </w:r>
      <w:r>
        <w:rPr>
          <w:rStyle w:val="FunctionTok"/>
        </w:rPr>
        <w:t xml:space="preserve">role_type</w:t>
      </w:r>
      <w:r>
        <w:rPr>
          <w:rStyle w:val="KeywordTok"/>
        </w:rPr>
        <w:t xml:space="preserve">:</w:t>
      </w:r>
      <w:r>
        <w:br/>
      </w:r>
      <w:r>
        <w:rPr>
          <w:rStyle w:val="AttributeTok"/>
        </w:rPr>
        <w:t xml:space="preserve">    </w:t>
      </w:r>
      <w:r>
        <w:rPr>
          <w:rStyle w:val="FunctionTok"/>
        </w:rPr>
        <w:t xml:space="preserve">role_type_enum</w:t>
      </w:r>
      <w:r>
        <w:rPr>
          <w:rStyle w:val="KeywordTok"/>
        </w:rPr>
        <w:t xml:space="preserve">:</w:t>
      </w:r>
      <w:r>
        <w:rPr>
          <w:rStyle w:val="AttributeTok"/>
        </w:rPr>
        <w:t xml:space="preserve"> other</w:t>
      </w:r>
      <w:r>
        <w:br/>
      </w:r>
      <w:r>
        <w:rPr>
          <w:rStyle w:val="AttributeTok"/>
        </w:rPr>
        <w:t xml:space="preserve">    </w:t>
      </w:r>
      <w:r>
        <w:rPr>
          <w:rStyle w:val="FunctionTok"/>
        </w:rPr>
        <w:t xml:space="preserve">role_label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Departementsvorsteher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valid_from</w:t>
      </w:r>
      <w:r>
        <w:rPr>
          <w:rStyle w:val="KeywordTok"/>
        </w:rPr>
        <w:t xml:space="preserve">:</w:t>
      </w:r>
      <w:r>
        <w:rPr>
          <w:rStyle w:val="AttributeTok"/>
        </w:rPr>
        <w:t xml:space="preserve"> 2024-01-01</w:t>
      </w:r>
      <w:r>
        <w:br/>
      </w:r>
      <w:r>
        <w:rPr>
          <w:rStyle w:val="AttributeTok"/>
        </w:rPr>
        <w:t xml:space="preserve">  </w:t>
      </w:r>
      <w:r>
        <w:rPr>
          <w:rStyle w:val="FunctionTok"/>
        </w:rPr>
        <w:t xml:space="preserve">is_active</w:t>
      </w:r>
      <w:r>
        <w:rPr>
          <w:rStyle w:val="KeywordTok"/>
        </w:rPr>
        <w:t xml:space="preserve">:</w:t>
      </w:r>
      <w:r>
        <w:rPr>
          <w:rStyle w:val="AttributeTok"/>
        </w:rPr>
        <w:t xml:space="preserve"> </w:t>
      </w:r>
      <w:r>
        <w:rPr>
          <w:rStyle w:val="CharTok"/>
        </w:rPr>
        <w:t xml:space="preserve">true</w:t>
      </w:r>
    </w:p>
    <w:bookmarkEnd w:id="197"/>
    <w:bookmarkEnd w:id="198"/>
    <w:bookmarkEnd w:id="199"/>
    <w:bookmarkStart w:id="205" w:name="classe-roletype"/>
    <w:p>
      <w:pPr>
        <w:pStyle w:val="berschrift2"/>
      </w:pPr>
      <w:r>
        <w:t xml:space="preserve">Classe: RoleType</w:t>
      </w:r>
      <w:r>
        <w:t xml:space="preserve"> </w:t>
      </w:r>
      <w:bookmarkStart w:id="200" w:name="RoleType"/>
      <w:bookmarkEnd w:id="200"/>
    </w:p>
    <w:p>
      <w:pPr>
        <w:pStyle w:val="FirstParagraph"/>
      </w:pPr>
      <w:r>
        <w:rPr>
          <w:i/>
          <w:iCs/>
        </w:rPr>
        <w:t xml:space="preserve">Rôle d’une personne dans une affiliation ou une fonction (p. ex. membre, président, suppléant). Si un rôle ne figure pas dans le vocabulaire RoleEnum proposé, la valeur « other » peut être utilisée, et un libellé descriptif doit être fourni dans le slot</w:t>
      </w:r>
      <w:r>
        <w:rPr>
          <w:i/>
          <w:iCs/>
        </w:rPr>
        <w:t xml:space="preserve"> </w:t>
      </w:r>
      <w:r>
        <w:rPr>
          <w:rStyle w:val="VerbatimChar"/>
          <w:i/>
          <w:iCs/>
        </w:rPr>
        <w:t xml:space="preserve">role_label</w:t>
      </w:r>
      <w:r>
        <w:rPr>
          <w:i/>
          <w:iCs/>
        </w:rPr>
        <w:t xml:space="preserve">. Le libellé peut également être utilisé lorsqu’une désignation spécifique est nécessaire, même s’il existe une valeur sémantique appropriée dans</w:t>
      </w:r>
      <w:r>
        <w:rPr>
          <w:i/>
          <w:iCs/>
        </w:rPr>
        <w:t xml:space="preserve"> </w:t>
      </w:r>
      <w:r>
        <w:rPr>
          <w:rStyle w:val="VerbatimChar"/>
          <w:i/>
          <w:iCs/>
        </w:rPr>
        <w:t xml:space="preserve">role_type_enum</w:t>
      </w:r>
      <w:r>
        <w:rPr>
          <w:i/>
          <w:iCs/>
        </w:rPr>
        <w:t xml:space="preserve"> </w:t>
      </w:r>
      <w:r>
        <w:rPr>
          <w:i/>
          <w:iCs/>
        </w:rPr>
        <w:t xml:space="preserve">; il doit être fourni lorsque</w:t>
      </w:r>
      <w:r>
        <w:rPr>
          <w:i/>
          <w:iCs/>
        </w:rPr>
        <w:t xml:space="preserve"> </w:t>
      </w:r>
      <w:r>
        <w:rPr>
          <w:rStyle w:val="VerbatimChar"/>
          <w:i/>
          <w:iCs/>
        </w:rPr>
        <w:t xml:space="preserve">role_type_enum</w:t>
      </w:r>
      <w:r>
        <w:rPr>
          <w:i/>
          <w:iCs/>
        </w:rPr>
        <w:t xml:space="preserve"> </w:t>
      </w:r>
      <w:r>
        <w:rPr>
          <w:i/>
          <w:iCs/>
        </w:rPr>
        <w:t xml:space="preserve">est réglé sur « other ».</w:t>
      </w:r>
    </w:p>
    <w:bookmarkStart w:id="202" w:name="attributs-10"/>
    <w:p>
      <w:pPr>
        <w:pStyle w:val="berschrift3"/>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role_type_enum</w:t>
            </w:r>
          </w:p>
        </w:tc>
        <w:tc>
          <w:tcPr>
            <w:shd w:val="clear" w:color="auto" w:fill="F2F2F2"/>
          </w:tcPr>
          <w:p>
            <w:pPr>
              <w:pStyle w:val="Compact"/>
            </w:pPr>
            <w:r>
              <w:t xml:space="preserve">0..1</w:t>
            </w:r>
            <w:r>
              <w:t xml:space="preserve"> </w:t>
            </w:r>
            <w:r>
              <w:t xml:space="preserve"> </w:t>
            </w:r>
            <w:hyperlink w:anchor="RoleEnum">
              <w:r>
                <w:rPr>
                  <w:rStyle w:val="Hyperlink"/>
                </w:rPr>
                <w:t xml:space="preserve">RoleEnum</w:t>
              </w:r>
            </w:hyperlink>
          </w:p>
        </w:tc>
        <w:tc>
          <w:tcPr>
            <w:shd w:val="clear" w:color="auto" w:fill="F2F2F2"/>
          </w:tcPr>
          <w:p>
            <w:pPr>
              <w:pStyle w:val="Compact"/>
            </w:pPr>
            <w:r>
              <w:t xml:space="preserve">Rôle de la personne dans l’affiliation ou la fonction.</w:t>
            </w:r>
          </w:p>
        </w:tc>
      </w:tr>
      <w:tr>
        <w:tc>
          <w:tcPr/>
          <w:p>
            <w:pPr>
              <w:pStyle w:val="Compact"/>
            </w:pPr>
            <w:r>
              <w:t xml:space="preserve">role_label</w:t>
            </w:r>
          </w:p>
        </w:tc>
        <w:tc>
          <w:tcPr/>
          <w:p>
            <w:pPr>
              <w:pStyle w:val="Compact"/>
            </w:pPr>
            <w:r>
              <w:t xml:space="preserve">*</w:t>
            </w:r>
            <w:r>
              <w:t xml:space="preserve"> </w:t>
            </w:r>
            <w:r>
              <w:t xml:space="preserve"> </w:t>
            </w:r>
            <w:r>
              <w:t xml:space="preserve">MultilingualValue</w:t>
            </w:r>
          </w:p>
        </w:tc>
        <w:tc>
          <w:tcPr/>
          <w:p>
            <w:pPr>
              <w:pStyle w:val="Compact"/>
            </w:pPr>
            <w:r>
              <w:t xml:space="preserve">Libellé de rôle spécifique. À utiliser lorsqu’un nom de rôle spécifique est nécessaire, même s’il existe une valeur sémantique appropriée dans</w:t>
            </w:r>
            <w:r>
              <w:t xml:space="preserve"> </w:t>
            </w:r>
            <w:r>
              <w:rPr>
                <w:rStyle w:val="VerbatimChar"/>
              </w:rPr>
              <w:t xml:space="preserve">role_type_enum</w:t>
            </w:r>
            <w:r>
              <w:t xml:space="preserve"> </w:t>
            </w:r>
            <w:r>
              <w:t xml:space="preserve">; fournir ce libellé lorsque « role_type_enum » est réglé sur « other ». La désignation est saisie avec la langue dans laquelle elle est publiée ; lorsqu’elle est publiée en plusieurs langues, une entrée est saisie par langue.</w:t>
            </w:r>
          </w:p>
        </w:tc>
      </w:tr>
    </w:tbl>
    <w:p>
      <w:pPr>
        <w:pStyle w:val="Beschriftung"/>
      </w:pPr>
      <w:r>
        <w:t xml:space="preserve">Tableau</w:t>
      </w:r>
      <w:r>
        <w:t xml:space="preserve"> </w:t>
      </w:r>
      <w:fldSimple w:instr=" SEQ Tableau \* ARABIC ">
        <w:r>
          <w:t>1</w:t>
        </w:r>
      </w:fldSimple>
      <w:r>
        <w:t xml:space="preserve">: RoleType – Attributs</w:t>
      </w:r>
    </w:p>
    <w:bookmarkStart w:id="201" w:name="contraintes-2"/>
    <w:p>
      <w:pPr>
        <w:pStyle w:val="berschrift5"/>
      </w:pPr>
      <w:r>
        <w:t xml:space="preserve">Contraintes</w:t>
      </w:r>
    </w:p>
    <w:p>
      <w:pPr>
        <w:pStyle w:val="FirstParagraph"/>
      </w:pPr>
      <w:r>
        <w:t xml:space="preserve">Au moins l’un des champs suivants doit être renseigné :</w:t>
      </w:r>
    </w:p>
    <w:p>
      <w:pPr>
        <w:pStyle w:val="Compact"/>
        <w:numPr>
          <w:ilvl w:val="0"/>
          <w:numId w:val="1011"/>
        </w:numPr>
      </w:pPr>
      <w:r>
        <w:t xml:space="preserve">role_type_enum</w:t>
      </w:r>
    </w:p>
    <w:p>
      <w:pPr>
        <w:pStyle w:val="Compact"/>
        <w:numPr>
          <w:ilvl w:val="0"/>
          <w:numId w:val="1011"/>
        </w:numPr>
      </w:pPr>
      <w:r>
        <w:t xml:space="preserve">role_label</w:t>
      </w:r>
    </w:p>
    <w:bookmarkEnd w:id="201"/>
    <w:bookmarkEnd w:id="202"/>
    <w:bookmarkStart w:id="204" w:name="utilisations-10"/>
    <w:p>
      <w:pPr>
        <w:pStyle w:val="berschrift3"/>
      </w:pPr>
      <w:r>
        <w:t xml:space="preserve">Utilisations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Membership">
              <w:r>
                <w:rPr>
                  <w:rStyle w:val="Hyperlink"/>
                </w:rPr>
                <w:t xml:space="preserve">Membership</w:t>
              </w:r>
            </w:hyperlink>
          </w:p>
        </w:tc>
        <w:tc>
          <w:tcPr>
            <w:shd w:val="clear" w:color="auto" w:fill="F2F2F2"/>
          </w:tcPr>
          <w:p>
            <w:pPr>
              <w:pStyle w:val="Compact"/>
            </w:pPr>
            <w:r>
              <w:t xml:space="preserve">role_type</w:t>
            </w:r>
          </w:p>
        </w:tc>
        <w:tc>
          <w:tcPr>
            <w:shd w:val="clear" w:color="auto" w:fill="F2F2F2"/>
          </w:tcPr>
          <w:p>
            <w:pPr>
              <w:pStyle w:val="Compact"/>
            </w:pPr>
            <w:r>
              <w:t xml:space="preserve">range</w:t>
            </w:r>
          </w:p>
        </w:tc>
        <w:tc>
          <w:tcPr>
            <w:shd w:val="clear" w:color="auto" w:fill="F2F2F2"/>
          </w:tcPr>
          <w:p>
            <w:pPr>
              <w:pStyle w:val="Compact"/>
            </w:pPr>
            <w:hyperlink w:anchor="RoleType">
              <w:r>
                <w:rPr>
                  <w:rStyle w:val="Hyperlink"/>
                </w:rPr>
                <w:t xml:space="preserve">RoleType</w:t>
              </w:r>
            </w:hyperlink>
          </w:p>
        </w:tc>
      </w:tr>
    </w:tbl>
    <w:p>
      <w:pPr>
        <w:pStyle w:val="Beschriftung"/>
      </w:pPr>
      <w:r>
        <w:t xml:space="preserve">Tableau</w:t>
      </w:r>
      <w:r>
        <w:t xml:space="preserve"> </w:t>
      </w:r>
      <w:fldSimple w:instr=" SEQ Tableau \* ARABIC ">
        <w:r>
          <w:t>1</w:t>
        </w:r>
      </w:fldSimple>
      <w:r>
        <w:t xml:space="preserve">: RoleType – Utilisations</w:t>
      </w:r>
    </w:p>
    <w:bookmarkStart w:id="203" w:name="règles"/>
    <w:p>
      <w:pPr>
        <w:pStyle w:val="berschrift5"/>
      </w:pPr>
      <w:r>
        <w:t xml:space="preserve">Règles</w:t>
      </w:r>
    </w:p>
    <w:p>
      <w:pPr>
        <w:pStyle w:val="Compact"/>
        <w:numPr>
          <w:ilvl w:val="0"/>
          <w:numId w:val="1012"/>
        </w:numPr>
      </w:pPr>
      <w:r>
        <w:t xml:space="preserve">Si le type de rôle est « other », un libellé descriptif doit être fourni.</w:t>
      </w:r>
    </w:p>
    <w:bookmarkEnd w:id="203"/>
    <w:bookmarkEnd w:id="204"/>
    <w:bookmarkEnd w:id="205"/>
    <w:bookmarkStart w:id="209" w:name="enum-roleenum"/>
    <w:p>
      <w:pPr>
        <w:pStyle w:val="berschrift2"/>
      </w:pPr>
      <w:r>
        <w:t xml:space="preserve">Enum: RoleEnum</w:t>
      </w:r>
      <w:r>
        <w:t xml:space="preserve"> </w:t>
      </w:r>
      <w:bookmarkStart w:id="206" w:name="RoleEnum"/>
      <w:bookmarkEnd w:id="206"/>
    </w:p>
    <w:p>
      <w:pPr>
        <w:pStyle w:val="FirstParagraph"/>
      </w:pPr>
      <w:r>
        <w:rPr>
          <w:i/>
          <w:iCs/>
        </w:rPr>
        <w:t xml:space="preserve">Rôles qu’une personne peut occuper dans le cadre d’une affiliation.</w:t>
      </w:r>
    </w:p>
    <w:p>
      <w:pPr>
        <w:pStyle w:val="Textkrper"/>
      </w:pPr>
      <w:r>
        <w:t xml:space="preserve">URI:</w:t>
      </w:r>
      <w:r>
        <w:t xml:space="preserve"> </w:t>
      </w:r>
      <w:hyperlink ns1:id="rId207">
        <w:r>
          <w:rPr>
            <w:rStyle w:val="Hyperlink"/>
          </w:rPr>
          <w:t xml:space="preserve">act:RoleEnum</w:t>
        </w:r>
      </w:hyperlink>
    </w:p>
    <w:bookmarkStart w:id="208" w:name="valeurs-admissibles-4"/>
    <w:p>
      <w:pPr>
        <w:pStyle w:val="berschrift3"/>
      </w:pPr>
      <w:r>
        <w:t xml:space="preserve">Valeurs admissibles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Valeur</w:t>
            </w:r>
          </w:p>
        </w:tc>
        <w:tc>
          <w:tcPr/>
          <w:p>
            <w:pPr>
              <w:pStyle w:val="Compact"/>
            </w:pPr>
            <w:r>
              <w:t xml:space="preserve">Description</w:t>
            </w:r>
          </w:p>
        </w:tc>
      </w:tr>
      <w:tr>
        <w:tc>
          <w:tcPr>
            <w:shd w:val="clear" w:color="auto" w:fill="F2F2F2"/>
          </w:tcPr>
          <w:p>
            <w:pPr>
              <w:pStyle w:val="Compact"/>
            </w:pPr>
            <w:r>
              <w:t xml:space="preserve">member</w:t>
            </w:r>
          </w:p>
        </w:tc>
        <w:tc>
          <w:tcPr>
            <w:shd w:val="clear" w:color="auto" w:fill="F2F2F2"/>
          </w:tcPr>
          <w:p>
            <w:pPr>
              <w:pStyle w:val="Compact"/>
            </w:pPr>
            <w:r>
              <w:t xml:space="preserve">Membre ordinaire (par défaut).</w:t>
            </w:r>
          </w:p>
        </w:tc>
      </w:tr>
      <w:tr>
        <w:tc>
          <w:tcPr/>
          <w:p>
            <w:pPr>
              <w:pStyle w:val="Compact"/>
            </w:pPr>
            <w:r>
              <w:t xml:space="preserve">president</w:t>
            </w:r>
          </w:p>
        </w:tc>
        <w:tc>
          <w:tcPr/>
          <w:p>
            <w:pPr>
              <w:pStyle w:val="Compact"/>
            </w:pPr>
            <w:r>
              <w:t xml:space="preserve">Président ou président du groupe.</w:t>
            </w:r>
          </w:p>
        </w:tc>
      </w:tr>
      <w:tr>
        <w:tc>
          <w:tcPr>
            <w:shd w:val="clear" w:color="auto" w:fill="F2F2F2"/>
          </w:tcPr>
          <w:p>
            <w:pPr>
              <w:pStyle w:val="Compact"/>
            </w:pPr>
            <w:r>
              <w:t xml:space="preserve">deputy</w:t>
            </w:r>
          </w:p>
        </w:tc>
        <w:tc>
          <w:tcPr>
            <w:shd w:val="clear" w:color="auto" w:fill="F2F2F2"/>
          </w:tcPr>
          <w:p>
            <w:pPr>
              <w:pStyle w:val="Compact"/>
            </w:pPr>
            <w:r>
              <w:t xml:space="preserve">Rôle de suppléance ou de vice-présidence.</w:t>
            </w:r>
          </w:p>
        </w:tc>
      </w:tr>
      <w:tr>
        <w:tc>
          <w:tcPr/>
          <w:p>
            <w:pPr>
              <w:pStyle w:val="Compact"/>
            </w:pPr>
            <w:r>
              <w:t xml:space="preserve">other</w:t>
            </w:r>
          </w:p>
        </w:tc>
        <w:tc>
          <w:tcPr/>
          <w:p>
            <w:pPr>
              <w:pStyle w:val="Compact"/>
            </w:pPr>
            <w:r>
              <w:t xml:space="preserve">Autre rôle ; utiliser role_label pour un libellé descriptif.</w:t>
            </w:r>
          </w:p>
        </w:tc>
      </w:tr>
    </w:tbl>
    <w:p>
      <w:pPr>
        <w:pStyle w:val="Beschriftung"/>
      </w:pPr>
      <w:r>
        <w:t xml:space="preserve">Tableau</w:t>
      </w:r>
      <w:r>
        <w:t xml:space="preserve"> </w:t>
      </w:r>
      <w:fldSimple w:instr=" SEQ Tableau \* ARABIC ">
        <w:r>
          <w:t>1</w:t>
        </w:r>
      </w:fldSimple>
      <w:r>
        <w:t xml:space="preserve">: RoleEnum – Valeurs admissibles</w:t>
      </w:r>
    </w:p>
    <w:bookmarkEnd w:id="208"/>
    <w:bookmarkEnd w:id="209"/>
    <w:bookmarkStart w:id="216" w:name="classe-electoraldistrict"/>
    <w:p>
      <w:pPr>
        <w:pStyle w:val="berschrift2"/>
      </w:pPr>
      <w:r>
        <w:t xml:space="preserve">Classe: ElectoralDistrict</w:t>
      </w:r>
      <w:r>
        <w:t xml:space="preserve"> </w:t>
      </w:r>
      <w:bookmarkStart w:id="210" w:name="ElectoralDistrict"/>
      <w:bookmarkEnd w:id="210"/>
    </w:p>
    <w:p>
      <w:pPr>
        <w:pStyle w:val="FirstParagraph"/>
      </w:pPr>
      <w:r>
        <w:rPr>
          <w:i/>
          <w:iCs/>
        </w:rPr>
        <w:t xml:space="preserve">Circonscription ou région électorale associée à une affiliation. La validité temporelle est héritée de l’affiliation englobante.</w:t>
      </w:r>
    </w:p>
    <w:bookmarkStart w:id="211" w:name="attributs-11"/>
    <w:p>
      <w:pPr>
        <w:pStyle w:val="berschrift3"/>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local. Par exemple, un UUID issu du système d’information du conseil.</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Pour les références IRI, les ressources LINDAS doivent être utilisées. Les IRI des différents niveaux administratifs des unités spatiales suisses sont disponibles à l’adresse : https://ld.admin.ch/country/CHE. Sous les liens de la section schema:containsPlace, le niveau souhaité peut être sélectionné. Exemples pour chaque niveau administratif : - Pays - Suisse : https://ld.admin.ch/country/CHE - Canton - Argovie : https://ld.admin.ch/canton/19 - District - Brigue : https://ld.admin.ch/district/2301 - Commune - Versoix : https://ld.admin.ch/municipality/6644 Les circonscriptions qui ne correspondent à aucune unité spatiale officielle, par exemple celles qui regroupent des quartiers d’une commune, reçoivent à la place un identifiant dans l’espace de noms de l’organe qui les publie.</w:t>
            </w:r>
            <w:r>
              <w:t xml:space="preserve"> </w:t>
            </w:r>
            <w:r>
              <w:t xml:space="preserve">Héritage :</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Une URI qui renvoie à une entité Wikidata, par ex. http://www.wikidata.org/entity/Q813067 pour Beat Jans.</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label</w:t>
            </w:r>
          </w:p>
        </w:tc>
        <w:tc>
          <w:tcPr/>
          <w:p>
            <w:pPr>
              <w:pStyle w:val="Compact"/>
            </w:pPr>
            <w:r>
              <w:t xml:space="preserve">*</w:t>
            </w:r>
            <w:r>
              <w:t xml:space="preserve"> </w:t>
            </w:r>
            <w:r>
              <w:t xml:space="preserve"> </w:t>
            </w:r>
            <w:r>
              <w:t xml:space="preserve">MultilingualValue</w:t>
            </w:r>
          </w:p>
        </w:tc>
        <w:tc>
          <w:tcPr/>
          <w:p>
            <w:pPr>
              <w:pStyle w:val="Compact"/>
            </w:pPr>
            <w:r>
              <w:t xml:space="preserve">Désignation de la circonscription électorale telle qu’elle est publiée par l’organe compétent pour l’élection, avec la langue dans laquelle elle est publiée. Lorsqu’une circonscription porte officiellement un nom dans plusieurs langues, une entrée est saisie par langue.</w:t>
            </w:r>
          </w:p>
        </w:tc>
      </w:tr>
    </w:tbl>
    <w:p>
      <w:pPr>
        <w:pStyle w:val="Beschriftung"/>
      </w:pPr>
      <w:r>
        <w:t xml:space="preserve">Tableau</w:t>
      </w:r>
      <w:r>
        <w:t xml:space="preserve"> </w:t>
      </w:r>
      <w:fldSimple w:instr=" SEQ Tableau \* ARABIC ">
        <w:r>
          <w:t>1</w:t>
        </w:r>
      </w:fldSimple>
      <w:r>
        <w:t xml:space="preserve">: ElectoralDistrict – Attributs</w:t>
      </w:r>
    </w:p>
    <w:bookmarkEnd w:id="211"/>
    <w:bookmarkStart w:id="212" w:name="utilisations-11"/>
    <w:p>
      <w:pPr>
        <w:pStyle w:val="berschrift3"/>
      </w:pPr>
      <w:r>
        <w:t xml:space="preserve">Utilisations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Membership">
              <w:r>
                <w:rPr>
                  <w:rStyle w:val="Hyperlink"/>
                </w:rPr>
                <w:t xml:space="preserve">Membership</w:t>
              </w:r>
            </w:hyperlink>
          </w:p>
        </w:tc>
        <w:tc>
          <w:tcPr>
            <w:shd w:val="clear" w:color="auto" w:fill="F2F2F2"/>
          </w:tcPr>
          <w:p>
            <w:pPr>
              <w:pStyle w:val="Compact"/>
            </w:pPr>
            <w:r>
              <w:t xml:space="preserve">electoral_district</w:t>
            </w:r>
          </w:p>
        </w:tc>
        <w:tc>
          <w:tcPr>
            <w:shd w:val="clear" w:color="auto" w:fill="F2F2F2"/>
          </w:tcPr>
          <w:p>
            <w:pPr>
              <w:pStyle w:val="Compact"/>
            </w:pPr>
            <w:r>
              <w:t xml:space="preserve">range</w:t>
            </w:r>
          </w:p>
        </w:tc>
        <w:tc>
          <w:tcPr>
            <w:shd w:val="clear" w:color="auto" w:fill="F2F2F2"/>
          </w:tcPr>
          <w:p>
            <w:pPr>
              <w:pStyle w:val="Compact"/>
            </w:pPr>
            <w:hyperlink w:anchor="ElectoralDistrict">
              <w:r>
                <w:rPr>
                  <w:rStyle w:val="Hyperlink"/>
                </w:rPr>
                <w:t xml:space="preserve">ElectoralDistrict</w:t>
              </w:r>
            </w:hyperlink>
          </w:p>
        </w:tc>
      </w:tr>
    </w:tbl>
    <w:p>
      <w:pPr>
        <w:pStyle w:val="Beschriftung"/>
      </w:pPr>
      <w:r>
        <w:t xml:space="preserve">Tableau</w:t>
      </w:r>
      <w:r>
        <w:t xml:space="preserve"> </w:t>
      </w:r>
      <w:fldSimple w:instr=" SEQ Tableau \* ARABIC ">
        <w:r>
          <w:t>1</w:t>
        </w:r>
      </w:fldSimple>
      <w:r>
        <w:t xml:space="preserve">: ElectoralDistrict – Utilisations</w:t>
      </w:r>
    </w:p>
    <w:bookmarkEnd w:id="212"/>
    <w:bookmarkStart w:id="215" w:name="exemples-4"/>
    <w:p>
      <w:pPr>
        <w:pStyle w:val="berschrift3"/>
      </w:pPr>
      <w:r>
        <w:t xml:space="preserve">Exemples</w:t>
      </w:r>
    </w:p>
    <w:bookmarkStart w:id="213" w:name="X84ad540d4404906b5822b5e5e638c28b89087c5"/>
    <w:p>
      <w:pPr>
        <w:pStyle w:val="berschrift4"/>
      </w:pPr>
      <w:r>
        <w:t xml:space="preserve">Exemple ElectoralDistrict : Canton comme circonscription, identifié par la ressource LINDAS</w:t>
      </w:r>
    </w:p>
    <w:p>
      <w:pPr>
        <w:pStyle w:val="SourceCode"/>
      </w:pPr>
      <w:r>
        <w:rPr>
          <w:rStyle w:val="FunctionTok"/>
        </w:rPr>
        <w:t xml:space="preserve">electoral_district</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https://ld.admin.ch/canton/12</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Basel-Stadt</w:t>
      </w:r>
      <w:r>
        <w:br/>
      </w:r>
      <w:r>
        <w:rPr>
          <w:rStyle w:val="AttributeTok"/>
        </w:rPr>
        <w:t xml:space="preserve">    </w:t>
      </w:r>
      <w:r>
        <w:rPr>
          <w:rStyle w:val="FunctionTok"/>
        </w:rPr>
        <w:t xml:space="preserve">language</w:t>
      </w:r>
      <w:r>
        <w:rPr>
          <w:rStyle w:val="KeywordTok"/>
        </w:rPr>
        <w:t xml:space="preserve">:</w:t>
      </w:r>
      <w:r>
        <w:rPr>
          <w:rStyle w:val="AttributeTok"/>
        </w:rPr>
        <w:t xml:space="preserve"> de</w:t>
      </w:r>
    </w:p>
    <w:bookmarkEnd w:id="213"/>
    <w:bookmarkStart w:id="214" w:name="X692775eef9e55c59afa5e48eb0873852f01d046"/>
    <w:p>
      <w:pPr>
        <w:pStyle w:val="berschrift4"/>
      </w:pPr>
      <w:r>
        <w:t xml:space="preserve">Exemple ElectoralDistrict : Circonscription sans unité spatiale officielle</w:t>
      </w:r>
    </w:p>
    <w:p>
      <w:pPr>
        <w:pStyle w:val="SourceCode"/>
      </w:pPr>
      <w:r>
        <w:rPr>
          <w:rStyle w:val="FunctionTok"/>
        </w:rPr>
        <w:t xml:space="preserve">electoral_district</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https://grosserrat.bs.ch/wahlkreise/kleinbasel</w:t>
      </w:r>
      <w:r>
        <w:br/>
      </w:r>
      <w:r>
        <w:rPr>
          <w:rStyle w:val="AttributeTok"/>
        </w:rPr>
        <w:t xml:space="preserve">  </w:t>
      </w:r>
      <w:r>
        <w:rPr>
          <w:rStyle w:val="FunctionTok"/>
        </w:rPr>
        <w:t xml:space="preserve">label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Kleinbasel</w:t>
      </w:r>
      <w:r>
        <w:br/>
      </w:r>
      <w:r>
        <w:rPr>
          <w:rStyle w:val="AttributeTok"/>
        </w:rPr>
        <w:t xml:space="preserve">    </w:t>
      </w:r>
      <w:r>
        <w:rPr>
          <w:rStyle w:val="FunctionTok"/>
        </w:rPr>
        <w:t xml:space="preserve">language</w:t>
      </w:r>
      <w:r>
        <w:rPr>
          <w:rStyle w:val="KeywordTok"/>
        </w:rPr>
        <w:t xml:space="preserve">:</w:t>
      </w:r>
      <w:r>
        <w:rPr>
          <w:rStyle w:val="AttributeTok"/>
        </w:rPr>
        <w:t xml:space="preserve"> de</w:t>
      </w:r>
    </w:p>
    <w:bookmarkEnd w:id="214"/>
    <w:bookmarkEnd w:id="215"/>
    <w:p>
      <w:r>
        <w:br w:type="page"/>
      </w:r>
    </w:p>
    <w:bookmarkEnd w:id="216"/>
    <w:bookmarkEnd w:id="217"/>
    <w:bookmarkStart w:id="286" w:name="liens-dintérêts-interest-links"/>
    <w:p>
      <w:pPr>
        <w:pStyle w:val="berschrift1"/>
      </w:pPr>
      <w:r>
        <w:t xml:space="preserve">Liens d’intérêts (Interest Links)</w:t>
      </w:r>
    </w:p>
    <w:p>
      <w:pPr>
        <w:pStyle w:val="FirstParagraph"/>
      </w:pPr>
      <w:r>
        <w:t xml:space="preserve">Le schéma InterestLink consigne les liens d’intérêts, les conflits d’intérêts et les imbrications des personnes avec des organisations. Il s’appuie sur les exigences de transparence applicables aux membres du parlement selon</w:t>
      </w:r>
      <w:r>
        <w:t xml:space="preserve"> </w:t>
      </w:r>
      <w:hyperlink ns1:id="rId218">
        <w:r>
          <w:rPr>
            <w:rStyle w:val="Hyperlink"/>
          </w:rPr>
          <w:t xml:space="preserve">Assemblée fédérale – Liens d’intérêts</w:t>
        </w:r>
      </w:hyperlink>
      <w:r>
        <w:t xml:space="preserve">.</w:t>
      </w:r>
    </w:p>
    <w:p>
      <w:pPr>
        <w:pStyle w:val="Compact"/>
        <w:numPr>
          <w:ilvl w:val="0"/>
          <w:numId w:val="1013"/>
        </w:numPr>
      </w:pPr>
      <w:r>
        <w:rPr>
          <w:b/>
          <w:bCs/>
        </w:rPr>
        <w:t xml:space="preserve">Délimitation par rapport aux affiliations (</w:t>
      </w:r>
      <w:r>
        <w:rPr>
          <w:rStyle w:val="VerbatimChar"/>
          <w:b/>
          <w:bCs/>
        </w:rPr>
        <w:t xml:space="preserve">Membership</w:t>
      </w:r>
      <w:r>
        <w:rPr>
          <w:b/>
          <w:bCs/>
        </w:rPr>
        <w:t xml:space="preserve">) :</w:t>
      </w:r>
      <w:r>
        <w:t xml:space="preserve"> </w:t>
      </w:r>
      <w:r>
        <w:rPr>
          <w:rStyle w:val="VerbatimChar"/>
        </w:rPr>
        <w:t xml:space="preserve">InterestLink</w:t>
      </w:r>
      <w:r>
        <w:t xml:space="preserve"> </w:t>
      </w:r>
      <w:r>
        <w:t xml:space="preserve">représente les liens avec des organisations</w:t>
      </w:r>
      <w:r>
        <w:t xml:space="preserve"> </w:t>
      </w:r>
      <w:r>
        <w:rPr>
          <w:i/>
          <w:iCs/>
        </w:rPr>
        <w:t xml:space="preserve">extérieures</w:t>
      </w:r>
      <w:r>
        <w:t xml:space="preserve"> </w:t>
      </w:r>
      <w:r>
        <w:t xml:space="preserve">au schéma des acteurs (conflits d’intérêts, financement de la politique) – par opposition à l’appartenance formelle</w:t>
      </w:r>
      <w:r>
        <w:t xml:space="preserve"> </w:t>
      </w:r>
      <w:r>
        <w:rPr>
          <w:i/>
          <w:iCs/>
        </w:rPr>
        <w:t xml:space="preserve">au sein</w:t>
      </w:r>
      <w:r>
        <w:t xml:space="preserve"> </w:t>
      </w:r>
      <w:r>
        <w:t xml:space="preserve">du schéma, qui est consignée au moyen de</w:t>
      </w:r>
      <w:r>
        <w:t xml:space="preserve"> </w:t>
      </w:r>
      <w:r>
        <w:rPr>
          <w:rStyle w:val="VerbatimChar"/>
        </w:rPr>
        <w:t xml:space="preserve">Membership</w:t>
      </w:r>
      <w:r>
        <w:t xml:space="preserve">.</w:t>
      </w:r>
    </w:p>
    <w:p>
      <w:pPr>
        <w:pStyle w:val="Compact"/>
        <w:numPr>
          <w:ilvl w:val="0"/>
          <w:numId w:val="1013"/>
        </w:numPr>
      </w:pPr>
      <w:r>
        <w:rPr>
          <w:b/>
          <w:bCs/>
        </w:rPr>
        <w:t xml:space="preserve">Classification obligatoire (</w:t>
      </w:r>
      <w:r>
        <w:rPr>
          <w:rStyle w:val="VerbatimChar"/>
          <w:b/>
          <w:bCs/>
        </w:rPr>
        <w:t xml:space="preserve">interest_type</w:t>
      </w:r>
      <w:r>
        <w:rPr>
          <w:b/>
          <w:bCs/>
        </w:rPr>
        <w:t xml:space="preserve">) :</w:t>
      </w:r>
      <w:r>
        <w:t xml:space="preserve"> </w:t>
      </w:r>
      <w:r>
        <w:t xml:space="preserve">chaque lien est obligatoirement classé selon son type. Le vocabulaire reprend les catégories que les registres tiennent déjà aujourd’hui : « Tätigkeiten in Führungs- und Aufsichtsorganen sowie Beiräten und ähnlichen Gremien » (Lucerne) devient</w:t>
      </w:r>
      <w:r>
        <w:t xml:space="preserve"> </w:t>
      </w:r>
      <w:r>
        <w:rPr>
          <w:rStyle w:val="VerbatimChar"/>
        </w:rPr>
        <w:t xml:space="preserve">governing_body</w:t>
      </w:r>
      <w:r>
        <w:t xml:space="preserve">, « Leitungsfunktionen und dauernde Beratungs- oder Expertentätigkeiten für Interessengruppen und Verbände » (Lucerne)</w:t>
      </w:r>
      <w:r>
        <w:t xml:space="preserve"> </w:t>
      </w:r>
      <w:r>
        <w:rPr>
          <w:rStyle w:val="VerbatimChar"/>
        </w:rPr>
        <w:t xml:space="preserve">interest_group_mandate</w:t>
      </w:r>
      <w:r>
        <w:t xml:space="preserve">, « Mitwirkung in Kommissionen und anderen Organen des Bundes, eines Kantons, einer Gemeinde oder einer interkantonalen Zusammenarbeit » (Fribourg) et « Ausübung politischer Ämter in Bund, Kanton und Gemeinden (ausgenommen Landratsmandat) » (Bâle-Campagne) toutes deux</w:t>
      </w:r>
      <w:r>
        <w:t xml:space="preserve"> </w:t>
      </w:r>
      <w:r>
        <w:rPr>
          <w:rStyle w:val="VerbatimChar"/>
        </w:rPr>
        <w:t xml:space="preserve">public_mandate</w:t>
      </w:r>
      <w:r>
        <w:t xml:space="preserve">, « berufliche Tätigkeiten und allfällige Arbeitgeber » (Schwytz)</w:t>
      </w:r>
      <w:r>
        <w:t xml:space="preserve"> </w:t>
      </w:r>
      <w:r>
        <w:rPr>
          <w:rStyle w:val="VerbatimChar"/>
        </w:rPr>
        <w:t xml:space="preserve">professional_activity</w:t>
      </w:r>
      <w:r>
        <w:t xml:space="preserve">. Bâle-Ville se contente de deux catégories (« Führung und Aufsicht », « staatliche Kommission »), la ville de Zoug en compte six — la même trame, découpée plus ou moins finement.</w:t>
      </w:r>
    </w:p>
    <w:p>
      <w:pPr>
        <w:pStyle w:val="Compact"/>
        <w:numPr>
          <w:ilvl w:val="0"/>
          <w:numId w:val="1013"/>
        </w:numPr>
      </w:pPr>
      <w:r>
        <w:rPr>
          <w:b/>
          <w:bCs/>
        </w:rPr>
        <w:t xml:space="preserve">Une seule valeur pour la sphère publique (</w:t>
      </w:r>
      <w:r>
        <w:rPr>
          <w:rStyle w:val="VerbatimChar"/>
          <w:b/>
          <w:bCs/>
        </w:rPr>
        <w:t xml:space="preserve">public_mandate</w:t>
      </w:r>
      <w:r>
        <w:rPr>
          <w:b/>
          <w:bCs/>
        </w:rPr>
        <w:t xml:space="preserve">) :</w:t>
      </w:r>
      <w:r>
        <w:t xml:space="preserve"> </w:t>
      </w:r>
      <w:r>
        <w:t xml:space="preserve">une fonction dans une autorité et un siège dans une commission étatique restent délibérément réunis dans une seule valeur. Sur 24 registres exploitables, quatre seulement tiennent les deux catégories séparément (Fribourg, Neuchâtel, la ville de Berne et une commune vaudoise) ; sept ne connaissent que les « politische Ämter », treize uniquement les « Kommissionen und andere Organe » — laquelle des deux relève du hasard du modèle cantonal. Une bipartition devrait donc être devinée lors de la reprise des données, et chaque canton devinerait autrement.</w:t>
      </w:r>
    </w:p>
    <w:p>
      <w:pPr>
        <w:pStyle w:val="Compact"/>
        <w:numPr>
          <w:ilvl w:val="0"/>
          <w:numId w:val="1013"/>
        </w:numPr>
      </w:pPr>
      <w:r>
        <w:rPr>
          <w:b/>
          <w:bCs/>
        </w:rPr>
        <w:t xml:space="preserve">C’est l’interlocuteur qui décide, non la fonction :</w:t>
      </w:r>
      <w:r>
        <w:t xml:space="preserve"> </w:t>
      </w:r>
      <w:r>
        <w:rPr>
          <w:rStyle w:val="VerbatimChar"/>
        </w:rPr>
        <w:t xml:space="preserve">governing_body</w:t>
      </w:r>
      <w:r>
        <w:t xml:space="preserve"> </w:t>
      </w:r>
      <w:r>
        <w:t xml:space="preserve">et</w:t>
      </w:r>
      <w:r>
        <w:t xml:space="preserve"> </w:t>
      </w:r>
      <w:r>
        <w:rPr>
          <w:rStyle w:val="VerbatimChar"/>
        </w:rPr>
        <w:t xml:space="preserve">interest_group_mandate</w:t>
      </w:r>
      <w:r>
        <w:t xml:space="preserve"> </w:t>
      </w:r>
      <w:r>
        <w:t xml:space="preserve">ne se distinguent pas par la fonction, car une présidence de fédération est formellement les deux. Ce qui compte, c’est le type d’organisation en face : si elle poursuit un but propre (entreprise, établissement, fondation),</w:t>
      </w:r>
      <w:r>
        <w:t xml:space="preserve"> </w:t>
      </w:r>
      <w:r>
        <w:rPr>
          <w:rStyle w:val="VerbatimChar"/>
        </w:rPr>
        <w:t xml:space="preserve">governing_body</w:t>
      </w:r>
      <w:r>
        <w:t xml:space="preserve"> </w:t>
      </w:r>
      <w:r>
        <w:t xml:space="preserve">s’applique ; si son but est la représentation d’intérêts elle-même (fédération de branche, association professionnelle, association de locataires), c’est</w:t>
      </w:r>
      <w:r>
        <w:t xml:space="preserve"> </w:t>
      </w:r>
      <w:r>
        <w:rPr>
          <w:rStyle w:val="VerbatimChar"/>
        </w:rPr>
        <w:t xml:space="preserve">interest_group_mandate</w:t>
      </w:r>
      <w:r>
        <w:t xml:space="preserve"> </w:t>
      </w:r>
      <w:r>
        <w:t xml:space="preserve">— même lorsque la fonction consiste en un siège au comité. Fribourg classe précisément ainsi la présidence de l’ASLOCA, bien que l’entrée porte la mention « Comité ». Cette bipartition n’est pas une invention des cantons : elle figure déjà à l’article 11 de la loi sur l’Assemblée fédérale.</w:t>
      </w:r>
    </w:p>
    <w:p>
      <w:pPr>
        <w:pStyle w:val="Compact"/>
        <w:numPr>
          <w:ilvl w:val="0"/>
          <w:numId w:val="1013"/>
        </w:numPr>
      </w:pPr>
      <w:r>
        <w:rPr>
          <w:b/>
          <w:bCs/>
        </w:rPr>
        <w:t xml:space="preserve">Représentation de sa propre collectivité (</w:t>
      </w:r>
      <w:r>
        <w:rPr>
          <w:rStyle w:val="VerbatimChar"/>
          <w:b/>
          <w:bCs/>
        </w:rPr>
        <w:t xml:space="preserve">is_ex_officio</w:t>
      </w:r>
      <w:r>
        <w:rPr>
          <w:b/>
          <w:bCs/>
        </w:rPr>
        <w:t xml:space="preserve">) :</w:t>
      </w:r>
      <w:r>
        <w:t xml:space="preserve"> </w:t>
      </w:r>
      <w:r>
        <w:t xml:space="preserve">savoir si une personne détient un mandat à titre privé ou l’exerce comme représentante de sa propre autorité est consigné indépendamment du type de lien — l’Argovie distingue pour cette raison « Private Ämter » et « Öffentliche Ämter », la ville de Schaffhouse « Privates Engagement » et « Vertretung Stadt Schaffhausen ». Un même siège au conseil d’administration n’a pas la même portée selon le cas. Sont concernées avant tout les fonctions exécutives, car la représentation dans les organes des organisations concernées y va de pair avec le dicastère. Comme champ propre plutôt que comme catégorie, l’indication se combine avec n’importe quel</w:t>
      </w:r>
      <w:r>
        <w:t xml:space="preserve"> </w:t>
      </w:r>
      <w:r>
        <w:rPr>
          <w:rStyle w:val="VerbatimChar"/>
        </w:rPr>
        <w:t xml:space="preserve">interest_type</w:t>
      </w:r>
      <w:r>
        <w:t xml:space="preserve">.</w:t>
      </w:r>
    </w:p>
    <w:p>
      <w:pPr>
        <w:pStyle w:val="Compact"/>
        <w:numPr>
          <w:ilvl w:val="0"/>
          <w:numId w:val="1013"/>
        </w:numPr>
      </w:pPr>
      <w:r>
        <w:rPr>
          <w:b/>
          <w:bCs/>
        </w:rPr>
        <w:t xml:space="preserve">Ce que la Confédération inscrit à cet endroit :</w:t>
      </w:r>
      <w:r>
        <w:t xml:space="preserve"> </w:t>
      </w:r>
      <w:r>
        <w:t xml:space="preserve">dans le registre fédéral, le champ de type ne contient pas la catégorie mais la forme juridique de l’organisation (association, société anonyme, fondation). Celle-ci relève de</w:t>
      </w:r>
      <w:r>
        <w:t xml:space="preserve"> </w:t>
      </w:r>
      <w:r>
        <w:rPr>
          <w:rStyle w:val="VerbatimChar"/>
        </w:rPr>
        <w:t xml:space="preserve">legal_form</w:t>
      </w:r>
      <w:r>
        <w:t xml:space="preserve"> </w:t>
      </w:r>
      <w:r>
        <w:t xml:space="preserve">dans le standard ; la catégorie doit être déduite de l’organe et de la fonction lors de la reprise des données.</w:t>
      </w:r>
    </w:p>
    <w:p>
      <w:pPr>
        <w:pStyle w:val="Compact"/>
        <w:numPr>
          <w:ilvl w:val="0"/>
          <w:numId w:val="1013"/>
        </w:numPr>
      </w:pPr>
      <w:r>
        <w:rPr>
          <w:b/>
          <w:bCs/>
        </w:rPr>
        <w:t xml:space="preserve">Registres bilingues (</w:t>
      </w:r>
      <w:r>
        <w:rPr>
          <w:rStyle w:val="VerbatimChar"/>
          <w:b/>
          <w:bCs/>
        </w:rPr>
        <w:t xml:space="preserve">organization_name</w:t>
      </w:r>
      <w:r>
        <w:rPr>
          <w:b/>
          <w:bCs/>
        </w:rPr>
        <w:t xml:space="preserve">,</w:t>
      </w:r>
      <w:r>
        <w:rPr>
          <w:b/>
          <w:bCs/>
        </w:rPr>
        <w:t xml:space="preserve"> </w:t>
      </w:r>
      <w:r>
        <w:rPr>
          <w:rStyle w:val="VerbatimChar"/>
          <w:b/>
          <w:bCs/>
        </w:rPr>
        <w:t xml:space="preserve">committee</w:t>
      </w:r>
      <w:r>
        <w:rPr>
          <w:b/>
          <w:bCs/>
        </w:rPr>
        <w:t xml:space="preserve">,</w:t>
      </w:r>
      <w:r>
        <w:rPr>
          <w:b/>
          <w:bCs/>
        </w:rPr>
        <w:t xml:space="preserve"> </w:t>
      </w:r>
      <w:r>
        <w:rPr>
          <w:rStyle w:val="VerbatimChar"/>
          <w:b/>
          <w:bCs/>
        </w:rPr>
        <w:t xml:space="preserve">function_role</w:t>
      </w:r>
      <w:r>
        <w:rPr>
          <w:b/>
          <w:bCs/>
        </w:rPr>
        <w:t xml:space="preserve">) :</w:t>
      </w:r>
      <w:r>
        <w:t xml:space="preserve"> </w:t>
      </w:r>
      <w:r>
        <w:t xml:space="preserve">Fribourg, le Valais et Berne publient le nom de l’organisation, l’organe et la fonction en deux langues — dans la collection d’openparldata.ch, cela concerne environ 5000 des quelque 30 000 entrées. Ces trois indications sont donc gérées, comme la désignation des groupes, de manière multilingue : une entrée par langue publiée, sans rien traduire.</w:t>
      </w:r>
    </w:p>
    <w:p>
      <w:pPr>
        <w:pStyle w:val="Compact"/>
        <w:numPr>
          <w:ilvl w:val="0"/>
          <w:numId w:val="1013"/>
        </w:numPr>
      </w:pPr>
      <w:r>
        <w:rPr>
          <w:b/>
          <w:bCs/>
        </w:rPr>
        <w:t xml:space="preserve">Organisation référençable par IDE (</w:t>
      </w:r>
      <w:r>
        <w:rPr>
          <w:rStyle w:val="VerbatimChar"/>
          <w:b/>
          <w:bCs/>
        </w:rPr>
        <w:t xml:space="preserve">organization_uid</w:t>
      </w:r>
      <w:r>
        <w:rPr>
          <w:b/>
          <w:bCs/>
        </w:rPr>
        <w:t xml:space="preserve">) :</w:t>
      </w:r>
      <w:r>
        <w:t xml:space="preserve"> </w:t>
      </w:r>
      <w:r>
        <w:t xml:space="preserve">si l’organisation est enregistrée dans le registre IDE, elle est référencée au moyen de son IDE – ce qui permet des analyses, p. ex. à l’aide de codes NOGA. C’est le format d’échange d’eCH-0108 qui est saisi, soit</w:t>
      </w:r>
      <w:r>
        <w:t xml:space="preserve"> </w:t>
      </w:r>
      <w:r>
        <w:rPr>
          <w:rStyle w:val="VerbatimChar"/>
        </w:rPr>
        <w:t xml:space="preserve">CHE</w:t>
      </w:r>
      <w:r>
        <w:t xml:space="preserve"> </w:t>
      </w:r>
      <w:r>
        <w:t xml:space="preserve">suivi de neuf chiffres sans séparateurs (</w:t>
      </w:r>
      <w:r>
        <w:rPr>
          <w:rStyle w:val="VerbatimChar"/>
        </w:rPr>
        <w:t xml:space="preserve">CHE106063525</w:t>
      </w:r>
      <w:r>
        <w:t xml:space="preserve">). Pour les organisations sans IDE,</w:t>
      </w:r>
      <w:r>
        <w:t xml:space="preserve"> </w:t>
      </w:r>
      <w:r>
        <w:rPr>
          <w:rStyle w:val="VerbatimChar"/>
        </w:rPr>
        <w:t xml:space="preserve">organization_name</w:t>
      </w:r>
      <w:r>
        <w:t xml:space="preserve">/</w:t>
      </w:r>
      <w:r>
        <w:rPr>
          <w:rStyle w:val="VerbatimChar"/>
        </w:rPr>
        <w:t xml:space="preserve">organization_address</w:t>
      </w:r>
      <w:r>
        <w:t xml:space="preserve"> </w:t>
      </w:r>
      <w:r>
        <w:t xml:space="preserve">sont disponibles ; la forme juridique suit un vocabulaire contrôlé (</w:t>
      </w:r>
      <w:r>
        <w:rPr>
          <w:rStyle w:val="VerbatimChar"/>
        </w:rPr>
        <w:t xml:space="preserve">LegalFormEnum</w:t>
      </w:r>
      <w:r>
        <w:t xml:space="preserve">).</w:t>
      </w:r>
    </w:p>
    <w:p>
      <w:pPr>
        <w:pStyle w:val="Compact"/>
        <w:numPr>
          <w:ilvl w:val="0"/>
          <w:numId w:val="1013"/>
        </w:numPr>
      </w:pPr>
      <w:r>
        <w:rPr>
          <w:b/>
          <w:bCs/>
        </w:rPr>
        <w:t xml:space="preserve">Étendue et rémunération (</w:t>
      </w:r>
      <w:r>
        <w:rPr>
          <w:rStyle w:val="VerbatimChar"/>
          <w:b/>
          <w:bCs/>
        </w:rPr>
        <w:t xml:space="preserve">is_paid</w:t>
      </w:r>
      <w:r>
        <w:rPr>
          <w:b/>
          <w:bCs/>
        </w:rPr>
        <w:t xml:space="preserve">,</w:t>
      </w:r>
      <w:r>
        <w:rPr>
          <w:b/>
          <w:bCs/>
        </w:rPr>
        <w:t xml:space="preserve"> </w:t>
      </w:r>
      <w:r>
        <w:rPr>
          <w:rStyle w:val="VerbatimChar"/>
          <w:b/>
          <w:bCs/>
        </w:rPr>
        <w:t xml:space="preserve">committee</w:t>
      </w:r>
      <w:r>
        <w:rPr>
          <w:b/>
          <w:bCs/>
        </w:rPr>
        <w:t xml:space="preserve">,</w:t>
      </w:r>
      <w:r>
        <w:rPr>
          <w:b/>
          <w:bCs/>
        </w:rPr>
        <w:t xml:space="preserve"> </w:t>
      </w:r>
      <w:r>
        <w:rPr>
          <w:rStyle w:val="VerbatimChar"/>
          <w:b/>
          <w:bCs/>
        </w:rPr>
        <w:t xml:space="preserve">function_role</w:t>
      </w:r>
      <w:r>
        <w:rPr>
          <w:b/>
          <w:bCs/>
        </w:rPr>
        <w:t xml:space="preserve">) :</w:t>
      </w:r>
      <w:r>
        <w:t xml:space="preserve"> </w:t>
      </w:r>
      <w:r>
        <w:t xml:space="preserve">outre l’organe et la fonction au sein de l’organisation, il est explicitement consigné si la position est rémunérée – un aspect central de la transparence.</w:t>
      </w:r>
    </w:p>
    <w:bookmarkStart w:id="233" w:name="classe-interestlink"/>
    <w:p>
      <w:pPr>
        <w:pStyle w:val="berschrift2"/>
      </w:pPr>
      <w:r>
        <w:t xml:space="preserve">Classe: InterestLink</w:t>
      </w:r>
      <w:r>
        <w:t xml:space="preserve"> </w:t>
      </w:r>
      <w:bookmarkStart w:id="219" w:name="InterestLink"/>
      <w:bookmarkEnd w:id="219"/>
    </w:p>
    <w:p>
      <w:pPr>
        <w:pStyle w:val="FirstParagraph"/>
      </w:pPr>
      <w:r>
        <w:rPr>
          <w:i/>
          <w:iCs/>
        </w:rPr>
        <w:t xml:space="preserve">Un lien d’intérêts (conflit d’intérêts, financement politique) d’une personne avec une organisation située en dehors du schéma des acteurs.</w:t>
      </w:r>
    </w:p>
    <w:bookmarkStart w:id="221" w:name="attributs-12"/>
    <w:p>
      <w:pPr>
        <w:pStyle w:val="berschrift3"/>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local. Par exemple, un UUID issu du système d’information du conseil.</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Une URI unique et globalement valide pour l’entité.</w:t>
            </w:r>
            <w:r>
              <w:t xml:space="preserve"> </w:t>
            </w:r>
            <w:r>
              <w:t xml:space="preserve">Héritage :</w:t>
            </w:r>
            <w:r>
              <w:t xml:space="preserve"> </w:t>
            </w:r>
            <w:hyperlink w:anchor="HasIdentification">
              <w:r>
                <w:rPr>
                  <w:rStyle w:val="Hyperlink"/>
                </w:rPr>
                <w:t xml:space="preserve">HasIdentification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Une URI qui renvoie à une entité Wikidata, par ex. http://www.wikidata.org/entity/Q813067 pour Beat Jans.</w:t>
            </w:r>
            <w:r>
              <w:t xml:space="preserve"> </w:t>
            </w:r>
            <w:r>
              <w:t xml:space="preserve">Héritage :</w:t>
            </w:r>
            <w:r>
              <w:t xml:space="preserve"> </w:t>
            </w:r>
            <w:hyperlink w:anchor="HasIdentification">
              <w:r>
                <w:rPr>
                  <w:rStyle w:val="Hyperlink"/>
                </w:rPr>
                <w:t xml:space="preserve">HasIdentification</w:t>
              </w:r>
            </w:hyperlink>
          </w:p>
        </w:tc>
      </w:tr>
      <w:tr>
        <w:tc>
          <w:tcPr/>
          <w:p>
            <w:pPr>
              <w:pStyle w:val="Compact"/>
            </w:pPr>
            <w:r>
              <w:t xml:space="preserve">person_reference</w:t>
            </w:r>
          </w:p>
        </w:tc>
        <w:tc>
          <w:tcPr/>
          <w:p>
            <w:pPr>
              <w:pStyle w:val="Compact"/>
            </w:pPr>
            <w:r>
              <w:t xml:space="preserve">1</w:t>
            </w:r>
            <w:r>
              <w:t xml:space="preserve"> </w:t>
            </w:r>
            <w:r>
              <w:t xml:space="preserve"> </w:t>
            </w:r>
            <w:hyperlink w:anchor="PersonReference">
              <w:r>
                <w:rPr>
                  <w:rStyle w:val="Hyperlink"/>
                </w:rPr>
                <w:t xml:space="preserve">PersonReference</w:t>
              </w:r>
            </w:hyperlink>
          </w:p>
        </w:tc>
        <w:tc>
          <w:tcPr/>
          <w:p>
            <w:pPr>
              <w:pStyle w:val="Compact"/>
            </w:pPr>
            <w:r>
              <w:t xml:space="preserve">Référence abrégée à une personne, retenant ses caractéristiques au moment de la mise en relation.</w:t>
            </w:r>
          </w:p>
        </w:tc>
      </w:tr>
      <w:tr>
        <w:tc>
          <w:tcPr>
            <w:shd w:val="clear" w:color="auto" w:fill="F2F2F2"/>
          </w:tcPr>
          <w:p>
            <w:pPr>
              <w:pStyle w:val="Compact"/>
            </w:pPr>
            <w:r>
              <w:t xml:space="preserve">interest_type</w:t>
            </w:r>
          </w:p>
        </w:tc>
        <w:tc>
          <w:tcPr>
            <w:shd w:val="clear" w:color="auto" w:fill="F2F2F2"/>
          </w:tcPr>
          <w:p>
            <w:pPr>
              <w:pStyle w:val="Compact"/>
            </w:pPr>
            <w:r>
              <w:t xml:space="preserve">1</w:t>
            </w:r>
            <w:r>
              <w:t xml:space="preserve"> </w:t>
            </w:r>
            <w:r>
              <w:t xml:space="preserve"> </w:t>
            </w:r>
            <w:hyperlink w:anchor="InterestTypeEnum">
              <w:r>
                <w:rPr>
                  <w:rStyle w:val="Hyperlink"/>
                </w:rPr>
                <w:t xml:space="preserve">InterestTypeEnum</w:t>
              </w:r>
            </w:hyperlink>
          </w:p>
        </w:tc>
        <w:tc>
          <w:tcPr>
            <w:shd w:val="clear" w:color="auto" w:fill="F2F2F2"/>
          </w:tcPr>
          <w:p>
            <w:pPr>
              <w:pStyle w:val="Compact"/>
            </w:pPr>
            <w:r>
              <w:t xml:space="preserve">Type de lien d’intérêts, suivant les catégories tenues par les registres de publicité (activité professionnelle, siège dans un organe de direction, mandat pour un groupe d’intérêts, fonction dans la sphère publique, appartenance).</w:t>
            </w:r>
          </w:p>
        </w:tc>
      </w:tr>
      <w:tr>
        <w:tc>
          <w:tcPr/>
          <w:p>
            <w:pPr>
              <w:pStyle w:val="Compact"/>
            </w:pPr>
            <w:r>
              <w:t xml:space="preserve">organization_name</w:t>
            </w:r>
          </w:p>
        </w:tc>
        <w:tc>
          <w:tcPr/>
          <w:p>
            <w:pPr>
              <w:pStyle w:val="Compact"/>
            </w:pPr>
            <w:r>
              <w:t xml:space="preserve">*</w:t>
            </w:r>
            <w:r>
              <w:t xml:space="preserve"> </w:t>
            </w:r>
            <w:r>
              <w:t xml:space="preserve"> </w:t>
            </w:r>
            <w:r>
              <w:t xml:space="preserve">MultilingualValue</w:t>
            </w:r>
          </w:p>
        </w:tc>
        <w:tc>
          <w:tcPr/>
          <w:p>
            <w:pPr>
              <w:pStyle w:val="Compact"/>
            </w:pPr>
            <w:r>
              <w:t xml:space="preserve">Nom de l’organisation ou de l’entreprise, avec la langue dans laquelle il est publié. Les registres bilingues indiquent le nom dans les deux langues ; une entrée est saisie par langue.</w:t>
            </w:r>
          </w:p>
        </w:tc>
      </w:tr>
      <w:tr>
        <w:tc>
          <w:tcPr>
            <w:shd w:val="clear" w:color="auto" w:fill="F2F2F2"/>
          </w:tcPr>
          <w:p>
            <w:pPr>
              <w:pStyle w:val="Compact"/>
            </w:pPr>
            <w:r>
              <w:t xml:space="preserve">organization_uid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 de l’organisation issu du registre fédéral IDE (uid.admin.ch), dans le format d’échange d’eCH-0108 : CHE suivi de neuf chiffres, sans séparateurs (p. ex. CHE106063525). Le dernier chiffre est un chiffre de contrôle calculé modulo 11. La forme pointée CHE-106.063.525 est la présentation utilisée par uid.admin.ch et n’est pas saisie ici.</w:t>
            </w:r>
          </w:p>
        </w:tc>
      </w:tr>
      <w:tr>
        <w:tc>
          <w:tcPr/>
          <w:p>
            <w:pPr>
              <w:pStyle w:val="Compact"/>
            </w:pPr>
            <w:r>
              <w:t xml:space="preserve">organization_address</w:t>
            </w:r>
          </w:p>
        </w:tc>
        <w:tc>
          <w:tcPr/>
          <w:p>
            <w:pPr>
              <w:pStyle w:val="Compact"/>
            </w:pPr>
            <w:r>
              <w:t xml:space="preserve">0..1</w:t>
            </w:r>
            <w:r>
              <w:t xml:space="preserve"> </w:t>
            </w:r>
            <w:r>
              <w:t xml:space="preserve"> </w:t>
            </w:r>
            <w:r>
              <w:t xml:space="preserve">String</w:t>
            </w:r>
          </w:p>
        </w:tc>
        <w:tc>
          <w:tcPr/>
          <w:p>
            <w:pPr>
              <w:pStyle w:val="Compact"/>
            </w:pPr>
            <w:r>
              <w:t xml:space="preserve">Adresse de l’organisation.</w:t>
            </w:r>
          </w:p>
        </w:tc>
      </w:tr>
      <w:tr>
        <w:tc>
          <w:tcPr>
            <w:shd w:val="clear" w:color="auto" w:fill="F2F2F2"/>
          </w:tcPr>
          <w:p>
            <w:pPr>
              <w:pStyle w:val="Compact"/>
            </w:pPr>
            <w:r>
              <w:t xml:space="preserve">legal_form</w:t>
            </w:r>
          </w:p>
        </w:tc>
        <w:tc>
          <w:tcPr>
            <w:shd w:val="clear" w:color="auto" w:fill="F2F2F2"/>
          </w:tcPr>
          <w:p>
            <w:pPr>
              <w:pStyle w:val="Compact"/>
            </w:pPr>
            <w:r>
              <w:t xml:space="preserve">0..1</w:t>
            </w:r>
            <w:r>
              <w:t xml:space="preserve"> </w:t>
            </w:r>
            <w:r>
              <w:t xml:space="preserve"> </w:t>
            </w:r>
            <w:hyperlink w:anchor="LegalFormEnum">
              <w:r>
                <w:rPr>
                  <w:rStyle w:val="Hyperlink"/>
                </w:rPr>
                <w:t xml:space="preserve">LegalFormEnum</w:t>
              </w:r>
            </w:hyperlink>
          </w:p>
        </w:tc>
        <w:tc>
          <w:tcPr>
            <w:shd w:val="clear" w:color="auto" w:fill="F2F2F2"/>
          </w:tcPr>
          <w:p>
            <w:pPr>
              <w:pStyle w:val="Compact"/>
            </w:pPr>
            <w:r>
              <w:t xml:space="preserve">Forme juridique de l’organisation. Voir le vocabulaire contrôlé : https://register.ld.admin.ch/i14y/concept/legalForm</w:t>
            </w:r>
          </w:p>
        </w:tc>
      </w:tr>
      <w:tr>
        <w:tc>
          <w:tcPr/>
          <w:p>
            <w:pPr>
              <w:pStyle w:val="Compact"/>
            </w:pPr>
            <w:r>
              <w:t xml:space="preserve">is_paid</w:t>
            </w:r>
          </w:p>
        </w:tc>
        <w:tc>
          <w:tcPr/>
          <w:p>
            <w:pPr>
              <w:pStyle w:val="Compact"/>
            </w:pPr>
            <w:r>
              <w:t xml:space="preserve">0..1</w:t>
            </w:r>
            <w:r>
              <w:t xml:space="preserve"> </w:t>
            </w:r>
            <w:r>
              <w:t xml:space="preserve"> </w:t>
            </w:r>
            <w:r>
              <w:t xml:space="preserve">Boolean</w:t>
            </w:r>
          </w:p>
        </w:tc>
        <w:tc>
          <w:tcPr/>
          <w:p>
            <w:pPr>
              <w:pStyle w:val="Compact"/>
            </w:pPr>
            <w:r>
              <w:t xml:space="preserve">Indique si l’activité est rémunérée.</w:t>
            </w:r>
          </w:p>
        </w:tc>
      </w:tr>
      <w:tr>
        <w:tc>
          <w:tcPr>
            <w:shd w:val="clear" w:color="auto" w:fill="F2F2F2"/>
          </w:tcPr>
          <w:p>
            <w:pPr>
              <w:pStyle w:val="Compact"/>
            </w:pPr>
            <w:r>
              <w:t xml:space="preserve">is_ex_officio</w:t>
            </w:r>
          </w:p>
        </w:tc>
        <w:tc>
          <w:tcPr>
            <w:shd w:val="clear" w:color="auto" w:fill="F2F2F2"/>
          </w:tcPr>
          <w:p>
            <w:pPr>
              <w:pStyle w:val="Compact"/>
            </w:pPr>
            <w:r>
              <w:t xml:space="preserve">0..1</w:t>
            </w:r>
            <w:r>
              <w:t xml:space="preserve"> </w:t>
            </w:r>
            <w:r>
              <w:t xml:space="preserve"> </w:t>
            </w:r>
            <w:r>
              <w:t xml:space="preserve">Boolean</w:t>
            </w:r>
          </w:p>
        </w:tc>
        <w:tc>
          <w:tcPr>
            <w:shd w:val="clear" w:color="auto" w:fill="F2F2F2"/>
          </w:tcPr>
          <w:p>
            <w:pPr>
              <w:pStyle w:val="Compact"/>
            </w:pPr>
            <w:r>
              <w:t xml:space="preserve">Indique si la personne exerce le mandat pour le compte de la collectivité à laquelle elle appartient — donc en tant que représentante de celle-ci et non à titre privé. L’indication est indépendante du type de lien d’intérêts et se combine avec chacun d’eux : un même siège au conseil d’administration n’a pas la même portée selon que la commune y délègue une personne ou que celle-ci l’occupe à titre privé. Sont concernées avant tout les fonctions exécutives, car la représentation dans les organes des organisations concernées y va généralement de pair avec le dicastère.</w:t>
            </w:r>
          </w:p>
        </w:tc>
      </w:tr>
      <w:tr>
        <w:tc>
          <w:tcPr/>
          <w:p>
            <w:pPr>
              <w:pStyle w:val="Compact"/>
            </w:pPr>
            <w:r>
              <w:t xml:space="preserve">committee</w:t>
            </w:r>
          </w:p>
        </w:tc>
        <w:tc>
          <w:tcPr/>
          <w:p>
            <w:pPr>
              <w:pStyle w:val="Compact"/>
            </w:pPr>
            <w:r>
              <w:t xml:space="preserve">*</w:t>
            </w:r>
            <w:r>
              <w:t xml:space="preserve"> </w:t>
            </w:r>
            <w:r>
              <w:t xml:space="preserve"> </w:t>
            </w:r>
            <w:r>
              <w:t xml:space="preserve">MultilingualValue</w:t>
            </w:r>
          </w:p>
        </w:tc>
        <w:tc>
          <w:tcPr/>
          <w:p>
            <w:pPr>
              <w:pStyle w:val="Compact"/>
            </w:pPr>
            <w:r>
              <w:t xml:space="preserve">Comité ou organe au sein de l’organisation (p. ex. conseil d’administration, conseil de fondation, comité directeur, conseil de surveillance, comité consultatif, direction), avec la langue dans laquelle il est publié ; une entrée est saisie par langue.</w:t>
            </w:r>
          </w:p>
        </w:tc>
      </w:tr>
      <w:tr>
        <w:tc>
          <w:tcPr>
            <w:shd w:val="clear" w:color="auto" w:fill="F2F2F2"/>
          </w:tcPr>
          <w:p>
            <w:pPr>
              <w:pStyle w:val="Compact"/>
            </w:pPr>
            <w:r>
              <w:t xml:space="preserve">function_role</w:t>
            </w:r>
          </w:p>
        </w:tc>
        <w:tc>
          <w:tcPr>
            <w:shd w:val="clear" w:color="auto" w:fill="F2F2F2"/>
          </w:tcPr>
          <w:p>
            <w:pPr>
              <w:pStyle w:val="Compact"/>
            </w:pPr>
            <w:r>
              <w:t xml:space="preserve">*</w:t>
            </w:r>
            <w:r>
              <w:t xml:space="preserve"> </w:t>
            </w:r>
            <w:r>
              <w:t xml:space="preserve"> </w:t>
            </w:r>
            <w:r>
              <w:t xml:space="preserve">MultilingualValue</w:t>
            </w:r>
          </w:p>
        </w:tc>
        <w:tc>
          <w:tcPr>
            <w:shd w:val="clear" w:color="auto" w:fill="F2F2F2"/>
          </w:tcPr>
          <w:p>
            <w:pPr>
              <w:pStyle w:val="Compact"/>
            </w:pPr>
            <w:r>
              <w:t xml:space="preserve">Fonction ou rôle dans l’organisation (p. ex. président/e, vice-président/e, membre, délégué, directeur/directrice, conseiller/ère), avec la langue dans laquelle elle est publiée ; une entrée est saisie par langue.</w:t>
            </w:r>
          </w:p>
        </w:tc>
      </w:tr>
      <w:tr>
        <w:tc>
          <w:tcPr/>
          <w:p>
            <w:pPr>
              <w:pStyle w:val="Compact"/>
            </w:pPr>
            <w:r>
              <w:t xml:space="preserve">date_created</w:t>
            </w:r>
          </w:p>
        </w:tc>
        <w:tc>
          <w:tcPr/>
          <w:p>
            <w:pPr>
              <w:pStyle w:val="Compact"/>
            </w:pPr>
            <w:r>
              <w:t xml:space="preserve">0..1</w:t>
            </w:r>
            <w:r>
              <w:t xml:space="preserve"> </w:t>
            </w:r>
            <w:r>
              <w:t xml:space="preserve"> </w:t>
            </w:r>
            <w:r>
              <w:t xml:space="preserve">Date</w:t>
            </w:r>
          </w:p>
        </w:tc>
        <w:tc>
          <w:tcPr/>
          <w:p>
            <w:pPr>
              <w:pStyle w:val="Compact"/>
            </w:pPr>
            <w:r>
              <w:t xml:space="preserve">La date à laquelle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datetime_created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La date et l’heure auxquelles une entité a été créée.</w:t>
            </w:r>
            <w:r>
              <w:t xml:space="preserve"> </w:t>
            </w:r>
            <w:r>
              <w:t xml:space="preserve">Héritage :</w:t>
            </w:r>
            <w:r>
              <w:t xml:space="preserve"> </w:t>
            </w:r>
            <w:hyperlink w:anchor="HasCreationModificationDates">
              <w:r>
                <w:rPr>
                  <w:rStyle w:val="Hyperlink"/>
                </w:rPr>
                <w:t xml:space="preserve">HasCreationModificationDates</w:t>
              </w:r>
            </w:hyperlink>
          </w:p>
        </w:tc>
      </w:tr>
      <w:tr>
        <w:tc>
          <w:tcPr/>
          <w:p>
            <w:pPr>
              <w:pStyle w:val="Compact"/>
            </w:pPr>
            <w:r>
              <w:t xml:space="preserve">date_modified</w:t>
            </w:r>
          </w:p>
        </w:tc>
        <w:tc>
          <w:tcPr/>
          <w:p>
            <w:pPr>
              <w:pStyle w:val="Compact"/>
            </w:pPr>
            <w:r>
              <w:t xml:space="preserve">0..1</w:t>
            </w:r>
            <w:r>
              <w:t xml:space="preserve"> </w:t>
            </w:r>
            <w:r>
              <w:t xml:space="preserve"> </w:t>
            </w:r>
            <w:r>
              <w:t xml:space="preserve">Date</w:t>
            </w:r>
          </w:p>
        </w:tc>
        <w:tc>
          <w:tcPr/>
          <w:p>
            <w:pPr>
              <w:pStyle w:val="Compact"/>
            </w:pPr>
            <w:r>
              <w:t xml:space="preserve">La date à laquelle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r>
        <w:tc>
          <w:tcPr>
            <w:shd w:val="clear" w:color="auto" w:fill="F2F2F2"/>
          </w:tcPr>
          <w:p>
            <w:pPr>
              <w:pStyle w:val="Compact"/>
            </w:pPr>
            <w:r>
              <w:t xml:space="preserve">datetime_modified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La date et l’heure auxquelles une entité a été modifiée pour la dernière fois.</w:t>
            </w:r>
            <w:r>
              <w:t xml:space="preserve"> </w:t>
            </w:r>
            <w:r>
              <w:t xml:space="preserve">Héritage :</w:t>
            </w:r>
            <w:r>
              <w:t xml:space="preserve"> </w:t>
            </w:r>
            <w:hyperlink w:anchor="HasCreationModificationDates">
              <w:r>
                <w:rPr>
                  <w:rStyle w:val="Hyperlink"/>
                </w:rPr>
                <w:t xml:space="preserve">HasCreationModificationDates</w:t>
              </w:r>
            </w:hyperlink>
          </w:p>
        </w:tc>
      </w:tr>
      <w:tr>
        <w:tc>
          <w:tcPr/>
          <w:p>
            <w:pPr>
              <w:pStyle w:val="Compact"/>
            </w:pPr>
            <w:r>
              <w:t xml:space="preserve">valid_from</w:t>
            </w:r>
          </w:p>
        </w:tc>
        <w:tc>
          <w:tcPr/>
          <w:p>
            <w:pPr>
              <w:pStyle w:val="Compact"/>
            </w:pPr>
            <w:r>
              <w:t xml:space="preserve">0..1</w:t>
            </w:r>
            <w:r>
              <w:t xml:space="preserve"> </w:t>
            </w:r>
            <w:r>
              <w:t xml:space="preserve"> </w:t>
            </w:r>
            <w:r>
              <w:t xml:space="preserve">Date</w:t>
            </w:r>
          </w:p>
        </w:tc>
        <w:tc>
          <w:tcPr/>
          <w:p>
            <w:pPr>
              <w:pStyle w:val="Compact"/>
            </w:pPr>
            <w:r>
              <w:t xml:space="preserve">La date à partir de laquelle l’information est valable.</w:t>
            </w:r>
            <w:r>
              <w:t xml:space="preserve"> </w:t>
            </w:r>
            <w:r>
              <w:t xml:space="preserve">Héritage :</w:t>
            </w:r>
            <w:r>
              <w:t xml:space="preserve"> </w:t>
            </w:r>
            <w:hyperlink w:anchor="HasTemporalValidity">
              <w:r>
                <w:rPr>
                  <w:rStyle w:val="Hyperlink"/>
                </w:rPr>
                <w:t xml:space="preserve">HasTemporalValidity</w:t>
              </w:r>
            </w:hyperlink>
          </w:p>
        </w:tc>
      </w:tr>
      <w:tr>
        <w:tc>
          <w:tcPr>
            <w:shd w:val="clear" w:color="auto" w:fill="F2F2F2"/>
          </w:tcPr>
          <w:p>
            <w:pPr>
              <w:pStyle w:val="Compact"/>
            </w:pPr>
            <w:r>
              <w:t xml:space="preserve">valid_through</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jusqu’à laquelle l’information est valable, incluse.</w:t>
            </w:r>
            <w:r>
              <w:t xml:space="preserve"> </w:t>
            </w:r>
            <w:r>
              <w:t xml:space="preserve">Héritage :</w:t>
            </w:r>
            <w:r>
              <w:t xml:space="preserve"> </w:t>
            </w:r>
            <w:hyperlink w:anchor="HasTemporalValidity">
              <w:r>
                <w:rPr>
                  <w:rStyle w:val="Hyperlink"/>
                </w:rPr>
                <w:t xml:space="preserve">HasTemporalValidity</w:t>
              </w:r>
            </w:hyperlink>
          </w:p>
        </w:tc>
      </w:tr>
      <w:tr>
        <w:tc>
          <w:tcPr/>
          <w:p>
            <w:pPr>
              <w:pStyle w:val="Compact"/>
            </w:pPr>
            <w:r>
              <w:t xml:space="preserve">is_active</w:t>
            </w:r>
          </w:p>
        </w:tc>
        <w:tc>
          <w:tcPr/>
          <w:p>
            <w:pPr>
              <w:pStyle w:val="Compact"/>
            </w:pPr>
            <w:r>
              <w:t xml:space="preserve">0..1</w:t>
            </w:r>
            <w:r>
              <w:t xml:space="preserve"> </w:t>
            </w:r>
            <w:r>
              <w:t xml:space="preserve"> </w:t>
            </w:r>
            <w:r>
              <w:t xml:space="preserve">Boolean</w:t>
            </w:r>
          </w:p>
        </w:tc>
        <w:tc>
          <w:tcPr/>
          <w:p>
            <w:pPr>
              <w:pStyle w:val="Compact"/>
            </w:pPr>
            <w:r>
              <w:t xml:space="preserve">Indique si l’information est actuellement valable. Peut être utile lorsque cette information est explicitement disponible.</w:t>
            </w:r>
            <w:r>
              <w:t xml:space="preserve"> </w:t>
            </w:r>
            <w:r>
              <w:t xml:space="preserve">Héritage :</w:t>
            </w:r>
            <w:r>
              <w:t xml:space="preserve"> </w:t>
            </w:r>
            <w:hyperlink w:anchor="HasTemporalValidity">
              <w:r>
                <w:rPr>
                  <w:rStyle w:val="Hyperlink"/>
                </w:rPr>
                <w:t xml:space="preserve">HasTemporalValidity</w:t>
              </w:r>
            </w:hyperlink>
          </w:p>
        </w:tc>
      </w:tr>
    </w:tbl>
    <w:p>
      <w:pPr>
        <w:pStyle w:val="Beschriftung"/>
      </w:pPr>
      <w:r>
        <w:t xml:space="preserve">Tableau</w:t>
      </w:r>
      <w:r>
        <w:t xml:space="preserve"> </w:t>
      </w:r>
      <w:fldSimple w:instr=" SEQ Tableau \* ARABIC ">
        <w:r>
          <w:t>1</w:t>
        </w:r>
      </w:fldSimple>
      <w:r>
        <w:t xml:space="preserve">: InterestLink – Attributs</w:t>
      </w:r>
    </w:p>
    <w:bookmarkStart w:id="220" w:name="contraintes-3"/>
    <w:p>
      <w:pPr>
        <w:pStyle w:val="berschrift5"/>
      </w:pPr>
      <w:r>
        <w:t xml:space="preserve">Contraintes</w:t>
      </w:r>
    </w:p>
    <w:p>
      <w:pPr>
        <w:pStyle w:val="FirstParagraph"/>
      </w:pPr>
      <w:r>
        <w:t xml:space="preserve">Au moins l’un des champs suivants doit être renseigné :</w:t>
      </w:r>
    </w:p>
    <w:p>
      <w:pPr>
        <w:pStyle w:val="Compact"/>
        <w:numPr>
          <w:ilvl w:val="0"/>
          <w:numId w:val="1014"/>
        </w:numPr>
      </w:pPr>
      <w:r>
        <w:t xml:space="preserve">organization_uid</w:t>
      </w:r>
    </w:p>
    <w:p>
      <w:pPr>
        <w:pStyle w:val="Compact"/>
        <w:numPr>
          <w:ilvl w:val="0"/>
          <w:numId w:val="1014"/>
        </w:numPr>
      </w:pPr>
      <w:r>
        <w:t xml:space="preserve">organization_name</w:t>
      </w:r>
    </w:p>
    <w:bookmarkEnd w:id="220"/>
    <w:bookmarkEnd w:id="221"/>
    <w:bookmarkStart w:id="222" w:name="utilisations-12"/>
    <w:p>
      <w:pPr>
        <w:pStyle w:val="berschrift3"/>
      </w:pPr>
      <w:r>
        <w:t xml:space="preserve">Utilisations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r>
              <w:t xml:space="preserve">Container</w:t>
            </w:r>
          </w:p>
        </w:tc>
        <w:tc>
          <w:tcPr>
            <w:shd w:val="clear" w:color="auto" w:fill="F2F2F2"/>
          </w:tcPr>
          <w:p>
            <w:pPr>
              <w:pStyle w:val="Compact"/>
            </w:pPr>
            <w:r>
              <w:t xml:space="preserve">interest_links</w:t>
            </w:r>
          </w:p>
        </w:tc>
        <w:tc>
          <w:tcPr>
            <w:shd w:val="clear" w:color="auto" w:fill="F2F2F2"/>
          </w:tcPr>
          <w:p>
            <w:pPr>
              <w:pStyle w:val="Compact"/>
            </w:pPr>
            <w:r>
              <w:t xml:space="preserve">range</w:t>
            </w:r>
          </w:p>
        </w:tc>
        <w:tc>
          <w:tcPr>
            <w:shd w:val="clear" w:color="auto" w:fill="F2F2F2"/>
          </w:tcPr>
          <w:p>
            <w:pPr>
              <w:pStyle w:val="Compact"/>
            </w:pPr>
            <w:hyperlink w:anchor="InterestLink">
              <w:r>
                <w:rPr>
                  <w:rStyle w:val="Hyperlink"/>
                </w:rPr>
                <w:t xml:space="preserve">InterestLink</w:t>
              </w:r>
            </w:hyperlink>
          </w:p>
        </w:tc>
      </w:tr>
      <w:tr>
        <w:tc>
          <w:tcPr/>
          <w:p>
            <w:pPr>
              <w:pStyle w:val="Compact"/>
            </w:pPr>
            <w:hyperlink w:anchor="Person">
              <w:r>
                <w:rPr>
                  <w:rStyle w:val="Hyperlink"/>
                </w:rPr>
                <w:t xml:space="preserve">Person</w:t>
              </w:r>
            </w:hyperlink>
          </w:p>
        </w:tc>
        <w:tc>
          <w:tcPr/>
          <w:p>
            <w:pPr>
              <w:pStyle w:val="Compact"/>
            </w:pPr>
            <w:r>
              <w:t xml:space="preserve">interest_links</w:t>
            </w:r>
          </w:p>
        </w:tc>
        <w:tc>
          <w:tcPr/>
          <w:p>
            <w:pPr>
              <w:pStyle w:val="Compact"/>
            </w:pPr>
            <w:r>
              <w:t xml:space="preserve">range</w:t>
            </w:r>
          </w:p>
        </w:tc>
        <w:tc>
          <w:tcPr/>
          <w:p>
            <w:pPr>
              <w:pStyle w:val="Compact"/>
            </w:pPr>
            <w:hyperlink w:anchor="InterestLink">
              <w:r>
                <w:rPr>
                  <w:rStyle w:val="Hyperlink"/>
                </w:rPr>
                <w:t xml:space="preserve">InterestLink</w:t>
              </w:r>
            </w:hyperlink>
          </w:p>
        </w:tc>
      </w:tr>
    </w:tbl>
    <w:p>
      <w:pPr>
        <w:pStyle w:val="Beschriftung"/>
      </w:pPr>
      <w:r>
        <w:t xml:space="preserve">Tableau</w:t>
      </w:r>
      <w:r>
        <w:t xml:space="preserve"> </w:t>
      </w:r>
      <w:fldSimple w:instr=" SEQ Tableau \* ARABIC ">
        <w:r>
          <w:t>1</w:t>
        </w:r>
      </w:fldSimple>
      <w:r>
        <w:t xml:space="preserve">: InterestLink – Utilisations</w:t>
      </w:r>
    </w:p>
    <w:bookmarkEnd w:id="222"/>
    <w:bookmarkStart w:id="232" w:name="exemples-5"/>
    <w:p>
      <w:pPr>
        <w:pStyle w:val="berschrift3"/>
      </w:pPr>
      <w:r>
        <w:t xml:space="preserve">Exemples</w:t>
      </w:r>
    </w:p>
    <w:bookmarkStart w:id="223" w:name="X1fdeb2b13b4178d038b716e3fec72b5c728656f"/>
    <w:p>
      <w:pPr>
        <w:pStyle w:val="berschrift4"/>
      </w:pPr>
      <w:r>
        <w:t xml:space="preserve">Exemple InterestLink : Mandat d’administrateur sans IDE ni indication de rémunération</w:t>
      </w:r>
    </w:p>
    <w:p>
      <w:pPr>
        <w:pStyle w:val="SourceCode"/>
      </w:pPr>
      <w:r>
        <w:rPr>
          <w:rStyle w:val="FunctionTok"/>
        </w:rPr>
        <w:t xml:space="preserve">interest_links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act:il_balaban_001</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https://ge.ch/grandconseil/gc/depute/2517/</w:t>
      </w:r>
      <w:r>
        <w:br/>
      </w:r>
      <w:r>
        <w:rPr>
          <w:rStyle w:val="AttributeTok"/>
        </w:rPr>
        <w:t xml:space="preserve">    </w:t>
      </w:r>
      <w:r>
        <w:rPr>
          <w:rStyle w:val="FunctionTok"/>
        </w:rPr>
        <w:t xml:space="preserve">label</w:t>
      </w:r>
      <w:r>
        <w:rPr>
          <w:rStyle w:val="KeywordTok"/>
        </w:rPr>
        <w:t xml:space="preserve">:</w:t>
      </w:r>
      <w:r>
        <w:rPr>
          <w:rStyle w:val="AttributeTok"/>
        </w:rPr>
        <w:t xml:space="preserve"> Stefan Balaban</w:t>
      </w:r>
      <w:r>
        <w:br/>
      </w:r>
      <w:r>
        <w:rPr>
          <w:rStyle w:val="AttributeTok"/>
        </w:rPr>
        <w:t xml:space="preserve">    </w:t>
      </w:r>
      <w:r>
        <w:rPr>
          <w:rStyle w:val="FunctionTok"/>
        </w:rPr>
        <w:t xml:space="preserve">group_label</w:t>
      </w:r>
      <w:r>
        <w:rPr>
          <w:rStyle w:val="KeywordTok"/>
        </w:rPr>
        <w:t xml:space="preserve">:</w:t>
      </w:r>
      <w:r>
        <w:rPr>
          <w:rStyle w:val="AttributeTok"/>
        </w:rPr>
        <w:t xml:space="preserve"> LJS</w:t>
      </w:r>
      <w:r>
        <w:br/>
      </w:r>
      <w:r>
        <w:rPr>
          <w:rStyle w:val="AttributeTok"/>
        </w:rPr>
        <w:t xml:space="preserve">  </w:t>
      </w:r>
      <w:r>
        <w:rPr>
          <w:rStyle w:val="FunctionTok"/>
        </w:rPr>
        <w:t xml:space="preserve">interest_type</w:t>
      </w:r>
      <w:r>
        <w:rPr>
          <w:rStyle w:val="KeywordTok"/>
        </w:rPr>
        <w:t xml:space="preserve">:</w:t>
      </w:r>
      <w:r>
        <w:rPr>
          <w:rStyle w:val="AttributeTok"/>
        </w:rPr>
        <w:t xml:space="preserve"> governing_body</w:t>
      </w:r>
      <w:r>
        <w:br/>
      </w:r>
      <w:r>
        <w:rPr>
          <w:rStyle w:val="AttributeTok"/>
        </w:rPr>
        <w:t xml:space="preserve">  </w:t>
      </w:r>
      <w:r>
        <w:rPr>
          <w:rStyle w:val="FunctionTok"/>
        </w:rPr>
        <w:t xml:space="preserve">organization_name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X-net SA</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legal_form</w:t>
      </w:r>
      <w:r>
        <w:rPr>
          <w:rStyle w:val="KeywordTok"/>
        </w:rPr>
        <w:t xml:space="preserve">:</w:t>
      </w:r>
      <w:r>
        <w:rPr>
          <w:rStyle w:val="AttributeTok"/>
        </w:rPr>
        <w:t xml:space="preserve"> </w:t>
      </w:r>
      <w:r>
        <w:rPr>
          <w:rStyle w:val="StringTok"/>
        </w:rPr>
        <w:t xml:space="preserve">'0106'</w:t>
      </w:r>
      <w:r>
        <w:br/>
      </w:r>
      <w:r>
        <w:rPr>
          <w:rStyle w:val="AttributeTok"/>
        </w:rPr>
        <w:t xml:space="preserve">  </w:t>
      </w:r>
      <w:r>
        <w:rPr>
          <w:rStyle w:val="FunctionTok"/>
        </w:rPr>
        <w:t xml:space="preserve">committee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Conseil d'administration</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FunctionTok"/>
        </w:rPr>
        <w:t xml:space="preserve">function_role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Membre</w:t>
      </w:r>
      <w:r>
        <w:br/>
      </w:r>
      <w:r>
        <w:rPr>
          <w:rStyle w:val="AttributeTok"/>
        </w:rPr>
        <w:t xml:space="preserve">    </w:t>
      </w:r>
      <w:r>
        <w:rPr>
          <w:rStyle w:val="FunctionTok"/>
        </w:rPr>
        <w:t xml:space="preserve">language</w:t>
      </w:r>
      <w:r>
        <w:rPr>
          <w:rStyle w:val="KeywordTok"/>
        </w:rPr>
        <w:t xml:space="preserve">:</w:t>
      </w:r>
      <w:r>
        <w:rPr>
          <w:rStyle w:val="AttributeTok"/>
        </w:rPr>
        <w:t xml:space="preserve"> fr</w:t>
      </w:r>
    </w:p>
    <w:bookmarkEnd w:id="223"/>
    <w:bookmarkStart w:id="224" w:name="X5abd729f1e392997beab4190f23f57be9c6fed0"/>
    <w:p>
      <w:pPr>
        <w:pStyle w:val="berschrift4"/>
      </w:pPr>
      <w:r>
        <w:t xml:space="preserve">Exemple InterestLink : Société propre, dirigée à titre opérationnel</w:t>
      </w:r>
    </w:p>
    <w:p>
      <w:pPr>
        <w:pStyle w:val="SourceCode"/>
      </w:pPr>
      <w:r>
        <w:rPr>
          <w:rStyle w:val="FunctionTok"/>
        </w:rPr>
        <w:t xml:space="preserve">interest_links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act:il_burkart_001</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http://www.wikidata.org/entity/Q23060472</w:t>
      </w:r>
      <w:r>
        <w:br/>
      </w:r>
      <w:r>
        <w:rPr>
          <w:rStyle w:val="AttributeTok"/>
        </w:rPr>
        <w:t xml:space="preserve">    </w:t>
      </w:r>
      <w:r>
        <w:rPr>
          <w:rStyle w:val="FunctionTok"/>
        </w:rPr>
        <w:t xml:space="preserve">label</w:t>
      </w:r>
      <w:r>
        <w:rPr>
          <w:rStyle w:val="KeywordTok"/>
        </w:rPr>
        <w:t xml:space="preserve">:</w:t>
      </w:r>
      <w:r>
        <w:rPr>
          <w:rStyle w:val="AttributeTok"/>
        </w:rPr>
        <w:t xml:space="preserve"> Thierry Burkart</w:t>
      </w:r>
      <w:r>
        <w:br/>
      </w:r>
      <w:r>
        <w:rPr>
          <w:rStyle w:val="AttributeTok"/>
        </w:rPr>
        <w:t xml:space="preserve">    </w:t>
      </w:r>
      <w:r>
        <w:rPr>
          <w:rStyle w:val="FunctionTok"/>
        </w:rPr>
        <w:t xml:space="preserve">group_label</w:t>
      </w:r>
      <w:r>
        <w:rPr>
          <w:rStyle w:val="KeywordTok"/>
        </w:rPr>
        <w:t xml:space="preserve">:</w:t>
      </w:r>
      <w:r>
        <w:rPr>
          <w:rStyle w:val="AttributeTok"/>
        </w:rPr>
        <w:t xml:space="preserve"> FDP.Die Liberalen</w:t>
      </w:r>
      <w:r>
        <w:br/>
      </w:r>
      <w:r>
        <w:rPr>
          <w:rStyle w:val="AttributeTok"/>
        </w:rPr>
        <w:t xml:space="preserve">  </w:t>
      </w:r>
      <w:r>
        <w:rPr>
          <w:rStyle w:val="FunctionTok"/>
        </w:rPr>
        <w:t xml:space="preserve">interest_type</w:t>
      </w:r>
      <w:r>
        <w:rPr>
          <w:rStyle w:val="KeywordTok"/>
        </w:rPr>
        <w:t xml:space="preserve">:</w:t>
      </w:r>
      <w:r>
        <w:rPr>
          <w:rStyle w:val="AttributeTok"/>
        </w:rPr>
        <w:t xml:space="preserve"> professional_activity</w:t>
      </w:r>
      <w:r>
        <w:br/>
      </w:r>
      <w:r>
        <w:rPr>
          <w:rStyle w:val="AttributeTok"/>
        </w:rPr>
        <w:t xml:space="preserve">  </w:t>
      </w:r>
      <w:r>
        <w:rPr>
          <w:rStyle w:val="FunctionTok"/>
        </w:rPr>
        <w:t xml:space="preserve">organization_name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Burkart Advisory GmbH, Baden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legal_form</w:t>
      </w:r>
      <w:r>
        <w:rPr>
          <w:rStyle w:val="KeywordTok"/>
        </w:rPr>
        <w:t xml:space="preserve">:</w:t>
      </w:r>
      <w:r>
        <w:rPr>
          <w:rStyle w:val="AttributeTok"/>
        </w:rPr>
        <w:t xml:space="preserve"> </w:t>
      </w:r>
      <w:r>
        <w:rPr>
          <w:rStyle w:val="StringTok"/>
        </w:rPr>
        <w:t xml:space="preserve">'0107'</w:t>
      </w:r>
      <w:r>
        <w:br/>
      </w:r>
      <w:r>
        <w:rPr>
          <w:rStyle w:val="AttributeTok"/>
        </w:rPr>
        <w:t xml:space="preserve">  </w:t>
      </w:r>
      <w:r>
        <w:rPr>
          <w:rStyle w:val="FunctionTok"/>
        </w:rPr>
        <w:t xml:space="preserve">committee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Geschäftsleitung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function_role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Geschäftsführer</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is_paid</w:t>
      </w:r>
      <w:r>
        <w:rPr>
          <w:rStyle w:val="KeywordTok"/>
        </w:rPr>
        <w:t xml:space="preserve">:</w:t>
      </w:r>
      <w:r>
        <w:rPr>
          <w:rStyle w:val="AttributeTok"/>
        </w:rPr>
        <w:t xml:space="preserve"> </w:t>
      </w:r>
      <w:r>
        <w:rPr>
          <w:rStyle w:val="CharTok"/>
        </w:rPr>
        <w:t xml:space="preserve">true</w:t>
      </w:r>
    </w:p>
    <w:bookmarkEnd w:id="224"/>
    <w:bookmarkStart w:id="225" w:name="Xc9eb1468f5f86405f78d1a93ea32f52f6200e12"/>
    <w:p>
      <w:pPr>
        <w:pStyle w:val="berschrift4"/>
      </w:pPr>
      <w:r>
        <w:t xml:space="preserve">Exemple InterestLink : Mandat exercé comme représentation de sa propre commune</w:t>
      </w:r>
    </w:p>
    <w:p>
      <w:pPr>
        <w:pStyle w:val="SourceCode"/>
      </w:pPr>
      <w:r>
        <w:rPr>
          <w:rStyle w:val="FunctionTok"/>
        </w:rPr>
        <w:t xml:space="preserve">interest_links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act:il_zanini_001</w:t>
      </w:r>
      <w:r>
        <w:br/>
      </w:r>
      <w:r>
        <w:rPr>
          <w:rStyle w:val="AttributeTok"/>
        </w:rPr>
        <w:t xml:space="preserve">  </w:t>
      </w:r>
      <w:r>
        <w:rPr>
          <w:rStyle w:val="FunctionTok"/>
        </w:rPr>
        <w:t xml:space="preserve">person_reference</w:t>
      </w:r>
      <w:r>
        <w:rPr>
          <w:rStyle w:val="KeywordTok"/>
        </w:rPr>
        <w:t xml:space="preserve">:</w:t>
      </w:r>
      <w:r>
        <w:br/>
      </w:r>
      <w:r>
        <w:rPr>
          <w:rStyle w:val="FunctionTok"/>
        </w:rPr>
        <w:t xml:space="preserve">    global_uri</w:t>
      </w:r>
      <w:r>
        <w:rPr>
          <w:rStyle w:val="KeywordTok"/>
        </w:rPr>
        <w:t xml:space="preserve">: </w:t>
      </w:r>
      <w:r>
        <w:rPr>
          <w:rStyle w:val="CharTok"/>
        </w:rPr>
        <w:t xml:space="preserve">&gt;-</w:t>
      </w:r>
      <w:r>
        <w:br/>
      </w:r>
      <w:r>
        <w:rPr>
          <w:rStyle w:val="NormalTok"/>
        </w:rPr>
        <w:t xml:space="preserve">      https://www4.ti.ch/poteri/gc/parlamento/composizione-del-parlamento/composizione-nelle-ultime-legislature/dettaglio-deputati/?user_gcparlamento_pi3%5BcanID%5D=2160</w:t>
      </w:r>
      <w:r>
        <w:br/>
      </w:r>
      <w:r>
        <w:rPr>
          <w:rStyle w:val="AttributeTok"/>
        </w:rPr>
        <w:t xml:space="preserve">    </w:t>
      </w:r>
      <w:r>
        <w:rPr>
          <w:rStyle w:val="FunctionTok"/>
        </w:rPr>
        <w:t xml:space="preserve">label</w:t>
      </w:r>
      <w:r>
        <w:rPr>
          <w:rStyle w:val="KeywordTok"/>
        </w:rPr>
        <w:t xml:space="preserve">:</w:t>
      </w:r>
      <w:r>
        <w:rPr>
          <w:rStyle w:val="AttributeTok"/>
        </w:rPr>
        <w:t xml:space="preserve"> Cristina Zanini Barzaghi</w:t>
      </w:r>
      <w:r>
        <w:br/>
      </w:r>
      <w:r>
        <w:rPr>
          <w:rStyle w:val="AttributeTok"/>
        </w:rPr>
        <w:t xml:space="preserve">    </w:t>
      </w:r>
      <w:r>
        <w:rPr>
          <w:rStyle w:val="FunctionTok"/>
        </w:rPr>
        <w:t xml:space="preserve">group_label</w:t>
      </w:r>
      <w:r>
        <w:rPr>
          <w:rStyle w:val="KeywordTok"/>
        </w:rPr>
        <w:t xml:space="preserve">:</w:t>
      </w:r>
      <w:r>
        <w:rPr>
          <w:rStyle w:val="AttributeTok"/>
        </w:rPr>
        <w:t xml:space="preserve"> PS, GISO e FA</w:t>
      </w:r>
      <w:r>
        <w:br/>
      </w:r>
      <w:r>
        <w:rPr>
          <w:rStyle w:val="AttributeTok"/>
        </w:rPr>
        <w:t xml:space="preserve">  </w:t>
      </w:r>
      <w:r>
        <w:rPr>
          <w:rStyle w:val="FunctionTok"/>
        </w:rPr>
        <w:t xml:space="preserve">interest_type</w:t>
      </w:r>
      <w:r>
        <w:rPr>
          <w:rStyle w:val="KeywordTok"/>
        </w:rPr>
        <w:t xml:space="preserve">:</w:t>
      </w:r>
      <w:r>
        <w:rPr>
          <w:rStyle w:val="AttributeTok"/>
        </w:rPr>
        <w:t xml:space="preserve"> governing_body</w:t>
      </w:r>
      <w:r>
        <w:br/>
      </w:r>
      <w:r>
        <w:rPr>
          <w:rStyle w:val="AttributeTok"/>
        </w:rPr>
        <w:t xml:space="preserve">  </w:t>
      </w:r>
      <w:r>
        <w:rPr>
          <w:rStyle w:val="FunctionTok"/>
        </w:rPr>
        <w:t xml:space="preserve">organization_name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Fondazione Giovanni Stamm</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legal_form</w:t>
      </w:r>
      <w:r>
        <w:rPr>
          <w:rStyle w:val="KeywordTok"/>
        </w:rPr>
        <w:t xml:space="preserve">:</w:t>
      </w:r>
      <w:r>
        <w:rPr>
          <w:rStyle w:val="AttributeTok"/>
        </w:rPr>
        <w:t xml:space="preserve"> </w:t>
      </w:r>
      <w:r>
        <w:rPr>
          <w:rStyle w:val="StringTok"/>
        </w:rPr>
        <w:t xml:space="preserve">'0110'</w:t>
      </w:r>
      <w:r>
        <w:br/>
      </w:r>
      <w:r>
        <w:rPr>
          <w:rStyle w:val="AttributeTok"/>
        </w:rPr>
        <w:t xml:space="preserve">  </w:t>
      </w:r>
      <w:r>
        <w:rPr>
          <w:rStyle w:val="FunctionTok"/>
        </w:rPr>
        <w:t xml:space="preserve">committee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Consiglio di amministrazione</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function_role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Membro</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is_ex_officio</w:t>
      </w:r>
      <w:r>
        <w:rPr>
          <w:rStyle w:val="KeywordTok"/>
        </w:rPr>
        <w:t xml:space="preserve">:</w:t>
      </w:r>
      <w:r>
        <w:rPr>
          <w:rStyle w:val="AttributeTok"/>
        </w:rPr>
        <w:t xml:space="preserve"> </w:t>
      </w:r>
      <w:r>
        <w:rPr>
          <w:rStyle w:val="CharTok"/>
        </w:rPr>
        <w:t xml:space="preserve">true</w:t>
      </w:r>
    </w:p>
    <w:bookmarkEnd w:id="225"/>
    <w:bookmarkStart w:id="226" w:name="X155fca90d3df9b4de1734eae9c844fc32997025"/>
    <w:p>
      <w:pPr>
        <w:pStyle w:val="berschrift4"/>
      </w:pPr>
      <w:r>
        <w:t xml:space="preserve">Exemple InterestLink : Mandat au conseil de fondation avec IDE de l’organisation</w:t>
      </w:r>
    </w:p>
    <w:p>
      <w:pPr>
        <w:pStyle w:val="SourceCode"/>
      </w:pPr>
      <w:r>
        <w:rPr>
          <w:rStyle w:val="FunctionTok"/>
        </w:rPr>
        <w:t xml:space="preserve">interest_links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act:il_burkart_007</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http://www.wikidata.org/entity/Q23060472</w:t>
      </w:r>
      <w:r>
        <w:br/>
      </w:r>
      <w:r>
        <w:rPr>
          <w:rStyle w:val="AttributeTok"/>
        </w:rPr>
        <w:t xml:space="preserve">    </w:t>
      </w:r>
      <w:r>
        <w:rPr>
          <w:rStyle w:val="FunctionTok"/>
        </w:rPr>
        <w:t xml:space="preserve">label</w:t>
      </w:r>
      <w:r>
        <w:rPr>
          <w:rStyle w:val="KeywordTok"/>
        </w:rPr>
        <w:t xml:space="preserve">:</w:t>
      </w:r>
      <w:r>
        <w:rPr>
          <w:rStyle w:val="AttributeTok"/>
        </w:rPr>
        <w:t xml:space="preserve"> Thierry Burkart</w:t>
      </w:r>
      <w:r>
        <w:br/>
      </w:r>
      <w:r>
        <w:rPr>
          <w:rStyle w:val="AttributeTok"/>
        </w:rPr>
        <w:t xml:space="preserve">    </w:t>
      </w:r>
      <w:r>
        <w:rPr>
          <w:rStyle w:val="FunctionTok"/>
        </w:rPr>
        <w:t xml:space="preserve">group_label</w:t>
      </w:r>
      <w:r>
        <w:rPr>
          <w:rStyle w:val="KeywordTok"/>
        </w:rPr>
        <w:t xml:space="preserve">:</w:t>
      </w:r>
      <w:r>
        <w:rPr>
          <w:rStyle w:val="AttributeTok"/>
        </w:rPr>
        <w:t xml:space="preserve"> FDP.Die Liberalen</w:t>
      </w:r>
      <w:r>
        <w:br/>
      </w:r>
      <w:r>
        <w:rPr>
          <w:rStyle w:val="AttributeTok"/>
        </w:rPr>
        <w:t xml:space="preserve">  </w:t>
      </w:r>
      <w:r>
        <w:rPr>
          <w:rStyle w:val="FunctionTok"/>
        </w:rPr>
        <w:t xml:space="preserve">interest_type</w:t>
      </w:r>
      <w:r>
        <w:rPr>
          <w:rStyle w:val="KeywordTok"/>
        </w:rPr>
        <w:t xml:space="preserve">:</w:t>
      </w:r>
      <w:r>
        <w:rPr>
          <w:rStyle w:val="AttributeTok"/>
        </w:rPr>
        <w:t xml:space="preserve"> governing_body</w:t>
      </w:r>
      <w:r>
        <w:br/>
      </w:r>
      <w:r>
        <w:rPr>
          <w:rStyle w:val="AttributeTok"/>
        </w:rPr>
        <w:t xml:space="preserve">  </w:t>
      </w:r>
      <w:r>
        <w:rPr>
          <w:rStyle w:val="FunctionTok"/>
        </w:rPr>
        <w:t xml:space="preserve">organization_name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FONDATION SUISSE DE DEMINAGE (FSD), Genf</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organization_uid</w:t>
      </w:r>
      <w:r>
        <w:rPr>
          <w:rStyle w:val="KeywordTok"/>
        </w:rPr>
        <w:t xml:space="preserve">:</w:t>
      </w:r>
      <w:r>
        <w:rPr>
          <w:rStyle w:val="AttributeTok"/>
        </w:rPr>
        <w:t xml:space="preserve"> CHE109810537</w:t>
      </w:r>
      <w:r>
        <w:br/>
      </w:r>
      <w:r>
        <w:rPr>
          <w:rStyle w:val="AttributeTok"/>
        </w:rPr>
        <w:t xml:space="preserve">  </w:t>
      </w:r>
      <w:r>
        <w:rPr>
          <w:rStyle w:val="FunctionTok"/>
        </w:rPr>
        <w:t xml:space="preserve">legal_form</w:t>
      </w:r>
      <w:r>
        <w:rPr>
          <w:rStyle w:val="KeywordTok"/>
        </w:rPr>
        <w:t xml:space="preserve">:</w:t>
      </w:r>
      <w:r>
        <w:rPr>
          <w:rStyle w:val="AttributeTok"/>
        </w:rPr>
        <w:t xml:space="preserve"> </w:t>
      </w:r>
      <w:r>
        <w:rPr>
          <w:rStyle w:val="StringTok"/>
        </w:rPr>
        <w:t xml:space="preserve">'0110'</w:t>
      </w:r>
      <w:r>
        <w:br/>
      </w:r>
      <w:r>
        <w:rPr>
          <w:rStyle w:val="AttributeTok"/>
        </w:rPr>
        <w:t xml:space="preserve">  </w:t>
      </w:r>
      <w:r>
        <w:rPr>
          <w:rStyle w:val="FunctionTok"/>
        </w:rPr>
        <w:t xml:space="preserve">committee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Stiftungsrat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function_role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Vizepräsident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is_paid</w:t>
      </w:r>
      <w:r>
        <w:rPr>
          <w:rStyle w:val="KeywordTok"/>
        </w:rPr>
        <w:t xml:space="preserve">:</w:t>
      </w:r>
      <w:r>
        <w:rPr>
          <w:rStyle w:val="AttributeTok"/>
        </w:rPr>
        <w:t xml:space="preserve"> </w:t>
      </w:r>
      <w:r>
        <w:rPr>
          <w:rStyle w:val="CharTok"/>
        </w:rPr>
        <w:t xml:space="preserve">false</w:t>
      </w:r>
    </w:p>
    <w:bookmarkEnd w:id="226"/>
    <w:bookmarkStart w:id="227" w:name="X71b54381075bf532053591a146af583b9c659d8"/>
    <w:p>
      <w:pPr>
        <w:pStyle w:val="berschrift4"/>
      </w:pPr>
      <w:r>
        <w:t xml:space="preserve">Exemple InterestLink : La même valeur pour le siège dans un organe</w:t>
      </w:r>
    </w:p>
    <w:p>
      <w:pPr>
        <w:pStyle w:val="SourceCode"/>
      </w:pPr>
      <w:r>
        <w:rPr>
          <w:rStyle w:val="FunctionTok"/>
        </w:rPr>
        <w:t xml:space="preserve">interest_links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act:il_quadranti_001</w:t>
      </w:r>
      <w:r>
        <w:br/>
      </w:r>
      <w:r>
        <w:rPr>
          <w:rStyle w:val="AttributeTok"/>
        </w:rPr>
        <w:t xml:space="preserve">  </w:t>
      </w:r>
      <w:r>
        <w:rPr>
          <w:rStyle w:val="FunctionTok"/>
        </w:rPr>
        <w:t xml:space="preserve">person_reference</w:t>
      </w:r>
      <w:r>
        <w:rPr>
          <w:rStyle w:val="KeywordTok"/>
        </w:rPr>
        <w:t xml:space="preserve">:</w:t>
      </w:r>
      <w:r>
        <w:br/>
      </w:r>
      <w:r>
        <w:rPr>
          <w:rStyle w:val="FunctionTok"/>
        </w:rPr>
        <w:t xml:space="preserve">    global_uri</w:t>
      </w:r>
      <w:r>
        <w:rPr>
          <w:rStyle w:val="KeywordTok"/>
        </w:rPr>
        <w:t xml:space="preserve">: </w:t>
      </w:r>
      <w:r>
        <w:rPr>
          <w:rStyle w:val="CharTok"/>
        </w:rPr>
        <w:t xml:space="preserve">&gt;-</w:t>
      </w:r>
      <w:r>
        <w:br/>
      </w:r>
      <w:r>
        <w:rPr>
          <w:rStyle w:val="NormalTok"/>
        </w:rPr>
        <w:t xml:space="preserve">      https://www4.ti.ch/poteri/gc/parlamento/composizione-del-parlamento/composizione-nelle-ultime-legislature/dettaglio-deputati/?user_gcparlamento_pi3%5BcanID%5D=1487</w:t>
      </w:r>
      <w:r>
        <w:br/>
      </w:r>
      <w:r>
        <w:rPr>
          <w:rStyle w:val="AttributeTok"/>
        </w:rPr>
        <w:t xml:space="preserve">    </w:t>
      </w:r>
      <w:r>
        <w:rPr>
          <w:rStyle w:val="FunctionTok"/>
        </w:rPr>
        <w:t xml:space="preserve">label</w:t>
      </w:r>
      <w:r>
        <w:rPr>
          <w:rStyle w:val="KeywordTok"/>
        </w:rPr>
        <w:t xml:space="preserve">:</w:t>
      </w:r>
      <w:r>
        <w:rPr>
          <w:rStyle w:val="AttributeTok"/>
        </w:rPr>
        <w:t xml:space="preserve"> Matteo Quadranti</w:t>
      </w:r>
      <w:r>
        <w:br/>
      </w:r>
      <w:r>
        <w:rPr>
          <w:rStyle w:val="AttributeTok"/>
        </w:rPr>
        <w:t xml:space="preserve">    </w:t>
      </w:r>
      <w:r>
        <w:rPr>
          <w:rStyle w:val="FunctionTok"/>
        </w:rPr>
        <w:t xml:space="preserve">group_label</w:t>
      </w:r>
      <w:r>
        <w:rPr>
          <w:rStyle w:val="KeywordTok"/>
        </w:rPr>
        <w:t xml:space="preserve">:</w:t>
      </w:r>
      <w:r>
        <w:rPr>
          <w:rStyle w:val="AttributeTok"/>
        </w:rPr>
        <w:t xml:space="preserve"> Partito liberale radicale ticinese (PLR)</w:t>
      </w:r>
      <w:r>
        <w:br/>
      </w:r>
      <w:r>
        <w:rPr>
          <w:rStyle w:val="AttributeTok"/>
        </w:rPr>
        <w:t xml:space="preserve">  </w:t>
      </w:r>
      <w:r>
        <w:rPr>
          <w:rStyle w:val="FunctionTok"/>
        </w:rPr>
        <w:t xml:space="preserve">interest_type</w:t>
      </w:r>
      <w:r>
        <w:rPr>
          <w:rStyle w:val="KeywordTok"/>
        </w:rPr>
        <w:t xml:space="preserve">:</w:t>
      </w:r>
      <w:r>
        <w:rPr>
          <w:rStyle w:val="AttributeTok"/>
        </w:rPr>
        <w:t xml:space="preserve"> public_mandate</w:t>
      </w:r>
      <w:r>
        <w:br/>
      </w:r>
      <w:r>
        <w:rPr>
          <w:rStyle w:val="AttributeTok"/>
        </w:rPr>
        <w:t xml:space="preserve">  </w:t>
      </w:r>
      <w:r>
        <w:rPr>
          <w:rStyle w:val="FunctionTok"/>
        </w:rPr>
        <w:t xml:space="preserve">organization_name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Commissione Cantonale Cultura</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function_role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Vice-presidente</w:t>
      </w:r>
      <w:r>
        <w:br/>
      </w:r>
      <w:r>
        <w:rPr>
          <w:rStyle w:val="AttributeTok"/>
        </w:rPr>
        <w:t xml:space="preserve">    </w:t>
      </w:r>
      <w:r>
        <w:rPr>
          <w:rStyle w:val="FunctionTok"/>
        </w:rPr>
        <w:t xml:space="preserve">language</w:t>
      </w:r>
      <w:r>
        <w:rPr>
          <w:rStyle w:val="KeywordTok"/>
        </w:rPr>
        <w:t xml:space="preserve">:</w:t>
      </w:r>
      <w:r>
        <w:rPr>
          <w:rStyle w:val="AttributeTok"/>
        </w:rPr>
        <w:t xml:space="preserve"> it</w:t>
      </w:r>
    </w:p>
    <w:bookmarkEnd w:id="227"/>
    <w:bookmarkStart w:id="228" w:name="Xdd29280de4eccbf64e930f55ef4ef8e5cc3d667"/>
    <w:p>
      <w:pPr>
        <w:pStyle w:val="berschrift4"/>
      </w:pPr>
      <w:r>
        <w:t xml:space="preserve">Exemple InterestLink : Fonction publique à un autre niveau fédéral</w:t>
      </w:r>
    </w:p>
    <w:p>
      <w:pPr>
        <w:pStyle w:val="SourceCode"/>
      </w:pPr>
      <w:r>
        <w:rPr>
          <w:rStyle w:val="FunctionTok"/>
        </w:rPr>
        <w:t xml:space="preserve">interest_links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act:il_dafond_001</w:t>
      </w:r>
      <w:r>
        <w:br/>
      </w:r>
      <w:r>
        <w:rPr>
          <w:rStyle w:val="AttributeTok"/>
        </w:rPr>
        <w:t xml:space="preserve">  </w:t>
      </w:r>
      <w:r>
        <w:rPr>
          <w:rStyle w:val="FunctionTok"/>
        </w:rPr>
        <w:t xml:space="preserve">person_reference</w:t>
      </w:r>
      <w:r>
        <w:rPr>
          <w:rStyle w:val="KeywordTok"/>
        </w:rPr>
        <w:t xml:space="preserve">:</w:t>
      </w:r>
      <w:r>
        <w:br/>
      </w:r>
      <w:r>
        <w:rPr>
          <w:rStyle w:val="FunctionTok"/>
        </w:rPr>
        <w:t xml:space="preserve">    global_uri</w:t>
      </w:r>
      <w:r>
        <w:rPr>
          <w:rStyle w:val="KeywordTok"/>
        </w:rPr>
        <w:t xml:space="preserve">: </w:t>
      </w:r>
      <w:r>
        <w:rPr>
          <w:rStyle w:val="CharTok"/>
        </w:rPr>
        <w:t xml:space="preserve">&gt;-</w:t>
      </w:r>
      <w:r>
        <w:br/>
      </w:r>
      <w:r>
        <w:rPr>
          <w:rStyle w:val="NormalTok"/>
        </w:rPr>
        <w:t xml:space="preserve">      https://www4.ti.ch/poteri/gc/parlamento/composizione-del-parlamento/composizione-nelle-ultime-legislature/dettaglio-deputati/?user_gcparlamento_pi3%5BcanID%5D=14</w:t>
      </w:r>
      <w:r>
        <w:br/>
      </w:r>
      <w:r>
        <w:rPr>
          <w:rStyle w:val="AttributeTok"/>
        </w:rPr>
        <w:t xml:space="preserve">    </w:t>
      </w:r>
      <w:r>
        <w:rPr>
          <w:rStyle w:val="FunctionTok"/>
        </w:rPr>
        <w:t xml:space="preserve">label</w:t>
      </w:r>
      <w:r>
        <w:rPr>
          <w:rStyle w:val="KeywordTok"/>
        </w:rPr>
        <w:t xml:space="preserve">:</w:t>
      </w:r>
      <w:r>
        <w:rPr>
          <w:rStyle w:val="AttributeTok"/>
        </w:rPr>
        <w:t xml:space="preserve"> Felice Dafond</w:t>
      </w:r>
      <w:r>
        <w:br/>
      </w:r>
      <w:r>
        <w:rPr>
          <w:rStyle w:val="AttributeTok"/>
        </w:rPr>
        <w:t xml:space="preserve">    </w:t>
      </w:r>
      <w:r>
        <w:rPr>
          <w:rStyle w:val="FunctionTok"/>
        </w:rPr>
        <w:t xml:space="preserve">group_label</w:t>
      </w:r>
      <w:r>
        <w:rPr>
          <w:rStyle w:val="KeywordTok"/>
        </w:rPr>
        <w:t xml:space="preserve">:</w:t>
      </w:r>
      <w:r>
        <w:rPr>
          <w:rStyle w:val="AttributeTok"/>
        </w:rPr>
        <w:t xml:space="preserve"> PLR</w:t>
      </w:r>
      <w:r>
        <w:br/>
      </w:r>
      <w:r>
        <w:rPr>
          <w:rStyle w:val="AttributeTok"/>
        </w:rPr>
        <w:t xml:space="preserve">  </w:t>
      </w:r>
      <w:r>
        <w:rPr>
          <w:rStyle w:val="FunctionTok"/>
        </w:rPr>
        <w:t xml:space="preserve">interest_type</w:t>
      </w:r>
      <w:r>
        <w:rPr>
          <w:rStyle w:val="KeywordTok"/>
        </w:rPr>
        <w:t xml:space="preserve">:</w:t>
      </w:r>
      <w:r>
        <w:rPr>
          <w:rStyle w:val="AttributeTok"/>
        </w:rPr>
        <w:t xml:space="preserve"> public_mandate</w:t>
      </w:r>
      <w:r>
        <w:br/>
      </w:r>
      <w:r>
        <w:rPr>
          <w:rStyle w:val="AttributeTok"/>
        </w:rPr>
        <w:t xml:space="preserve">  </w:t>
      </w:r>
      <w:r>
        <w:rPr>
          <w:rStyle w:val="FunctionTok"/>
        </w:rPr>
        <w:t xml:space="preserve">organization_name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Municipio di Minusio</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legal_form</w:t>
      </w:r>
      <w:r>
        <w:rPr>
          <w:rStyle w:val="KeywordTok"/>
        </w:rPr>
        <w:t xml:space="preserve">:</w:t>
      </w:r>
      <w:r>
        <w:rPr>
          <w:rStyle w:val="AttributeTok"/>
        </w:rPr>
        <w:t xml:space="preserve"> </w:t>
      </w:r>
      <w:r>
        <w:rPr>
          <w:rStyle w:val="StringTok"/>
        </w:rPr>
        <w:t xml:space="preserve">'0223'</w:t>
      </w:r>
      <w:r>
        <w:br/>
      </w:r>
      <w:r>
        <w:rPr>
          <w:rStyle w:val="AttributeTok"/>
        </w:rPr>
        <w:t xml:space="preserve">  </w:t>
      </w:r>
      <w:r>
        <w:rPr>
          <w:rStyle w:val="FunctionTok"/>
        </w:rPr>
        <w:t xml:space="preserve">function_role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Sindaco</w:t>
      </w:r>
      <w:r>
        <w:br/>
      </w:r>
      <w:r>
        <w:rPr>
          <w:rStyle w:val="AttributeTok"/>
        </w:rPr>
        <w:t xml:space="preserve">    </w:t>
      </w:r>
      <w:r>
        <w:rPr>
          <w:rStyle w:val="FunctionTok"/>
        </w:rPr>
        <w:t xml:space="preserve">language</w:t>
      </w:r>
      <w:r>
        <w:rPr>
          <w:rStyle w:val="KeywordTok"/>
        </w:rPr>
        <w:t xml:space="preserve">:</w:t>
      </w:r>
      <w:r>
        <w:rPr>
          <w:rStyle w:val="AttributeTok"/>
        </w:rPr>
        <w:t xml:space="preserve"> it</w:t>
      </w:r>
    </w:p>
    <w:bookmarkEnd w:id="228"/>
    <w:bookmarkStart w:id="229" w:name="X48dc45c7842f09f44e26985a8dd3c0b4d4c28fa"/>
    <w:p>
      <w:pPr>
        <w:pStyle w:val="berschrift4"/>
      </w:pPr>
      <w:r>
        <w:t xml:space="preserve">Exemple InterestLink : Lien cantonal, personne issue de la même livraison</w:t>
      </w:r>
    </w:p>
    <w:p>
      <w:pPr>
        <w:pStyle w:val="SourceCode"/>
      </w:pPr>
      <w:r>
        <w:rPr>
          <w:rStyle w:val="FunctionTok"/>
        </w:rPr>
        <w:t xml:space="preserve">interest_links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act:il_beretta_001</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local_id</w:t>
      </w:r>
      <w:r>
        <w:rPr>
          <w:rStyle w:val="KeywordTok"/>
        </w:rPr>
        <w:t xml:space="preserve">:</w:t>
      </w:r>
      <w:r>
        <w:rPr>
          <w:rStyle w:val="AttributeTok"/>
        </w:rPr>
        <w:t xml:space="preserve"> </w:t>
      </w:r>
      <w:r>
        <w:rPr>
          <w:rStyle w:val="DecValTok"/>
        </w:rPr>
        <w:t xml:space="preserve">1269</w:t>
      </w:r>
      <w:r>
        <w:br/>
      </w:r>
      <w:r>
        <w:rPr>
          <w:rStyle w:val="FunctionTok"/>
        </w:rPr>
        <w:t xml:space="preserve">    global_uri</w:t>
      </w:r>
      <w:r>
        <w:rPr>
          <w:rStyle w:val="KeywordTok"/>
        </w:rPr>
        <w:t xml:space="preserve">: </w:t>
      </w:r>
      <w:r>
        <w:rPr>
          <w:rStyle w:val="CharTok"/>
        </w:rPr>
        <w:t xml:space="preserve">&gt;-</w:t>
      </w:r>
      <w:r>
        <w:br/>
      </w:r>
      <w:r>
        <w:rPr>
          <w:rStyle w:val="NormalTok"/>
        </w:rPr>
        <w:t xml:space="preserve">      https://www4.ti.ch/poteri/gc/parlamento/composizione-del-parlamento/composizione-nelle-ultime-legislature/dettaglio-deputati/?user_gcparlamento_pi3%5BcanID%5D=1269</w:t>
      </w:r>
      <w:r>
        <w:br/>
      </w:r>
      <w:r>
        <w:rPr>
          <w:rStyle w:val="AttributeTok"/>
        </w:rPr>
        <w:t xml:space="preserve">    </w:t>
      </w:r>
      <w:r>
        <w:rPr>
          <w:rStyle w:val="FunctionTok"/>
        </w:rPr>
        <w:t xml:space="preserve">label</w:t>
      </w:r>
      <w:r>
        <w:rPr>
          <w:rStyle w:val="KeywordTok"/>
        </w:rPr>
        <w:t xml:space="preserve">:</w:t>
      </w:r>
      <w:r>
        <w:rPr>
          <w:rStyle w:val="AttributeTok"/>
        </w:rPr>
        <w:t xml:space="preserve"> Gerri Beretta-Piccoli</w:t>
      </w:r>
      <w:r>
        <w:br/>
      </w:r>
      <w:r>
        <w:rPr>
          <w:rStyle w:val="AttributeTok"/>
        </w:rPr>
        <w:t xml:space="preserve">  </w:t>
      </w:r>
      <w:r>
        <w:rPr>
          <w:rStyle w:val="FunctionTok"/>
        </w:rPr>
        <w:t xml:space="preserve">interest_type</w:t>
      </w:r>
      <w:r>
        <w:rPr>
          <w:rStyle w:val="KeywordTok"/>
        </w:rPr>
        <w:t xml:space="preserve">:</w:t>
      </w:r>
      <w:r>
        <w:rPr>
          <w:rStyle w:val="AttributeTok"/>
        </w:rPr>
        <w:t xml:space="preserve"> governing_body</w:t>
      </w:r>
      <w:r>
        <w:br/>
      </w:r>
      <w:r>
        <w:rPr>
          <w:rStyle w:val="AttributeTok"/>
        </w:rPr>
        <w:t xml:space="preserve">  </w:t>
      </w:r>
      <w:r>
        <w:rPr>
          <w:rStyle w:val="FunctionTok"/>
        </w:rPr>
        <w:t xml:space="preserve">organization_name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Fondazione Gruppo Intervento Maltrattamento Infantile (GIMI), Lugano</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legal_form</w:t>
      </w:r>
      <w:r>
        <w:rPr>
          <w:rStyle w:val="KeywordTok"/>
        </w:rPr>
        <w:t xml:space="preserve">:</w:t>
      </w:r>
      <w:r>
        <w:rPr>
          <w:rStyle w:val="AttributeTok"/>
        </w:rPr>
        <w:t xml:space="preserve"> </w:t>
      </w:r>
      <w:r>
        <w:rPr>
          <w:rStyle w:val="StringTok"/>
        </w:rPr>
        <w:t xml:space="preserve">'0110'</w:t>
      </w:r>
      <w:r>
        <w:br/>
      </w:r>
      <w:r>
        <w:rPr>
          <w:rStyle w:val="AttributeTok"/>
        </w:rPr>
        <w:t xml:space="preserve">  </w:t>
      </w:r>
      <w:r>
        <w:rPr>
          <w:rStyle w:val="FunctionTok"/>
        </w:rPr>
        <w:t xml:space="preserve">committee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Consiglio di fondazione</w:t>
      </w:r>
      <w:r>
        <w:br/>
      </w:r>
      <w:r>
        <w:rPr>
          <w:rStyle w:val="AttributeTok"/>
        </w:rPr>
        <w:t xml:space="preserve">    </w:t>
      </w:r>
      <w:r>
        <w:rPr>
          <w:rStyle w:val="FunctionTok"/>
        </w:rPr>
        <w:t xml:space="preserve">language</w:t>
      </w:r>
      <w:r>
        <w:rPr>
          <w:rStyle w:val="KeywordTok"/>
        </w:rPr>
        <w:t xml:space="preserve">:</w:t>
      </w:r>
      <w:r>
        <w:rPr>
          <w:rStyle w:val="AttributeTok"/>
        </w:rPr>
        <w:t xml:space="preserve"> it</w:t>
      </w:r>
      <w:r>
        <w:br/>
      </w:r>
      <w:r>
        <w:rPr>
          <w:rStyle w:val="AttributeTok"/>
        </w:rPr>
        <w:t xml:space="preserve">  </w:t>
      </w:r>
      <w:r>
        <w:rPr>
          <w:rStyle w:val="FunctionTok"/>
        </w:rPr>
        <w:t xml:space="preserve">function_role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Vice Presidente</w:t>
      </w:r>
      <w:r>
        <w:br/>
      </w:r>
      <w:r>
        <w:rPr>
          <w:rStyle w:val="AttributeTok"/>
        </w:rPr>
        <w:t xml:space="preserve">    </w:t>
      </w:r>
      <w:r>
        <w:rPr>
          <w:rStyle w:val="FunctionTok"/>
        </w:rPr>
        <w:t xml:space="preserve">language</w:t>
      </w:r>
      <w:r>
        <w:rPr>
          <w:rStyle w:val="KeywordTok"/>
        </w:rPr>
        <w:t xml:space="preserve">:</w:t>
      </w:r>
      <w:r>
        <w:rPr>
          <w:rStyle w:val="AttributeTok"/>
        </w:rPr>
        <w:t xml:space="preserve"> it</w:t>
      </w:r>
    </w:p>
    <w:bookmarkEnd w:id="229"/>
    <w:bookmarkStart w:id="230" w:name="X5fe80d516b595572b22daa1fe0e631c042a0bce"/>
    <w:p>
      <w:pPr>
        <w:pStyle w:val="berschrift4"/>
      </w:pPr>
      <w:r>
        <w:t xml:space="preserve">Exemple InterestLink : Fonction de direction pour un groupe d’intérêts</w:t>
      </w:r>
    </w:p>
    <w:p>
      <w:pPr>
        <w:pStyle w:val="SourceCode"/>
      </w:pPr>
      <w:r>
        <w:rPr>
          <w:rStyle w:val="FunctionTok"/>
        </w:rPr>
        <w:t xml:space="preserve">interest_links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act:il_mauron_001</w:t>
      </w:r>
      <w:r>
        <w:br/>
      </w:r>
      <w:r>
        <w:rPr>
          <w:rStyle w:val="AttributeTok"/>
        </w:rPr>
        <w:t xml:space="preserve">  </w:t>
      </w:r>
      <w:r>
        <w:rPr>
          <w:rStyle w:val="FunctionTok"/>
        </w:rPr>
        <w:t xml:space="preserve">person_reference</w:t>
      </w:r>
      <w:r>
        <w:rPr>
          <w:rStyle w:val="KeywordTok"/>
        </w:rPr>
        <w:t xml:space="preserve">:</w:t>
      </w:r>
      <w:r>
        <w:br/>
      </w:r>
      <w:r>
        <w:rPr>
          <w:rStyle w:val="FunctionTok"/>
        </w:rPr>
        <w:t xml:space="preserve">    global_uri</w:t>
      </w:r>
      <w:r>
        <w:rPr>
          <w:rStyle w:val="KeywordTok"/>
        </w:rPr>
        <w:t xml:space="preserve">: </w:t>
      </w:r>
      <w:r>
        <w:rPr>
          <w:rStyle w:val="CharTok"/>
        </w:rPr>
        <w:t xml:space="preserve">&gt;-</w:t>
      </w:r>
      <w:r>
        <w:br/>
      </w:r>
      <w:r>
        <w:rPr>
          <w:rStyle w:val="NormalTok"/>
        </w:rPr>
        <w:t xml:space="preserve">      https://www.fr.ch/parlinfo/membres-du-grand-conseil/5ee6eb9754704902bfd4b4ee01dcf327</w:t>
      </w:r>
      <w:r>
        <w:br/>
      </w:r>
      <w:r>
        <w:rPr>
          <w:rStyle w:val="AttributeTok"/>
        </w:rPr>
        <w:t xml:space="preserve">    </w:t>
      </w:r>
      <w:r>
        <w:rPr>
          <w:rStyle w:val="FunctionTok"/>
        </w:rPr>
        <w:t xml:space="preserve">label</w:t>
      </w:r>
      <w:r>
        <w:rPr>
          <w:rStyle w:val="KeywordTok"/>
        </w:rPr>
        <w:t xml:space="preserve">:</w:t>
      </w:r>
      <w:r>
        <w:rPr>
          <w:rStyle w:val="AttributeTok"/>
        </w:rPr>
        <w:t xml:space="preserve"> Pierre Mauron</w:t>
      </w:r>
      <w:r>
        <w:br/>
      </w:r>
      <w:r>
        <w:rPr>
          <w:rStyle w:val="AttributeTok"/>
        </w:rPr>
        <w:t xml:space="preserve">    </w:t>
      </w:r>
      <w:r>
        <w:rPr>
          <w:rStyle w:val="FunctionTok"/>
        </w:rPr>
        <w:t xml:space="preserve">group_label</w:t>
      </w:r>
      <w:r>
        <w:rPr>
          <w:rStyle w:val="KeywordTok"/>
        </w:rPr>
        <w:t xml:space="preserve">:</w:t>
      </w:r>
      <w:r>
        <w:rPr>
          <w:rStyle w:val="AttributeTok"/>
        </w:rPr>
        <w:t xml:space="preserve"> Parti socialiste</w:t>
      </w:r>
      <w:r>
        <w:br/>
      </w:r>
      <w:r>
        <w:rPr>
          <w:rStyle w:val="AttributeTok"/>
        </w:rPr>
        <w:t xml:space="preserve">  </w:t>
      </w:r>
      <w:r>
        <w:rPr>
          <w:rStyle w:val="FunctionTok"/>
        </w:rPr>
        <w:t xml:space="preserve">interest_type</w:t>
      </w:r>
      <w:r>
        <w:rPr>
          <w:rStyle w:val="KeywordTok"/>
        </w:rPr>
        <w:t xml:space="preserve">:</w:t>
      </w:r>
      <w:r>
        <w:rPr>
          <w:rStyle w:val="AttributeTok"/>
        </w:rPr>
        <w:t xml:space="preserve"> interest_group_mandate</w:t>
      </w:r>
      <w:r>
        <w:br/>
      </w:r>
      <w:r>
        <w:rPr>
          <w:rStyle w:val="AttributeTok"/>
        </w:rPr>
        <w:t xml:space="preserve">  </w:t>
      </w:r>
      <w:r>
        <w:rPr>
          <w:rStyle w:val="FunctionTok"/>
        </w:rPr>
        <w:t xml:space="preserve">organization_name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ASLOCA Fribourg</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ASLOCA Freiburg</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legal_form</w:t>
      </w:r>
      <w:r>
        <w:rPr>
          <w:rStyle w:val="KeywordTok"/>
        </w:rPr>
        <w:t xml:space="preserve">:</w:t>
      </w:r>
      <w:r>
        <w:rPr>
          <w:rStyle w:val="AttributeTok"/>
        </w:rPr>
        <w:t xml:space="preserve"> </w:t>
      </w:r>
      <w:r>
        <w:rPr>
          <w:rStyle w:val="StringTok"/>
        </w:rPr>
        <w:t xml:space="preserve">'0109'</w:t>
      </w:r>
      <w:r>
        <w:br/>
      </w:r>
      <w:r>
        <w:rPr>
          <w:rStyle w:val="AttributeTok"/>
        </w:rPr>
        <w:t xml:space="preserve">  </w:t>
      </w:r>
      <w:r>
        <w:rPr>
          <w:rStyle w:val="FunctionTok"/>
        </w:rPr>
        <w:t xml:space="preserve">committee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Comité</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Vorstand</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function_role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Président</w:t>
      </w:r>
      <w:r>
        <w:br/>
      </w:r>
      <w:r>
        <w:rPr>
          <w:rStyle w:val="AttributeTok"/>
        </w:rPr>
        <w:t xml:space="preserve">    </w:t>
      </w:r>
      <w:r>
        <w:rPr>
          <w:rStyle w:val="FunctionTok"/>
        </w:rPr>
        <w:t xml:space="preserve">language</w:t>
      </w:r>
      <w:r>
        <w:rPr>
          <w:rStyle w:val="KeywordTok"/>
        </w:rPr>
        <w:t xml:space="preserve">:</w:t>
      </w:r>
      <w:r>
        <w:rPr>
          <w:rStyle w:val="AttributeTok"/>
        </w:rPr>
        <w:t xml:space="preserve"> fr</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Präsident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p>
    <w:bookmarkEnd w:id="230"/>
    <w:bookmarkStart w:id="231" w:name="X8a2967ec277e50b9a6cd43df1180e565f5a482c"/>
    <w:p>
      <w:pPr>
        <w:pStyle w:val="berschrift4"/>
      </w:pPr>
      <w:r>
        <w:t xml:space="preserve">Exemple InterestLink : Présidence de fédération — c’est l’interlocuteur qui décide, non la fonction</w:t>
      </w:r>
    </w:p>
    <w:p>
      <w:pPr>
        <w:pStyle w:val="SourceCode"/>
      </w:pPr>
      <w:r>
        <w:rPr>
          <w:rStyle w:val="FunctionTok"/>
        </w:rPr>
        <w:t xml:space="preserve">interest_links</w:t>
      </w:r>
      <w:r>
        <w:rPr>
          <w:rStyle w:val="KeywordTok"/>
        </w:rPr>
        <w:t xml:space="preserve">:</w:t>
      </w:r>
      <w:r>
        <w:br/>
      </w:r>
      <w:r>
        <w:rPr>
          <w:rStyle w:val="KeywordTok"/>
        </w:rPr>
        <w:t xml:space="preserve">-</w:t>
      </w:r>
      <w:r>
        <w:rPr>
          <w:rStyle w:val="AttributeTok"/>
        </w:rPr>
        <w:t xml:space="preserve"> </w:t>
      </w:r>
      <w:r>
        <w:rPr>
          <w:rStyle w:val="FunctionTok"/>
        </w:rPr>
        <w:t xml:space="preserve">global_uri</w:t>
      </w:r>
      <w:r>
        <w:rPr>
          <w:rStyle w:val="KeywordTok"/>
        </w:rPr>
        <w:t xml:space="preserve">:</w:t>
      </w:r>
      <w:r>
        <w:rPr>
          <w:rStyle w:val="AttributeTok"/>
        </w:rPr>
        <w:t xml:space="preserve"> act:il_burkart_005</w:t>
      </w:r>
      <w:r>
        <w:br/>
      </w:r>
      <w:r>
        <w:rPr>
          <w:rStyle w:val="AttributeTok"/>
        </w:rPr>
        <w:t xml:space="preserve">  </w:t>
      </w:r>
      <w:r>
        <w:rPr>
          <w:rStyle w:val="FunctionTok"/>
        </w:rPr>
        <w:t xml:space="preserve">person_reference</w:t>
      </w:r>
      <w:r>
        <w:rPr>
          <w:rStyle w:val="KeywordTok"/>
        </w:rPr>
        <w:t xml:space="preserve">:</w:t>
      </w:r>
      <w:r>
        <w:br/>
      </w:r>
      <w:r>
        <w:rPr>
          <w:rStyle w:val="AttributeTok"/>
        </w:rPr>
        <w:t xml:space="preserve">    </w:t>
      </w:r>
      <w:r>
        <w:rPr>
          <w:rStyle w:val="FunctionTok"/>
        </w:rPr>
        <w:t xml:space="preserve">global_uri</w:t>
      </w:r>
      <w:r>
        <w:rPr>
          <w:rStyle w:val="KeywordTok"/>
        </w:rPr>
        <w:t xml:space="preserve">:</w:t>
      </w:r>
      <w:r>
        <w:rPr>
          <w:rStyle w:val="AttributeTok"/>
        </w:rPr>
        <w:t xml:space="preserve"> http://www.wikidata.org/entity/Q23060472</w:t>
      </w:r>
      <w:r>
        <w:br/>
      </w:r>
      <w:r>
        <w:rPr>
          <w:rStyle w:val="AttributeTok"/>
        </w:rPr>
        <w:t xml:space="preserve">    </w:t>
      </w:r>
      <w:r>
        <w:rPr>
          <w:rStyle w:val="FunctionTok"/>
        </w:rPr>
        <w:t xml:space="preserve">label</w:t>
      </w:r>
      <w:r>
        <w:rPr>
          <w:rStyle w:val="KeywordTok"/>
        </w:rPr>
        <w:t xml:space="preserve">:</w:t>
      </w:r>
      <w:r>
        <w:rPr>
          <w:rStyle w:val="AttributeTok"/>
        </w:rPr>
        <w:t xml:space="preserve"> Thierry Burkart</w:t>
      </w:r>
      <w:r>
        <w:br/>
      </w:r>
      <w:r>
        <w:rPr>
          <w:rStyle w:val="AttributeTok"/>
        </w:rPr>
        <w:t xml:space="preserve">    </w:t>
      </w:r>
      <w:r>
        <w:rPr>
          <w:rStyle w:val="FunctionTok"/>
        </w:rPr>
        <w:t xml:space="preserve">group_label</w:t>
      </w:r>
      <w:r>
        <w:rPr>
          <w:rStyle w:val="KeywordTok"/>
        </w:rPr>
        <w:t xml:space="preserve">:</w:t>
      </w:r>
      <w:r>
        <w:rPr>
          <w:rStyle w:val="AttributeTok"/>
        </w:rPr>
        <w:t xml:space="preserve"> FDP.Die Liberalen</w:t>
      </w:r>
      <w:r>
        <w:br/>
      </w:r>
      <w:r>
        <w:rPr>
          <w:rStyle w:val="AttributeTok"/>
        </w:rPr>
        <w:t xml:space="preserve">  </w:t>
      </w:r>
      <w:r>
        <w:rPr>
          <w:rStyle w:val="FunctionTok"/>
        </w:rPr>
        <w:t xml:space="preserve">interest_type</w:t>
      </w:r>
      <w:r>
        <w:rPr>
          <w:rStyle w:val="KeywordTok"/>
        </w:rPr>
        <w:t xml:space="preserve">:</w:t>
      </w:r>
      <w:r>
        <w:rPr>
          <w:rStyle w:val="AttributeTok"/>
        </w:rPr>
        <w:t xml:space="preserve"> interest_group_mandate</w:t>
      </w:r>
      <w:r>
        <w:br/>
      </w:r>
      <w:r>
        <w:rPr>
          <w:rStyle w:val="AttributeTok"/>
        </w:rPr>
        <w:t xml:space="preserve">  </w:t>
      </w:r>
      <w:r>
        <w:rPr>
          <w:rStyle w:val="FunctionTok"/>
        </w:rPr>
        <w:t xml:space="preserve">organization_name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ASTAG Schweizerischer Nutzfahrzeugverband, Bern</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legal_form</w:t>
      </w:r>
      <w:r>
        <w:rPr>
          <w:rStyle w:val="KeywordTok"/>
        </w:rPr>
        <w:t xml:space="preserve">:</w:t>
      </w:r>
      <w:r>
        <w:rPr>
          <w:rStyle w:val="AttributeTok"/>
        </w:rPr>
        <w:t xml:space="preserve"> </w:t>
      </w:r>
      <w:r>
        <w:rPr>
          <w:rStyle w:val="StringTok"/>
        </w:rPr>
        <w:t xml:space="preserve">'0109'</w:t>
      </w:r>
      <w:r>
        <w:br/>
      </w:r>
      <w:r>
        <w:rPr>
          <w:rStyle w:val="AttributeTok"/>
        </w:rPr>
        <w:t xml:space="preserve">  </w:t>
      </w:r>
      <w:r>
        <w:rPr>
          <w:rStyle w:val="FunctionTok"/>
        </w:rPr>
        <w:t xml:space="preserve">committee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Zentralvorstand</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function_role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value</w:t>
      </w:r>
      <w:r>
        <w:rPr>
          <w:rStyle w:val="KeywordTok"/>
        </w:rPr>
        <w:t xml:space="preserve">:</w:t>
      </w:r>
      <w:r>
        <w:rPr>
          <w:rStyle w:val="AttributeTok"/>
        </w:rPr>
        <w:t xml:space="preserve"> Präsident</w:t>
      </w:r>
      <w:r>
        <w:br/>
      </w:r>
      <w:r>
        <w:rPr>
          <w:rStyle w:val="AttributeTok"/>
        </w:rPr>
        <w:t xml:space="preserve">    </w:t>
      </w:r>
      <w:r>
        <w:rPr>
          <w:rStyle w:val="FunctionTok"/>
        </w:rPr>
        <w:t xml:space="preserve">language</w:t>
      </w:r>
      <w:r>
        <w:rPr>
          <w:rStyle w:val="KeywordTok"/>
        </w:rPr>
        <w:t xml:space="preserve">:</w:t>
      </w:r>
      <w:r>
        <w:rPr>
          <w:rStyle w:val="AttributeTok"/>
        </w:rPr>
        <w:t xml:space="preserve"> de</w:t>
      </w:r>
      <w:r>
        <w:br/>
      </w:r>
      <w:r>
        <w:rPr>
          <w:rStyle w:val="AttributeTok"/>
        </w:rPr>
        <w:t xml:space="preserve">  </w:t>
      </w:r>
      <w:r>
        <w:rPr>
          <w:rStyle w:val="FunctionTok"/>
        </w:rPr>
        <w:t xml:space="preserve">is_paid</w:t>
      </w:r>
      <w:r>
        <w:rPr>
          <w:rStyle w:val="KeywordTok"/>
        </w:rPr>
        <w:t xml:space="preserve">:</w:t>
      </w:r>
      <w:r>
        <w:rPr>
          <w:rStyle w:val="AttributeTok"/>
        </w:rPr>
        <w:t xml:space="preserve"> </w:t>
      </w:r>
      <w:r>
        <w:rPr>
          <w:rStyle w:val="CharTok"/>
        </w:rPr>
        <w:t xml:space="preserve">true</w:t>
      </w:r>
    </w:p>
    <w:bookmarkEnd w:id="231"/>
    <w:bookmarkEnd w:id="232"/>
    <w:bookmarkEnd w:id="233"/>
    <w:bookmarkStart w:id="243" w:name="enum-interesttypeenum"/>
    <w:p>
      <w:pPr>
        <w:pStyle w:val="berschrift2"/>
      </w:pPr>
      <w:r>
        <w:t xml:space="preserve">Enum: InterestTypeEnum</w:t>
      </w:r>
      <w:r>
        <w:t xml:space="preserve"> </w:t>
      </w:r>
      <w:bookmarkStart w:id="234" w:name="InterestTypeEnum"/>
      <w:bookmarkEnd w:id="234"/>
    </w:p>
    <w:p>
      <w:pPr>
        <w:pStyle w:val="FirstParagraph"/>
      </w:pPr>
      <w:r>
        <w:rPr>
          <w:i/>
          <w:iCs/>
        </w:rPr>
        <w:t xml:space="preserve">Types de liens d’intérêts (conflits d’intérêts, financement politique).</w:t>
      </w:r>
    </w:p>
    <w:p>
      <w:pPr>
        <w:pStyle w:val="Textkrper"/>
      </w:pPr>
      <w:r>
        <w:t xml:space="preserve">URI:</w:t>
      </w:r>
      <w:r>
        <w:t xml:space="preserve"> </w:t>
      </w:r>
      <w:hyperlink ns1:id="rId235">
        <w:r>
          <w:rPr>
            <w:rStyle w:val="Hyperlink"/>
          </w:rPr>
          <w:t xml:space="preserve">act:InterestTypeEnum</w:t>
        </w:r>
      </w:hyperlink>
    </w:p>
    <w:bookmarkStart w:id="242" w:name="valeurs-admissibles-5"/>
    <w:p>
      <w:pPr>
        <w:pStyle w:val="berschrift3"/>
      </w:pPr>
      <w:r>
        <w:t xml:space="preserve">Valeurs admissibles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Valeur</w:t>
            </w:r>
          </w:p>
        </w:tc>
        <w:tc>
          <w:tcPr/>
          <w:p>
            <w:pPr>
              <w:pStyle w:val="Compact"/>
            </w:pPr>
            <w:r>
              <w:t xml:space="preserve">Description</w:t>
            </w:r>
          </w:p>
        </w:tc>
      </w:tr>
      <w:tr>
        <w:tc>
          <w:tcPr>
            <w:shd w:val="clear" w:color="auto" w:fill="F2F2F2"/>
          </w:tcPr>
          <w:p>
            <w:pPr>
              <w:pStyle w:val="Compact"/>
            </w:pPr>
            <w:r>
              <w:t xml:space="preserve">professional_activity</w:t>
            </w:r>
          </w:p>
        </w:tc>
        <w:tc>
          <w:tcPr>
            <w:shd w:val="clear" w:color="auto" w:fill="F2F2F2"/>
          </w:tcPr>
          <w:p>
            <w:pPr>
              <w:pStyle w:val="Compact"/>
            </w:pPr>
            <w:r>
              <w:t xml:space="preserve">Activité lucrative en dehors du mandat politique : emploi salarié, activité indépendante, entreprise propre dirigée à titre opérationnel. Pour les salariés, l’employeur et la fonction sont indiqués. Question de contrôle : est-ce là que la personne gagne sa vie ?</w:t>
            </w:r>
          </w:p>
        </w:tc>
      </w:tr>
      <w:tr>
        <w:tc>
          <w:tcPr/>
          <w:p>
            <w:pPr>
              <w:pStyle w:val="Compact"/>
            </w:pPr>
          </w:p>
        </w:tc>
        <w:tc>
          <w:tcPr/>
          <w:p>
            <w:pPr>
              <w:pStyle w:val="Compact"/>
            </w:pPr>
            <w:hyperlink ns1:id="rId236">
              <w:r>
                <w:rPr>
                  <w:rStyle w:val="Hyperlink"/>
                </w:rPr>
                <w:t xml:space="preserve">act:enum/interest_type/professional_activity</w:t>
              </w:r>
            </w:hyperlink>
          </w:p>
        </w:tc>
      </w:tr>
      <w:tr>
        <w:tc>
          <w:tcPr>
            <w:shd w:val="clear" w:color="auto" w:fill="F2F2F2"/>
          </w:tcPr>
          <w:p>
            <w:pPr>
              <w:pStyle w:val="Compact"/>
            </w:pPr>
            <w:r>
              <w:t xml:space="preserve">governing_body</w:t>
            </w:r>
          </w:p>
        </w:tc>
        <w:tc>
          <w:tcPr>
            <w:shd w:val="clear" w:color="auto" w:fill="F2F2F2"/>
          </w:tcPr>
          <w:p>
            <w:pPr>
              <w:pStyle w:val="Compact"/>
            </w:pPr>
            <w:r>
              <w:t xml:space="preserve">Siège dans un organe de direction, de surveillance ou de conseil d’une organisation poursuivant un but propre — conseil d’administration, conseil de fondation, comité consultatif —, indépendamment de la forme juridique et de la rémunération. Question de contrôle : la personne co-dirige-t-elle une organisation sans y être employée ?</w:t>
            </w:r>
          </w:p>
        </w:tc>
      </w:tr>
      <w:tr>
        <w:tc>
          <w:tcPr/>
          <w:p>
            <w:pPr>
              <w:pStyle w:val="Compact"/>
            </w:pPr>
          </w:p>
        </w:tc>
        <w:tc>
          <w:tcPr/>
          <w:p>
            <w:pPr>
              <w:pStyle w:val="Compact"/>
            </w:pPr>
            <w:hyperlink ns1:id="rId237">
              <w:r>
                <w:rPr>
                  <w:rStyle w:val="Hyperlink"/>
                </w:rPr>
                <w:t xml:space="preserve">act:enum/interest_type/governing_body</w:t>
              </w:r>
            </w:hyperlink>
          </w:p>
        </w:tc>
      </w:tr>
      <w:tr>
        <w:tc>
          <w:tcPr>
            <w:shd w:val="clear" w:color="auto" w:fill="F2F2F2"/>
          </w:tcPr>
          <w:p>
            <w:pPr>
              <w:pStyle w:val="Compact"/>
            </w:pPr>
            <w:r>
              <w:t xml:space="preserve">interest_group_mandate</w:t>
            </w:r>
          </w:p>
        </w:tc>
        <w:tc>
          <w:tcPr>
            <w:shd w:val="clear" w:color="auto" w:fill="F2F2F2"/>
          </w:tcPr>
          <w:p>
            <w:pPr>
              <w:pStyle w:val="Compact"/>
            </w:pPr>
            <w:r>
              <w:t xml:space="preserve">Fonction permanente de direction ou de conseil pour un groupe d’intérêts ou une fédération — une organisation dont le but même est la représentation d’intérêts. C’est l’interlocuteur qui est déterminant, non la fonction : lorsque le but de l’organisation est de représenter des intérêts, cette valeur s’applique même si la fonction consiste en un siège dans un organe de direction. À la différence de</w:t>
            </w:r>
            <w:r>
              <w:t xml:space="preserve"> </w:t>
            </w:r>
            <w:r>
              <w:rPr>
                <w:rStyle w:val="VerbatimChar"/>
              </w:rPr>
              <w:t xml:space="preserve">governing_body</w:t>
            </w:r>
            <w:r>
              <w:t xml:space="preserve">, elle couvre en outre les mandats de conseil permanents sans siège dans un organe.</w:t>
            </w:r>
          </w:p>
        </w:tc>
      </w:tr>
      <w:tr>
        <w:tc>
          <w:tcPr/>
          <w:p>
            <w:pPr>
              <w:pStyle w:val="Compact"/>
            </w:pPr>
          </w:p>
        </w:tc>
        <w:tc>
          <w:tcPr/>
          <w:p>
            <w:pPr>
              <w:pStyle w:val="Compact"/>
            </w:pPr>
            <w:hyperlink ns1:id="rId238">
              <w:r>
                <w:rPr>
                  <w:rStyle w:val="Hyperlink"/>
                </w:rPr>
                <w:t xml:space="preserve">act:enum/interest_type/interest_group_mandate</w:t>
              </w:r>
            </w:hyperlink>
          </w:p>
        </w:tc>
      </w:tr>
      <w:tr>
        <w:tc>
          <w:tcPr>
            <w:shd w:val="clear" w:color="auto" w:fill="F2F2F2"/>
          </w:tcPr>
          <w:p>
            <w:pPr>
              <w:pStyle w:val="Compact"/>
            </w:pPr>
            <w:r>
              <w:t xml:space="preserve">public_mandate</w:t>
            </w:r>
          </w:p>
        </w:tc>
        <w:tc>
          <w:tcPr>
            <w:shd w:val="clear" w:color="auto" w:fill="F2F2F2"/>
          </w:tcPr>
          <w:p>
            <w:pPr>
              <w:pStyle w:val="Compact"/>
            </w:pPr>
            <w:r>
              <w:t xml:space="preserve">Fonction ou siège dans la sphère publique à un autre niveau fédéral ou dans une autre collectivité : siège dans un exécutif ou un législatif communal, dans une commission scolaire ou une paroisse, de même que la participation à une commission ou à un autre organe de la Confédération, d’un canton, d’une commune ou de la coopération intercantonale et intercommunale. La plupart des registres ne distinguent pas les deux cas, raison pour laquelle le standard les réunit en une seule valeur. Le mandat pour lequel la déclaration est faite n’y figure jamais ; la question de savoir si la personne exerce le mandat comme représentante de sa propre collectivité relève de</w:t>
            </w:r>
            <w:r>
              <w:t xml:space="preserve"> </w:t>
            </w:r>
            <w:r>
              <w:rPr>
                <w:rStyle w:val="VerbatimChar"/>
              </w:rPr>
              <w:t xml:space="preserve">is_ex_officio</w:t>
            </w:r>
            <w:r>
              <w:t xml:space="preserve">.</w:t>
            </w:r>
          </w:p>
        </w:tc>
      </w:tr>
      <w:tr>
        <w:tc>
          <w:tcPr/>
          <w:p>
            <w:pPr>
              <w:pStyle w:val="Compact"/>
            </w:pPr>
          </w:p>
        </w:tc>
        <w:tc>
          <w:tcPr/>
          <w:p>
            <w:pPr>
              <w:pStyle w:val="Compact"/>
            </w:pPr>
            <w:hyperlink ns1:id="rId239">
              <w:r>
                <w:rPr>
                  <w:rStyle w:val="Hyperlink"/>
                </w:rPr>
                <w:t xml:space="preserve">act:enum/interest_type/public_mandate</w:t>
              </w:r>
            </w:hyperlink>
          </w:p>
        </w:tc>
      </w:tr>
      <w:tr>
        <w:tc>
          <w:tcPr>
            <w:shd w:val="clear" w:color="auto" w:fill="F2F2F2"/>
          </w:tcPr>
          <w:p>
            <w:pPr>
              <w:pStyle w:val="Compact"/>
            </w:pPr>
            <w:r>
              <w:t xml:space="preserve">association</w:t>
            </w:r>
          </w:p>
        </w:tc>
        <w:tc>
          <w:tcPr>
            <w:shd w:val="clear" w:color="auto" w:fill="F2F2F2"/>
          </w:tcPr>
          <w:p>
            <w:pPr>
              <w:pStyle w:val="Compact"/>
            </w:pPr>
            <w:r>
              <w:t xml:space="preserve">Simple appartenance à une association, une fédération ou une organisation d’intérêts, sans fonction dirigeante ni siège dans un organe. Lorsqu’une fonction est exercée,</w:t>
            </w:r>
            <w:r>
              <w:t xml:space="preserve"> </w:t>
            </w:r>
            <w:r>
              <w:rPr>
                <w:rStyle w:val="VerbatimChar"/>
              </w:rPr>
              <w:t xml:space="preserve">governing_body</w:t>
            </w:r>
            <w:r>
              <w:t xml:space="preserve"> </w:t>
            </w:r>
            <w:r>
              <w:t xml:space="preserve">ou</w:t>
            </w:r>
            <w:r>
              <w:t xml:space="preserve"> </w:t>
            </w:r>
            <w:r>
              <w:rPr>
                <w:rStyle w:val="VerbatimChar"/>
              </w:rPr>
              <w:t xml:space="preserve">interest_group_mandate</w:t>
            </w:r>
            <w:r>
              <w:t xml:space="preserve"> </w:t>
            </w:r>
            <w:r>
              <w:t xml:space="preserve">s’applique.</w:t>
            </w:r>
          </w:p>
        </w:tc>
      </w:tr>
      <w:tr>
        <w:tc>
          <w:tcPr/>
          <w:p>
            <w:pPr>
              <w:pStyle w:val="Compact"/>
            </w:pPr>
          </w:p>
        </w:tc>
        <w:tc>
          <w:tcPr/>
          <w:p>
            <w:pPr>
              <w:pStyle w:val="Compact"/>
            </w:pPr>
            <w:hyperlink ns1:id="rId240">
              <w:r>
                <w:rPr>
                  <w:rStyle w:val="Hyperlink"/>
                </w:rPr>
                <w:t xml:space="preserve">act:enum/interest_type/association</w:t>
              </w:r>
            </w:hyperlink>
          </w:p>
        </w:tc>
      </w:tr>
      <w:tr>
        <w:tc>
          <w:tcPr>
            <w:shd w:val="clear" w:color="auto" w:fill="F2F2F2"/>
          </w:tcPr>
          <w:p>
            <w:pPr>
              <w:pStyle w:val="Compact"/>
            </w:pPr>
            <w:r>
              <w:t xml:space="preserve">other</w:t>
            </w:r>
          </w:p>
        </w:tc>
        <w:tc>
          <w:tcPr>
            <w:shd w:val="clear" w:color="auto" w:fill="F2F2F2"/>
          </w:tcPr>
          <w:p>
            <w:pPr>
              <w:pStyle w:val="Compact"/>
            </w:pPr>
            <w:r>
              <w:t xml:space="preserve">Lien d’intérêts que ne couvre aucune des autres valeurs. La désignation publiée figure dans</w:t>
            </w:r>
            <w:r>
              <w:t xml:space="preserve"> </w:t>
            </w:r>
            <w:r>
              <w:rPr>
                <w:rStyle w:val="VerbatimChar"/>
              </w:rPr>
              <w:t xml:space="preserve">function_role</w:t>
            </w:r>
            <w:r>
              <w:t xml:space="preserve"> </w:t>
            </w:r>
            <w:r>
              <w:t xml:space="preserve">ou</w:t>
            </w:r>
            <w:r>
              <w:t xml:space="preserve"> </w:t>
            </w:r>
            <w:r>
              <w:rPr>
                <w:rStyle w:val="VerbatimChar"/>
              </w:rPr>
              <w:t xml:space="preserve">organization_name</w:t>
            </w:r>
            <w:r>
              <w:t xml:space="preserve">, afin que l’entrée reste lisible.</w:t>
            </w:r>
          </w:p>
        </w:tc>
      </w:tr>
      <w:tr>
        <w:tc>
          <w:tcPr/>
          <w:p>
            <w:pPr>
              <w:pStyle w:val="Compact"/>
            </w:pPr>
          </w:p>
        </w:tc>
        <w:tc>
          <w:tcPr/>
          <w:p>
            <w:pPr>
              <w:pStyle w:val="Compact"/>
            </w:pPr>
            <w:hyperlink ns1:id="rId241">
              <w:r>
                <w:rPr>
                  <w:rStyle w:val="Hyperlink"/>
                </w:rPr>
                <w:t xml:space="preserve">act:enum/interest_type/other</w:t>
              </w:r>
            </w:hyperlink>
          </w:p>
        </w:tc>
      </w:tr>
    </w:tbl>
    <w:p>
      <w:pPr>
        <w:pStyle w:val="Beschriftung"/>
      </w:pPr>
      <w:r>
        <w:t xml:space="preserve">Tableau</w:t>
      </w:r>
      <w:r>
        <w:t xml:space="preserve"> </w:t>
      </w:r>
      <w:fldSimple w:instr=" SEQ Tableau \* ARABIC ">
        <w:r>
          <w:t>1</w:t>
        </w:r>
      </w:fldSimple>
      <w:r>
        <w:t xml:space="preserve">: InterestTypeEnum – Valeurs admissibles</w:t>
      </w:r>
    </w:p>
    <w:bookmarkEnd w:id="242"/>
    <w:bookmarkEnd w:id="243"/>
    <w:bookmarkStart w:id="285" w:name="enum-legalformenum"/>
    <w:p>
      <w:pPr>
        <w:pStyle w:val="berschrift2"/>
      </w:pPr>
      <w:r>
        <w:t xml:space="preserve">Enum: LegalFormEnum</w:t>
      </w:r>
      <w:r>
        <w:t xml:space="preserve"> </w:t>
      </w:r>
      <w:bookmarkStart w:id="244" w:name="LegalFormEnum"/>
      <w:bookmarkEnd w:id="244"/>
    </w:p>
    <w:p>
      <w:pPr>
        <w:pStyle w:val="FirstParagraph"/>
      </w:pPr>
      <w:r>
        <w:rPr>
          <w:i/>
          <w:iCs/>
        </w:rPr>
        <w:t xml:space="preserve">Formes juridiques selon la liste de codes publiée par l’Office fédéral de la statistique sur la plateforme I14Y, conforme à eCH-0108 (données de base des entreprises et registre des entreprises). Voir https://register.ld.admin.ch/i14y/concept/legalForm</w:t>
      </w:r>
    </w:p>
    <w:p>
      <w:pPr>
        <w:pStyle w:val="Textkrper"/>
      </w:pPr>
      <w:r>
        <w:t xml:space="preserve">URI:</w:t>
      </w:r>
      <w:r>
        <w:t xml:space="preserve"> </w:t>
      </w:r>
      <w:hyperlink ns1:id="rId245">
        <w:r>
          <w:rPr>
            <w:rStyle w:val="Hyperlink"/>
          </w:rPr>
          <w:t xml:space="preserve">act:LegalFormEnum</w:t>
        </w:r>
      </w:hyperlink>
    </w:p>
    <w:bookmarkStart w:id="284" w:name="valeurs-admissibles-6"/>
    <w:p>
      <w:pPr>
        <w:pStyle w:val="berschrift3"/>
      </w:pPr>
      <w:r>
        <w:t xml:space="preserve">Valeurs admissibles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Valeur</w:t>
            </w:r>
          </w:p>
        </w:tc>
        <w:tc>
          <w:tcPr/>
          <w:p>
            <w:pPr>
              <w:pStyle w:val="Compact"/>
            </w:pPr>
            <w:r>
              <w:t xml:space="preserve">Description</w:t>
            </w:r>
          </w:p>
        </w:tc>
      </w:tr>
      <w:tr>
        <w:tc>
          <w:tcPr>
            <w:shd w:val="clear" w:color="auto" w:fill="F2F2F2"/>
          </w:tcPr>
          <w:p>
            <w:pPr>
              <w:pStyle w:val="Compact"/>
            </w:pPr>
            <w:r>
              <w:t xml:space="preserve">0101</w:t>
            </w:r>
          </w:p>
        </w:tc>
        <w:tc>
          <w:tcPr>
            <w:shd w:val="clear" w:color="auto" w:fill="F2F2F2"/>
          </w:tcPr>
          <w:p>
            <w:pPr>
              <w:pStyle w:val="Compact"/>
            </w:pPr>
            <w:r>
              <w:t xml:space="preserve">Entreprise individuelle.</w:t>
            </w:r>
          </w:p>
        </w:tc>
      </w:tr>
      <w:tr>
        <w:tc>
          <w:tcPr/>
          <w:p>
            <w:pPr>
              <w:pStyle w:val="Compact"/>
            </w:pPr>
          </w:p>
        </w:tc>
        <w:tc>
          <w:tcPr/>
          <w:p>
            <w:pPr>
              <w:pStyle w:val="Compact"/>
            </w:pPr>
            <w:hyperlink ns1:id="rId246">
              <w:r>
                <w:rPr>
                  <w:rStyle w:val="Hyperlink"/>
                </w:rPr>
                <w:t xml:space="preserve">https://register.ld.admin.ch/i14y/concept/legalForm/0101</w:t>
              </w:r>
            </w:hyperlink>
          </w:p>
        </w:tc>
      </w:tr>
      <w:tr>
        <w:tc>
          <w:tcPr>
            <w:shd w:val="clear" w:color="auto" w:fill="F2F2F2"/>
          </w:tcPr>
          <w:p>
            <w:pPr>
              <w:pStyle w:val="Compact"/>
            </w:pPr>
            <w:r>
              <w:t xml:space="preserve">0103</w:t>
            </w:r>
          </w:p>
        </w:tc>
        <w:tc>
          <w:tcPr>
            <w:shd w:val="clear" w:color="auto" w:fill="F2F2F2"/>
          </w:tcPr>
          <w:p>
            <w:pPr>
              <w:pStyle w:val="Compact"/>
            </w:pPr>
            <w:r>
              <w:t xml:space="preserve">Société en nom collectif (SNC).</w:t>
            </w:r>
          </w:p>
        </w:tc>
      </w:tr>
      <w:tr>
        <w:tc>
          <w:tcPr/>
          <w:p>
            <w:pPr>
              <w:pStyle w:val="Compact"/>
            </w:pPr>
          </w:p>
        </w:tc>
        <w:tc>
          <w:tcPr/>
          <w:p>
            <w:pPr>
              <w:pStyle w:val="Compact"/>
            </w:pPr>
            <w:hyperlink ns1:id="rId247">
              <w:r>
                <w:rPr>
                  <w:rStyle w:val="Hyperlink"/>
                </w:rPr>
                <w:t xml:space="preserve">https://register.ld.admin.ch/i14y/concept/legalForm/0103</w:t>
              </w:r>
            </w:hyperlink>
          </w:p>
        </w:tc>
      </w:tr>
      <w:tr>
        <w:tc>
          <w:tcPr>
            <w:shd w:val="clear" w:color="auto" w:fill="F2F2F2"/>
          </w:tcPr>
          <w:p>
            <w:pPr>
              <w:pStyle w:val="Compact"/>
            </w:pPr>
            <w:r>
              <w:t xml:space="preserve">0104</w:t>
            </w:r>
          </w:p>
        </w:tc>
        <w:tc>
          <w:tcPr>
            <w:shd w:val="clear" w:color="auto" w:fill="F2F2F2"/>
          </w:tcPr>
          <w:p>
            <w:pPr>
              <w:pStyle w:val="Compact"/>
            </w:pPr>
            <w:r>
              <w:t xml:space="preserve">Société en commandite (SCm).</w:t>
            </w:r>
          </w:p>
        </w:tc>
      </w:tr>
      <w:tr>
        <w:tc>
          <w:tcPr/>
          <w:p>
            <w:pPr>
              <w:pStyle w:val="Compact"/>
            </w:pPr>
          </w:p>
        </w:tc>
        <w:tc>
          <w:tcPr/>
          <w:p>
            <w:pPr>
              <w:pStyle w:val="Compact"/>
            </w:pPr>
            <w:hyperlink ns1:id="rId248">
              <w:r>
                <w:rPr>
                  <w:rStyle w:val="Hyperlink"/>
                </w:rPr>
                <w:t xml:space="preserve">https://register.ld.admin.ch/i14y/concept/legalForm/0104</w:t>
              </w:r>
            </w:hyperlink>
          </w:p>
        </w:tc>
      </w:tr>
      <w:tr>
        <w:tc>
          <w:tcPr>
            <w:shd w:val="clear" w:color="auto" w:fill="F2F2F2"/>
          </w:tcPr>
          <w:p>
            <w:pPr>
              <w:pStyle w:val="Compact"/>
            </w:pPr>
            <w:r>
              <w:t xml:space="preserve">0105</w:t>
            </w:r>
          </w:p>
        </w:tc>
        <w:tc>
          <w:tcPr>
            <w:shd w:val="clear" w:color="auto" w:fill="F2F2F2"/>
          </w:tcPr>
          <w:p>
            <w:pPr>
              <w:pStyle w:val="Compact"/>
            </w:pPr>
            <w:r>
              <w:t xml:space="preserve">Société en commandite par actions (SCmA).</w:t>
            </w:r>
          </w:p>
        </w:tc>
      </w:tr>
      <w:tr>
        <w:tc>
          <w:tcPr/>
          <w:p>
            <w:pPr>
              <w:pStyle w:val="Compact"/>
            </w:pPr>
          </w:p>
        </w:tc>
        <w:tc>
          <w:tcPr/>
          <w:p>
            <w:pPr>
              <w:pStyle w:val="Compact"/>
            </w:pPr>
            <w:hyperlink ns1:id="rId249">
              <w:r>
                <w:rPr>
                  <w:rStyle w:val="Hyperlink"/>
                </w:rPr>
                <w:t xml:space="preserve">https://register.ld.admin.ch/i14y/concept/legalForm/0105</w:t>
              </w:r>
            </w:hyperlink>
          </w:p>
        </w:tc>
      </w:tr>
      <w:tr>
        <w:tc>
          <w:tcPr>
            <w:shd w:val="clear" w:color="auto" w:fill="F2F2F2"/>
          </w:tcPr>
          <w:p>
            <w:pPr>
              <w:pStyle w:val="Compact"/>
            </w:pPr>
            <w:r>
              <w:t xml:space="preserve">0106</w:t>
            </w:r>
          </w:p>
        </w:tc>
        <w:tc>
          <w:tcPr>
            <w:shd w:val="clear" w:color="auto" w:fill="F2F2F2"/>
          </w:tcPr>
          <w:p>
            <w:pPr>
              <w:pStyle w:val="Compact"/>
            </w:pPr>
            <w:r>
              <w:t xml:space="preserve">Société anonyme (SA).</w:t>
            </w:r>
          </w:p>
        </w:tc>
      </w:tr>
      <w:tr>
        <w:tc>
          <w:tcPr/>
          <w:p>
            <w:pPr>
              <w:pStyle w:val="Compact"/>
            </w:pPr>
          </w:p>
        </w:tc>
        <w:tc>
          <w:tcPr/>
          <w:p>
            <w:pPr>
              <w:pStyle w:val="Compact"/>
            </w:pPr>
            <w:hyperlink ns1:id="rId250">
              <w:r>
                <w:rPr>
                  <w:rStyle w:val="Hyperlink"/>
                </w:rPr>
                <w:t xml:space="preserve">https://register.ld.admin.ch/i14y/concept/legalForm/0106</w:t>
              </w:r>
            </w:hyperlink>
          </w:p>
        </w:tc>
      </w:tr>
      <w:tr>
        <w:tc>
          <w:tcPr>
            <w:shd w:val="clear" w:color="auto" w:fill="F2F2F2"/>
          </w:tcPr>
          <w:p>
            <w:pPr>
              <w:pStyle w:val="Compact"/>
            </w:pPr>
            <w:r>
              <w:t xml:space="preserve">0107</w:t>
            </w:r>
          </w:p>
        </w:tc>
        <w:tc>
          <w:tcPr>
            <w:shd w:val="clear" w:color="auto" w:fill="F2F2F2"/>
          </w:tcPr>
          <w:p>
            <w:pPr>
              <w:pStyle w:val="Compact"/>
            </w:pPr>
            <w:r>
              <w:t xml:space="preserve">Société à responsabilité limitée (Sàrl).</w:t>
            </w:r>
          </w:p>
        </w:tc>
      </w:tr>
      <w:tr>
        <w:tc>
          <w:tcPr/>
          <w:p>
            <w:pPr>
              <w:pStyle w:val="Compact"/>
            </w:pPr>
          </w:p>
        </w:tc>
        <w:tc>
          <w:tcPr/>
          <w:p>
            <w:pPr>
              <w:pStyle w:val="Compact"/>
            </w:pPr>
            <w:hyperlink ns1:id="rId251">
              <w:r>
                <w:rPr>
                  <w:rStyle w:val="Hyperlink"/>
                </w:rPr>
                <w:t xml:space="preserve">https://register.ld.admin.ch/i14y/concept/legalForm/0107</w:t>
              </w:r>
            </w:hyperlink>
          </w:p>
        </w:tc>
      </w:tr>
      <w:tr>
        <w:tc>
          <w:tcPr>
            <w:shd w:val="clear" w:color="auto" w:fill="F2F2F2"/>
          </w:tcPr>
          <w:p>
            <w:pPr>
              <w:pStyle w:val="Compact"/>
            </w:pPr>
            <w:r>
              <w:t xml:space="preserve">0108</w:t>
            </w:r>
          </w:p>
        </w:tc>
        <w:tc>
          <w:tcPr>
            <w:shd w:val="clear" w:color="auto" w:fill="F2F2F2"/>
          </w:tcPr>
          <w:p>
            <w:pPr>
              <w:pStyle w:val="Compact"/>
            </w:pPr>
            <w:r>
              <w:t xml:space="preserve">Société coopérative.</w:t>
            </w:r>
          </w:p>
        </w:tc>
      </w:tr>
      <w:tr>
        <w:tc>
          <w:tcPr/>
          <w:p>
            <w:pPr>
              <w:pStyle w:val="Compact"/>
            </w:pPr>
          </w:p>
        </w:tc>
        <w:tc>
          <w:tcPr/>
          <w:p>
            <w:pPr>
              <w:pStyle w:val="Compact"/>
            </w:pPr>
            <w:hyperlink ns1:id="rId252">
              <w:r>
                <w:rPr>
                  <w:rStyle w:val="Hyperlink"/>
                </w:rPr>
                <w:t xml:space="preserve">https://register.ld.admin.ch/i14y/concept/legalForm/0108</w:t>
              </w:r>
            </w:hyperlink>
          </w:p>
        </w:tc>
      </w:tr>
      <w:tr>
        <w:tc>
          <w:tcPr>
            <w:shd w:val="clear" w:color="auto" w:fill="F2F2F2"/>
          </w:tcPr>
          <w:p>
            <w:pPr>
              <w:pStyle w:val="Compact"/>
            </w:pPr>
            <w:r>
              <w:t xml:space="preserve">0109</w:t>
            </w:r>
          </w:p>
        </w:tc>
        <w:tc>
          <w:tcPr>
            <w:shd w:val="clear" w:color="auto" w:fill="F2F2F2"/>
          </w:tcPr>
          <w:p>
            <w:pPr>
              <w:pStyle w:val="Compact"/>
            </w:pPr>
            <w:r>
              <w:t xml:space="preserve">Association.</w:t>
            </w:r>
          </w:p>
        </w:tc>
      </w:tr>
      <w:tr>
        <w:tc>
          <w:tcPr/>
          <w:p>
            <w:pPr>
              <w:pStyle w:val="Compact"/>
            </w:pPr>
          </w:p>
        </w:tc>
        <w:tc>
          <w:tcPr/>
          <w:p>
            <w:pPr>
              <w:pStyle w:val="Compact"/>
            </w:pPr>
            <w:hyperlink ns1:id="rId253">
              <w:r>
                <w:rPr>
                  <w:rStyle w:val="Hyperlink"/>
                </w:rPr>
                <w:t xml:space="preserve">https://register.ld.admin.ch/i14y/concept/legalForm/0109</w:t>
              </w:r>
            </w:hyperlink>
          </w:p>
        </w:tc>
      </w:tr>
      <w:tr>
        <w:tc>
          <w:tcPr>
            <w:shd w:val="clear" w:color="auto" w:fill="F2F2F2"/>
          </w:tcPr>
          <w:p>
            <w:pPr>
              <w:pStyle w:val="Compact"/>
            </w:pPr>
            <w:r>
              <w:t xml:space="preserve">0110</w:t>
            </w:r>
          </w:p>
        </w:tc>
        <w:tc>
          <w:tcPr>
            <w:shd w:val="clear" w:color="auto" w:fill="F2F2F2"/>
          </w:tcPr>
          <w:p>
            <w:pPr>
              <w:pStyle w:val="Compact"/>
            </w:pPr>
            <w:r>
              <w:t xml:space="preserve">Fondation.</w:t>
            </w:r>
          </w:p>
        </w:tc>
      </w:tr>
      <w:tr>
        <w:tc>
          <w:tcPr/>
          <w:p>
            <w:pPr>
              <w:pStyle w:val="Compact"/>
            </w:pPr>
          </w:p>
        </w:tc>
        <w:tc>
          <w:tcPr/>
          <w:p>
            <w:pPr>
              <w:pStyle w:val="Compact"/>
            </w:pPr>
            <w:hyperlink ns1:id="rId254">
              <w:r>
                <w:rPr>
                  <w:rStyle w:val="Hyperlink"/>
                </w:rPr>
                <w:t xml:space="preserve">https://register.ld.admin.ch/i14y/concept/legalForm/0110</w:t>
              </w:r>
            </w:hyperlink>
          </w:p>
        </w:tc>
      </w:tr>
      <w:tr>
        <w:tc>
          <w:tcPr>
            <w:shd w:val="clear" w:color="auto" w:fill="F2F2F2"/>
          </w:tcPr>
          <w:p>
            <w:pPr>
              <w:pStyle w:val="Compact"/>
            </w:pPr>
            <w:r>
              <w:t xml:space="preserve">0111</w:t>
            </w:r>
          </w:p>
        </w:tc>
        <w:tc>
          <w:tcPr>
            <w:shd w:val="clear" w:color="auto" w:fill="F2F2F2"/>
          </w:tcPr>
          <w:p>
            <w:pPr>
              <w:pStyle w:val="Compact"/>
            </w:pPr>
            <w:r>
              <w:t xml:space="preserve">Succursale d’une entreprise étrangère.</w:t>
            </w:r>
          </w:p>
        </w:tc>
      </w:tr>
      <w:tr>
        <w:tc>
          <w:tcPr/>
          <w:p>
            <w:pPr>
              <w:pStyle w:val="Compact"/>
            </w:pPr>
          </w:p>
        </w:tc>
        <w:tc>
          <w:tcPr/>
          <w:p>
            <w:pPr>
              <w:pStyle w:val="Compact"/>
            </w:pPr>
            <w:hyperlink ns1:id="rId255">
              <w:r>
                <w:rPr>
                  <w:rStyle w:val="Hyperlink"/>
                </w:rPr>
                <w:t xml:space="preserve">https://register.ld.admin.ch/i14y/concept/legalForm/0111</w:t>
              </w:r>
            </w:hyperlink>
          </w:p>
        </w:tc>
      </w:tr>
      <w:tr>
        <w:tc>
          <w:tcPr>
            <w:shd w:val="clear" w:color="auto" w:fill="F2F2F2"/>
          </w:tcPr>
          <w:p>
            <w:pPr>
              <w:pStyle w:val="Compact"/>
            </w:pPr>
            <w:r>
              <w:t xml:space="preserve">0113</w:t>
            </w:r>
          </w:p>
        </w:tc>
        <w:tc>
          <w:tcPr>
            <w:shd w:val="clear" w:color="auto" w:fill="F2F2F2"/>
          </w:tcPr>
          <w:p>
            <w:pPr>
              <w:pStyle w:val="Compact"/>
            </w:pPr>
            <w:r>
              <w:t xml:space="preserve">Forme juridique particulière.</w:t>
            </w:r>
          </w:p>
        </w:tc>
      </w:tr>
      <w:tr>
        <w:tc>
          <w:tcPr/>
          <w:p>
            <w:pPr>
              <w:pStyle w:val="Compact"/>
            </w:pPr>
          </w:p>
        </w:tc>
        <w:tc>
          <w:tcPr/>
          <w:p>
            <w:pPr>
              <w:pStyle w:val="Compact"/>
            </w:pPr>
            <w:hyperlink ns1:id="rId256">
              <w:r>
                <w:rPr>
                  <w:rStyle w:val="Hyperlink"/>
                </w:rPr>
                <w:t xml:space="preserve">https://register.ld.admin.ch/i14y/concept/legalForm/0113</w:t>
              </w:r>
            </w:hyperlink>
          </w:p>
        </w:tc>
      </w:tr>
      <w:tr>
        <w:tc>
          <w:tcPr>
            <w:shd w:val="clear" w:color="auto" w:fill="F2F2F2"/>
          </w:tcPr>
          <w:p>
            <w:pPr>
              <w:pStyle w:val="Compact"/>
            </w:pPr>
            <w:r>
              <w:t xml:space="preserve">0114</w:t>
            </w:r>
          </w:p>
        </w:tc>
        <w:tc>
          <w:tcPr>
            <w:shd w:val="clear" w:color="auto" w:fill="F2F2F2"/>
          </w:tcPr>
          <w:p>
            <w:pPr>
              <w:pStyle w:val="Compact"/>
            </w:pPr>
            <w:r>
              <w:t xml:space="preserve">Société en commandite de placements collectifs (SCmPC).</w:t>
            </w:r>
          </w:p>
        </w:tc>
      </w:tr>
      <w:tr>
        <w:tc>
          <w:tcPr/>
          <w:p>
            <w:pPr>
              <w:pStyle w:val="Compact"/>
            </w:pPr>
          </w:p>
        </w:tc>
        <w:tc>
          <w:tcPr/>
          <w:p>
            <w:pPr>
              <w:pStyle w:val="Compact"/>
            </w:pPr>
            <w:hyperlink ns1:id="rId257">
              <w:r>
                <w:rPr>
                  <w:rStyle w:val="Hyperlink"/>
                </w:rPr>
                <w:t xml:space="preserve">https://register.ld.admin.ch/i14y/concept/legalForm/0114</w:t>
              </w:r>
            </w:hyperlink>
          </w:p>
        </w:tc>
      </w:tr>
      <w:tr>
        <w:tc>
          <w:tcPr>
            <w:shd w:val="clear" w:color="auto" w:fill="F2F2F2"/>
          </w:tcPr>
          <w:p>
            <w:pPr>
              <w:pStyle w:val="Compact"/>
            </w:pPr>
            <w:r>
              <w:t xml:space="preserve">0115</w:t>
            </w:r>
          </w:p>
        </w:tc>
        <w:tc>
          <w:tcPr>
            <w:shd w:val="clear" w:color="auto" w:fill="F2F2F2"/>
          </w:tcPr>
          <w:p>
            <w:pPr>
              <w:pStyle w:val="Compact"/>
            </w:pPr>
            <w:r>
              <w:t xml:space="preserve">Société d’investissement à capital variable (SICAV).</w:t>
            </w:r>
          </w:p>
        </w:tc>
      </w:tr>
      <w:tr>
        <w:tc>
          <w:tcPr/>
          <w:p>
            <w:pPr>
              <w:pStyle w:val="Compact"/>
            </w:pPr>
          </w:p>
        </w:tc>
        <w:tc>
          <w:tcPr/>
          <w:p>
            <w:pPr>
              <w:pStyle w:val="Compact"/>
            </w:pPr>
            <w:hyperlink ns1:id="rId258">
              <w:r>
                <w:rPr>
                  <w:rStyle w:val="Hyperlink"/>
                </w:rPr>
                <w:t xml:space="preserve">https://register.ld.admin.ch/i14y/concept/legalForm/0115</w:t>
              </w:r>
            </w:hyperlink>
          </w:p>
        </w:tc>
      </w:tr>
      <w:tr>
        <w:tc>
          <w:tcPr>
            <w:shd w:val="clear" w:color="auto" w:fill="F2F2F2"/>
          </w:tcPr>
          <w:p>
            <w:pPr>
              <w:pStyle w:val="Compact"/>
            </w:pPr>
            <w:r>
              <w:t xml:space="preserve">0116</w:t>
            </w:r>
          </w:p>
        </w:tc>
        <w:tc>
          <w:tcPr>
            <w:shd w:val="clear" w:color="auto" w:fill="F2F2F2"/>
          </w:tcPr>
          <w:p>
            <w:pPr>
              <w:pStyle w:val="Compact"/>
            </w:pPr>
            <w:r>
              <w:t xml:space="preserve">Société d’investissement à capital fixe (SICAF).</w:t>
            </w:r>
          </w:p>
        </w:tc>
      </w:tr>
      <w:tr>
        <w:tc>
          <w:tcPr/>
          <w:p>
            <w:pPr>
              <w:pStyle w:val="Compact"/>
            </w:pPr>
          </w:p>
        </w:tc>
        <w:tc>
          <w:tcPr/>
          <w:p>
            <w:pPr>
              <w:pStyle w:val="Compact"/>
            </w:pPr>
            <w:hyperlink ns1:id="rId259">
              <w:r>
                <w:rPr>
                  <w:rStyle w:val="Hyperlink"/>
                </w:rPr>
                <w:t xml:space="preserve">https://register.ld.admin.ch/i14y/concept/legalForm/0116</w:t>
              </w:r>
            </w:hyperlink>
          </w:p>
        </w:tc>
      </w:tr>
      <w:tr>
        <w:tc>
          <w:tcPr>
            <w:shd w:val="clear" w:color="auto" w:fill="F2F2F2"/>
          </w:tcPr>
          <w:p>
            <w:pPr>
              <w:pStyle w:val="Compact"/>
            </w:pPr>
            <w:r>
              <w:t xml:space="preserve">0117</w:t>
            </w:r>
          </w:p>
        </w:tc>
        <w:tc>
          <w:tcPr>
            <w:shd w:val="clear" w:color="auto" w:fill="F2F2F2"/>
          </w:tcPr>
          <w:p>
            <w:pPr>
              <w:pStyle w:val="Compact"/>
            </w:pPr>
            <w:r>
              <w:t xml:space="preserve">Institut de droit public.</w:t>
            </w:r>
          </w:p>
        </w:tc>
      </w:tr>
      <w:tr>
        <w:tc>
          <w:tcPr/>
          <w:p>
            <w:pPr>
              <w:pStyle w:val="Compact"/>
            </w:pPr>
          </w:p>
        </w:tc>
        <w:tc>
          <w:tcPr/>
          <w:p>
            <w:pPr>
              <w:pStyle w:val="Compact"/>
            </w:pPr>
            <w:hyperlink ns1:id="rId260">
              <w:r>
                <w:rPr>
                  <w:rStyle w:val="Hyperlink"/>
                </w:rPr>
                <w:t xml:space="preserve">https://register.ld.admin.ch/i14y/concept/legalForm/0117</w:t>
              </w:r>
            </w:hyperlink>
          </w:p>
        </w:tc>
      </w:tr>
      <w:tr>
        <w:tc>
          <w:tcPr>
            <w:shd w:val="clear" w:color="auto" w:fill="F2F2F2"/>
          </w:tcPr>
          <w:p>
            <w:pPr>
              <w:pStyle w:val="Compact"/>
            </w:pPr>
            <w:r>
              <w:t xml:space="preserve">0118</w:t>
            </w:r>
          </w:p>
        </w:tc>
        <w:tc>
          <w:tcPr>
            <w:shd w:val="clear" w:color="auto" w:fill="F2F2F2"/>
          </w:tcPr>
          <w:p>
            <w:pPr>
              <w:pStyle w:val="Compact"/>
            </w:pPr>
            <w:r>
              <w:t xml:space="preserve">Procuration non-commerciale.</w:t>
            </w:r>
          </w:p>
        </w:tc>
      </w:tr>
      <w:tr>
        <w:tc>
          <w:tcPr/>
          <w:p>
            <w:pPr>
              <w:pStyle w:val="Compact"/>
            </w:pPr>
          </w:p>
        </w:tc>
        <w:tc>
          <w:tcPr/>
          <w:p>
            <w:pPr>
              <w:pStyle w:val="Compact"/>
            </w:pPr>
            <w:hyperlink ns1:id="rId261">
              <w:r>
                <w:rPr>
                  <w:rStyle w:val="Hyperlink"/>
                </w:rPr>
                <w:t xml:space="preserve">https://register.ld.admin.ch/i14y/concept/legalForm/0118</w:t>
              </w:r>
            </w:hyperlink>
          </w:p>
        </w:tc>
      </w:tr>
      <w:tr>
        <w:tc>
          <w:tcPr>
            <w:shd w:val="clear" w:color="auto" w:fill="F2F2F2"/>
          </w:tcPr>
          <w:p>
            <w:pPr>
              <w:pStyle w:val="Compact"/>
            </w:pPr>
            <w:r>
              <w:t xml:space="preserve">0119</w:t>
            </w:r>
          </w:p>
        </w:tc>
        <w:tc>
          <w:tcPr>
            <w:shd w:val="clear" w:color="auto" w:fill="F2F2F2"/>
          </w:tcPr>
          <w:p>
            <w:pPr>
              <w:pStyle w:val="Compact"/>
            </w:pPr>
            <w:r>
              <w:t xml:space="preserve">Représentant d’indivision.</w:t>
            </w:r>
          </w:p>
        </w:tc>
      </w:tr>
      <w:tr>
        <w:tc>
          <w:tcPr/>
          <w:p>
            <w:pPr>
              <w:pStyle w:val="Compact"/>
            </w:pPr>
          </w:p>
        </w:tc>
        <w:tc>
          <w:tcPr/>
          <w:p>
            <w:pPr>
              <w:pStyle w:val="Compact"/>
            </w:pPr>
            <w:hyperlink ns1:id="rId262">
              <w:r>
                <w:rPr>
                  <w:rStyle w:val="Hyperlink"/>
                </w:rPr>
                <w:t xml:space="preserve">https://register.ld.admin.ch/i14y/concept/legalForm/0119</w:t>
              </w:r>
            </w:hyperlink>
          </w:p>
        </w:tc>
      </w:tr>
      <w:tr>
        <w:tc>
          <w:tcPr>
            <w:shd w:val="clear" w:color="auto" w:fill="F2F2F2"/>
          </w:tcPr>
          <w:p>
            <w:pPr>
              <w:pStyle w:val="Compact"/>
            </w:pPr>
            <w:r>
              <w:t xml:space="preserve">0151</w:t>
            </w:r>
          </w:p>
        </w:tc>
        <w:tc>
          <w:tcPr>
            <w:shd w:val="clear" w:color="auto" w:fill="F2F2F2"/>
          </w:tcPr>
          <w:p>
            <w:pPr>
              <w:pStyle w:val="Compact"/>
            </w:pPr>
            <w:r>
              <w:t xml:space="preserve">Succursale.</w:t>
            </w:r>
          </w:p>
        </w:tc>
      </w:tr>
      <w:tr>
        <w:tc>
          <w:tcPr/>
          <w:p>
            <w:pPr>
              <w:pStyle w:val="Compact"/>
            </w:pPr>
          </w:p>
        </w:tc>
        <w:tc>
          <w:tcPr/>
          <w:p>
            <w:pPr>
              <w:pStyle w:val="Compact"/>
            </w:pPr>
            <w:hyperlink ns1:id="rId263">
              <w:r>
                <w:rPr>
                  <w:rStyle w:val="Hyperlink"/>
                </w:rPr>
                <w:t xml:space="preserve">https://register.ld.admin.ch/i14y/concept/legalForm/0151</w:t>
              </w:r>
            </w:hyperlink>
          </w:p>
        </w:tc>
      </w:tr>
      <w:tr>
        <w:tc>
          <w:tcPr>
            <w:shd w:val="clear" w:color="auto" w:fill="F2F2F2"/>
          </w:tcPr>
          <w:p>
            <w:pPr>
              <w:pStyle w:val="Compact"/>
            </w:pPr>
            <w:r>
              <w:t xml:space="preserve">0220</w:t>
            </w:r>
          </w:p>
        </w:tc>
        <w:tc>
          <w:tcPr>
            <w:shd w:val="clear" w:color="auto" w:fill="F2F2F2"/>
          </w:tcPr>
          <w:p>
            <w:pPr>
              <w:pStyle w:val="Compact"/>
            </w:pPr>
            <w:r>
              <w:t xml:space="preserve">Unité de l’administration fédérale.</w:t>
            </w:r>
          </w:p>
        </w:tc>
      </w:tr>
      <w:tr>
        <w:tc>
          <w:tcPr/>
          <w:p>
            <w:pPr>
              <w:pStyle w:val="Compact"/>
            </w:pPr>
          </w:p>
        </w:tc>
        <w:tc>
          <w:tcPr/>
          <w:p>
            <w:pPr>
              <w:pStyle w:val="Compact"/>
            </w:pPr>
            <w:hyperlink ns1:id="rId264">
              <w:r>
                <w:rPr>
                  <w:rStyle w:val="Hyperlink"/>
                </w:rPr>
                <w:t xml:space="preserve">https://register.ld.admin.ch/i14y/concept/legalForm/0220</w:t>
              </w:r>
            </w:hyperlink>
          </w:p>
        </w:tc>
      </w:tr>
      <w:tr>
        <w:tc>
          <w:tcPr>
            <w:shd w:val="clear" w:color="auto" w:fill="F2F2F2"/>
          </w:tcPr>
          <w:p>
            <w:pPr>
              <w:pStyle w:val="Compact"/>
            </w:pPr>
            <w:r>
              <w:t xml:space="preserve">0221</w:t>
            </w:r>
          </w:p>
        </w:tc>
        <w:tc>
          <w:tcPr>
            <w:shd w:val="clear" w:color="auto" w:fill="F2F2F2"/>
          </w:tcPr>
          <w:p>
            <w:pPr>
              <w:pStyle w:val="Compact"/>
            </w:pPr>
            <w:r>
              <w:t xml:space="preserve">Unité de l’administration cantonale.</w:t>
            </w:r>
          </w:p>
        </w:tc>
      </w:tr>
      <w:tr>
        <w:tc>
          <w:tcPr/>
          <w:p>
            <w:pPr>
              <w:pStyle w:val="Compact"/>
            </w:pPr>
          </w:p>
        </w:tc>
        <w:tc>
          <w:tcPr/>
          <w:p>
            <w:pPr>
              <w:pStyle w:val="Compact"/>
            </w:pPr>
            <w:hyperlink ns1:id="rId265">
              <w:r>
                <w:rPr>
                  <w:rStyle w:val="Hyperlink"/>
                </w:rPr>
                <w:t xml:space="preserve">https://register.ld.admin.ch/i14y/concept/legalForm/0221</w:t>
              </w:r>
            </w:hyperlink>
          </w:p>
        </w:tc>
      </w:tr>
      <w:tr>
        <w:tc>
          <w:tcPr>
            <w:shd w:val="clear" w:color="auto" w:fill="F2F2F2"/>
          </w:tcPr>
          <w:p>
            <w:pPr>
              <w:pStyle w:val="Compact"/>
            </w:pPr>
            <w:r>
              <w:t xml:space="preserve">0222</w:t>
            </w:r>
          </w:p>
        </w:tc>
        <w:tc>
          <w:tcPr>
            <w:shd w:val="clear" w:color="auto" w:fill="F2F2F2"/>
          </w:tcPr>
          <w:p>
            <w:pPr>
              <w:pStyle w:val="Compact"/>
            </w:pPr>
            <w:r>
              <w:t xml:space="preserve">Unité de l’administration du district.</w:t>
            </w:r>
          </w:p>
        </w:tc>
      </w:tr>
      <w:tr>
        <w:tc>
          <w:tcPr/>
          <w:p>
            <w:pPr>
              <w:pStyle w:val="Compact"/>
            </w:pPr>
          </w:p>
        </w:tc>
        <w:tc>
          <w:tcPr/>
          <w:p>
            <w:pPr>
              <w:pStyle w:val="Compact"/>
            </w:pPr>
            <w:hyperlink ns1:id="rId266">
              <w:r>
                <w:rPr>
                  <w:rStyle w:val="Hyperlink"/>
                </w:rPr>
                <w:t xml:space="preserve">https://register.ld.admin.ch/i14y/concept/legalForm/0222</w:t>
              </w:r>
            </w:hyperlink>
          </w:p>
        </w:tc>
      </w:tr>
      <w:tr>
        <w:tc>
          <w:tcPr>
            <w:shd w:val="clear" w:color="auto" w:fill="F2F2F2"/>
          </w:tcPr>
          <w:p>
            <w:pPr>
              <w:pStyle w:val="Compact"/>
            </w:pPr>
            <w:r>
              <w:t xml:space="preserve">0223</w:t>
            </w:r>
          </w:p>
        </w:tc>
        <w:tc>
          <w:tcPr>
            <w:shd w:val="clear" w:color="auto" w:fill="F2F2F2"/>
          </w:tcPr>
          <w:p>
            <w:pPr>
              <w:pStyle w:val="Compact"/>
            </w:pPr>
            <w:r>
              <w:t xml:space="preserve">Unité de l’administration communale.</w:t>
            </w:r>
          </w:p>
        </w:tc>
      </w:tr>
      <w:tr>
        <w:tc>
          <w:tcPr/>
          <w:p>
            <w:pPr>
              <w:pStyle w:val="Compact"/>
            </w:pPr>
          </w:p>
        </w:tc>
        <w:tc>
          <w:tcPr/>
          <w:p>
            <w:pPr>
              <w:pStyle w:val="Compact"/>
            </w:pPr>
            <w:hyperlink ns1:id="rId267">
              <w:r>
                <w:rPr>
                  <w:rStyle w:val="Hyperlink"/>
                </w:rPr>
                <w:t xml:space="preserve">https://register.ld.admin.ch/i14y/concept/legalForm/0223</w:t>
              </w:r>
            </w:hyperlink>
          </w:p>
        </w:tc>
      </w:tr>
      <w:tr>
        <w:tc>
          <w:tcPr>
            <w:shd w:val="clear" w:color="auto" w:fill="F2F2F2"/>
          </w:tcPr>
          <w:p>
            <w:pPr>
              <w:pStyle w:val="Compact"/>
            </w:pPr>
            <w:r>
              <w:t xml:space="preserve">0224</w:t>
            </w:r>
          </w:p>
        </w:tc>
        <w:tc>
          <w:tcPr>
            <w:shd w:val="clear" w:color="auto" w:fill="F2F2F2"/>
          </w:tcPr>
          <w:p>
            <w:pPr>
              <w:pStyle w:val="Compact"/>
            </w:pPr>
            <w:r>
              <w:t xml:space="preserve">Autre unité de l’administration de droit public.</w:t>
            </w:r>
          </w:p>
        </w:tc>
      </w:tr>
      <w:tr>
        <w:tc>
          <w:tcPr/>
          <w:p>
            <w:pPr>
              <w:pStyle w:val="Compact"/>
            </w:pPr>
          </w:p>
        </w:tc>
        <w:tc>
          <w:tcPr/>
          <w:p>
            <w:pPr>
              <w:pStyle w:val="Compact"/>
            </w:pPr>
            <w:hyperlink ns1:id="rId268">
              <w:r>
                <w:rPr>
                  <w:rStyle w:val="Hyperlink"/>
                </w:rPr>
                <w:t xml:space="preserve">https://register.ld.admin.ch/i14y/concept/legalForm/0224</w:t>
              </w:r>
            </w:hyperlink>
          </w:p>
        </w:tc>
      </w:tr>
      <w:tr>
        <w:tc>
          <w:tcPr>
            <w:shd w:val="clear" w:color="auto" w:fill="F2F2F2"/>
          </w:tcPr>
          <w:p>
            <w:pPr>
              <w:pStyle w:val="Compact"/>
            </w:pPr>
            <w:r>
              <w:t xml:space="preserve">0230</w:t>
            </w:r>
          </w:p>
        </w:tc>
        <w:tc>
          <w:tcPr>
            <w:shd w:val="clear" w:color="auto" w:fill="F2F2F2"/>
          </w:tcPr>
          <w:p>
            <w:pPr>
              <w:pStyle w:val="Compact"/>
            </w:pPr>
            <w:r>
              <w:t xml:space="preserve">Institution de droit public fédérale.</w:t>
            </w:r>
          </w:p>
        </w:tc>
      </w:tr>
      <w:tr>
        <w:tc>
          <w:tcPr/>
          <w:p>
            <w:pPr>
              <w:pStyle w:val="Compact"/>
            </w:pPr>
          </w:p>
        </w:tc>
        <w:tc>
          <w:tcPr/>
          <w:p>
            <w:pPr>
              <w:pStyle w:val="Compact"/>
            </w:pPr>
            <w:hyperlink ns1:id="rId269">
              <w:r>
                <w:rPr>
                  <w:rStyle w:val="Hyperlink"/>
                </w:rPr>
                <w:t xml:space="preserve">https://register.ld.admin.ch/i14y/concept/legalForm/0230</w:t>
              </w:r>
            </w:hyperlink>
          </w:p>
        </w:tc>
      </w:tr>
      <w:tr>
        <w:tc>
          <w:tcPr>
            <w:shd w:val="clear" w:color="auto" w:fill="F2F2F2"/>
          </w:tcPr>
          <w:p>
            <w:pPr>
              <w:pStyle w:val="Compact"/>
            </w:pPr>
            <w:r>
              <w:t xml:space="preserve">0231</w:t>
            </w:r>
          </w:p>
        </w:tc>
        <w:tc>
          <w:tcPr>
            <w:shd w:val="clear" w:color="auto" w:fill="F2F2F2"/>
          </w:tcPr>
          <w:p>
            <w:pPr>
              <w:pStyle w:val="Compact"/>
            </w:pPr>
            <w:r>
              <w:t xml:space="preserve">Institution de droit public cantonale.</w:t>
            </w:r>
          </w:p>
        </w:tc>
      </w:tr>
      <w:tr>
        <w:tc>
          <w:tcPr/>
          <w:p>
            <w:pPr>
              <w:pStyle w:val="Compact"/>
            </w:pPr>
          </w:p>
        </w:tc>
        <w:tc>
          <w:tcPr/>
          <w:p>
            <w:pPr>
              <w:pStyle w:val="Compact"/>
            </w:pPr>
            <w:hyperlink ns1:id="rId270">
              <w:r>
                <w:rPr>
                  <w:rStyle w:val="Hyperlink"/>
                </w:rPr>
                <w:t xml:space="preserve">https://register.ld.admin.ch/i14y/concept/legalForm/0231</w:t>
              </w:r>
            </w:hyperlink>
          </w:p>
        </w:tc>
      </w:tr>
      <w:tr>
        <w:tc>
          <w:tcPr>
            <w:shd w:val="clear" w:color="auto" w:fill="F2F2F2"/>
          </w:tcPr>
          <w:p>
            <w:pPr>
              <w:pStyle w:val="Compact"/>
            </w:pPr>
            <w:r>
              <w:t xml:space="preserve">0232</w:t>
            </w:r>
          </w:p>
        </w:tc>
        <w:tc>
          <w:tcPr>
            <w:shd w:val="clear" w:color="auto" w:fill="F2F2F2"/>
          </w:tcPr>
          <w:p>
            <w:pPr>
              <w:pStyle w:val="Compact"/>
            </w:pPr>
            <w:r>
              <w:t xml:space="preserve">Institution de droit public du district.</w:t>
            </w:r>
          </w:p>
        </w:tc>
      </w:tr>
      <w:tr>
        <w:tc>
          <w:tcPr/>
          <w:p>
            <w:pPr>
              <w:pStyle w:val="Compact"/>
            </w:pPr>
          </w:p>
        </w:tc>
        <w:tc>
          <w:tcPr/>
          <w:p>
            <w:pPr>
              <w:pStyle w:val="Compact"/>
            </w:pPr>
            <w:hyperlink ns1:id="rId271">
              <w:r>
                <w:rPr>
                  <w:rStyle w:val="Hyperlink"/>
                </w:rPr>
                <w:t xml:space="preserve">https://register.ld.admin.ch/i14y/concept/legalForm/0232</w:t>
              </w:r>
            </w:hyperlink>
          </w:p>
        </w:tc>
      </w:tr>
      <w:tr>
        <w:tc>
          <w:tcPr>
            <w:shd w:val="clear" w:color="auto" w:fill="F2F2F2"/>
          </w:tcPr>
          <w:p>
            <w:pPr>
              <w:pStyle w:val="Compact"/>
            </w:pPr>
            <w:r>
              <w:t xml:space="preserve">0233</w:t>
            </w:r>
          </w:p>
        </w:tc>
        <w:tc>
          <w:tcPr>
            <w:shd w:val="clear" w:color="auto" w:fill="F2F2F2"/>
          </w:tcPr>
          <w:p>
            <w:pPr>
              <w:pStyle w:val="Compact"/>
            </w:pPr>
            <w:r>
              <w:t xml:space="preserve">Institution de droit public communale.</w:t>
            </w:r>
          </w:p>
        </w:tc>
      </w:tr>
      <w:tr>
        <w:tc>
          <w:tcPr/>
          <w:p>
            <w:pPr>
              <w:pStyle w:val="Compact"/>
            </w:pPr>
          </w:p>
        </w:tc>
        <w:tc>
          <w:tcPr/>
          <w:p>
            <w:pPr>
              <w:pStyle w:val="Compact"/>
            </w:pPr>
            <w:hyperlink ns1:id="rId272">
              <w:r>
                <w:rPr>
                  <w:rStyle w:val="Hyperlink"/>
                </w:rPr>
                <w:t xml:space="preserve">https://register.ld.admin.ch/i14y/concept/legalForm/0233</w:t>
              </w:r>
            </w:hyperlink>
          </w:p>
        </w:tc>
      </w:tr>
      <w:tr>
        <w:tc>
          <w:tcPr>
            <w:shd w:val="clear" w:color="auto" w:fill="F2F2F2"/>
          </w:tcPr>
          <w:p>
            <w:pPr>
              <w:pStyle w:val="Compact"/>
            </w:pPr>
            <w:r>
              <w:t xml:space="preserve">0234</w:t>
            </w:r>
          </w:p>
        </w:tc>
        <w:tc>
          <w:tcPr>
            <w:shd w:val="clear" w:color="auto" w:fill="F2F2F2"/>
          </w:tcPr>
          <w:p>
            <w:pPr>
              <w:pStyle w:val="Compact"/>
            </w:pPr>
            <w:r>
              <w:t xml:space="preserve">Autre institution de droit public.</w:t>
            </w:r>
          </w:p>
        </w:tc>
      </w:tr>
      <w:tr>
        <w:tc>
          <w:tcPr/>
          <w:p>
            <w:pPr>
              <w:pStyle w:val="Compact"/>
            </w:pPr>
          </w:p>
        </w:tc>
        <w:tc>
          <w:tcPr/>
          <w:p>
            <w:pPr>
              <w:pStyle w:val="Compact"/>
            </w:pPr>
            <w:hyperlink ns1:id="rId273">
              <w:r>
                <w:rPr>
                  <w:rStyle w:val="Hyperlink"/>
                </w:rPr>
                <w:t xml:space="preserve">https://register.ld.admin.ch/i14y/concept/legalForm/0234</w:t>
              </w:r>
            </w:hyperlink>
          </w:p>
        </w:tc>
      </w:tr>
      <w:tr>
        <w:tc>
          <w:tcPr>
            <w:shd w:val="clear" w:color="auto" w:fill="F2F2F2"/>
          </w:tcPr>
          <w:p>
            <w:pPr>
              <w:pStyle w:val="Compact"/>
            </w:pPr>
            <w:r>
              <w:t xml:space="preserve">0302</w:t>
            </w:r>
          </w:p>
        </w:tc>
        <w:tc>
          <w:tcPr>
            <w:shd w:val="clear" w:color="auto" w:fill="F2F2F2"/>
          </w:tcPr>
          <w:p>
            <w:pPr>
              <w:pStyle w:val="Compact"/>
            </w:pPr>
            <w:r>
              <w:t xml:space="preserve">Société simple.</w:t>
            </w:r>
          </w:p>
        </w:tc>
      </w:tr>
      <w:tr>
        <w:tc>
          <w:tcPr/>
          <w:p>
            <w:pPr>
              <w:pStyle w:val="Compact"/>
            </w:pPr>
          </w:p>
        </w:tc>
        <w:tc>
          <w:tcPr/>
          <w:p>
            <w:pPr>
              <w:pStyle w:val="Compact"/>
            </w:pPr>
            <w:hyperlink ns1:id="rId274">
              <w:r>
                <w:rPr>
                  <w:rStyle w:val="Hyperlink"/>
                </w:rPr>
                <w:t xml:space="preserve">https://register.ld.admin.ch/i14y/concept/legalForm/0302</w:t>
              </w:r>
            </w:hyperlink>
          </w:p>
        </w:tc>
      </w:tr>
      <w:tr>
        <w:tc>
          <w:tcPr>
            <w:shd w:val="clear" w:color="auto" w:fill="F2F2F2"/>
          </w:tcPr>
          <w:p>
            <w:pPr>
              <w:pStyle w:val="Compact"/>
            </w:pPr>
            <w:r>
              <w:t xml:space="preserve">0312</w:t>
            </w:r>
          </w:p>
        </w:tc>
        <w:tc>
          <w:tcPr>
            <w:shd w:val="clear" w:color="auto" w:fill="F2F2F2"/>
          </w:tcPr>
          <w:p>
            <w:pPr>
              <w:pStyle w:val="Compact"/>
            </w:pPr>
            <w:r>
              <w:t xml:space="preserve">Établissement stable ou représentant suisse d’une entreprise étrangère.</w:t>
            </w:r>
          </w:p>
        </w:tc>
      </w:tr>
      <w:tr>
        <w:tc>
          <w:tcPr/>
          <w:p>
            <w:pPr>
              <w:pStyle w:val="Compact"/>
            </w:pPr>
          </w:p>
        </w:tc>
        <w:tc>
          <w:tcPr/>
          <w:p>
            <w:pPr>
              <w:pStyle w:val="Compact"/>
            </w:pPr>
            <w:hyperlink ns1:id="rId275">
              <w:r>
                <w:rPr>
                  <w:rStyle w:val="Hyperlink"/>
                </w:rPr>
                <w:t xml:space="preserve">https://register.ld.admin.ch/i14y/concept/legalForm/0312</w:t>
              </w:r>
            </w:hyperlink>
          </w:p>
        </w:tc>
      </w:tr>
      <w:tr>
        <w:tc>
          <w:tcPr>
            <w:shd w:val="clear" w:color="auto" w:fill="F2F2F2"/>
          </w:tcPr>
          <w:p>
            <w:pPr>
              <w:pStyle w:val="Compact"/>
            </w:pPr>
            <w:r>
              <w:t xml:space="preserve">0327</w:t>
            </w:r>
          </w:p>
        </w:tc>
        <w:tc>
          <w:tcPr>
            <w:shd w:val="clear" w:color="auto" w:fill="F2F2F2"/>
          </w:tcPr>
          <w:p>
            <w:pPr>
              <w:pStyle w:val="Compact"/>
            </w:pPr>
            <w:r>
              <w:t xml:space="preserve">Entreprise publique étrangère.</w:t>
            </w:r>
          </w:p>
        </w:tc>
      </w:tr>
      <w:tr>
        <w:tc>
          <w:tcPr/>
          <w:p>
            <w:pPr>
              <w:pStyle w:val="Compact"/>
            </w:pPr>
          </w:p>
        </w:tc>
        <w:tc>
          <w:tcPr/>
          <w:p>
            <w:pPr>
              <w:pStyle w:val="Compact"/>
            </w:pPr>
            <w:hyperlink ns1:id="rId276">
              <w:r>
                <w:rPr>
                  <w:rStyle w:val="Hyperlink"/>
                </w:rPr>
                <w:t xml:space="preserve">https://register.ld.admin.ch/i14y/concept/legalForm/0327</w:t>
              </w:r>
            </w:hyperlink>
          </w:p>
        </w:tc>
      </w:tr>
      <w:tr>
        <w:tc>
          <w:tcPr>
            <w:shd w:val="clear" w:color="auto" w:fill="F2F2F2"/>
          </w:tcPr>
          <w:p>
            <w:pPr>
              <w:pStyle w:val="Compact"/>
            </w:pPr>
            <w:r>
              <w:t xml:space="preserve">0328</w:t>
            </w:r>
          </w:p>
        </w:tc>
        <w:tc>
          <w:tcPr>
            <w:shd w:val="clear" w:color="auto" w:fill="F2F2F2"/>
          </w:tcPr>
          <w:p>
            <w:pPr>
              <w:pStyle w:val="Compact"/>
            </w:pPr>
            <w:r>
              <w:t xml:space="preserve">Administration publique étrangère.</w:t>
            </w:r>
          </w:p>
        </w:tc>
      </w:tr>
      <w:tr>
        <w:tc>
          <w:tcPr/>
          <w:p>
            <w:pPr>
              <w:pStyle w:val="Compact"/>
            </w:pPr>
          </w:p>
        </w:tc>
        <w:tc>
          <w:tcPr/>
          <w:p>
            <w:pPr>
              <w:pStyle w:val="Compact"/>
            </w:pPr>
            <w:hyperlink ns1:id="rId277">
              <w:r>
                <w:rPr>
                  <w:rStyle w:val="Hyperlink"/>
                </w:rPr>
                <w:t xml:space="preserve">https://register.ld.admin.ch/i14y/concept/legalForm/0328</w:t>
              </w:r>
            </w:hyperlink>
          </w:p>
        </w:tc>
      </w:tr>
      <w:tr>
        <w:tc>
          <w:tcPr>
            <w:shd w:val="clear" w:color="auto" w:fill="F2F2F2"/>
          </w:tcPr>
          <w:p>
            <w:pPr>
              <w:pStyle w:val="Compact"/>
            </w:pPr>
            <w:r>
              <w:t xml:space="preserve">0329</w:t>
            </w:r>
          </w:p>
        </w:tc>
        <w:tc>
          <w:tcPr>
            <w:shd w:val="clear" w:color="auto" w:fill="F2F2F2"/>
          </w:tcPr>
          <w:p>
            <w:pPr>
              <w:pStyle w:val="Compact"/>
            </w:pPr>
            <w:r>
              <w:t xml:space="preserve">Organisation internationale.</w:t>
            </w:r>
          </w:p>
        </w:tc>
      </w:tr>
      <w:tr>
        <w:tc>
          <w:tcPr/>
          <w:p>
            <w:pPr>
              <w:pStyle w:val="Compact"/>
            </w:pPr>
          </w:p>
        </w:tc>
        <w:tc>
          <w:tcPr/>
          <w:p>
            <w:pPr>
              <w:pStyle w:val="Compact"/>
            </w:pPr>
            <w:hyperlink ns1:id="rId278">
              <w:r>
                <w:rPr>
                  <w:rStyle w:val="Hyperlink"/>
                </w:rPr>
                <w:t xml:space="preserve">https://register.ld.admin.ch/i14y/concept/legalForm/0329</w:t>
              </w:r>
            </w:hyperlink>
          </w:p>
        </w:tc>
      </w:tr>
      <w:tr>
        <w:tc>
          <w:tcPr>
            <w:shd w:val="clear" w:color="auto" w:fill="F2F2F2"/>
          </w:tcPr>
          <w:p>
            <w:pPr>
              <w:pStyle w:val="Compact"/>
            </w:pPr>
            <w:r>
              <w:t xml:space="preserve">0355</w:t>
            </w:r>
          </w:p>
        </w:tc>
        <w:tc>
          <w:tcPr>
            <w:shd w:val="clear" w:color="auto" w:fill="F2F2F2"/>
          </w:tcPr>
          <w:p>
            <w:pPr>
              <w:pStyle w:val="Compact"/>
            </w:pPr>
            <w:r>
              <w:t xml:space="preserve">Autre société coopérative.</w:t>
            </w:r>
          </w:p>
        </w:tc>
      </w:tr>
      <w:tr>
        <w:tc>
          <w:tcPr/>
          <w:p>
            <w:pPr>
              <w:pStyle w:val="Compact"/>
            </w:pPr>
          </w:p>
        </w:tc>
        <w:tc>
          <w:tcPr/>
          <w:p>
            <w:pPr>
              <w:pStyle w:val="Compact"/>
            </w:pPr>
            <w:hyperlink ns1:id="rId279">
              <w:r>
                <w:rPr>
                  <w:rStyle w:val="Hyperlink"/>
                </w:rPr>
                <w:t xml:space="preserve">https://register.ld.admin.ch/i14y/concept/legalForm/0355</w:t>
              </w:r>
            </w:hyperlink>
          </w:p>
        </w:tc>
      </w:tr>
      <w:tr>
        <w:tc>
          <w:tcPr>
            <w:shd w:val="clear" w:color="auto" w:fill="F2F2F2"/>
          </w:tcPr>
          <w:p>
            <w:pPr>
              <w:pStyle w:val="Compact"/>
            </w:pPr>
            <w:r>
              <w:t xml:space="preserve">0361</w:t>
            </w:r>
          </w:p>
        </w:tc>
        <w:tc>
          <w:tcPr>
            <w:shd w:val="clear" w:color="auto" w:fill="F2F2F2"/>
          </w:tcPr>
          <w:p>
            <w:pPr>
              <w:pStyle w:val="Compact"/>
            </w:pPr>
            <w:r>
              <w:t xml:space="preserve">Trust.</w:t>
            </w:r>
          </w:p>
        </w:tc>
      </w:tr>
      <w:tr>
        <w:tc>
          <w:tcPr/>
          <w:p>
            <w:pPr>
              <w:pStyle w:val="Compact"/>
            </w:pPr>
          </w:p>
        </w:tc>
        <w:tc>
          <w:tcPr/>
          <w:p>
            <w:pPr>
              <w:pStyle w:val="Compact"/>
            </w:pPr>
            <w:hyperlink ns1:id="rId280">
              <w:r>
                <w:rPr>
                  <w:rStyle w:val="Hyperlink"/>
                </w:rPr>
                <w:t xml:space="preserve">https://register.ld.admin.ch/i14y/concept/legalForm/0361</w:t>
              </w:r>
            </w:hyperlink>
          </w:p>
        </w:tc>
      </w:tr>
      <w:tr>
        <w:tc>
          <w:tcPr>
            <w:shd w:val="clear" w:color="auto" w:fill="F2F2F2"/>
          </w:tcPr>
          <w:p>
            <w:pPr>
              <w:pStyle w:val="Compact"/>
            </w:pPr>
            <w:r>
              <w:t xml:space="preserve">0362</w:t>
            </w:r>
          </w:p>
        </w:tc>
        <w:tc>
          <w:tcPr>
            <w:shd w:val="clear" w:color="auto" w:fill="F2F2F2"/>
          </w:tcPr>
          <w:p>
            <w:pPr>
              <w:pStyle w:val="Compact"/>
            </w:pPr>
            <w:r>
              <w:t xml:space="preserve">Fonds.</w:t>
            </w:r>
          </w:p>
        </w:tc>
      </w:tr>
      <w:tr>
        <w:tc>
          <w:tcPr/>
          <w:p>
            <w:pPr>
              <w:pStyle w:val="Compact"/>
            </w:pPr>
          </w:p>
        </w:tc>
        <w:tc>
          <w:tcPr/>
          <w:p>
            <w:pPr>
              <w:pStyle w:val="Compact"/>
            </w:pPr>
            <w:hyperlink ns1:id="rId281">
              <w:r>
                <w:rPr>
                  <w:rStyle w:val="Hyperlink"/>
                </w:rPr>
                <w:t xml:space="preserve">https://register.ld.admin.ch/i14y/concept/legalForm/0362</w:t>
              </w:r>
            </w:hyperlink>
          </w:p>
        </w:tc>
      </w:tr>
      <w:tr>
        <w:tc>
          <w:tcPr>
            <w:shd w:val="clear" w:color="auto" w:fill="F2F2F2"/>
          </w:tcPr>
          <w:p>
            <w:pPr>
              <w:pStyle w:val="Compact"/>
            </w:pPr>
            <w:r>
              <w:t xml:space="preserve">0441</w:t>
            </w:r>
          </w:p>
        </w:tc>
        <w:tc>
          <w:tcPr>
            <w:shd w:val="clear" w:color="auto" w:fill="F2F2F2"/>
          </w:tcPr>
          <w:p>
            <w:pPr>
              <w:pStyle w:val="Compact"/>
            </w:pPr>
            <w:r>
              <w:t xml:space="preserve">Entreprise étrangère.</w:t>
            </w:r>
          </w:p>
        </w:tc>
      </w:tr>
      <w:tr>
        <w:tc>
          <w:tcPr/>
          <w:p>
            <w:pPr>
              <w:pStyle w:val="Compact"/>
            </w:pPr>
          </w:p>
        </w:tc>
        <w:tc>
          <w:tcPr/>
          <w:p>
            <w:pPr>
              <w:pStyle w:val="Compact"/>
            </w:pPr>
            <w:hyperlink ns1:id="rId282">
              <w:r>
                <w:rPr>
                  <w:rStyle w:val="Hyperlink"/>
                </w:rPr>
                <w:t xml:space="preserve">https://register.ld.admin.ch/i14y/concept/legalForm/0441</w:t>
              </w:r>
            </w:hyperlink>
          </w:p>
        </w:tc>
      </w:tr>
      <w:tr>
        <w:tc>
          <w:tcPr>
            <w:shd w:val="clear" w:color="auto" w:fill="F2F2F2"/>
          </w:tcPr>
          <w:p>
            <w:pPr>
              <w:pStyle w:val="Compact"/>
            </w:pPr>
            <w:r>
              <w:t xml:space="preserve">0571</w:t>
            </w:r>
          </w:p>
        </w:tc>
        <w:tc>
          <w:tcPr>
            <w:shd w:val="clear" w:color="auto" w:fill="F2F2F2"/>
          </w:tcPr>
          <w:p>
            <w:pPr>
              <w:pStyle w:val="Compact"/>
            </w:pPr>
            <w:r>
              <w:t xml:space="preserve">Forme juridique non déterminée ou inconnue.</w:t>
            </w:r>
          </w:p>
        </w:tc>
      </w:tr>
      <w:tr>
        <w:tc>
          <w:tcPr/>
          <w:p>
            <w:pPr>
              <w:pStyle w:val="Compact"/>
            </w:pPr>
          </w:p>
        </w:tc>
        <w:tc>
          <w:tcPr/>
          <w:p>
            <w:pPr>
              <w:pStyle w:val="Compact"/>
            </w:pPr>
            <w:hyperlink ns1:id="rId283">
              <w:r>
                <w:rPr>
                  <w:rStyle w:val="Hyperlink"/>
                </w:rPr>
                <w:t xml:space="preserve">https://register.ld.admin.ch/i14y/concept/legalForm/0571</w:t>
              </w:r>
            </w:hyperlink>
          </w:p>
        </w:tc>
      </w:tr>
    </w:tbl>
    <w:p>
      <w:pPr>
        <w:pStyle w:val="Beschriftung"/>
      </w:pPr>
      <w:r>
        <w:t xml:space="preserve">Tableau</w:t>
      </w:r>
      <w:r>
        <w:t xml:space="preserve"> </w:t>
      </w:r>
      <w:fldSimple w:instr=" SEQ Tableau \* ARABIC ">
        <w:r>
          <w:t>1</w:t>
        </w:r>
      </w:fldSimple>
      <w:r>
        <w:t xml:space="preserve">: LegalFormEnum – Valeurs admissibles</w:t>
      </w:r>
    </w:p>
    <w:bookmarkEnd w:id="284"/>
    <w:p>
      <w:r>
        <w:br w:type="page"/>
      </w:r>
    </w:p>
    <w:bookmarkEnd w:id="285"/>
    <w:bookmarkEnd w:id="286"/>
    <w:bookmarkStart w:id="334" w:name="éléments-partagés"/>
    <w:p>
      <w:pPr>
        <w:pStyle w:val="berschrift1"/>
      </w:pPr>
      <w:r>
        <w:t xml:space="preserve">Éléments partagés</w:t>
      </w:r>
    </w:p>
    <w:bookmarkStart w:id="287" w:name="reference-classes"/>
    <w:p>
      <w:pPr>
        <w:pStyle w:val="berschrift2"/>
      </w:pPr>
      <w:r>
        <w:t xml:space="preserve">Reference Classes</w:t>
      </w:r>
    </w:p>
    <w:p>
      <w:pPr>
        <w:pStyle w:val="FirstParagraph"/>
      </w:pPr>
      <w:r>
        <w:rPr>
          <w:rStyle w:val="VerbatimChar"/>
        </w:rPr>
        <w:t xml:space="preserve">PersonReference</w:t>
      </w:r>
      <w:r>
        <w:t xml:space="preserve"> </w:t>
      </w:r>
      <w:r>
        <w:t xml:space="preserve">et</w:t>
      </w:r>
      <w:r>
        <w:t xml:space="preserve"> </w:t>
      </w:r>
      <w:r>
        <w:rPr>
          <w:rStyle w:val="VerbatimChar"/>
        </w:rPr>
        <w:t xml:space="preserve">GroupReference</w:t>
      </w:r>
      <w:r>
        <w:t xml:space="preserve"> </w:t>
      </w:r>
      <w:r>
        <w:t xml:space="preserve">sont utilisés pour référencer</w:t>
      </w:r>
      <w:r>
        <w:t xml:space="preserve"> </w:t>
      </w:r>
      <w:r>
        <w:rPr>
          <w:b/>
          <w:bCs/>
        </w:rPr>
        <w:t xml:space="preserve">localement</w:t>
      </w:r>
      <w:r>
        <w:t xml:space="preserve"> </w:t>
      </w:r>
      <w:r>
        <w:t xml:space="preserve">des personnes ou des groupes au sein d’une autre entité. Outre le lien proprement dit vers l’entité complète, seules les informations pertinentes au</w:t>
      </w:r>
      <w:r>
        <w:t xml:space="preserve"> </w:t>
      </w:r>
      <w:r>
        <w:rPr>
          <w:b/>
          <w:bCs/>
        </w:rPr>
        <w:t xml:space="preserve">moment de la mise en relation</w:t>
      </w:r>
      <w:r>
        <w:t xml:space="preserve"> </w:t>
      </w:r>
      <w:r>
        <w:t xml:space="preserve">sont enregistrées – il n’est donc pas nécessaire de répéter toutes les informations d’une personne ou d’un groupe à chaque mention.</w:t>
      </w:r>
    </w:p>
    <w:p>
      <w:pPr>
        <w:pStyle w:val="Textkrper"/>
      </w:pPr>
      <w:r>
        <w:t xml:space="preserve">Un exemple : une motion renvoie à la personne qui l’a déposée. En plus du lien vers l’entité complète de la personne, la motion enregistre localement des informations telles que le parti politique ou le rôle de la personne</w:t>
      </w:r>
      <w:r>
        <w:t xml:space="preserve"> </w:t>
      </w:r>
      <w:r>
        <w:rPr>
          <w:b/>
          <w:bCs/>
        </w:rPr>
        <w:t xml:space="preserve">au moment du dépôt</w:t>
      </w:r>
      <w:r>
        <w:t xml:space="preserve">. Si la personne change ultérieurement de parti ou de rôle, l’information dans la motion demeure néanmoins correcte et immuable.</w:t>
      </w:r>
    </w:p>
    <w:p>
      <w:pPr>
        <w:pStyle w:val="Textkrper"/>
      </w:pPr>
      <w:r>
        <w:t xml:space="preserve">Cela sert trois objectifs :</w:t>
      </w:r>
    </w:p>
    <w:p>
      <w:pPr>
        <w:pStyle w:val="Compact"/>
        <w:numPr>
          <w:ilvl w:val="0"/>
          <w:numId w:val="1015"/>
        </w:numPr>
      </w:pPr>
      <w:r>
        <w:rPr>
          <w:b/>
          <w:bCs/>
        </w:rPr>
        <w:t xml:space="preserve">Des données locales utiles</w:t>
      </w:r>
      <w:r>
        <w:t xml:space="preserve"> </w:t>
      </w:r>
      <w:r>
        <w:t xml:space="preserve">sans requêtes coûteuses sur l’entité complète</w:t>
      </w:r>
    </w:p>
    <w:p>
      <w:pPr>
        <w:pStyle w:val="Compact"/>
        <w:numPr>
          <w:ilvl w:val="0"/>
          <w:numId w:val="1015"/>
        </w:numPr>
      </w:pPr>
      <w:r>
        <w:rPr>
          <w:b/>
          <w:bCs/>
        </w:rPr>
        <w:t xml:space="preserve">Aucune redondance</w:t>
      </w:r>
      <w:r>
        <w:t xml:space="preserve">, car il n’est pas nécessaire de répéter toutes les informations à chaque mention</w:t>
      </w:r>
    </w:p>
    <w:p>
      <w:pPr>
        <w:pStyle w:val="Compact"/>
        <w:numPr>
          <w:ilvl w:val="0"/>
          <w:numId w:val="1015"/>
        </w:numPr>
      </w:pPr>
      <w:r>
        <w:rPr>
          <w:b/>
          <w:bCs/>
        </w:rPr>
        <w:t xml:space="preserve">Un versionnement implicite</w:t>
      </w:r>
      <w:r>
        <w:t xml:space="preserve">, car la référence locale demeure inchangée, même si l’entité liée change ultérieurement</w:t>
      </w:r>
    </w:p>
    <w:p>
      <w:pPr>
        <w:pStyle w:val="FirstParagraph"/>
      </w:pPr>
      <w:r>
        <w:t xml:space="preserve">Contrairement à une entité, une référence n’est pas identifiée en propre – elle ne fait que désigner une entité identifiée. C’est pourquoi le</w:t>
      </w:r>
      <w:r>
        <w:t xml:space="preserve"> </w:t>
      </w:r>
      <w:r>
        <w:rPr>
          <w:rStyle w:val="VerbatimChar"/>
        </w:rPr>
        <w:t xml:space="preserve">global_uri</w:t>
      </w:r>
      <w:r>
        <w:t xml:space="preserve"> </w:t>
      </w:r>
      <w:r>
        <w:t xml:space="preserve">n’y est pas obligatoire : il est seulement exigé qu’au moins l’une des deux indications</w:t>
      </w:r>
      <w:r>
        <w:t xml:space="preserve"> </w:t>
      </w:r>
      <w:r>
        <w:rPr>
          <w:rStyle w:val="VerbatimChar"/>
        </w:rPr>
        <w:t xml:space="preserve">local_id</w:t>
      </w:r>
      <w:r>
        <w:t xml:space="preserve"> </w:t>
      </w:r>
      <w:r>
        <w:t xml:space="preserve">ou</w:t>
      </w:r>
      <w:r>
        <w:t xml:space="preserve"> </w:t>
      </w:r>
      <w:r>
        <w:rPr>
          <w:rStyle w:val="VerbatimChar"/>
        </w:rPr>
        <w:t xml:space="preserve">global_uri</w:t>
      </w:r>
      <w:r>
        <w:t xml:space="preserve"> </w:t>
      </w:r>
      <w:r>
        <w:t xml:space="preserve">soit renseignée. Un système qui ne connaît que l’identifiant local de l’entité référencée indique celui-ci ; il est résolu au sein de la même livraison. Au-delà de la livraison, c’est le</w:t>
      </w:r>
      <w:r>
        <w:t xml:space="preserve"> </w:t>
      </w:r>
      <w:r>
        <w:rPr>
          <w:rStyle w:val="VerbatimChar"/>
        </w:rPr>
        <w:t xml:space="preserve">global_uri</w:t>
      </w:r>
      <w:r>
        <w:t xml:space="preserve"> </w:t>
      </w:r>
      <w:r>
        <w:t xml:space="preserve">qui fait le renvoi.</w:t>
      </w:r>
    </w:p>
    <w:bookmarkEnd w:id="287"/>
    <w:bookmarkStart w:id="292" w:name="classe-personreference"/>
    <w:p>
      <w:pPr>
        <w:pStyle w:val="berschrift2"/>
      </w:pPr>
      <w:r>
        <w:t xml:space="preserve">Classe: PersonReference</w:t>
      </w:r>
      <w:r>
        <w:t xml:space="preserve"> </w:t>
      </w:r>
      <w:bookmarkStart w:id="288" w:name="PersonReference"/>
      <w:bookmarkEnd w:id="288"/>
    </w:p>
    <w:p>
      <w:pPr>
        <w:pStyle w:val="FirstParagraph"/>
      </w:pPr>
      <w:r>
        <w:rPr>
          <w:i/>
          <w:iCs/>
        </w:rPr>
        <w:t xml:space="preserve">Référence abrégée à une personne avec les principales données d’identification au moment de la liaison. Préserve l’exactitude historique même si la personne change ultérieurement. La personne référencée est désignée par</w:t>
      </w:r>
      <w:r>
        <w:rPr>
          <w:i/>
          <w:iCs/>
        </w:rPr>
        <w:t xml:space="preserve"> </w:t>
      </w:r>
      <w:r>
        <w:rPr>
          <w:rStyle w:val="VerbatimChar"/>
          <w:i/>
          <w:iCs/>
        </w:rPr>
        <w:t xml:space="preserve">local_id</w:t>
      </w:r>
      <w:r>
        <w:rPr>
          <w:i/>
          <w:iCs/>
        </w:rPr>
        <w:t xml:space="preserve"> </w:t>
      </w:r>
      <w:r>
        <w:rPr>
          <w:i/>
          <w:iCs/>
        </w:rPr>
        <w:t xml:space="preserve">ou</w:t>
      </w:r>
      <w:r>
        <w:rPr>
          <w:i/>
          <w:iCs/>
        </w:rPr>
        <w:t xml:space="preserve"> </w:t>
      </w:r>
      <w:r>
        <w:rPr>
          <w:rStyle w:val="VerbatimChar"/>
          <w:i/>
          <w:iCs/>
        </w:rPr>
        <w:t xml:space="preserve">global_uri</w:t>
      </w:r>
      <w:r>
        <w:rPr>
          <w:i/>
          <w:iCs/>
        </w:rPr>
        <w:t xml:space="preserve"> </w:t>
      </w:r>
      <w:r>
        <w:rPr>
          <w:i/>
          <w:iCs/>
        </w:rPr>
        <w:t xml:space="preserve">; au moins l’un des deux est requis.</w:t>
      </w:r>
    </w:p>
    <w:bookmarkStart w:id="290" w:name="attributs-13"/>
    <w:p>
      <w:pPr>
        <w:pStyle w:val="berschrift3"/>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local de l’entité référencée. Il est résolu au sein de la même livraison.</w:t>
            </w:r>
            <w:r>
              <w:t xml:space="preserve"> </w:t>
            </w:r>
            <w:r>
              <w:t xml:space="preserve">Héritage :</w:t>
            </w:r>
            <w:r>
              <w:t xml:space="preserve"> </w:t>
            </w:r>
            <w:hyperlink w:anchor="HasReferenceIdentification">
              <w:r>
                <w:rPr>
                  <w:rStyle w:val="Hyperlink"/>
                </w:rPr>
                <w:t xml:space="preserve">HasReferenceIdentification</w:t>
              </w:r>
            </w:hyperlink>
          </w:p>
        </w:tc>
      </w:tr>
      <w:tr>
        <w:tc>
          <w:tcPr/>
          <w:p>
            <w:pPr>
              <w:pStyle w:val="Compact"/>
            </w:pPr>
            <w:r>
              <w:t xml:space="preserve">global_uri</w:t>
            </w:r>
          </w:p>
        </w:tc>
        <w:tc>
          <w:tcPr/>
          <w:p>
            <w:pPr>
              <w:pStyle w:val="Compact"/>
            </w:pPr>
            <w:r>
              <w:t xml:space="preserve">0..1</w:t>
            </w:r>
            <w:r>
              <w:t xml:space="preserve"> </w:t>
            </w:r>
            <w:r>
              <w:t xml:space="preserve"> </w:t>
            </w:r>
            <w:r>
              <w:t xml:space="preserve">Uriorcurie</w:t>
            </w:r>
          </w:p>
        </w:tc>
        <w:tc>
          <w:tcPr/>
          <w:p>
            <w:pPr>
              <w:pStyle w:val="Compact"/>
            </w:pPr>
            <w:r>
              <w:t xml:space="preserve">L’URI unique et globalement valide de l’entité référencée. Contrairement à un local_id, elle est également résoluble au-delà de la livraison.</w:t>
            </w:r>
            <w:r>
              <w:t xml:space="preserve"> </w:t>
            </w:r>
            <w:r>
              <w:t xml:space="preserve">Héritage :</w:t>
            </w:r>
            <w:r>
              <w:t xml:space="preserve"> </w:t>
            </w:r>
            <w:hyperlink w:anchor="HasReferenceIdentification">
              <w:r>
                <w:rPr>
                  <w:rStyle w:val="Hyperlink"/>
                </w:rPr>
                <w:t xml:space="preserve">HasReferenceIdentification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Une URI qui renvoie à une entité Wikidata, p. ex. http://www.wikidata.org/entity/Q813067 pour Beat Jans.</w:t>
            </w:r>
            <w:r>
              <w:t xml:space="preserve"> </w:t>
            </w:r>
            <w:r>
              <w:t xml:space="preserve">Héritage :</w:t>
            </w:r>
            <w:r>
              <w:t xml:space="preserve"> </w:t>
            </w:r>
            <w:hyperlink w:anchor="HasReferenceIdentification">
              <w:r>
                <w:rPr>
                  <w:rStyle w:val="Hyperlink"/>
                </w:rPr>
                <w:t xml:space="preserve">HasReferenceIdentification</w:t>
              </w:r>
            </w:hyperlink>
          </w:p>
        </w:tc>
      </w:tr>
      <w:tr>
        <w:tc>
          <w:tcPr/>
          <w:p>
            <w:pPr>
              <w:pStyle w:val="Compact"/>
            </w:pPr>
            <w:r>
              <w:t xml:space="preserve">label</w:t>
            </w:r>
          </w:p>
        </w:tc>
        <w:tc>
          <w:tcPr/>
          <w:p>
            <w:pPr>
              <w:pStyle w:val="Compact"/>
            </w:pPr>
            <w:r>
              <w:t xml:space="preserve">1</w:t>
            </w:r>
            <w:r>
              <w:t xml:space="preserve"> </w:t>
            </w:r>
            <w:r>
              <w:t xml:space="preserve"> </w:t>
            </w:r>
            <w:r>
              <w:t xml:space="preserve">String</w:t>
            </w:r>
          </w:p>
        </w:tc>
        <w:tc>
          <w:tcPr/>
          <w:p>
            <w:pPr>
              <w:pStyle w:val="Compact"/>
            </w:pPr>
            <w:r>
              <w:t xml:space="preserve">Nom d’affichage court obligatoire permettant d’identifier la personne au sein de l’organisation (par ex. avec l’ajout de l’année de naissance afin de distinguer les personnes portant le même nom).</w:t>
            </w:r>
          </w:p>
        </w:tc>
      </w:tr>
      <w:tr>
        <w:tc>
          <w:tcPr>
            <w:shd w:val="clear" w:color="auto" w:fill="F2F2F2"/>
          </w:tcPr>
          <w:p>
            <w:pPr>
              <w:pStyle w:val="Compact"/>
            </w:pPr>
            <w:r>
              <w:t xml:space="preserve">label_long</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Nom d’affichage long facultatif comprenant les titres académiques et le nom officiel complet (par ex. « Dr. Maria Muster-Beispiel »).</w:t>
            </w:r>
          </w:p>
        </w:tc>
      </w:tr>
      <w:tr>
        <w:tc>
          <w:tcPr/>
          <w:p>
            <w:pPr>
              <w:pStyle w:val="Compact"/>
            </w:pPr>
            <w:r>
              <w:t xml:space="preserve">group_label</w:t>
            </w:r>
          </w:p>
        </w:tc>
        <w:tc>
          <w:tcPr/>
          <w:p>
            <w:pPr>
              <w:pStyle w:val="Compact"/>
            </w:pPr>
            <w:r>
              <w:t xml:space="preserve">0..1</w:t>
            </w:r>
            <w:r>
              <w:t xml:space="preserve"> </w:t>
            </w:r>
            <w:r>
              <w:t xml:space="preserve"> </w:t>
            </w:r>
            <w:r>
              <w:t xml:space="preserve">String</w:t>
            </w:r>
          </w:p>
        </w:tc>
        <w:tc>
          <w:tcPr/>
          <w:p>
            <w:pPr>
              <w:pStyle w:val="Compact"/>
            </w:pPr>
            <w:r>
              <w:t xml:space="preserve">Nom de l’organe/du groupe au moment de la liaison.</w:t>
            </w:r>
          </w:p>
        </w:tc>
      </w:tr>
    </w:tbl>
    <w:p>
      <w:pPr>
        <w:pStyle w:val="Beschriftung"/>
      </w:pPr>
      <w:r>
        <w:t xml:space="preserve">Tableau</w:t>
      </w:r>
      <w:r>
        <w:t xml:space="preserve"> </w:t>
      </w:r>
      <w:fldSimple w:instr=" SEQ Tableau \* ARABIC ">
        <w:r>
          <w:t>1</w:t>
        </w:r>
      </w:fldSimple>
      <w:r>
        <w:t xml:space="preserve">: PersonReference – Attributs</w:t>
      </w:r>
    </w:p>
    <w:bookmarkStart w:id="289" w:name="contraintes-4"/>
    <w:p>
      <w:pPr>
        <w:pStyle w:val="berschrift5"/>
      </w:pPr>
      <w:r>
        <w:t xml:space="preserve">Contraintes</w:t>
      </w:r>
    </w:p>
    <w:p>
      <w:pPr>
        <w:pStyle w:val="FirstParagraph"/>
      </w:pPr>
      <w:r>
        <w:t xml:space="preserve">Au moins l’un des champs suivants doit être renseigné :</w:t>
      </w:r>
    </w:p>
    <w:p>
      <w:pPr>
        <w:pStyle w:val="Compact"/>
        <w:numPr>
          <w:ilvl w:val="0"/>
          <w:numId w:val="1016"/>
        </w:numPr>
      </w:pPr>
      <w:r>
        <w:t xml:space="preserve">local_id</w:t>
      </w:r>
    </w:p>
    <w:p>
      <w:pPr>
        <w:pStyle w:val="Compact"/>
        <w:numPr>
          <w:ilvl w:val="0"/>
          <w:numId w:val="1016"/>
        </w:numPr>
      </w:pPr>
      <w:r>
        <w:t xml:space="preserve">global_uri</w:t>
      </w:r>
    </w:p>
    <w:bookmarkEnd w:id="289"/>
    <w:bookmarkEnd w:id="290"/>
    <w:bookmarkStart w:id="291" w:name="utilisations-13"/>
    <w:p>
      <w:pPr>
        <w:pStyle w:val="berschrift3"/>
      </w:pPr>
      <w:r>
        <w:t xml:space="preserve">Utilisations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Membership">
              <w:r>
                <w:rPr>
                  <w:rStyle w:val="Hyperlink"/>
                </w:rPr>
                <w:t xml:space="preserve">Membership</w:t>
              </w:r>
            </w:hyperlink>
          </w:p>
        </w:tc>
        <w:tc>
          <w:tcPr>
            <w:shd w:val="clear" w:color="auto" w:fill="F2F2F2"/>
          </w:tcPr>
          <w:p>
            <w:pPr>
              <w:pStyle w:val="Compact"/>
            </w:pPr>
            <w:r>
              <w:t xml:space="preserve">person_reference</w:t>
            </w:r>
          </w:p>
        </w:tc>
        <w:tc>
          <w:tcPr>
            <w:shd w:val="clear" w:color="auto" w:fill="F2F2F2"/>
          </w:tcPr>
          <w:p>
            <w:pPr>
              <w:pStyle w:val="Compact"/>
            </w:pPr>
            <w:r>
              <w:t xml:space="preserve">range</w:t>
            </w:r>
          </w:p>
        </w:tc>
        <w:tc>
          <w:tcPr>
            <w:shd w:val="clear" w:color="auto" w:fill="F2F2F2"/>
          </w:tcPr>
          <w:p>
            <w:pPr>
              <w:pStyle w:val="Compact"/>
            </w:pPr>
            <w:hyperlink w:anchor="PersonReference">
              <w:r>
                <w:rPr>
                  <w:rStyle w:val="Hyperlink"/>
                </w:rPr>
                <w:t xml:space="preserve">PersonReference</w:t>
              </w:r>
            </w:hyperlink>
          </w:p>
        </w:tc>
      </w:tr>
      <w:tr>
        <w:tc>
          <w:tcPr/>
          <w:p>
            <w:pPr>
              <w:pStyle w:val="Compact"/>
            </w:pPr>
            <w:hyperlink w:anchor="InterestLink">
              <w:r>
                <w:rPr>
                  <w:rStyle w:val="Hyperlink"/>
                </w:rPr>
                <w:t xml:space="preserve">InterestLink</w:t>
              </w:r>
            </w:hyperlink>
          </w:p>
        </w:tc>
        <w:tc>
          <w:tcPr/>
          <w:p>
            <w:pPr>
              <w:pStyle w:val="Compact"/>
            </w:pPr>
            <w:r>
              <w:t xml:space="preserve">person_reference</w:t>
            </w:r>
          </w:p>
        </w:tc>
        <w:tc>
          <w:tcPr/>
          <w:p>
            <w:pPr>
              <w:pStyle w:val="Compact"/>
            </w:pPr>
            <w:r>
              <w:t xml:space="preserve">range</w:t>
            </w:r>
          </w:p>
        </w:tc>
        <w:tc>
          <w:tcPr/>
          <w:p>
            <w:pPr>
              <w:pStyle w:val="Compact"/>
            </w:pPr>
            <w:hyperlink w:anchor="PersonReference">
              <w:r>
                <w:rPr>
                  <w:rStyle w:val="Hyperlink"/>
                </w:rPr>
                <w:t xml:space="preserve">PersonReference</w:t>
              </w:r>
            </w:hyperlink>
          </w:p>
        </w:tc>
      </w:tr>
    </w:tbl>
    <w:p>
      <w:pPr>
        <w:pStyle w:val="Beschriftung"/>
      </w:pPr>
      <w:r>
        <w:t xml:space="preserve">Tableau</w:t>
      </w:r>
      <w:r>
        <w:t xml:space="preserve"> </w:t>
      </w:r>
      <w:fldSimple w:instr=" SEQ Tableau \* ARABIC ">
        <w:r>
          <w:t>1</w:t>
        </w:r>
      </w:fldSimple>
      <w:r>
        <w:t xml:space="preserve">: PersonReference – Utilisations</w:t>
      </w:r>
    </w:p>
    <w:bookmarkEnd w:id="291"/>
    <w:bookmarkEnd w:id="292"/>
    <w:bookmarkStart w:id="297" w:name="classe-groupreference"/>
    <w:p>
      <w:pPr>
        <w:pStyle w:val="berschrift2"/>
      </w:pPr>
      <w:r>
        <w:t xml:space="preserve">Classe: GroupReference</w:t>
      </w:r>
      <w:r>
        <w:t xml:space="preserve"> </w:t>
      </w:r>
      <w:bookmarkStart w:id="293" w:name="GroupReference"/>
      <w:bookmarkEnd w:id="293"/>
    </w:p>
    <w:p>
      <w:pPr>
        <w:pStyle w:val="FirstParagraph"/>
      </w:pPr>
      <w:r>
        <w:rPr>
          <w:i/>
          <w:iCs/>
        </w:rPr>
        <w:t xml:space="preserve">Référence abrégée à un groupe avec les principales données d’identification au moment de la liaison. Le groupe référencé est désigné par</w:t>
      </w:r>
      <w:r>
        <w:rPr>
          <w:i/>
          <w:iCs/>
        </w:rPr>
        <w:t xml:space="preserve"> </w:t>
      </w:r>
      <w:r>
        <w:rPr>
          <w:rStyle w:val="VerbatimChar"/>
          <w:i/>
          <w:iCs/>
        </w:rPr>
        <w:t xml:space="preserve">local_id</w:t>
      </w:r>
      <w:r>
        <w:rPr>
          <w:i/>
          <w:iCs/>
        </w:rPr>
        <w:t xml:space="preserve"> </w:t>
      </w:r>
      <w:r>
        <w:rPr>
          <w:i/>
          <w:iCs/>
        </w:rPr>
        <w:t xml:space="preserve">ou</w:t>
      </w:r>
      <w:r>
        <w:rPr>
          <w:i/>
          <w:iCs/>
        </w:rPr>
        <w:t xml:space="preserve"> </w:t>
      </w:r>
      <w:r>
        <w:rPr>
          <w:rStyle w:val="VerbatimChar"/>
          <w:i/>
          <w:iCs/>
        </w:rPr>
        <w:t xml:space="preserve">global_uri</w:t>
      </w:r>
      <w:r>
        <w:rPr>
          <w:i/>
          <w:iCs/>
        </w:rPr>
        <w:t xml:space="preserve"> </w:t>
      </w:r>
      <w:r>
        <w:rPr>
          <w:i/>
          <w:iCs/>
        </w:rPr>
        <w:t xml:space="preserve">; au moins l’un des deux est requis. Un</w:t>
      </w:r>
      <w:r>
        <w:rPr>
          <w:i/>
          <w:iCs/>
        </w:rPr>
        <w:t xml:space="preserve"> </w:t>
      </w:r>
      <w:r>
        <w:rPr>
          <w:rStyle w:val="VerbatimChar"/>
          <w:i/>
          <w:iCs/>
        </w:rPr>
        <w:t xml:space="preserve">local_id</w:t>
      </w:r>
      <w:r>
        <w:rPr>
          <w:i/>
          <w:iCs/>
        </w:rPr>
        <w:t xml:space="preserve"> </w:t>
      </w:r>
      <w:r>
        <w:rPr>
          <w:i/>
          <w:iCs/>
        </w:rPr>
        <w:t xml:space="preserve">est résolu au sein de la même livraison, un</w:t>
      </w:r>
      <w:r>
        <w:rPr>
          <w:i/>
          <w:iCs/>
        </w:rPr>
        <w:t xml:space="preserve"> </w:t>
      </w:r>
      <w:r>
        <w:rPr>
          <w:rStyle w:val="VerbatimChar"/>
          <w:i/>
          <w:iCs/>
        </w:rPr>
        <w:t xml:space="preserve">global_uri</w:t>
      </w:r>
      <w:r>
        <w:rPr>
          <w:i/>
          <w:iCs/>
        </w:rPr>
        <w:t xml:space="preserve"> </w:t>
      </w:r>
      <w:r>
        <w:rPr>
          <w:i/>
          <w:iCs/>
        </w:rPr>
        <w:t xml:space="preserve">également au-delà.</w:t>
      </w:r>
    </w:p>
    <w:bookmarkStart w:id="295" w:name="attributs-14"/>
    <w:p>
      <w:pPr>
        <w:pStyle w:val="berschrift3"/>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local de l’entité référencée. Il est résolu au sein de la même livraison.</w:t>
            </w:r>
            <w:r>
              <w:t xml:space="preserve"> </w:t>
            </w:r>
            <w:r>
              <w:t xml:space="preserve">Héritage :</w:t>
            </w:r>
            <w:r>
              <w:t xml:space="preserve"> </w:t>
            </w:r>
            <w:hyperlink w:anchor="HasReferenceIdentification">
              <w:r>
                <w:rPr>
                  <w:rStyle w:val="Hyperlink"/>
                </w:rPr>
                <w:t xml:space="preserve">HasReferenceIdentification</w:t>
              </w:r>
            </w:hyperlink>
          </w:p>
        </w:tc>
      </w:tr>
      <w:tr>
        <w:tc>
          <w:tcPr/>
          <w:p>
            <w:pPr>
              <w:pStyle w:val="Compact"/>
            </w:pPr>
            <w:r>
              <w:t xml:space="preserve">global_uri</w:t>
            </w:r>
          </w:p>
        </w:tc>
        <w:tc>
          <w:tcPr/>
          <w:p>
            <w:pPr>
              <w:pStyle w:val="Compact"/>
            </w:pPr>
            <w:r>
              <w:t xml:space="preserve">0..1</w:t>
            </w:r>
            <w:r>
              <w:t xml:space="preserve"> </w:t>
            </w:r>
            <w:r>
              <w:t xml:space="preserve"> </w:t>
            </w:r>
            <w:r>
              <w:t xml:space="preserve">Uriorcurie</w:t>
            </w:r>
          </w:p>
        </w:tc>
        <w:tc>
          <w:tcPr/>
          <w:p>
            <w:pPr>
              <w:pStyle w:val="Compact"/>
            </w:pPr>
            <w:r>
              <w:t xml:space="preserve">L’URI unique et globalement valide de l’entité référencée. Contrairement à un local_id, elle est également résoluble au-delà de la livraison.</w:t>
            </w:r>
            <w:r>
              <w:t xml:space="preserve"> </w:t>
            </w:r>
            <w:r>
              <w:t xml:space="preserve">Héritage :</w:t>
            </w:r>
            <w:r>
              <w:t xml:space="preserve"> </w:t>
            </w:r>
            <w:hyperlink w:anchor="HasReferenceIdentification">
              <w:r>
                <w:rPr>
                  <w:rStyle w:val="Hyperlink"/>
                </w:rPr>
                <w:t xml:space="preserve">HasReferenceIdentification</w:t>
              </w:r>
            </w:hyperlink>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Une URI qui renvoie à une entité Wikidata, p. ex. http://www.wikidata.org/entity/Q813067 pour Beat Jans.</w:t>
            </w:r>
            <w:r>
              <w:t xml:space="preserve"> </w:t>
            </w:r>
            <w:r>
              <w:t xml:space="preserve">Héritage :</w:t>
            </w:r>
            <w:r>
              <w:t xml:space="preserve"> </w:t>
            </w:r>
            <w:hyperlink w:anchor="HasReferenceIdentification">
              <w:r>
                <w:rPr>
                  <w:rStyle w:val="Hyperlink"/>
                </w:rPr>
                <w:t xml:space="preserve">HasReferenceIdentification</w:t>
              </w:r>
            </w:hyperlink>
          </w:p>
        </w:tc>
      </w:tr>
      <w:tr>
        <w:tc>
          <w:tcPr/>
          <w:p>
            <w:pPr>
              <w:pStyle w:val="Compact"/>
            </w:pPr>
            <w:r>
              <w:t xml:space="preserve">label</w:t>
            </w:r>
          </w:p>
        </w:tc>
        <w:tc>
          <w:tcPr/>
          <w:p>
            <w:pPr>
              <w:pStyle w:val="Compact"/>
            </w:pPr>
            <w:r>
              <w:t xml:space="preserve">0..1</w:t>
            </w:r>
            <w:r>
              <w:t xml:space="preserve"> </w:t>
            </w:r>
            <w:r>
              <w:t xml:space="preserve"> </w:t>
            </w:r>
            <w:r>
              <w:t xml:space="preserve">String</w:t>
            </w:r>
          </w:p>
        </w:tc>
        <w:tc>
          <w:tcPr/>
          <w:p>
            <w:pPr>
              <w:pStyle w:val="Compact"/>
            </w:pPr>
            <w:r>
              <w:t xml:space="preserve">Attribuer un label à une information structurée (par ex. nom d’affichage, poste, etc.).</w:t>
            </w:r>
          </w:p>
        </w:tc>
      </w:tr>
      <w:tr>
        <w:tc>
          <w:tcPr>
            <w:shd w:val="clear" w:color="auto" w:fill="F2F2F2"/>
          </w:tcPr>
          <w:p>
            <w:pPr>
              <w:pStyle w:val="Compact"/>
            </w:pPr>
            <w:r>
              <w:t xml:space="preserve">abbreviation</w:t>
            </w:r>
          </w:p>
        </w:tc>
        <w:tc>
          <w:tcPr>
            <w:shd w:val="clear" w:color="auto" w:fill="F2F2F2"/>
          </w:tcPr>
          <w:p>
            <w:pPr>
              <w:pStyle w:val="Compact"/>
            </w:pPr>
            <w:r>
              <w:t xml:space="preserve">*</w:t>
            </w:r>
            <w:r>
              <w:t xml:space="preserve"> </w:t>
            </w:r>
            <w:r>
              <w:t xml:space="preserve"> </w:t>
            </w:r>
            <w:r>
              <w:t xml:space="preserve">MultilingualValue</w:t>
            </w:r>
          </w:p>
        </w:tc>
        <w:tc>
          <w:tcPr>
            <w:shd w:val="clear" w:color="auto" w:fill="F2F2F2"/>
          </w:tcPr>
          <w:p>
            <w:pPr>
              <w:pStyle w:val="Compact"/>
            </w:pPr>
            <w:r>
              <w:t xml:space="preserve">Abréviation (peut être multilingue).</w:t>
            </w:r>
          </w:p>
        </w:tc>
      </w:tr>
    </w:tbl>
    <w:p>
      <w:pPr>
        <w:pStyle w:val="Beschriftung"/>
      </w:pPr>
      <w:r>
        <w:t xml:space="preserve">Tableau</w:t>
      </w:r>
      <w:r>
        <w:t xml:space="preserve"> </w:t>
      </w:r>
      <w:fldSimple w:instr=" SEQ Tableau \* ARABIC ">
        <w:r>
          <w:t>1</w:t>
        </w:r>
      </w:fldSimple>
      <w:r>
        <w:t xml:space="preserve">: GroupReference – Attributs</w:t>
      </w:r>
    </w:p>
    <w:bookmarkStart w:id="294" w:name="contraintes-5"/>
    <w:p>
      <w:pPr>
        <w:pStyle w:val="berschrift5"/>
      </w:pPr>
      <w:r>
        <w:t xml:space="preserve">Contraintes</w:t>
      </w:r>
    </w:p>
    <w:p>
      <w:pPr>
        <w:pStyle w:val="FirstParagraph"/>
      </w:pPr>
      <w:r>
        <w:t xml:space="preserve">Au moins l’un des champs suivants doit être renseigné :</w:t>
      </w:r>
    </w:p>
    <w:p>
      <w:pPr>
        <w:pStyle w:val="Compact"/>
        <w:numPr>
          <w:ilvl w:val="0"/>
          <w:numId w:val="1017"/>
        </w:numPr>
      </w:pPr>
      <w:r>
        <w:t xml:space="preserve">local_id</w:t>
      </w:r>
    </w:p>
    <w:p>
      <w:pPr>
        <w:pStyle w:val="Compact"/>
        <w:numPr>
          <w:ilvl w:val="0"/>
          <w:numId w:val="1017"/>
        </w:numPr>
      </w:pPr>
      <w:r>
        <w:t xml:space="preserve">global_uri</w:t>
      </w:r>
    </w:p>
    <w:bookmarkEnd w:id="294"/>
    <w:bookmarkEnd w:id="295"/>
    <w:bookmarkStart w:id="296" w:name="utilisations-14"/>
    <w:p>
      <w:pPr>
        <w:pStyle w:val="berschrift3"/>
      </w:pPr>
      <w:r>
        <w:t xml:space="preserve">Utilisations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Group">
              <w:r>
                <w:rPr>
                  <w:rStyle w:val="Hyperlink"/>
                </w:rPr>
                <w:t xml:space="preserve">Group</w:t>
              </w:r>
            </w:hyperlink>
          </w:p>
        </w:tc>
        <w:tc>
          <w:tcPr>
            <w:shd w:val="clear" w:color="auto" w:fill="F2F2F2"/>
          </w:tcPr>
          <w:p>
            <w:pPr>
              <w:pStyle w:val="Compact"/>
            </w:pPr>
            <w:r>
              <w:t xml:space="preserve">parent_groups</w:t>
            </w:r>
          </w:p>
        </w:tc>
        <w:tc>
          <w:tcPr>
            <w:shd w:val="clear" w:color="auto" w:fill="F2F2F2"/>
          </w:tcPr>
          <w:p>
            <w:pPr>
              <w:pStyle w:val="Compact"/>
            </w:pPr>
            <w:r>
              <w:t xml:space="preserve">range</w:t>
            </w:r>
          </w:p>
        </w:tc>
        <w:tc>
          <w:tcPr>
            <w:shd w:val="clear" w:color="auto" w:fill="F2F2F2"/>
          </w:tcPr>
          <w:p>
            <w:pPr>
              <w:pStyle w:val="Compact"/>
            </w:pPr>
            <w:hyperlink w:anchor="GroupReference">
              <w:r>
                <w:rPr>
                  <w:rStyle w:val="Hyperlink"/>
                </w:rPr>
                <w:t xml:space="preserve">GroupReference</w:t>
              </w:r>
            </w:hyperlink>
          </w:p>
        </w:tc>
      </w:tr>
      <w:tr>
        <w:tc>
          <w:tcPr/>
          <w:p>
            <w:pPr>
              <w:pStyle w:val="Compact"/>
            </w:pPr>
            <w:hyperlink w:anchor="Membership">
              <w:r>
                <w:rPr>
                  <w:rStyle w:val="Hyperlink"/>
                </w:rPr>
                <w:t xml:space="preserve">Membership</w:t>
              </w:r>
            </w:hyperlink>
          </w:p>
        </w:tc>
        <w:tc>
          <w:tcPr/>
          <w:p>
            <w:pPr>
              <w:pStyle w:val="Compact"/>
            </w:pPr>
            <w:r>
              <w:t xml:space="preserve">group_reference</w:t>
            </w:r>
          </w:p>
        </w:tc>
        <w:tc>
          <w:tcPr/>
          <w:p>
            <w:pPr>
              <w:pStyle w:val="Compact"/>
            </w:pPr>
            <w:r>
              <w:t xml:space="preserve">range</w:t>
            </w:r>
          </w:p>
        </w:tc>
        <w:tc>
          <w:tcPr/>
          <w:p>
            <w:pPr>
              <w:pStyle w:val="Compact"/>
            </w:pPr>
            <w:hyperlink w:anchor="GroupReference">
              <w:r>
                <w:rPr>
                  <w:rStyle w:val="Hyperlink"/>
                </w:rPr>
                <w:t xml:space="preserve">GroupReference</w:t>
              </w:r>
            </w:hyperlink>
          </w:p>
        </w:tc>
      </w:tr>
    </w:tbl>
    <w:p>
      <w:pPr>
        <w:pStyle w:val="Beschriftung"/>
      </w:pPr>
      <w:r>
        <w:t xml:space="preserve">Tableau</w:t>
      </w:r>
      <w:r>
        <w:t xml:space="preserve"> </w:t>
      </w:r>
      <w:fldSimple w:instr=" SEQ Tableau \* ARABIC ">
        <w:r>
          <w:t>1</w:t>
        </w:r>
      </w:fldSimple>
      <w:r>
        <w:t xml:space="preserve">: GroupReference – Utilisations</w:t>
      </w:r>
    </w:p>
    <w:bookmarkEnd w:id="296"/>
    <w:bookmarkEnd w:id="297"/>
    <w:bookmarkStart w:id="300" w:name="classes-utilisées-à-plusieurs-reprises"/>
    <w:p>
      <w:pPr>
        <w:pStyle w:val="berschrift2"/>
      </w:pPr>
      <w:r>
        <w:t xml:space="preserve">Classes utilisées à plusieurs reprises</w:t>
      </w:r>
    </w:p>
    <w:p>
      <w:pPr>
        <w:pStyle w:val="FirstParagraph"/>
      </w:pPr>
      <w:r>
        <w:t xml:space="preserve">Une adresse est rédigée dans</w:t>
      </w:r>
      <w:r>
        <w:t xml:space="preserve"> </w:t>
      </w:r>
      <w:r>
        <w:rPr>
          <w:rStyle w:val="VerbatimChar"/>
        </w:rPr>
        <w:t xml:space="preserve">street_address</w:t>
      </w:r>
      <w:r>
        <w:t xml:space="preserve">,</w:t>
      </w:r>
      <w:r>
        <w:t xml:space="preserve"> </w:t>
      </w:r>
      <w:r>
        <w:rPr>
          <w:rStyle w:val="VerbatimChar"/>
        </w:rPr>
        <w:t xml:space="preserve">postal_code</w:t>
      </w:r>
      <w:r>
        <w:t xml:space="preserve">,</w:t>
      </w:r>
      <w:r>
        <w:t xml:space="preserve"> </w:t>
      </w:r>
      <w:r>
        <w:rPr>
          <w:rStyle w:val="VerbatimChar"/>
        </w:rPr>
        <w:t xml:space="preserve">postal_locality</w:t>
      </w:r>
      <w:r>
        <w:t xml:space="preserve"> </w:t>
      </w:r>
      <w:r>
        <w:t xml:space="preserve">et</w:t>
      </w:r>
      <w:r>
        <w:t xml:space="preserve"> </w:t>
      </w:r>
      <w:r>
        <w:rPr>
          <w:rStyle w:val="VerbatimChar"/>
        </w:rPr>
        <w:t xml:space="preserve">country</w:t>
      </w:r>
      <w:r>
        <w:t xml:space="preserve"> </w:t>
      </w:r>
      <w:r>
        <w:t xml:space="preserve">et peut renvoyer, au moyen d’</w:t>
      </w:r>
      <w:r>
        <w:rPr>
          <w:rStyle w:val="VerbatimChar"/>
        </w:rPr>
        <w:t xml:space="preserve">address_uri</w:t>
      </w:r>
      <w:r>
        <w:t xml:space="preserve">, au Répertoire officiel des adresses de bâtiments de swisstopo. Le dernier nombre de cette URI est l’EGAID, l’identifiant fédéral d’adresse de bâtiment ;</w:t>
      </w:r>
      <w:r>
        <w:t xml:space="preserve"> </w:t>
      </w:r>
      <w:r>
        <w:rPr>
          <w:rStyle w:val="VerbatimChar"/>
        </w:rPr>
        <w:t xml:space="preserve">https://geo.ld.admin.ch/location/address/101009806</w:t>
      </w:r>
      <w:r>
        <w:t xml:space="preserve"> </w:t>
      </w:r>
      <w:r>
        <w:t xml:space="preserve">désigne ainsi « Rue de Genève 17, 1003 Lausanne » en tant qu’adresse de bâtiment officiellement répertoriée.</w:t>
      </w:r>
    </w:p>
    <w:p>
      <w:pPr>
        <w:pStyle w:val="Textkrper"/>
      </w:pPr>
      <w:r>
        <w:rPr>
          <w:rStyle w:val="VerbatimChar"/>
        </w:rPr>
        <w:t xml:space="preserve">address_uri</w:t>
      </w:r>
      <w:r>
        <w:t xml:space="preserve"> </w:t>
      </w:r>
      <w:r>
        <w:t xml:space="preserve">est facultatif. L’adresse rédigée seule est admise, mais le renvoi au moyen de l’EGAID est préférable : celle-ci constitue un identifiant univoque et stable dans le temps, alors que les noms de rue changent, que les communes fusionnent et que les numéros postaux sont redécoupés.</w:t>
      </w:r>
    </w:p>
    <w:p>
      <w:pPr>
        <w:pStyle w:val="Textkrper"/>
      </w:pPr>
      <w:r>
        <w:t xml:space="preserve">Pour obtenir l’EGAID, on peut utiliser l’</w:t>
      </w:r>
      <w:hyperlink ns1:id="rId298">
        <w:r>
          <w:rPr>
            <w:rStyle w:val="Hyperlink"/>
          </w:rPr>
          <w:t xml:space="preserve">API de recherche de geo.admin.ch</w:t>
        </w:r>
      </w:hyperlink>
      <w:r>
        <w:t xml:space="preserve"> </w:t>
      </w:r>
      <w:r>
        <w:t xml:space="preserve">ou procéder à un rapprochement avec le</w:t>
      </w:r>
      <w:r>
        <w:t xml:space="preserve"> </w:t>
      </w:r>
      <w:hyperlink ns1:id="rId299">
        <w:r>
          <w:rPr>
            <w:rStyle w:val="Hyperlink"/>
          </w:rPr>
          <w:t xml:space="preserve">Répertoire officiel des adresses de bâtiments</w:t>
        </w:r>
      </w:hyperlink>
      <w:r>
        <w:t xml:space="preserve">. Le résultat est saisi dans</w:t>
      </w:r>
      <w:r>
        <w:t xml:space="preserve"> </w:t>
      </w:r>
      <w:r>
        <w:rPr>
          <w:rStyle w:val="VerbatimChar"/>
        </w:rPr>
        <w:t xml:space="preserve">address_uri</w:t>
      </w:r>
      <w:r>
        <w:t xml:space="preserve">.</w:t>
      </w:r>
    </w:p>
    <w:bookmarkEnd w:id="300"/>
    <w:bookmarkStart w:id="308" w:name="classe-address"/>
    <w:p>
      <w:pPr>
        <w:pStyle w:val="berschrift2"/>
      </w:pPr>
      <w:r>
        <w:t xml:space="preserve">Classe: Address</w:t>
      </w:r>
      <w:r>
        <w:t xml:space="preserve"> </w:t>
      </w:r>
      <w:bookmarkStart w:id="301" w:name="Address"/>
      <w:bookmarkEnd w:id="301"/>
    </w:p>
    <w:p>
      <w:pPr>
        <w:pStyle w:val="FirstParagraph"/>
      </w:pPr>
      <w:r>
        <w:rPr>
          <w:i/>
          <w:iCs/>
        </w:rPr>
        <w:t xml:space="preserve">Une adresse avec un type (p. ex. adresse privée, adresse professionnelle) et une valeur.</w:t>
      </w:r>
    </w:p>
    <w:bookmarkStart w:id="303" w:name="attributs-15"/>
    <w:p>
      <w:pPr>
        <w:pStyle w:val="berschrift3"/>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address_type</w:t>
            </w:r>
          </w:p>
        </w:tc>
        <w:tc>
          <w:tcPr>
            <w:shd w:val="clear" w:color="auto" w:fill="F2F2F2"/>
          </w:tcPr>
          <w:p>
            <w:pPr>
              <w:pStyle w:val="Compact"/>
            </w:pPr>
            <w:r>
              <w:t xml:space="preserve">0..1</w:t>
            </w:r>
            <w:r>
              <w:t xml:space="preserve"> </w:t>
            </w:r>
            <w:r>
              <w:t xml:space="preserve"> </w:t>
            </w:r>
            <w:hyperlink w:anchor="AddressTypeEnum">
              <w:r>
                <w:rPr>
                  <w:rStyle w:val="Hyperlink"/>
                </w:rPr>
                <w:t xml:space="preserve">AddressTypeEnum</w:t>
              </w:r>
            </w:hyperlink>
          </w:p>
        </w:tc>
        <w:tc>
          <w:tcPr>
            <w:shd w:val="clear" w:color="auto" w:fill="F2F2F2"/>
          </w:tcPr>
          <w:p>
            <w:pPr>
              <w:pStyle w:val="Compact"/>
            </w:pPr>
            <w:r>
              <w:t xml:space="preserve">Type d’adresse.</w:t>
            </w:r>
          </w:p>
        </w:tc>
      </w:tr>
      <w:tr>
        <w:tc>
          <w:tcPr/>
          <w:p>
            <w:pPr>
              <w:pStyle w:val="Compact"/>
            </w:pPr>
            <w:r>
              <w:t xml:space="preserve">address_uri</w:t>
            </w:r>
          </w:p>
        </w:tc>
        <w:tc>
          <w:tcPr/>
          <w:p>
            <w:pPr>
              <w:pStyle w:val="Compact"/>
            </w:pPr>
            <w:r>
              <w:t xml:space="preserve">0..1</w:t>
            </w:r>
            <w:r>
              <w:t xml:space="preserve"> </w:t>
            </w:r>
            <w:r>
              <w:t xml:space="preserve"> </w:t>
            </w:r>
            <w:r>
              <w:t xml:space="preserve">Uriorcurie</w:t>
            </w:r>
          </w:p>
        </w:tc>
        <w:tc>
          <w:tcPr/>
          <w:p>
            <w:pPr>
              <w:pStyle w:val="Compact"/>
            </w:pPr>
            <w:r>
              <w:t xml:space="preserve">URI de l’adresse issue du Répertoire officiel des adresses de bâtiments (swisstopo). Le dernier segment de l’URI est l’EGAID, l’identifiant fédéral d’adresse de bâtiment de ce répertoire. Exemple d’URI valide : https://geo.ld.admin.ch/location/address/101904050 — le même répertoire est consultable comme couche cartographique à l’adresse https://map.geo.admin.ch/#/map?topic=ech&amp;layers=ch.swisstopo.amtliches-gebaeudeadressverzeichnis</w:t>
            </w:r>
          </w:p>
        </w:tc>
      </w:tr>
      <w:tr>
        <w:tc>
          <w:tcPr>
            <w:shd w:val="clear" w:color="auto" w:fill="F2F2F2"/>
          </w:tcPr>
          <w:p>
            <w:pPr>
              <w:pStyle w:val="Compact"/>
            </w:pPr>
            <w:r>
              <w:t xml:space="preserve">street_address</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Adresse (rue).</w:t>
            </w:r>
          </w:p>
        </w:tc>
      </w:tr>
      <w:tr>
        <w:tc>
          <w:tcPr/>
          <w:p>
            <w:pPr>
              <w:pStyle w:val="Compact"/>
            </w:pPr>
            <w:r>
              <w:t xml:space="preserve">postal_code</w:t>
            </w:r>
          </w:p>
        </w:tc>
        <w:tc>
          <w:tcPr/>
          <w:p>
            <w:pPr>
              <w:pStyle w:val="Compact"/>
            </w:pPr>
            <w:r>
              <w:t xml:space="preserve">0..1</w:t>
            </w:r>
            <w:r>
              <w:t xml:space="preserve"> </w:t>
            </w:r>
            <w:r>
              <w:t xml:space="preserve"> </w:t>
            </w:r>
            <w:r>
              <w:t xml:space="preserve">Integer</w:t>
            </w:r>
          </w:p>
        </w:tc>
        <w:tc>
          <w:tcPr/>
          <w:p>
            <w:pPr>
              <w:pStyle w:val="Compact"/>
            </w:pPr>
            <w:r>
              <w:t xml:space="preserve">Code postal.</w:t>
            </w:r>
          </w:p>
        </w:tc>
      </w:tr>
      <w:tr>
        <w:tc>
          <w:tcPr>
            <w:shd w:val="clear" w:color="auto" w:fill="F2F2F2"/>
          </w:tcPr>
          <w:p>
            <w:pPr>
              <w:pStyle w:val="Compact"/>
            </w:pPr>
            <w:r>
              <w:t xml:space="preserve">postal_locality</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Localité.</w:t>
            </w:r>
          </w:p>
        </w:tc>
      </w:tr>
      <w:tr>
        <w:tc>
          <w:tcPr/>
          <w:p>
            <w:pPr>
              <w:pStyle w:val="Compact"/>
            </w:pPr>
            <w:r>
              <w:t xml:space="preserve">country</w:t>
            </w:r>
          </w:p>
        </w:tc>
        <w:tc>
          <w:tcPr/>
          <w:p>
            <w:pPr>
              <w:pStyle w:val="Compact"/>
            </w:pPr>
            <w:r>
              <w:t xml:space="preserve">0..1</w:t>
            </w:r>
            <w:r>
              <w:t xml:space="preserve"> </w:t>
            </w:r>
            <w:r>
              <w:t xml:space="preserve"> </w:t>
            </w:r>
            <w:r>
              <w:t xml:space="preserve">String</w:t>
            </w:r>
          </w:p>
        </w:tc>
        <w:tc>
          <w:tcPr/>
          <w:p>
            <w:pPr>
              <w:pStyle w:val="Compact"/>
            </w:pPr>
            <w:r>
              <w:t xml:space="preserve">Code de pays ISO 3166-1 alpha-2.</w:t>
            </w:r>
          </w:p>
        </w:tc>
      </w:tr>
    </w:tbl>
    <w:p>
      <w:pPr>
        <w:pStyle w:val="Beschriftung"/>
      </w:pPr>
      <w:r>
        <w:t xml:space="preserve">Tableau</w:t>
      </w:r>
      <w:r>
        <w:t xml:space="preserve"> </w:t>
      </w:r>
      <w:fldSimple w:instr=" SEQ Tableau \* ARABIC ">
        <w:r>
          <w:t>1</w:t>
        </w:r>
      </w:fldSimple>
      <w:r>
        <w:t xml:space="preserve">: Address – Attributs</w:t>
      </w:r>
    </w:p>
    <w:bookmarkStart w:id="302" w:name="contraintes-6"/>
    <w:p>
      <w:pPr>
        <w:pStyle w:val="berschrift5"/>
      </w:pPr>
      <w:r>
        <w:t xml:space="preserve">Contraintes</w:t>
      </w:r>
    </w:p>
    <w:p>
      <w:pPr>
        <w:pStyle w:val="FirstParagraph"/>
      </w:pPr>
      <w:r>
        <w:t xml:space="preserve">Au moins l’un des champs suivants doit être renseigné :</w:t>
      </w:r>
    </w:p>
    <w:p>
      <w:pPr>
        <w:pStyle w:val="Compact"/>
        <w:numPr>
          <w:ilvl w:val="0"/>
          <w:numId w:val="1018"/>
        </w:numPr>
      </w:pPr>
      <w:r>
        <w:t xml:space="preserve">postal_locality</w:t>
      </w:r>
    </w:p>
    <w:p>
      <w:pPr>
        <w:pStyle w:val="Compact"/>
        <w:numPr>
          <w:ilvl w:val="0"/>
          <w:numId w:val="1018"/>
        </w:numPr>
      </w:pPr>
      <w:r>
        <w:t xml:space="preserve">address_uri</w:t>
      </w:r>
    </w:p>
    <w:bookmarkEnd w:id="302"/>
    <w:bookmarkEnd w:id="303"/>
    <w:bookmarkStart w:id="304" w:name="utilisations-15"/>
    <w:p>
      <w:pPr>
        <w:pStyle w:val="berschrift3"/>
      </w:pPr>
      <w:r>
        <w:t xml:space="preserve">Utilisations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Person">
              <w:r>
                <w:rPr>
                  <w:rStyle w:val="Hyperlink"/>
                </w:rPr>
                <w:t xml:space="preserve">Person</w:t>
              </w:r>
            </w:hyperlink>
          </w:p>
        </w:tc>
        <w:tc>
          <w:tcPr>
            <w:shd w:val="clear" w:color="auto" w:fill="F2F2F2"/>
          </w:tcPr>
          <w:p>
            <w:pPr>
              <w:pStyle w:val="Compact"/>
            </w:pPr>
            <w:r>
              <w:t xml:space="preserve">addresses</w:t>
            </w:r>
          </w:p>
        </w:tc>
        <w:tc>
          <w:tcPr>
            <w:shd w:val="clear" w:color="auto" w:fill="F2F2F2"/>
          </w:tcPr>
          <w:p>
            <w:pPr>
              <w:pStyle w:val="Compact"/>
            </w:pPr>
            <w:r>
              <w:t xml:space="preserve">range</w:t>
            </w:r>
          </w:p>
        </w:tc>
        <w:tc>
          <w:tcPr>
            <w:shd w:val="clear" w:color="auto" w:fill="F2F2F2"/>
          </w:tcPr>
          <w:p>
            <w:pPr>
              <w:pStyle w:val="Compact"/>
            </w:pPr>
            <w:hyperlink w:anchor="Address">
              <w:r>
                <w:rPr>
                  <w:rStyle w:val="Hyperlink"/>
                </w:rPr>
                <w:t xml:space="preserve">Address</w:t>
              </w:r>
            </w:hyperlink>
          </w:p>
        </w:tc>
      </w:tr>
      <w:tr>
        <w:tc>
          <w:tcPr/>
          <w:p>
            <w:pPr>
              <w:pStyle w:val="Compact"/>
            </w:pPr>
            <w:hyperlink w:anchor="Group">
              <w:r>
                <w:rPr>
                  <w:rStyle w:val="Hyperlink"/>
                </w:rPr>
                <w:t xml:space="preserve">Group</w:t>
              </w:r>
            </w:hyperlink>
          </w:p>
        </w:tc>
        <w:tc>
          <w:tcPr/>
          <w:p>
            <w:pPr>
              <w:pStyle w:val="Compact"/>
            </w:pPr>
            <w:r>
              <w:t xml:space="preserve">addresses</w:t>
            </w:r>
          </w:p>
        </w:tc>
        <w:tc>
          <w:tcPr/>
          <w:p>
            <w:pPr>
              <w:pStyle w:val="Compact"/>
            </w:pPr>
            <w:r>
              <w:t xml:space="preserve">range</w:t>
            </w:r>
          </w:p>
        </w:tc>
        <w:tc>
          <w:tcPr/>
          <w:p>
            <w:pPr>
              <w:pStyle w:val="Compact"/>
            </w:pPr>
            <w:hyperlink w:anchor="Address">
              <w:r>
                <w:rPr>
                  <w:rStyle w:val="Hyperlink"/>
                </w:rPr>
                <w:t xml:space="preserve">Address</w:t>
              </w:r>
            </w:hyperlink>
          </w:p>
        </w:tc>
      </w:tr>
    </w:tbl>
    <w:p>
      <w:pPr>
        <w:pStyle w:val="Beschriftung"/>
      </w:pPr>
      <w:r>
        <w:t xml:space="preserve">Tableau</w:t>
      </w:r>
      <w:r>
        <w:t xml:space="preserve"> </w:t>
      </w:r>
      <w:fldSimple w:instr=" SEQ Tableau \* ARABIC ">
        <w:r>
          <w:t>1</w:t>
        </w:r>
      </w:fldSimple>
      <w:r>
        <w:t xml:space="preserve">: Address – Utilisations</w:t>
      </w:r>
    </w:p>
    <w:bookmarkEnd w:id="304"/>
    <w:bookmarkStart w:id="307" w:name="exemples-6"/>
    <w:p>
      <w:pPr>
        <w:pStyle w:val="berschrift3"/>
      </w:pPr>
      <w:r>
        <w:t xml:space="preserve">Exemples</w:t>
      </w:r>
    </w:p>
    <w:bookmarkStart w:id="305" w:name="X0bf7cec1eb97924cb6f7dfb1e9c64f7d8e19da0"/>
    <w:p>
      <w:pPr>
        <w:pStyle w:val="berschrift4"/>
      </w:pPr>
      <w:r>
        <w:t xml:space="preserve">Exemple Address : groups Konsumenteninformation und -schutz 1</w:t>
      </w:r>
    </w:p>
    <w:p>
      <w:pPr>
        <w:pStyle w:val="SourceCode"/>
      </w:pPr>
      <w:r>
        <w:rPr>
          <w:rStyle w:val="FunctionTok"/>
        </w:rPr>
        <w:t xml:space="preserve">addresses</w:t>
      </w:r>
      <w:r>
        <w:rPr>
          <w:rStyle w:val="KeywordTok"/>
        </w:rPr>
        <w:t xml:space="preserve">:</w:t>
      </w:r>
      <w:r>
        <w:br/>
      </w:r>
      <w:r>
        <w:rPr>
          <w:rStyle w:val="KeywordTok"/>
        </w:rPr>
        <w:t xml:space="preserve">-</w:t>
      </w:r>
      <w:r>
        <w:rPr>
          <w:rStyle w:val="AttributeTok"/>
        </w:rPr>
        <w:t xml:space="preserve"> </w:t>
      </w:r>
      <w:r>
        <w:rPr>
          <w:rStyle w:val="FunctionTok"/>
        </w:rPr>
        <w:t xml:space="preserve">address_type</w:t>
      </w:r>
      <w:r>
        <w:rPr>
          <w:rStyle w:val="KeywordTok"/>
        </w:rPr>
        <w:t xml:space="preserve">:</w:t>
      </w:r>
      <w:r>
        <w:rPr>
          <w:rStyle w:val="AttributeTok"/>
        </w:rPr>
        <w:t xml:space="preserve"> businessAddress</w:t>
      </w:r>
      <w:r>
        <w:br/>
      </w:r>
      <w:r>
        <w:rPr>
          <w:rStyle w:val="AttributeTok"/>
        </w:rPr>
        <w:t xml:space="preserve">  </w:t>
      </w:r>
      <w:r>
        <w:rPr>
          <w:rStyle w:val="FunctionTok"/>
        </w:rPr>
        <w:t xml:space="preserve">address_uri</w:t>
      </w:r>
      <w:r>
        <w:rPr>
          <w:rStyle w:val="KeywordTok"/>
        </w:rPr>
        <w:t xml:space="preserve">:</w:t>
      </w:r>
      <w:r>
        <w:rPr>
          <w:rStyle w:val="AttributeTok"/>
        </w:rPr>
        <w:t xml:space="preserve"> https://geo.ld.admin.ch/location/address/101009806</w:t>
      </w:r>
      <w:r>
        <w:br/>
      </w:r>
      <w:r>
        <w:rPr>
          <w:rStyle w:val="AttributeTok"/>
        </w:rPr>
        <w:t xml:space="preserve">  </w:t>
      </w:r>
      <w:r>
        <w:rPr>
          <w:rStyle w:val="FunctionTok"/>
        </w:rPr>
        <w:t xml:space="preserve">street_address</w:t>
      </w:r>
      <w:r>
        <w:rPr>
          <w:rStyle w:val="KeywordTok"/>
        </w:rPr>
        <w:t xml:space="preserve">:</w:t>
      </w:r>
      <w:r>
        <w:rPr>
          <w:rStyle w:val="AttributeTok"/>
        </w:rPr>
        <w:t xml:space="preserve"> Fédération romande des consommateurs, Rue de Genève 17, case postale</w:t>
      </w:r>
      <w:r>
        <w:br/>
      </w:r>
      <w:r>
        <w:rPr>
          <w:rStyle w:val="AttributeTok"/>
        </w:rPr>
        <w:t xml:space="preserve">    </w:t>
      </w:r>
      <w:r>
        <w:rPr>
          <w:rStyle w:val="DecValTok"/>
        </w:rPr>
        <w:t xml:space="preserve">585</w:t>
      </w:r>
      <w:r>
        <w:br/>
      </w:r>
      <w:r>
        <w:rPr>
          <w:rStyle w:val="AttributeTok"/>
        </w:rPr>
        <w:t xml:space="preserve">  </w:t>
      </w:r>
      <w:r>
        <w:rPr>
          <w:rStyle w:val="FunctionTok"/>
        </w:rPr>
        <w:t xml:space="preserve">postal_code</w:t>
      </w:r>
      <w:r>
        <w:rPr>
          <w:rStyle w:val="KeywordTok"/>
        </w:rPr>
        <w:t xml:space="preserve">:</w:t>
      </w:r>
      <w:r>
        <w:rPr>
          <w:rStyle w:val="AttributeTok"/>
        </w:rPr>
        <w:t xml:space="preserve"> </w:t>
      </w:r>
      <w:r>
        <w:rPr>
          <w:rStyle w:val="StringTok"/>
        </w:rPr>
        <w:t xml:space="preserve">'1001'</w:t>
      </w:r>
      <w:r>
        <w:br/>
      </w:r>
      <w:r>
        <w:rPr>
          <w:rStyle w:val="AttributeTok"/>
        </w:rPr>
        <w:t xml:space="preserve">  </w:t>
      </w:r>
      <w:r>
        <w:rPr>
          <w:rStyle w:val="FunctionTok"/>
        </w:rPr>
        <w:t xml:space="preserve">postal_locality</w:t>
      </w:r>
      <w:r>
        <w:rPr>
          <w:rStyle w:val="KeywordTok"/>
        </w:rPr>
        <w:t xml:space="preserve">:</w:t>
      </w:r>
      <w:r>
        <w:rPr>
          <w:rStyle w:val="AttributeTok"/>
        </w:rPr>
        <w:t xml:space="preserve"> Lausanne</w:t>
      </w:r>
      <w:r>
        <w:br/>
      </w:r>
      <w:r>
        <w:rPr>
          <w:rStyle w:val="AttributeTok"/>
        </w:rPr>
        <w:t xml:space="preserve">  </w:t>
      </w:r>
      <w:r>
        <w:rPr>
          <w:rStyle w:val="FunctionTok"/>
        </w:rPr>
        <w:t xml:space="preserve">country</w:t>
      </w:r>
      <w:r>
        <w:rPr>
          <w:rStyle w:val="KeywordTok"/>
        </w:rPr>
        <w:t xml:space="preserve">:</w:t>
      </w:r>
      <w:r>
        <w:rPr>
          <w:rStyle w:val="AttributeTok"/>
        </w:rPr>
        <w:t xml:space="preserve"> CH</w:t>
      </w:r>
    </w:p>
    <w:bookmarkEnd w:id="305"/>
    <w:bookmarkStart w:id="306" w:name="X406da19ad1b6f8d51add12db1683725b35ea51d"/>
    <w:p>
      <w:pPr>
        <w:pStyle w:val="berschrift4"/>
      </w:pPr>
      <w:r>
        <w:t xml:space="preserve">Exemple Address : swiss politicians Beat Jans 1</w:t>
      </w:r>
    </w:p>
    <w:p>
      <w:pPr>
        <w:pStyle w:val="SourceCode"/>
      </w:pPr>
      <w:r>
        <w:rPr>
          <w:rStyle w:val="FunctionTok"/>
        </w:rPr>
        <w:t xml:space="preserve">addresses</w:t>
      </w:r>
      <w:r>
        <w:rPr>
          <w:rStyle w:val="KeywordTok"/>
        </w:rPr>
        <w:t xml:space="preserve">:</w:t>
      </w:r>
      <w:r>
        <w:br/>
      </w:r>
      <w:r>
        <w:rPr>
          <w:rStyle w:val="KeywordTok"/>
        </w:rPr>
        <w:t xml:space="preserve">-</w:t>
      </w:r>
      <w:r>
        <w:rPr>
          <w:rStyle w:val="AttributeTok"/>
        </w:rPr>
        <w:t xml:space="preserve"> </w:t>
      </w:r>
      <w:r>
        <w:rPr>
          <w:rStyle w:val="FunctionTok"/>
        </w:rPr>
        <w:t xml:space="preserve">address_type</w:t>
      </w:r>
      <w:r>
        <w:rPr>
          <w:rStyle w:val="KeywordTok"/>
        </w:rPr>
        <w:t xml:space="preserve">:</w:t>
      </w:r>
      <w:r>
        <w:rPr>
          <w:rStyle w:val="AttributeTok"/>
        </w:rPr>
        <w:t xml:space="preserve"> businessAddress</w:t>
      </w:r>
      <w:r>
        <w:br/>
      </w:r>
      <w:r>
        <w:rPr>
          <w:rStyle w:val="AttributeTok"/>
        </w:rPr>
        <w:t xml:space="preserve">  </w:t>
      </w:r>
      <w:r>
        <w:rPr>
          <w:rStyle w:val="FunctionTok"/>
        </w:rPr>
        <w:t xml:space="preserve">postal_locality</w:t>
      </w:r>
      <w:r>
        <w:rPr>
          <w:rStyle w:val="KeywordTok"/>
        </w:rPr>
        <w:t xml:space="preserve">:</w:t>
      </w:r>
      <w:r>
        <w:rPr>
          <w:rStyle w:val="AttributeTok"/>
        </w:rPr>
        <w:t xml:space="preserve"> Basel-Stadt</w:t>
      </w:r>
    </w:p>
    <w:bookmarkEnd w:id="306"/>
    <w:bookmarkEnd w:id="307"/>
    <w:bookmarkEnd w:id="308"/>
    <w:bookmarkStart w:id="312" w:name="enum-addresstypeenum"/>
    <w:p>
      <w:pPr>
        <w:pStyle w:val="berschrift2"/>
      </w:pPr>
      <w:r>
        <w:t xml:space="preserve">Enum: AddressTypeEnum</w:t>
      </w:r>
      <w:r>
        <w:t xml:space="preserve"> </w:t>
      </w:r>
      <w:bookmarkStart w:id="309" w:name="AddressTypeEnum"/>
      <w:bookmarkEnd w:id="309"/>
    </w:p>
    <w:p>
      <w:pPr>
        <w:pStyle w:val="FirstParagraph"/>
      </w:pPr>
      <w:r>
        <w:rPr>
          <w:i/>
          <w:iCs/>
        </w:rPr>
        <w:t xml:space="preserve">Types d’adresses.</w:t>
      </w:r>
    </w:p>
    <w:p>
      <w:pPr>
        <w:pStyle w:val="Textkrper"/>
      </w:pPr>
      <w:r>
        <w:t xml:space="preserve">URI:</w:t>
      </w:r>
      <w:r>
        <w:t xml:space="preserve"> </w:t>
      </w:r>
      <w:hyperlink ns1:id="rId310">
        <w:r>
          <w:rPr>
            <w:rStyle w:val="Hyperlink"/>
          </w:rPr>
          <w:t xml:space="preserve">act:AddressTypeEnum</w:t>
        </w:r>
      </w:hyperlink>
    </w:p>
    <w:bookmarkStart w:id="311" w:name="valeurs-admissibles-7"/>
    <w:p>
      <w:pPr>
        <w:pStyle w:val="berschrift3"/>
      </w:pPr>
      <w:r>
        <w:t xml:space="preserve">Valeurs admissibles</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pStyle w:val="Compact"/>
            </w:pPr>
            <w:r>
              <w:t xml:space="preserve">Valeur</w:t>
            </w:r>
          </w:p>
        </w:tc>
        <w:tc>
          <w:tcPr/>
          <w:p>
            <w:pPr>
              <w:pStyle w:val="Compact"/>
            </w:pPr>
            <w:r>
              <w:t xml:space="preserve">Description</w:t>
            </w:r>
          </w:p>
        </w:tc>
      </w:tr>
      <w:tr>
        <w:tc>
          <w:tcPr>
            <w:shd w:val="clear" w:color="auto" w:fill="F2F2F2"/>
          </w:tcPr>
          <w:p>
            <w:pPr>
              <w:pStyle w:val="Compact"/>
            </w:pPr>
            <w:r>
              <w:t xml:space="preserve">privateAddress</w:t>
            </w:r>
          </w:p>
        </w:tc>
        <w:tc>
          <w:tcPr>
            <w:shd w:val="clear" w:color="auto" w:fill="F2F2F2"/>
          </w:tcPr>
          <w:p>
            <w:pPr>
              <w:pStyle w:val="Compact"/>
            </w:pPr>
            <w:r>
              <w:t xml:space="preserve">Adresse privée.</w:t>
            </w:r>
          </w:p>
        </w:tc>
      </w:tr>
      <w:tr>
        <w:tc>
          <w:tcPr/>
          <w:p>
            <w:pPr>
              <w:pStyle w:val="Compact"/>
            </w:pPr>
            <w:r>
              <w:t xml:space="preserve">businessAddress</w:t>
            </w:r>
          </w:p>
        </w:tc>
        <w:tc>
          <w:tcPr/>
          <w:p>
            <w:pPr>
              <w:pStyle w:val="Compact"/>
            </w:pPr>
            <w:r>
              <w:t xml:space="preserve">Adresse professionnelle.</w:t>
            </w:r>
          </w:p>
        </w:tc>
      </w:tr>
      <w:tr>
        <w:tc>
          <w:tcPr>
            <w:shd w:val="clear" w:color="auto" w:fill="F2F2F2"/>
          </w:tcPr>
          <w:p>
            <w:pPr>
              <w:pStyle w:val="Compact"/>
            </w:pPr>
            <w:r>
              <w:t xml:space="preserve">localAddress</w:t>
            </w:r>
          </w:p>
        </w:tc>
        <w:tc>
          <w:tcPr>
            <w:shd w:val="clear" w:color="auto" w:fill="F2F2F2"/>
          </w:tcPr>
          <w:p>
            <w:pPr>
              <w:pStyle w:val="Compact"/>
            </w:pPr>
            <w:r>
              <w:t xml:space="preserve">Adresse locale.</w:t>
            </w:r>
          </w:p>
        </w:tc>
      </w:tr>
    </w:tbl>
    <w:p>
      <w:pPr>
        <w:pStyle w:val="Beschriftung"/>
      </w:pPr>
      <w:r>
        <w:t xml:space="preserve">Tableau</w:t>
      </w:r>
      <w:r>
        <w:t xml:space="preserve"> </w:t>
      </w:r>
      <w:fldSimple w:instr=" SEQ Tableau \* ARABIC ">
        <w:r>
          <w:t>1</w:t>
        </w:r>
      </w:fldSimple>
      <w:r>
        <w:t xml:space="preserve">: AddressTypeEnum – Valeurs admissibles</w:t>
      </w:r>
    </w:p>
    <w:bookmarkEnd w:id="311"/>
    <w:bookmarkEnd w:id="312"/>
    <w:bookmarkStart w:id="316" w:name="classe-contact"/>
    <w:p>
      <w:pPr>
        <w:pStyle w:val="berschrift2"/>
      </w:pPr>
      <w:r>
        <w:t xml:space="preserve">Classe: Contact</w:t>
      </w:r>
      <w:r>
        <w:t xml:space="preserve"> </w:t>
      </w:r>
      <w:bookmarkStart w:id="313" w:name="Contact"/>
      <w:bookmarkEnd w:id="313"/>
    </w:p>
    <w:p>
      <w:pPr>
        <w:pStyle w:val="FirstParagraph"/>
      </w:pPr>
      <w:r>
        <w:rPr>
          <w:i/>
          <w:iCs/>
        </w:rPr>
        <w:t xml:space="preserve">Informations de contact d’une personne indiquant un type (p. ex. e-mail, LinkedIn) et une valeur.</w:t>
      </w:r>
    </w:p>
    <w:bookmarkStart w:id="314" w:name="attributs-16"/>
    <w:p>
      <w:pPr>
        <w:pStyle w:val="berschrift3"/>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contact_type</w:t>
            </w:r>
          </w:p>
        </w:tc>
        <w:tc>
          <w:tcPr>
            <w:shd w:val="clear" w:color="auto" w:fill="F2F2F2"/>
          </w:tcPr>
          <w:p>
            <w:pPr>
              <w:pStyle w:val="Compact"/>
            </w:pPr>
            <w:r>
              <w:t xml:space="preserve">1</w:t>
            </w:r>
            <w:r>
              <w:t xml:space="preserve"> </w:t>
            </w:r>
            <w:r>
              <w:t xml:space="preserve"> </w:t>
            </w:r>
            <w:r>
              <w:t xml:space="preserve">ContactTypeEnum</w:t>
            </w:r>
          </w:p>
        </w:tc>
        <w:tc>
          <w:tcPr>
            <w:shd w:val="clear" w:color="auto" w:fill="F2F2F2"/>
          </w:tcPr>
          <w:p>
            <w:pPr>
              <w:pStyle w:val="Compact"/>
            </w:pPr>
            <w:r>
              <w:t xml:space="preserve">Type d’informations de contact.</w:t>
            </w:r>
          </w:p>
        </w:tc>
      </w:tr>
      <w:tr>
        <w:tc>
          <w:tcPr/>
          <w:p>
            <w:pPr>
              <w:pStyle w:val="Compact"/>
            </w:pPr>
            <w:r>
              <w:t xml:space="preserve">value</w:t>
            </w:r>
          </w:p>
        </w:tc>
        <w:tc>
          <w:tcPr/>
          <w:p>
            <w:pPr>
              <w:pStyle w:val="Compact"/>
            </w:pPr>
            <w:r>
              <w:t xml:space="preserve">1</w:t>
            </w:r>
            <w:r>
              <w:t xml:space="preserve"> </w:t>
            </w:r>
            <w:r>
              <w:t xml:space="preserve"> </w:t>
            </w:r>
            <w:r>
              <w:t xml:space="preserve">String</w:t>
            </w:r>
          </w:p>
        </w:tc>
        <w:tc>
          <w:tcPr/>
          <w:p>
            <w:pPr>
              <w:pStyle w:val="Compact"/>
            </w:pPr>
            <w:r>
              <w:t xml:space="preserve">La valeur proprement dite d’une information, en plus d’autres attributs tels que le type, la langue, etc.</w:t>
            </w:r>
          </w:p>
        </w:tc>
      </w:tr>
      <w:tr>
        <w:tc>
          <w:tcPr>
            <w:shd w:val="clear" w:color="auto" w:fill="F2F2F2"/>
          </w:tcPr>
          <w:p>
            <w:pPr>
              <w:pStyle w:val="Compact"/>
            </w:pPr>
            <w:r>
              <w:t xml:space="preserve">label</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Attribuer un label à une information structurée (par ex. nom d’affichage, poste, etc.).</w:t>
            </w:r>
          </w:p>
        </w:tc>
      </w:tr>
    </w:tbl>
    <w:p>
      <w:pPr>
        <w:pStyle w:val="Beschriftung"/>
      </w:pPr>
      <w:r>
        <w:t xml:space="preserve">Tableau</w:t>
      </w:r>
      <w:r>
        <w:t xml:space="preserve"> </w:t>
      </w:r>
      <w:fldSimple w:instr=" SEQ Tableau \* ARABIC ">
        <w:r>
          <w:t>1</w:t>
        </w:r>
      </w:fldSimple>
      <w:r>
        <w:t xml:space="preserve">: Contact – Attributs</w:t>
      </w:r>
    </w:p>
    <w:bookmarkEnd w:id="314"/>
    <w:bookmarkStart w:id="315" w:name="utilisations-16"/>
    <w:p>
      <w:pPr>
        <w:pStyle w:val="berschrift3"/>
      </w:pPr>
      <w:r>
        <w:t xml:space="preserve">Utilisations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Utilisé par</w:t>
            </w:r>
          </w:p>
        </w:tc>
        <w:tc>
          <w:tcPr/>
          <w:p>
            <w:pPr>
              <w:pStyle w:val="Compact"/>
            </w:pPr>
            <w:r>
              <w:t xml:space="preserve">Dans le slot</w:t>
            </w:r>
          </w:p>
        </w:tc>
        <w:tc>
          <w:tcPr/>
          <w:p>
            <w:pPr>
              <w:pStyle w:val="Compact"/>
            </w:pPr>
            <w:r>
              <w:t xml:space="preserve">Rôle</w:t>
            </w:r>
          </w:p>
        </w:tc>
        <w:tc>
          <w:tcPr/>
          <w:p>
            <w:pPr>
              <w:pStyle w:val="Compact"/>
            </w:pPr>
            <w:r>
              <w:t xml:space="preserve">Élément</w:t>
            </w:r>
          </w:p>
        </w:tc>
      </w:tr>
      <w:tr>
        <w:tc>
          <w:tcPr>
            <w:shd w:val="clear" w:color="auto" w:fill="F2F2F2"/>
          </w:tcPr>
          <w:p>
            <w:pPr>
              <w:pStyle w:val="Compact"/>
            </w:pPr>
            <w:hyperlink w:anchor="Person">
              <w:r>
                <w:rPr>
                  <w:rStyle w:val="Hyperlink"/>
                </w:rPr>
                <w:t xml:space="preserve">Person</w:t>
              </w:r>
            </w:hyperlink>
          </w:p>
        </w:tc>
        <w:tc>
          <w:tcPr>
            <w:shd w:val="clear" w:color="auto" w:fill="F2F2F2"/>
          </w:tcPr>
          <w:p>
            <w:pPr>
              <w:pStyle w:val="Compact"/>
            </w:pPr>
            <w:r>
              <w:t xml:space="preserve">contacts</w:t>
            </w:r>
          </w:p>
        </w:tc>
        <w:tc>
          <w:tcPr>
            <w:shd w:val="clear" w:color="auto" w:fill="F2F2F2"/>
          </w:tcPr>
          <w:p>
            <w:pPr>
              <w:pStyle w:val="Compact"/>
            </w:pPr>
            <w:r>
              <w:t xml:space="preserve">range</w:t>
            </w:r>
          </w:p>
        </w:tc>
        <w:tc>
          <w:tcPr>
            <w:shd w:val="clear" w:color="auto" w:fill="F2F2F2"/>
          </w:tcPr>
          <w:p>
            <w:pPr>
              <w:pStyle w:val="Compact"/>
            </w:pPr>
            <w:hyperlink w:anchor="Contact">
              <w:r>
                <w:rPr>
                  <w:rStyle w:val="Hyperlink"/>
                </w:rPr>
                <w:t xml:space="preserve">Contact</w:t>
              </w:r>
            </w:hyperlink>
          </w:p>
        </w:tc>
      </w:tr>
      <w:tr>
        <w:tc>
          <w:tcPr/>
          <w:p>
            <w:pPr>
              <w:pStyle w:val="Compact"/>
            </w:pPr>
            <w:hyperlink w:anchor="Group">
              <w:r>
                <w:rPr>
                  <w:rStyle w:val="Hyperlink"/>
                </w:rPr>
                <w:t xml:space="preserve">Group</w:t>
              </w:r>
            </w:hyperlink>
          </w:p>
        </w:tc>
        <w:tc>
          <w:tcPr/>
          <w:p>
            <w:pPr>
              <w:pStyle w:val="Compact"/>
            </w:pPr>
            <w:r>
              <w:t xml:space="preserve">contacts</w:t>
            </w:r>
          </w:p>
        </w:tc>
        <w:tc>
          <w:tcPr/>
          <w:p>
            <w:pPr>
              <w:pStyle w:val="Compact"/>
            </w:pPr>
            <w:r>
              <w:t xml:space="preserve">range</w:t>
            </w:r>
          </w:p>
        </w:tc>
        <w:tc>
          <w:tcPr/>
          <w:p>
            <w:pPr>
              <w:pStyle w:val="Compact"/>
            </w:pPr>
            <w:hyperlink w:anchor="Contact">
              <w:r>
                <w:rPr>
                  <w:rStyle w:val="Hyperlink"/>
                </w:rPr>
                <w:t xml:space="preserve">Contact</w:t>
              </w:r>
            </w:hyperlink>
          </w:p>
        </w:tc>
      </w:tr>
    </w:tbl>
    <w:p>
      <w:pPr>
        <w:pStyle w:val="Beschriftung"/>
      </w:pPr>
      <w:r>
        <w:t xml:space="preserve">Tableau</w:t>
      </w:r>
      <w:r>
        <w:t xml:space="preserve"> </w:t>
      </w:r>
      <w:fldSimple w:instr=" SEQ Tableau \* ARABIC ">
        <w:r>
          <w:t>1</w:t>
        </w:r>
      </w:fldSimple>
      <w:r>
        <w:t xml:space="preserve">: Contact – Utilisations</w:t>
      </w:r>
    </w:p>
    <w:bookmarkEnd w:id="315"/>
    <w:bookmarkEnd w:id="316"/>
    <w:bookmarkStart w:id="317" w:name="classes-mixin"/>
    <w:p>
      <w:pPr>
        <w:pStyle w:val="berschrift2"/>
      </w:pPr>
      <w:r>
        <w:t xml:space="preserve">Classes mixin</w:t>
      </w:r>
    </w:p>
    <w:p>
      <w:pPr>
        <w:pStyle w:val="FirstParagraph"/>
      </w:pPr>
      <w:r>
        <w:t xml:space="preserve">Quatre classes ne portent pas de données propres : elles regroupent des slots qui se présentent de la même manière dans de nombreuses classes — l’identification d’une entité, l’identification d’une référence, la validité temporelle ainsi que les dates de création et de modification. Elles proviennent du schéma commun du groupe spécialisé (eCH-0292) et sont intégrées par les standards du groupe, afin que les mêmes indications portent partout le même nom et fonctionnent de la même façon.</w:t>
      </w:r>
    </w:p>
    <w:p>
      <w:pPr>
        <w:pStyle w:val="Textkrper"/>
      </w:pPr>
      <w:r>
        <w:t xml:space="preserve">Un mixin n’est pas une superclasse : aucune instance d’une classe mixin n’est créée et rien n’en apparaît dans les données. Les tableaux d’attributs des classes énumèrent donc individuellement les slots hérités et en signalent la provenance par la mention « Héritage » — les quatre sections suivantes expliquent ce qui se cache derrière cette indication.</w:t>
      </w:r>
    </w:p>
    <w:bookmarkEnd w:id="317"/>
    <w:bookmarkStart w:id="321" w:name="classe-hasidentification"/>
    <w:p>
      <w:pPr>
        <w:pStyle w:val="berschrift2"/>
      </w:pPr>
      <w:r>
        <w:t xml:space="preserve">Classe: HasIdentification</w:t>
      </w:r>
      <w:r>
        <w:t xml:space="preserve"> </w:t>
      </w:r>
      <w:bookmarkStart w:id="318" w:name="HasIdentification"/>
      <w:bookmarkEnd w:id="318"/>
    </w:p>
    <w:p>
      <w:pPr>
        <w:pStyle w:val="FirstParagraph"/>
      </w:pPr>
      <w:r>
        <w:rPr>
          <w:i/>
          <w:iCs/>
        </w:rPr>
        <w:t xml:space="preserve">Une classe mixin qui fournit des slots pour l’identification d’une entité. Elle est utilisée pour les entités identifiées en propre ; leur</w:t>
      </w:r>
      <w:r>
        <w:rPr>
          <w:i/>
          <w:iCs/>
        </w:rPr>
        <w:t xml:space="preserve"> </w:t>
      </w:r>
      <w:r>
        <w:rPr>
          <w:rStyle w:val="VerbatimChar"/>
          <w:i/>
          <w:iCs/>
        </w:rPr>
        <w:t xml:space="preserve">global_uri</w:t>
      </w:r>
      <w:r>
        <w:rPr>
          <w:i/>
          <w:iCs/>
        </w:rPr>
        <w:t xml:space="preserve"> </w:t>
      </w:r>
      <w:r>
        <w:rPr>
          <w:i/>
          <w:iCs/>
        </w:rPr>
        <w:t xml:space="preserve">constitue l’identifiant et est donc obligatoire.</w:t>
      </w:r>
    </w:p>
    <w:bookmarkStart w:id="319" w:name="attributs-17"/>
    <w:p>
      <w:pPr>
        <w:pStyle w:val="berschrift3"/>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local. Par exemple, un UUID issu du système d’information du conseil.</w:t>
            </w:r>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Une URI unique et globalement valide pour l’entité.</w:t>
            </w:r>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Une URI qui renvoie à une entité Wikidata, par ex. http://www.wikidata.org/entity/Q813067 pour Beat Jans.</w:t>
            </w:r>
          </w:p>
        </w:tc>
      </w:tr>
    </w:tbl>
    <w:p>
      <w:pPr>
        <w:pStyle w:val="Beschriftung"/>
      </w:pPr>
      <w:r>
        <w:t xml:space="preserve">Tableau</w:t>
      </w:r>
      <w:r>
        <w:t xml:space="preserve"> </w:t>
      </w:r>
      <w:fldSimple w:instr=" SEQ Tableau \* ARABIC ">
        <w:r>
          <w:t>1</w:t>
        </w:r>
      </w:fldSimple>
      <w:r>
        <w:t xml:space="preserve">: HasIdentification – Attributs</w:t>
      </w:r>
    </w:p>
    <w:bookmarkEnd w:id="319"/>
    <w:bookmarkStart w:id="320" w:name="utilisation-de-mixin"/>
    <w:p>
      <w:pPr>
        <w:pStyle w:val="berschrift3"/>
      </w:pPr>
      <w:r>
        <w:t xml:space="preserve">Utilisation de mixin</w:t>
      </w:r>
    </w:p>
    <w:p>
      <w:pPr>
        <w:pStyle w:val="FirstParagraph"/>
      </w:pPr>
      <w:r>
        <w:t xml:space="preserve">Container,</w:t>
      </w:r>
      <w:r>
        <w:t xml:space="preserve"> </w:t>
      </w:r>
      <w:hyperlink w:anchor="Person">
        <w:r>
          <w:rPr>
            <w:rStyle w:val="Hyperlink"/>
          </w:rPr>
          <w:t xml:space="preserve">Person</w:t>
        </w:r>
      </w:hyperlink>
      <w:r>
        <w:t xml:space="preserve">,</w:t>
      </w:r>
      <w:r>
        <w:t xml:space="preserve"> </w:t>
      </w:r>
      <w:hyperlink w:anchor="Group">
        <w:r>
          <w:rPr>
            <w:rStyle w:val="Hyperlink"/>
          </w:rPr>
          <w:t xml:space="preserve">Group</w:t>
        </w:r>
      </w:hyperlink>
      <w:r>
        <w:t xml:space="preserve">,</w:t>
      </w:r>
      <w:r>
        <w:t xml:space="preserve"> </w:t>
      </w:r>
      <w:hyperlink w:anchor="Membership">
        <w:r>
          <w:rPr>
            <w:rStyle w:val="Hyperlink"/>
          </w:rPr>
          <w:t xml:space="preserve">Membership</w:t>
        </w:r>
      </w:hyperlink>
      <w:r>
        <w:t xml:space="preserve">,</w:t>
      </w:r>
      <w:r>
        <w:t xml:space="preserve"> </w:t>
      </w:r>
      <w:hyperlink w:anchor="InterestLink">
        <w:r>
          <w:rPr>
            <w:rStyle w:val="Hyperlink"/>
          </w:rPr>
          <w:t xml:space="preserve">InterestLink</w:t>
        </w:r>
      </w:hyperlink>
      <w:r>
        <w:t xml:space="preserve">,</w:t>
      </w:r>
      <w:r>
        <w:t xml:space="preserve"> </w:t>
      </w:r>
      <w:hyperlink w:anchor="ElectoralDistrict">
        <w:r>
          <w:rPr>
            <w:rStyle w:val="Hyperlink"/>
          </w:rPr>
          <w:t xml:space="preserve">ElectoralDistrict</w:t>
        </w:r>
      </w:hyperlink>
    </w:p>
    <w:bookmarkEnd w:id="320"/>
    <w:bookmarkEnd w:id="321"/>
    <w:bookmarkStart w:id="325" w:name="classe-hasreferenceidentification"/>
    <w:p>
      <w:pPr>
        <w:pStyle w:val="berschrift2"/>
      </w:pPr>
      <w:r>
        <w:t xml:space="preserve">Classe: HasReferenceIdentification</w:t>
      </w:r>
      <w:r>
        <w:t xml:space="preserve"> </w:t>
      </w:r>
      <w:bookmarkStart w:id="322" w:name="HasReferenceIdentification"/>
      <w:bookmarkEnd w:id="322"/>
    </w:p>
    <w:p>
      <w:pPr>
        <w:pStyle w:val="FirstParagraph"/>
      </w:pPr>
      <w:r>
        <w:rPr>
          <w:i/>
          <w:iCs/>
        </w:rPr>
        <w:t xml:space="preserve">Une classe mixin qui fournit les slots par lesquels une référence désigne l’entité vers laquelle elle pointe. Contrairement à</w:t>
      </w:r>
      <w:r>
        <w:rPr>
          <w:i/>
          <w:iCs/>
        </w:rPr>
        <w:t xml:space="preserve"> </w:t>
      </w:r>
      <w:r>
        <w:rPr>
          <w:rStyle w:val="VerbatimChar"/>
          <w:i/>
          <w:iCs/>
        </w:rPr>
        <w:t xml:space="preserve">HasIdentification</w:t>
      </w:r>
      <w:r>
        <w:rPr>
          <w:i/>
          <w:iCs/>
        </w:rPr>
        <w:t xml:space="preserve">, elle n’identifie pas l’objet référençant lui-même ; c’est pourquoi</w:t>
      </w:r>
      <w:r>
        <w:rPr>
          <w:i/>
          <w:iCs/>
        </w:rPr>
        <w:t xml:space="preserve"> </w:t>
      </w:r>
      <w:r>
        <w:rPr>
          <w:rStyle w:val="VerbatimChar"/>
          <w:i/>
          <w:iCs/>
        </w:rPr>
        <w:t xml:space="preserve">global_uri</w:t>
      </w:r>
      <w:r>
        <w:rPr>
          <w:i/>
          <w:iCs/>
        </w:rPr>
        <w:t xml:space="preserve"> </w:t>
      </w:r>
      <w:r>
        <w:rPr>
          <w:i/>
          <w:iCs/>
        </w:rPr>
        <w:t xml:space="preserve">n’y est ni identifiant ni obligatoire : un système qui ne dispose que de l’identifiant local de l’entité référencée indique celui-ci. Une classe de référence utilisant ce mixin doit exiger au moins l’un des deux.</w:t>
      </w:r>
    </w:p>
    <w:bookmarkStart w:id="323" w:name="attributs-18"/>
    <w:p>
      <w:pPr>
        <w:pStyle w:val="berschrift3"/>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Identifiant local de l’entité référencée. Il est résolu au sein de la même livraison.</w:t>
            </w:r>
          </w:p>
        </w:tc>
      </w:tr>
      <w:tr>
        <w:tc>
          <w:tcPr/>
          <w:p>
            <w:pPr>
              <w:pStyle w:val="Compact"/>
            </w:pPr>
            <w:r>
              <w:t xml:space="preserve">global_uri</w:t>
            </w:r>
          </w:p>
        </w:tc>
        <w:tc>
          <w:tcPr/>
          <w:p>
            <w:pPr>
              <w:pStyle w:val="Compact"/>
            </w:pPr>
            <w:r>
              <w:t xml:space="preserve">0..1</w:t>
            </w:r>
            <w:r>
              <w:t xml:space="preserve"> </w:t>
            </w:r>
            <w:r>
              <w:t xml:space="preserve"> </w:t>
            </w:r>
            <w:r>
              <w:t xml:space="preserve">Uriorcurie</w:t>
            </w:r>
          </w:p>
        </w:tc>
        <w:tc>
          <w:tcPr/>
          <w:p>
            <w:pPr>
              <w:pStyle w:val="Compact"/>
            </w:pPr>
            <w:r>
              <w:t xml:space="preserve">L’URI unique et globalement valide de l’entité référencée. Contrairement à un local_id, elle est également résoluble au-delà de la livraison.</w:t>
            </w:r>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Une URI qui renvoie à une entité Wikidata, p. ex. http://www.wikidata.org/entity/Q813067 pour Beat Jans.</w:t>
            </w:r>
          </w:p>
        </w:tc>
      </w:tr>
    </w:tbl>
    <w:p>
      <w:pPr>
        <w:pStyle w:val="Beschriftung"/>
      </w:pPr>
      <w:r>
        <w:t xml:space="preserve">Tableau</w:t>
      </w:r>
      <w:r>
        <w:t xml:space="preserve"> </w:t>
      </w:r>
      <w:fldSimple w:instr=" SEQ Tableau \* ARABIC ">
        <w:r>
          <w:t>1</w:t>
        </w:r>
      </w:fldSimple>
      <w:r>
        <w:t xml:space="preserve">: HasReferenceIdentification – Attributs</w:t>
      </w:r>
    </w:p>
    <w:bookmarkEnd w:id="323"/>
    <w:bookmarkStart w:id="324" w:name="utilisation-de-mixin-1"/>
    <w:p>
      <w:pPr>
        <w:pStyle w:val="berschrift3"/>
      </w:pPr>
      <w:r>
        <w:t xml:space="preserve">Utilisation de mixin</w:t>
      </w:r>
    </w:p>
    <w:p>
      <w:pPr>
        <w:pStyle w:val="FirstParagraph"/>
      </w:pPr>
      <w:hyperlink w:anchor="PersonReference">
        <w:r>
          <w:rPr>
            <w:rStyle w:val="Hyperlink"/>
          </w:rPr>
          <w:t xml:space="preserve">PersonReference</w:t>
        </w:r>
      </w:hyperlink>
      <w:r>
        <w:t xml:space="preserve">,</w:t>
      </w:r>
      <w:r>
        <w:t xml:space="preserve"> </w:t>
      </w:r>
      <w:hyperlink w:anchor="GroupReference">
        <w:r>
          <w:rPr>
            <w:rStyle w:val="Hyperlink"/>
          </w:rPr>
          <w:t xml:space="preserve">GroupReference</w:t>
        </w:r>
      </w:hyperlink>
    </w:p>
    <w:bookmarkEnd w:id="324"/>
    <w:bookmarkEnd w:id="325"/>
    <w:bookmarkStart w:id="329" w:name="classe-hastemporalvalidity"/>
    <w:p>
      <w:pPr>
        <w:pStyle w:val="berschrift2"/>
      </w:pPr>
      <w:r>
        <w:t xml:space="preserve">Classe: HasTemporalValidity</w:t>
      </w:r>
      <w:r>
        <w:t xml:space="preserve"> </w:t>
      </w:r>
      <w:bookmarkStart w:id="326" w:name="HasTemporalValidity"/>
      <w:bookmarkEnd w:id="326"/>
    </w:p>
    <w:p>
      <w:pPr>
        <w:pStyle w:val="FirstParagraph"/>
      </w:pPr>
      <w:r>
        <w:rPr>
          <w:i/>
          <w:iCs/>
        </w:rPr>
        <w:t xml:space="preserve">Une classe mixin qui fournit des slots pour modéliser la validité temporelle d’une information (et non d’un événement).</w:t>
      </w:r>
    </w:p>
    <w:bookmarkStart w:id="327" w:name="attributs-19"/>
    <w:p>
      <w:pPr>
        <w:pStyle w:val="berschrift3"/>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valid_from</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à partir de laquelle l’information est valable.</w:t>
            </w:r>
          </w:p>
        </w:tc>
      </w:tr>
      <w:tr>
        <w:tc>
          <w:tcPr/>
          <w:p>
            <w:pPr>
              <w:pStyle w:val="Compact"/>
            </w:pPr>
            <w:r>
              <w:t xml:space="preserve">valid_through</w:t>
            </w:r>
          </w:p>
        </w:tc>
        <w:tc>
          <w:tcPr/>
          <w:p>
            <w:pPr>
              <w:pStyle w:val="Compact"/>
            </w:pPr>
            <w:r>
              <w:t xml:space="preserve">0..1</w:t>
            </w:r>
            <w:r>
              <w:t xml:space="preserve"> </w:t>
            </w:r>
            <w:r>
              <w:t xml:space="preserve"> </w:t>
            </w:r>
            <w:r>
              <w:t xml:space="preserve">Date</w:t>
            </w:r>
          </w:p>
        </w:tc>
        <w:tc>
          <w:tcPr/>
          <w:p>
            <w:pPr>
              <w:pStyle w:val="Compact"/>
            </w:pPr>
            <w:r>
              <w:t xml:space="preserve">La date jusqu’à laquelle l’information est valable, incluse.</w:t>
            </w:r>
          </w:p>
        </w:tc>
      </w:tr>
      <w:tr>
        <w:tc>
          <w:tcPr>
            <w:shd w:val="clear" w:color="auto" w:fill="F2F2F2"/>
          </w:tcPr>
          <w:p>
            <w:pPr>
              <w:pStyle w:val="Compact"/>
            </w:pPr>
            <w:r>
              <w:t xml:space="preserve">is_active</w:t>
            </w:r>
          </w:p>
        </w:tc>
        <w:tc>
          <w:tcPr>
            <w:shd w:val="clear" w:color="auto" w:fill="F2F2F2"/>
          </w:tcPr>
          <w:p>
            <w:pPr>
              <w:pStyle w:val="Compact"/>
            </w:pPr>
            <w:r>
              <w:t xml:space="preserve">0..1</w:t>
            </w:r>
            <w:r>
              <w:t xml:space="preserve"> </w:t>
            </w:r>
            <w:r>
              <w:t xml:space="preserve"> </w:t>
            </w:r>
            <w:r>
              <w:t xml:space="preserve">Boolean</w:t>
            </w:r>
          </w:p>
        </w:tc>
        <w:tc>
          <w:tcPr>
            <w:shd w:val="clear" w:color="auto" w:fill="F2F2F2"/>
          </w:tcPr>
          <w:p>
            <w:pPr>
              <w:pStyle w:val="Compact"/>
            </w:pPr>
            <w:r>
              <w:t xml:space="preserve">Indique si l’information est actuellement valable. Peut être utile lorsque cette information est explicitement disponible.</w:t>
            </w:r>
          </w:p>
        </w:tc>
      </w:tr>
    </w:tbl>
    <w:p>
      <w:pPr>
        <w:pStyle w:val="Beschriftung"/>
      </w:pPr>
      <w:r>
        <w:t xml:space="preserve">Tableau</w:t>
      </w:r>
      <w:r>
        <w:t xml:space="preserve"> </w:t>
      </w:r>
      <w:fldSimple w:instr=" SEQ Tableau \* ARABIC ">
        <w:r>
          <w:t>1</w:t>
        </w:r>
      </w:fldSimple>
      <w:r>
        <w:t xml:space="preserve">: HasTemporalValidity – Attributs</w:t>
      </w:r>
    </w:p>
    <w:bookmarkEnd w:id="327"/>
    <w:bookmarkStart w:id="328" w:name="utilisation-de-mixin-2"/>
    <w:p>
      <w:pPr>
        <w:pStyle w:val="berschrift3"/>
      </w:pPr>
      <w:r>
        <w:t xml:space="preserve">Utilisation de mixin</w:t>
      </w:r>
    </w:p>
    <w:p>
      <w:pPr>
        <w:pStyle w:val="FirstParagraph"/>
      </w:pPr>
      <w:hyperlink w:anchor="Group">
        <w:r>
          <w:rPr>
            <w:rStyle w:val="Hyperlink"/>
          </w:rPr>
          <w:t xml:space="preserve">Group</w:t>
        </w:r>
      </w:hyperlink>
      <w:r>
        <w:t xml:space="preserve">,</w:t>
      </w:r>
      <w:r>
        <w:t xml:space="preserve"> </w:t>
      </w:r>
      <w:hyperlink w:anchor="Membership">
        <w:r>
          <w:rPr>
            <w:rStyle w:val="Hyperlink"/>
          </w:rPr>
          <w:t xml:space="preserve">Membership</w:t>
        </w:r>
      </w:hyperlink>
      <w:r>
        <w:t xml:space="preserve">,</w:t>
      </w:r>
      <w:r>
        <w:t xml:space="preserve"> </w:t>
      </w:r>
      <w:hyperlink w:anchor="InterestLink">
        <w:r>
          <w:rPr>
            <w:rStyle w:val="Hyperlink"/>
          </w:rPr>
          <w:t xml:space="preserve">InterestLink</w:t>
        </w:r>
      </w:hyperlink>
      <w:r>
        <w:t xml:space="preserve">,</w:t>
      </w:r>
      <w:r>
        <w:t xml:space="preserve"> </w:t>
      </w:r>
      <w:hyperlink w:anchor="Name">
        <w:r>
          <w:rPr>
            <w:rStyle w:val="Hyperlink"/>
          </w:rPr>
          <w:t xml:space="preserve">Name</w:t>
        </w:r>
      </w:hyperlink>
      <w:r>
        <w:t xml:space="preserve">,</w:t>
      </w:r>
      <w:r>
        <w:t xml:space="preserve"> </w:t>
      </w:r>
      <w:hyperlink w:anchor="Citizenship">
        <w:r>
          <w:rPr>
            <w:rStyle w:val="Hyperlink"/>
          </w:rPr>
          <w:t xml:space="preserve">Citizenship</w:t>
        </w:r>
      </w:hyperlink>
      <w:r>
        <w:t xml:space="preserve">,</w:t>
      </w:r>
      <w:r>
        <w:t xml:space="preserve"> </w:t>
      </w:r>
      <w:hyperlink w:anchor="Gender">
        <w:r>
          <w:rPr>
            <w:rStyle w:val="Hyperlink"/>
          </w:rPr>
          <w:t xml:space="preserve">Gender</w:t>
        </w:r>
      </w:hyperlink>
      <w:r>
        <w:t xml:space="preserve">,</w:t>
      </w:r>
      <w:r>
        <w:t xml:space="preserve"> </w:t>
      </w:r>
      <w:hyperlink w:anchor="Occupation">
        <w:r>
          <w:rPr>
            <w:rStyle w:val="Hyperlink"/>
          </w:rPr>
          <w:t xml:space="preserve">Occupation</w:t>
        </w:r>
      </w:hyperlink>
      <w:r>
        <w:t xml:space="preserve">,</w:t>
      </w:r>
      <w:r>
        <w:t xml:space="preserve"> </w:t>
      </w:r>
      <w:hyperlink w:anchor="Training">
        <w:r>
          <w:rPr>
            <w:rStyle w:val="Hyperlink"/>
          </w:rPr>
          <w:t xml:space="preserve">Training</w:t>
        </w:r>
      </w:hyperlink>
    </w:p>
    <w:bookmarkEnd w:id="328"/>
    <w:bookmarkEnd w:id="329"/>
    <w:bookmarkStart w:id="333" w:name="classe-hascreationmodificationdates"/>
    <w:p>
      <w:pPr>
        <w:pStyle w:val="berschrift2"/>
      </w:pPr>
      <w:r>
        <w:t xml:space="preserve">Classe: HasCreationModificationDates</w:t>
      </w:r>
      <w:r>
        <w:t xml:space="preserve"> </w:t>
      </w:r>
      <w:bookmarkStart w:id="330" w:name="HasCreationModificationDates"/>
      <w:bookmarkEnd w:id="330"/>
    </w:p>
    <w:p>
      <w:pPr>
        <w:pStyle w:val="FirstParagraph"/>
      </w:pPr>
      <w:r>
        <w:rPr>
          <w:i/>
          <w:iCs/>
        </w:rPr>
        <w:t xml:space="preserve">Une classe mixin qui fournit des slots pour modéliser les dates de création et de modification d’une entité.</w:t>
      </w:r>
    </w:p>
    <w:bookmarkStart w:id="331" w:name="attributs-20"/>
    <w:p>
      <w:pPr>
        <w:pStyle w:val="berschrift3"/>
      </w:pPr>
      <w:r>
        <w:t xml:space="preserve">Attributs</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Nom</w:t>
            </w:r>
          </w:p>
        </w:tc>
        <w:tc>
          <w:tcPr/>
          <w:p>
            <w:pPr>
              <w:pStyle w:val="Compact"/>
            </w:pPr>
            <w:r>
              <w:t xml:space="preserve">Cardinalité et plage</w:t>
            </w:r>
          </w:p>
        </w:tc>
        <w:tc>
          <w:tcPr/>
          <w:p>
            <w:pPr>
              <w:pStyle w:val="Compact"/>
            </w:pPr>
            <w:r>
              <w:t xml:space="preserve">Description</w:t>
            </w:r>
          </w:p>
        </w:tc>
      </w:tr>
      <w:tr>
        <w:tc>
          <w:tcPr>
            <w:shd w:val="clear" w:color="auto" w:fill="F2F2F2"/>
          </w:tcPr>
          <w:p>
            <w:pPr>
              <w:pStyle w:val="Compact"/>
            </w:pPr>
            <w:r>
              <w:t xml:space="preserve">date_created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à laquelle une entité a été créée.</w:t>
            </w:r>
          </w:p>
        </w:tc>
      </w:tr>
      <w:tr>
        <w:tc>
          <w:tcPr/>
          <w:p>
            <w:pPr>
              <w:pStyle w:val="Compact"/>
            </w:pPr>
            <w:r>
              <w:t xml:space="preserve">datetime_created</w:t>
            </w:r>
          </w:p>
        </w:tc>
        <w:tc>
          <w:tcPr/>
          <w:p>
            <w:pPr>
              <w:pStyle w:val="Compact"/>
            </w:pPr>
            <w:r>
              <w:t xml:space="preserve">0..1</w:t>
            </w:r>
            <w:r>
              <w:t xml:space="preserve"> </w:t>
            </w:r>
            <w:r>
              <w:t xml:space="preserve"> </w:t>
            </w:r>
            <w:r>
              <w:t xml:space="preserve">Datetime</w:t>
            </w:r>
          </w:p>
        </w:tc>
        <w:tc>
          <w:tcPr/>
          <w:p>
            <w:pPr>
              <w:pStyle w:val="Compact"/>
            </w:pPr>
            <w:r>
              <w:t xml:space="preserve">La date et l’heure auxquelles une entité a été créée.</w:t>
            </w:r>
          </w:p>
        </w:tc>
      </w:tr>
      <w:tr>
        <w:tc>
          <w:tcPr>
            <w:shd w:val="clear" w:color="auto" w:fill="F2F2F2"/>
          </w:tcPr>
          <w:p>
            <w:pPr>
              <w:pStyle w:val="Compact"/>
            </w:pPr>
            <w:r>
              <w:t xml:space="preserve">date_modified</w:t>
            </w:r>
          </w:p>
        </w:tc>
        <w:tc>
          <w:tcPr>
            <w:shd w:val="clear" w:color="auto" w:fill="F2F2F2"/>
          </w:tcPr>
          <w:p>
            <w:pPr>
              <w:pStyle w:val="Compact"/>
            </w:pPr>
            <w:r>
              <w:t xml:space="preserve">0..1</w:t>
            </w:r>
            <w:r>
              <w:t xml:space="preserve"> </w:t>
            </w:r>
            <w:r>
              <w:t xml:space="preserve"> </w:t>
            </w:r>
            <w:r>
              <w:t xml:space="preserve">Date</w:t>
            </w:r>
          </w:p>
        </w:tc>
        <w:tc>
          <w:tcPr>
            <w:shd w:val="clear" w:color="auto" w:fill="F2F2F2"/>
          </w:tcPr>
          <w:p>
            <w:pPr>
              <w:pStyle w:val="Compact"/>
            </w:pPr>
            <w:r>
              <w:t xml:space="preserve">La date à laquelle une entité a été modifiée pour la dernière fois.</w:t>
            </w:r>
          </w:p>
        </w:tc>
      </w:tr>
      <w:tr>
        <w:tc>
          <w:tcPr/>
          <w:p>
            <w:pPr>
              <w:pStyle w:val="Compact"/>
            </w:pPr>
            <w:r>
              <w:t xml:space="preserve">datetime_modified</w:t>
            </w:r>
          </w:p>
        </w:tc>
        <w:tc>
          <w:tcPr/>
          <w:p>
            <w:pPr>
              <w:pStyle w:val="Compact"/>
            </w:pPr>
            <w:r>
              <w:t xml:space="preserve">0..1</w:t>
            </w:r>
            <w:r>
              <w:t xml:space="preserve"> </w:t>
            </w:r>
            <w:r>
              <w:t xml:space="preserve"> </w:t>
            </w:r>
            <w:r>
              <w:t xml:space="preserve">Datetime</w:t>
            </w:r>
          </w:p>
        </w:tc>
        <w:tc>
          <w:tcPr/>
          <w:p>
            <w:pPr>
              <w:pStyle w:val="Compact"/>
            </w:pPr>
            <w:r>
              <w:t xml:space="preserve">La date et l’heure auxquelles une entité a été modifiée pour la dernière fois.</w:t>
            </w:r>
          </w:p>
        </w:tc>
      </w:tr>
    </w:tbl>
    <w:p>
      <w:pPr>
        <w:pStyle w:val="Beschriftung"/>
      </w:pPr>
      <w:r>
        <w:t xml:space="preserve">Tableau</w:t>
      </w:r>
      <w:r>
        <w:t xml:space="preserve"> </w:t>
      </w:r>
      <w:fldSimple w:instr=" SEQ Tableau \* ARABIC ">
        <w:r>
          <w:t>1</w:t>
        </w:r>
      </w:fldSimple>
      <w:r>
        <w:t xml:space="preserve">: HasCreationModificationDates – Attributs</w:t>
      </w:r>
    </w:p>
    <w:bookmarkEnd w:id="331"/>
    <w:bookmarkStart w:id="332" w:name="utilisation-de-mixin-3"/>
    <w:p>
      <w:pPr>
        <w:pStyle w:val="berschrift3"/>
      </w:pPr>
      <w:r>
        <w:t xml:space="preserve">Utilisation de mixin</w:t>
      </w:r>
    </w:p>
    <w:p>
      <w:pPr>
        <w:pStyle w:val="FirstParagraph"/>
      </w:pPr>
      <w:hyperlink w:anchor="Person">
        <w:r>
          <w:rPr>
            <w:rStyle w:val="Hyperlink"/>
          </w:rPr>
          <w:t xml:space="preserve">Person</w:t>
        </w:r>
      </w:hyperlink>
      <w:r>
        <w:t xml:space="preserve">,</w:t>
      </w:r>
      <w:r>
        <w:t xml:space="preserve"> </w:t>
      </w:r>
      <w:hyperlink w:anchor="Group">
        <w:r>
          <w:rPr>
            <w:rStyle w:val="Hyperlink"/>
          </w:rPr>
          <w:t xml:space="preserve">Group</w:t>
        </w:r>
      </w:hyperlink>
      <w:r>
        <w:t xml:space="preserve">,</w:t>
      </w:r>
      <w:r>
        <w:t xml:space="preserve"> </w:t>
      </w:r>
      <w:hyperlink w:anchor="Membership">
        <w:r>
          <w:rPr>
            <w:rStyle w:val="Hyperlink"/>
          </w:rPr>
          <w:t xml:space="preserve">Membership</w:t>
        </w:r>
      </w:hyperlink>
      <w:r>
        <w:t xml:space="preserve">,</w:t>
      </w:r>
      <w:r>
        <w:t xml:space="preserve"> </w:t>
      </w:r>
      <w:hyperlink w:anchor="InterestLink">
        <w:r>
          <w:rPr>
            <w:rStyle w:val="Hyperlink"/>
          </w:rPr>
          <w:t xml:space="preserve">InterestLink</w:t>
        </w:r>
      </w:hyperlink>
    </w:p>
    <w:bookmarkEnd w:id="332"/>
    <w:p>
      <w:r>
        <w:br w:type="page"/>
      </w:r>
    </w:p>
    <w:bookmarkEnd w:id="333"/>
    <w:bookmarkEnd w:id="334"/>
    <w:bookmarkStart w:id="337" w:name="protection-des-données"/>
    <w:p>
      <w:pPr>
        <w:pStyle w:val="berschrift1"/>
      </w:pPr>
      <w:r>
        <w:t xml:space="preserve">Protection des données</w:t>
      </w:r>
    </w:p>
    <w:p>
      <w:pPr>
        <w:pStyle w:val="FirstParagraph"/>
      </w:pPr>
      <w:r>
        <w:t xml:space="preserve">La présente norme décrit des données concernant des personnes physiques. Il s’agit de données personnelles au sens de l’art. 5 let. a de la loi fédérale sur la protection des données (LPD). Les indications sur l’appartenance à un parti, sur les mandats et sur les liens d’intérêts permettent de déduire des opinions politiques et constituent donc des données sensibles (art. 5 let. c LPD). Pour les organes cantonaux et communaux, les lois cantonales sur la protection des données et sur la transparence s’appliquent.</w:t>
      </w:r>
    </w:p>
    <w:p>
      <w:pPr>
        <w:pStyle w:val="Textkrper"/>
      </w:pPr>
      <w:r>
        <w:t xml:space="preserve">En tant que politiciennes et politiciens ou membres d’organes publics, les personnes décrites font l’objet d’un intérêt public. Nombre de leurs indications sont déjà publiées aujourd’hui en vertu d’obligations de publicité ou du principe de transparence. La norme ne crée toutefois aucune base légale de publication et n’impose aucune obligation de publier certains attributs.</w:t>
      </w:r>
    </w:p>
    <w:p>
      <w:pPr>
        <w:pStyle w:val="Textkrper"/>
      </w:pPr>
      <w:r>
        <w:t xml:space="preserve">La décision de publier des données, et dans quelle mesure, relève de la responsabilité de l’organe qui publie. Il décide sur la base des dispositions légales qui lui sont applicables et prend les précautions nécessaires, par exemple en marquant les indications non destinées à la publication ou en les rendant visibles uniquement en interne.</w:t>
      </w:r>
    </w:p>
    <w:p>
      <w:pPr>
        <w:pStyle w:val="Textkrper"/>
      </w:pPr>
      <w:r>
        <w:t xml:space="preserve">Lors de l’application, il convient en particulier de tenir compte des points suivants :</w:t>
      </w:r>
    </w:p>
    <w:p>
      <w:pPr>
        <w:pStyle w:val="Compact"/>
        <w:numPr>
          <w:ilvl w:val="0"/>
          <w:numId w:val="1019"/>
        </w:numPr>
      </w:pPr>
      <w:r>
        <w:rPr>
          <w:b/>
          <w:bCs/>
        </w:rPr>
        <w:t xml:space="preserve">Minimisation des données.</w:t>
      </w:r>
      <w:r>
        <w:t xml:space="preserve"> </w:t>
      </w:r>
      <w:r>
        <w:t xml:space="preserve">Les éléments facultatifs, en particulier la date de naissance, l’adresse et les coordonnées, ne sont renseignés que s’ils sont nécessaires au but de la publication.</w:t>
      </w:r>
    </w:p>
    <w:p>
      <w:pPr>
        <w:pStyle w:val="Compact"/>
        <w:numPr>
          <w:ilvl w:val="0"/>
          <w:numId w:val="1019"/>
        </w:numPr>
      </w:pPr>
      <w:r>
        <w:rPr>
          <w:b/>
          <w:bCs/>
        </w:rPr>
        <w:t xml:space="preserve">Adresses privées du domicile.</w:t>
      </w:r>
      <w:r>
        <w:t xml:space="preserve"> </w:t>
      </w:r>
      <w:r>
        <w:t xml:space="preserve">Leur publication fait l’objet des motions</w:t>
      </w:r>
      <w:r>
        <w:t xml:space="preserve"> </w:t>
      </w:r>
      <w:hyperlink ns1:id="rId335">
        <w:r>
          <w:rPr>
            <w:rStyle w:val="Hyperlink"/>
          </w:rPr>
          <w:t xml:space="preserve">24.3425 « Renoncer à utiliser l’adresse de domicile comme élément permettant d’identifier les auteurs d’initiatives populaires »</w:t>
        </w:r>
      </w:hyperlink>
      <w:r>
        <w:t xml:space="preserve"> </w:t>
      </w:r>
      <w:r>
        <w:t xml:space="preserve">et</w:t>
      </w:r>
      <w:r>
        <w:t xml:space="preserve"> </w:t>
      </w:r>
      <w:hyperlink ns1:id="rId336">
        <w:r>
          <w:rPr>
            <w:rStyle w:val="Hyperlink"/>
          </w:rPr>
          <w:t xml:space="preserve">23.3913 « Supprimer l’obligation pour les députés de publier leur adresse lorsqu’ils sont membres d’un comité d’initiative »</w:t>
        </w:r>
      </w:hyperlink>
      <w:r>
        <w:t xml:space="preserve">. Lorsqu’une adresse est nécessaire, il convient d’utiliser si possible une adresse professionnelle ou de correspondance.</w:t>
      </w:r>
    </w:p>
    <w:p>
      <w:pPr>
        <w:pStyle w:val="Compact"/>
        <w:numPr>
          <w:ilvl w:val="0"/>
          <w:numId w:val="1019"/>
        </w:numPr>
      </w:pPr>
      <w:r>
        <w:rPr>
          <w:b/>
          <w:bCs/>
        </w:rPr>
        <w:t xml:space="preserve">Agrégation.</w:t>
      </w:r>
      <w:r>
        <w:t xml:space="preserve"> </w:t>
      </w:r>
      <w:r>
        <w:t xml:space="preserve">Le regroupement de plusieurs sources peut produire des profils de la personnalité allant au-delà du but de chaque publication prise isolément. Quiconque regroupe des données selon la présente norme réexamine la finalité du traitement.</w:t>
      </w:r>
    </w:p>
    <w:p>
      <w:pPr>
        <w:pStyle w:val="Compact"/>
        <w:numPr>
          <w:ilvl w:val="0"/>
          <w:numId w:val="1019"/>
        </w:numPr>
      </w:pPr>
      <w:r>
        <w:rPr>
          <w:b/>
          <w:bCs/>
        </w:rPr>
        <w:t xml:space="preserve">Indications historiques dans les références.</w:t>
      </w:r>
      <w:r>
        <w:t xml:space="preserve"> </w:t>
      </w:r>
      <w:r>
        <w:rPr>
          <w:rStyle w:val="VerbatimChar"/>
        </w:rPr>
        <w:t xml:space="preserve">PersonReference</w:t>
      </w:r>
      <w:r>
        <w:t xml:space="preserve"> </w:t>
      </w:r>
      <w:r>
        <w:t xml:space="preserve">et</w:t>
      </w:r>
      <w:r>
        <w:t xml:space="preserve"> </w:t>
      </w:r>
      <w:r>
        <w:rPr>
          <w:rStyle w:val="VerbatimChar"/>
        </w:rPr>
        <w:t xml:space="preserve">GroupReference</w:t>
      </w:r>
      <w:r>
        <w:t xml:space="preserve"> </w:t>
      </w:r>
      <w:r>
        <w:t xml:space="preserve">conservent des caractéristiques locales au moment de la mise en relation. Elles ne doivent pas être interprétées comme l’état actuel.</w:t>
      </w:r>
    </w:p>
    <w:p>
      <w:r>
        <w:br w:type="page"/>
      </w:r>
    </w:p>
    <w:bookmarkEnd w:id="337"/>
    <w:bookmarkStart w:id="338" w:name="sécurité"/>
    <w:p>
      <w:pPr>
        <w:pStyle w:val="berschrift1"/>
      </w:pPr>
      <w:r>
        <w:t xml:space="preserve">Sécurité</w:t>
      </w:r>
    </w:p>
    <w:p>
      <w:pPr>
        <w:pStyle w:val="FirstParagraph"/>
      </w:pPr>
      <w:r>
        <w:t xml:space="preserve">La définition des formats d’échange en soi ne pose pas de problèmes affectant la sécurité. Si les autorités souhaitent échanger les données spécifiées dans le présent document par voie électronique, elles doivent s’assurer que les conditions juridiques requises sont bien remplies. La confidentialité et l’intégrité des données transmises doivent être garanties lors de l’échange des données.</w:t>
      </w:r>
    </w:p>
    <w:p>
      <w:r>
        <w:br w:type="page"/>
      </w:r>
    </w:p>
    <w:bookmarkEnd w:id="338"/>
    <w:bookmarkStart w:id="339" w:name="X503ce9815446e507000e4d0fc7e002781a5572b"/>
    <w:p>
      <w:pPr>
        <w:pStyle w:val="berschrift1"/>
      </w:pPr>
      <w:r>
        <w:t xml:space="preserve">Exclusion de responsabilité – droits de tiers</w:t>
      </w:r>
    </w:p>
    <w:p>
      <w:pPr>
        <w:pStyle w:val="FirstParagraph"/>
      </w:pPr>
      <w:r>
        <w:t xml:space="preserve">Les normes élaborées par l’Association eCH et mises gratuitement à la disposition des utilisatrices et utilisateurs ainsi que les normes de tiers adoptées, ont seulement valeur de recommandations. L’Association eCH ne peut en aucun cas être tenue pour responsable des décisions ou mesures prises par une utilisatrice ou un utilisateur sur la base des documents qu’elle met à disposition. L’utilisatrice ou utilisateur est tenu(e) d’étudier attentivement les documents avant de les mettre en application et au besoin de procéder aux consultations appropriées. Les normes eCH ne remplacent en aucun cas les consultations techniques, organisationnelles ou juridiques appropriées dans un cas concret.</w:t>
      </w:r>
    </w:p>
    <w:p>
      <w:pPr>
        <w:pStyle w:val="Textkrper"/>
      </w:pPr>
      <w:r>
        <w:t xml:space="preserve">Les documents, méthodes, normes, procédés ou produits référencés dans les normes eCH peuvent le cas échéant être protégés par des dispositions légales sur les marques, les droits d’auteur ou les brevets. L’obtention des autorisations nécessaires auprès des personnes ou organisations détentrices des droits relève de la seule responsabilité de l’utilisatrice ou de l’utilisateur.</w:t>
      </w:r>
    </w:p>
    <w:p>
      <w:pPr>
        <w:pStyle w:val="Textkrper"/>
      </w:pPr>
      <w:r>
        <w:t xml:space="preserve">Bien que l’Association eCH mette tout en œuvre pour assurer la qualité des normes qu’elle publie, elle ne peut fournir aucune assurance ou garantie quant à l’absence d’erreur, l’actualité, l’exhaustivité et l’exactitude des documents et informations mis à disposition. La teneur des normes eCH peut être modifiée à tout moment sans préavis.</w:t>
      </w:r>
    </w:p>
    <w:p>
      <w:pPr>
        <w:pStyle w:val="Textkrper"/>
      </w:pPr>
      <w:r>
        <w:t xml:space="preserve">Toute responsabilité relative à des dommages que l’utilisatrice ou l’utilisateur pourrait subir par suite de l’utilisation des normes eCH est exclue dans les limites des règlementations applicables.</w:t>
      </w:r>
    </w:p>
    <w:p>
      <w:r>
        <w:br w:type="page"/>
      </w:r>
    </w:p>
    <w:bookmarkEnd w:id="339"/>
    <w:bookmarkStart w:id="361" w:name="droits-dauteur"/>
    <w:p>
      <w:pPr>
        <w:pStyle w:val="berschrift1"/>
      </w:pPr>
      <w:r>
        <w:t xml:space="preserve">Droits d’auteur</w:t>
      </w:r>
    </w:p>
    <w:p>
      <w:pPr>
        <w:pStyle w:val="FirstParagraph"/>
      </w:pPr>
      <w:r>
        <w:t xml:space="preserve">Quiconque élabore des normes eCH en conserve la propriété intellectuelle. Elle ou il s’engage toutefois à mettre gratuitement, et pour autant que ce soit possible, la propriété intellectuelle en question ou ses droits à une propriété intellectuelle de tiers à la disposition des groupes de spécialistes respectifs ainsi qu’à l’Association eCH pour une utilisation et un développement sans restriction dans le cadre des buts de l’association.</w:t>
      </w:r>
    </w:p>
    <w:p>
      <w:pPr>
        <w:pStyle w:val="Textkrper"/>
      </w:pPr>
      <w:r>
        <w:t xml:space="preserve">Les normes élaborées par les groupes de spécialistes peuvent, moyennant mention du détenteur/de la détentrice des droits d’auteur eCH respectifs, être utilisées, développées et déployées gratuitement et sans restriction.</w:t>
      </w:r>
    </w:p>
    <w:p>
      <w:pPr>
        <w:pStyle w:val="Textkrper"/>
      </w:pPr>
      <w:r>
        <w:t xml:space="preserve">Les normes eCH sont complètement documentées et libres de toute restriction relevant du droit des brevets ou de droits de licence. La documentation correspondante peut être obtenue gratuitement.</w:t>
      </w:r>
    </w:p>
    <w:p>
      <w:pPr>
        <w:pStyle w:val="Textkrper"/>
      </w:pPr>
      <w:r>
        <w:t xml:space="preserve">Les présentes dispositions s’appliquent exclusivement aux normes élaborées par eCH, non aux normes ou produits de tiers auxquels il est fait référence dans les normes eCH. Les normes incluront les références appropriées aux droits de tiers.</w:t>
      </w:r>
    </w:p>
    <w:p>
      <w:r>
        <w:br w:type="page"/>
      </w:r>
    </w:p>
    <w:bookmarkStart w:id="340" w:name="annexe-a-références-et-bibliographie"/>
    <w:p>
      <w:pPr>
        <w:pStyle w:val="Anhangberschrift"/>
      </w:pPr>
      <w:r>
        <w:t xml:space="preserve">Annexe A – Références et bibliographie</w:t>
      </w:r>
    </w:p>
    <w:bookmarkEnd w:id="340"/>
    <w:p>
      <w:pPr>
        <w:pStyle w:val="Textkrper"/>
      </w:pPr>
      <w:r>
        <w:t xml:space="preserve">Lorsqu’une version est indiquée, il s’agit de celle sur la base de laquelle la présente norme a été élaborée.</w:t>
      </w:r>
    </w:p>
    <w:bookmarkStart w:id="341" w:name="X7396f4b7d2ae2a39c8f1ae22fee601846a8c38e"/>
    <w:p>
      <w:pPr>
        <w:pStyle w:val="Anhangberschrift2"/>
      </w:pPr>
      <w:r>
        <w:t xml:space="preserve">Normes du groupe spécialisé « Affaires politiques »</w:t>
      </w:r>
    </w:p>
    <w:bookmarkEnd w:id="341"/>
    <w:p>
      <w:pPr>
        <w:pStyle w:val="Textkrper"/>
      </w:pPr>
      <w:r>
        <w:t xml:space="preserve">Les normes du groupe spécialisé sont élaborées conjointement et se renvoient les unes aux autres. Elles portent actuellement toutes le statut « In Arbeit » (en cours d’élaboration ; état au 10 août 2026) ; aucune version n’est donc indiquée.</w:t>
      </w:r>
    </w:p>
    <w:tbl>
      <w:tblPr>
        <w:tblStyle w:val="Table"/>
        <w:tblW w:type="pct" w:w="5000"/>
        <w:tblLayout w:type="fixed"/>
        <w:tblLook w:firstRow="0" w:lastRow="0" w:firstColumn="0" w:lastColumn="0" w:noHBand="0" w:noVBand="0" w:val="0000"/>
      </w:tblPr>
      <w:tblGrid>
        <w:gridCol w:w="1425"/>
        <w:gridCol w:w="6494"/>
      </w:tblGrid>
      <w:tr>
        <w:tc>
          <w:tcPr/>
          <w:p>
            <w:pPr>
              <w:pStyle w:val="Compact"/>
            </w:pPr>
            <w:r>
              <w:t xml:space="preserve">eCH-0292</w:t>
            </w:r>
          </w:p>
        </w:tc>
        <w:tc>
          <w:tcPr/>
          <w:p>
            <w:pPr>
              <w:pStyle w:val="Compact"/>
            </w:pPr>
            <w:r>
              <w:t xml:space="preserve">eCH-0292 : Métaprocessus relatifs aux affaires politiques – éléments de données communs :</w:t>
            </w:r>
            <w:r>
              <w:t xml:space="preserve"> </w:t>
            </w:r>
            <w:hyperlink ns1:id="rId342">
              <w:r>
                <w:rPr>
                  <w:rStyle w:val="Hyperlink"/>
                </w:rPr>
                <w:t xml:space="preserve">https://www.ech.ch/de/ech/ech-0292</w:t>
              </w:r>
            </w:hyperlink>
          </w:p>
        </w:tc>
      </w:tr>
      <w:tr>
        <w:tc>
          <w:tcPr>
            <w:shd w:val="clear" w:color="auto" w:fill="F2F2F2"/>
          </w:tcPr>
          <w:p>
            <w:pPr>
              <w:pStyle w:val="Compact"/>
            </w:pPr>
            <w:r>
              <w:t xml:space="preserve">eCH-0293</w:t>
            </w:r>
          </w:p>
        </w:tc>
        <w:tc>
          <w:tcPr>
            <w:shd w:val="clear" w:color="auto" w:fill="F2F2F2"/>
          </w:tcPr>
          <w:p>
            <w:pPr>
              <w:pStyle w:val="Compact"/>
            </w:pPr>
            <w:r>
              <w:t xml:space="preserve">eCH-0293 : Fonctionnement public des conseils :</w:t>
            </w:r>
            <w:r>
              <w:t xml:space="preserve"> </w:t>
            </w:r>
            <w:hyperlink ns1:id="rId343">
              <w:r>
                <w:rPr>
                  <w:rStyle w:val="Hyperlink"/>
                </w:rPr>
                <w:t xml:space="preserve">https://www.ech.ch/de/ech/ech-0293</w:t>
              </w:r>
            </w:hyperlink>
          </w:p>
        </w:tc>
      </w:tr>
      <w:tr>
        <w:tc>
          <w:tcPr/>
          <w:p>
            <w:pPr>
              <w:pStyle w:val="Compact"/>
            </w:pPr>
            <w:r>
              <w:t xml:space="preserve">eCH-0295</w:t>
            </w:r>
          </w:p>
        </w:tc>
        <w:tc>
          <w:tcPr/>
          <w:p>
            <w:pPr>
              <w:pStyle w:val="Compact"/>
            </w:pPr>
            <w:r>
              <w:t xml:space="preserve">eCH-0295 : Affaires parlementaires :</w:t>
            </w:r>
            <w:r>
              <w:t xml:space="preserve"> </w:t>
            </w:r>
            <w:hyperlink ns1:id="rId344">
              <w:r>
                <w:rPr>
                  <w:rStyle w:val="Hyperlink"/>
                </w:rPr>
                <w:t xml:space="preserve">https://www.ech.ch/de/ech/ech-0295</w:t>
              </w:r>
            </w:hyperlink>
          </w:p>
        </w:tc>
      </w:tr>
      <w:tr>
        <w:tc>
          <w:tcPr>
            <w:shd w:val="clear" w:color="auto" w:fill="F2F2F2"/>
          </w:tcPr>
          <w:p>
            <w:pPr>
              <w:pStyle w:val="Compact"/>
            </w:pPr>
            <w:r>
              <w:t xml:space="preserve">eCH-0296</w:t>
            </w:r>
          </w:p>
        </w:tc>
        <w:tc>
          <w:tcPr>
            <w:shd w:val="clear" w:color="auto" w:fill="F2F2F2"/>
          </w:tcPr>
          <w:p>
            <w:pPr>
              <w:pStyle w:val="Compact"/>
            </w:pPr>
            <w:r>
              <w:t xml:space="preserve">eCH-0296 : Actes législatifs et textes de loi :</w:t>
            </w:r>
            <w:r>
              <w:t xml:space="preserve"> </w:t>
            </w:r>
            <w:hyperlink ns1:id="rId345">
              <w:r>
                <w:rPr>
                  <w:rStyle w:val="Hyperlink"/>
                </w:rPr>
                <w:t xml:space="preserve">https://www.ech.ch/de/ech/ech-0296</w:t>
              </w:r>
            </w:hyperlink>
          </w:p>
        </w:tc>
      </w:tr>
      <w:tr>
        <w:tc>
          <w:tcPr/>
          <w:p>
            <w:pPr>
              <w:pStyle w:val="Compact"/>
            </w:pPr>
            <w:r>
              <w:t xml:space="preserve">eCH-0297</w:t>
            </w:r>
          </w:p>
        </w:tc>
        <w:tc>
          <w:tcPr/>
          <w:p>
            <w:pPr>
              <w:pStyle w:val="Compact"/>
            </w:pPr>
            <w:r>
              <w:t xml:space="preserve">eCH-0297 : Consultations publiques :</w:t>
            </w:r>
            <w:r>
              <w:t xml:space="preserve"> </w:t>
            </w:r>
            <w:hyperlink ns1:id="rId346">
              <w:r>
                <w:rPr>
                  <w:rStyle w:val="Hyperlink"/>
                </w:rPr>
                <w:t xml:space="preserve">https://www.ech.ch/de/ech/ech-0297</w:t>
              </w:r>
            </w:hyperlink>
          </w:p>
        </w:tc>
      </w:tr>
    </w:tbl>
    <w:bookmarkStart w:id="347" w:name="autres-normes-ech"/>
    <w:p>
      <w:pPr>
        <w:pStyle w:val="Anhangberschrift2"/>
      </w:pPr>
      <w:r>
        <w:t xml:space="preserve">Autres normes eCH</w:t>
      </w:r>
    </w:p>
    <w:bookmarkEnd w:id="347"/>
    <w:tbl>
      <w:tblPr>
        <w:tblStyle w:val="Table"/>
        <w:tblW w:type="pct" w:w="5000"/>
        <w:tblLayout w:type="fixed"/>
        <w:tblLook w:firstRow="0" w:lastRow="0" w:firstColumn="0" w:lastColumn="0" w:noHBand="0" w:noVBand="0" w:val="0000"/>
      </w:tblPr>
      <w:tblGrid>
        <w:gridCol w:w="1425"/>
        <w:gridCol w:w="6494"/>
      </w:tblGrid>
      <w:tr>
        <w:tc>
          <w:tcPr/>
          <w:p>
            <w:pPr>
              <w:pStyle w:val="Compact"/>
            </w:pPr>
            <w:r>
              <w:t xml:space="preserve">eCH-0011</w:t>
            </w:r>
          </w:p>
        </w:tc>
        <w:tc>
          <w:tcPr/>
          <w:p>
            <w:pPr>
              <w:pStyle w:val="Compact"/>
            </w:pPr>
            <w:r>
              <w:t xml:space="preserve">eCH-0011 : Datenstandard Personendaten, version 9.0.0 (approuvée, 27.07.2023). Base des types de noms dans</w:t>
            </w:r>
            <w:r>
              <w:t xml:space="preserve"> </w:t>
            </w:r>
            <w:r>
              <w:rPr>
                <w:rStyle w:val="VerbatimChar"/>
              </w:rPr>
              <w:t xml:space="preserve">NameTypeEnum</w:t>
            </w:r>
            <w:r>
              <w:t xml:space="preserve"> </w:t>
            </w:r>
            <w:r>
              <w:t xml:space="preserve">(</w:t>
            </w:r>
            <w:r>
              <w:rPr>
                <w:rStyle w:val="VerbatimChar"/>
              </w:rPr>
              <w:t xml:space="preserve">personNameData</w:t>
            </w:r>
            <w:r>
              <w:t xml:space="preserve">) :</w:t>
            </w:r>
            <w:r>
              <w:t xml:space="preserve"> </w:t>
            </w:r>
            <w:hyperlink ns1:id="rId348">
              <w:r>
                <w:rPr>
                  <w:rStyle w:val="Hyperlink"/>
                </w:rPr>
                <w:t xml:space="preserve">https://www.ech.ch/de/ech/ech-0011/9.0.0</w:t>
              </w:r>
            </w:hyperlink>
          </w:p>
        </w:tc>
      </w:tr>
      <w:tr>
        <w:tc>
          <w:tcPr>
            <w:shd w:val="clear" w:color="auto" w:fill="F2F2F2"/>
          </w:tcPr>
          <w:p>
            <w:pPr>
              <w:pStyle w:val="Compact"/>
            </w:pPr>
            <w:r>
              <w:t xml:space="preserve">eCH-0108</w:t>
            </w:r>
          </w:p>
        </w:tc>
        <w:tc>
          <w:tcPr>
            <w:shd w:val="clear" w:color="auto" w:fill="F2F2F2"/>
          </w:tcPr>
          <w:p>
            <w:pPr>
              <w:pStyle w:val="Compact"/>
            </w:pPr>
            <w:r>
              <w:t xml:space="preserve">eCH-0108 : Datenstandard: Unternehmensstammdaten und Unternehmensregister, version 6.0.0 (approuvée, 04.04.2024). Définit le format d’échange de l’IDE (</w:t>
            </w:r>
            <w:r>
              <w:rPr>
                <w:rStyle w:val="VerbatimChar"/>
              </w:rPr>
              <w:t xml:space="preserve">organization_uid</w:t>
            </w:r>
            <w:r>
              <w:t xml:space="preserve">) et constitue la norme à laquelle la liste de codes des formes juridiques de</w:t>
            </w:r>
            <w:r>
              <w:t xml:space="preserve"> </w:t>
            </w:r>
            <w:r>
              <w:rPr>
                <w:rStyle w:val="VerbatimChar"/>
              </w:rPr>
              <w:t xml:space="preserve">LegalFormEnum</w:t>
            </w:r>
            <w:r>
              <w:t xml:space="preserve"> </w:t>
            </w:r>
            <w:r>
              <w:t xml:space="preserve">est conforme :</w:t>
            </w:r>
            <w:r>
              <w:t xml:space="preserve"> </w:t>
            </w:r>
            <w:hyperlink ns1:id="rId349">
              <w:r>
                <w:rPr>
                  <w:rStyle w:val="Hyperlink"/>
                </w:rPr>
                <w:t xml:space="preserve">https://www.ech.ch/de/ech/ech-0108/6.0.0</w:t>
              </w:r>
            </w:hyperlink>
          </w:p>
        </w:tc>
      </w:tr>
    </w:tbl>
    <w:bookmarkStart w:id="350" w:name="listes-de-codes-et-autres-sources"/>
    <w:p>
      <w:pPr>
        <w:pStyle w:val="Anhangberschrift2"/>
      </w:pPr>
      <w:r>
        <w:t xml:space="preserve">Listes de codes et autres sources</w:t>
      </w:r>
    </w:p>
    <w:bookmarkEnd w:id="350"/>
    <w:tbl>
      <w:tblPr>
        <w:tblStyle w:val="Table"/>
        <w:tblW w:type="pct" w:w="5000"/>
        <w:tblLayout w:type="fixed"/>
        <w:tblLook w:firstRow="0" w:lastRow="0" w:firstColumn="0" w:lastColumn="0" w:noHBand="0" w:noVBand="0" w:val="0000"/>
      </w:tblPr>
      <w:tblGrid>
        <w:gridCol w:w="1425"/>
        <w:gridCol w:w="6494"/>
      </w:tblGrid>
      <w:tr>
        <w:tc>
          <w:tcPr/>
          <w:p>
            <w:pPr>
              <w:pStyle w:val="Compact"/>
            </w:pPr>
            <w:r>
              <w:t xml:space="preserve">I14Y</w:t>
            </w:r>
          </w:p>
        </w:tc>
        <w:tc>
          <w:tcPr/>
          <w:p>
            <w:pPr>
              <w:pStyle w:val="Compact"/>
            </w:pPr>
            <w:r>
              <w:t xml:space="preserve">Plateforme d’interopérabilité de l’Office fédéral de la statistique. Source des listes de codes pour la forme juridique (</w:t>
            </w:r>
            <w:r>
              <w:rPr>
                <w:rStyle w:val="VerbatimChar"/>
              </w:rPr>
              <w:t xml:space="preserve">LegalFormEnum</w:t>
            </w:r>
            <w:r>
              <w:t xml:space="preserve">) et le sexe (</w:t>
            </w:r>
            <w:r>
              <w:rPr>
                <w:rStyle w:val="VerbatimChar"/>
              </w:rPr>
              <w:t xml:space="preserve">GenderCodeEnum</w:t>
            </w:r>
            <w:r>
              <w:t xml:space="preserve">) :</w:t>
            </w:r>
            <w:r>
              <w:t xml:space="preserve"> </w:t>
            </w:r>
            <w:hyperlink ns1:id="rId351">
              <w:r>
                <w:rPr>
                  <w:rStyle w:val="Hyperlink"/>
                </w:rPr>
                <w:t xml:space="preserve">https://www.i14y.admin.ch</w:t>
              </w:r>
            </w:hyperlink>
          </w:p>
        </w:tc>
      </w:tr>
      <w:tr>
        <w:tc>
          <w:tcPr>
            <w:shd w:val="clear" w:color="auto" w:fill="F2F2F2"/>
          </w:tcPr>
          <w:p>
            <w:pPr>
              <w:pStyle w:val="Compact"/>
            </w:pPr>
            <w:r>
              <w:t xml:space="preserve">LINDAS</w:t>
            </w:r>
          </w:p>
        </w:tc>
        <w:tc>
          <w:tcPr>
            <w:shd w:val="clear" w:color="auto" w:fill="F2F2F2"/>
          </w:tcPr>
          <w:p>
            <w:pPr>
              <w:pStyle w:val="Compact"/>
            </w:pPr>
            <w:r>
              <w:t xml:space="preserve">Linked Data Service de l’administration fédérale suisse. Identifiants des unités spatiales suisses (pays, canton, district, commune) pour</w:t>
            </w:r>
            <w:r>
              <w:t xml:space="preserve"> </w:t>
            </w:r>
            <w:r>
              <w:rPr>
                <w:rStyle w:val="VerbatimChar"/>
              </w:rPr>
              <w:t xml:space="preserve">spatial</w:t>
            </w:r>
            <w:r>
              <w:t xml:space="preserve"> </w:t>
            </w:r>
            <w:r>
              <w:t xml:space="preserve">et</w:t>
            </w:r>
            <w:r>
              <w:t xml:space="preserve"> </w:t>
            </w:r>
            <w:r>
              <w:rPr>
                <w:rStyle w:val="VerbatimChar"/>
              </w:rPr>
              <w:t xml:space="preserve">ElectoralDistrict</w:t>
            </w:r>
            <w:r>
              <w:t xml:space="preserve"> </w:t>
            </w:r>
            <w:r>
              <w:t xml:space="preserve">:</w:t>
            </w:r>
            <w:r>
              <w:t xml:space="preserve"> </w:t>
            </w:r>
            <w:hyperlink ns1:id="rId352">
              <w:r>
                <w:rPr>
                  <w:rStyle w:val="Hyperlink"/>
                </w:rPr>
                <w:t xml:space="preserve">https://ld.admin.ch</w:t>
              </w:r>
            </w:hyperlink>
          </w:p>
        </w:tc>
      </w:tr>
      <w:tr>
        <w:tc>
          <w:tcPr/>
          <w:p>
            <w:pPr>
              <w:pStyle w:val="Compact"/>
            </w:pPr>
            <w:r>
              <w:t xml:space="preserve">NOGA</w:t>
            </w:r>
          </w:p>
        </w:tc>
        <w:tc>
          <w:tcPr/>
          <w:p>
            <w:pPr>
              <w:pStyle w:val="Compact"/>
            </w:pPr>
            <w:r>
              <w:t xml:space="preserve">Nomenclature générale des activités économiques de l’Office fédéral de la statistique. Permet des analyses via l’IDE des organisations référencées.</w:t>
            </w:r>
          </w:p>
        </w:tc>
      </w:tr>
      <w:tr>
        <w:tc>
          <w:tcPr>
            <w:shd w:val="clear" w:color="auto" w:fill="F2F2F2"/>
          </w:tcPr>
          <w:p>
            <w:pPr>
              <w:pStyle w:val="Compact"/>
            </w:pPr>
            <w:r>
              <w:t xml:space="preserve">Wikidata</w:t>
            </w:r>
          </w:p>
        </w:tc>
        <w:tc>
          <w:tcPr>
            <w:shd w:val="clear" w:color="auto" w:fill="F2F2F2"/>
          </w:tcPr>
          <w:p>
            <w:pPr>
              <w:pStyle w:val="Compact"/>
            </w:pPr>
            <w:r>
              <w:t xml:space="preserve">Base de connaissances libre. IRI d’entité (</w:t>
            </w:r>
            <w:r>
              <w:rPr>
                <w:rStyle w:val="VerbatimChar"/>
              </w:rPr>
              <w:t xml:space="preserve">http://www.wikidata.org/entity/Q…</w:t>
            </w:r>
            <w:r>
              <w:t xml:space="preserve">) dans</w:t>
            </w:r>
            <w:r>
              <w:t xml:space="preserve"> </w:t>
            </w:r>
            <w:r>
              <w:rPr>
                <w:rStyle w:val="VerbatimChar"/>
              </w:rPr>
              <w:t xml:space="preserve">wikidata_uri</w:t>
            </w:r>
            <w:r>
              <w:t xml:space="preserve"> </w:t>
            </w:r>
            <w:r>
              <w:t xml:space="preserve">:</w:t>
            </w:r>
            <w:r>
              <w:t xml:space="preserve"> </w:t>
            </w:r>
            <w:hyperlink ns1:id="rId353">
              <w:r>
                <w:rPr>
                  <w:rStyle w:val="Hyperlink"/>
                </w:rPr>
                <w:t xml:space="preserve">https://www.wikidata.org</w:t>
              </w:r>
            </w:hyperlink>
          </w:p>
        </w:tc>
      </w:tr>
      <w:tr>
        <w:tc>
          <w:tcPr/>
          <w:p>
            <w:pPr>
              <w:pStyle w:val="Compact"/>
            </w:pPr>
            <w:r>
              <w:t xml:space="preserve">ISO 639-1</w:t>
            </w:r>
          </w:p>
        </w:tc>
        <w:tc>
          <w:tcPr/>
          <w:p>
            <w:pPr>
              <w:pStyle w:val="Compact"/>
            </w:pPr>
            <w:r>
              <w:t xml:space="preserve">ISO (International Organization for Standardization). Codes de langue, utilisés dans le slot</w:t>
            </w:r>
            <w:r>
              <w:t xml:space="preserve"> </w:t>
            </w:r>
            <w:r>
              <w:rPr>
                <w:rStyle w:val="VerbatimChar"/>
              </w:rPr>
              <w:t xml:space="preserve">language</w:t>
            </w:r>
            <w:r>
              <w:t xml:space="preserve"> </w:t>
            </w:r>
            <w:r>
              <w:t xml:space="preserve">de</w:t>
            </w:r>
            <w:r>
              <w:t xml:space="preserve"> </w:t>
            </w:r>
            <w:r>
              <w:rPr>
                <w:rStyle w:val="VerbatimChar"/>
              </w:rPr>
              <w:t xml:space="preserve">MultilingualValue</w:t>
            </w:r>
            <w:r>
              <w:t xml:space="preserve">.</w:t>
            </w:r>
          </w:p>
        </w:tc>
      </w:tr>
      <w:tr>
        <w:tc>
          <w:tcPr>
            <w:shd w:val="clear" w:color="auto" w:fill="F2F2F2"/>
          </w:tcPr>
          <w:p>
            <w:pPr>
              <w:pStyle w:val="Compact"/>
            </w:pPr>
            <w:r>
              <w:t xml:space="preserve">schema.org</w:t>
            </w:r>
          </w:p>
        </w:tc>
        <w:tc>
          <w:tcPr>
            <w:shd w:val="clear" w:color="auto" w:fill="F2F2F2"/>
          </w:tcPr>
          <w:p>
            <w:pPr>
              <w:pStyle w:val="Compact"/>
            </w:pPr>
            <w:r>
              <w:t xml:space="preserve">Vocabulaire commun pour les données structurées. Source de plusieurs affectations</w:t>
            </w:r>
            <w:r>
              <w:t xml:space="preserve"> </w:t>
            </w:r>
            <w:r>
              <w:rPr>
                <w:rStyle w:val="VerbatimChar"/>
              </w:rPr>
              <w:t xml:space="preserve">slot_uri</w:t>
            </w:r>
            <w:r>
              <w:t xml:space="preserve"> </w:t>
            </w:r>
            <w:r>
              <w:t xml:space="preserve">:</w:t>
            </w:r>
            <w:r>
              <w:t xml:space="preserve"> </w:t>
            </w:r>
            <w:hyperlink ns1:id="rId354">
              <w:r>
                <w:rPr>
                  <w:rStyle w:val="Hyperlink"/>
                </w:rPr>
                <w:t xml:space="preserve">https://schema.org</w:t>
              </w:r>
            </w:hyperlink>
          </w:p>
        </w:tc>
      </w:tr>
      <w:tr>
        <w:tc>
          <w:tcPr/>
          <w:p>
            <w:pPr>
              <w:pStyle w:val="Compact"/>
            </w:pPr>
            <w:r>
              <w:t xml:space="preserve">LinkML</w:t>
            </w:r>
          </w:p>
        </w:tc>
        <w:tc>
          <w:tcPr/>
          <w:p>
            <w:pPr>
              <w:pStyle w:val="Compact"/>
            </w:pPr>
            <w:r>
              <w:t xml:space="preserve">Langage de modélisation dans lequel la présente norme est définie :</w:t>
            </w:r>
            <w:r>
              <w:t xml:space="preserve"> </w:t>
            </w:r>
            <w:hyperlink ns1:id="rId355">
              <w:r>
                <w:rPr>
                  <w:rStyle w:val="Hyperlink"/>
                </w:rPr>
                <w:t xml:space="preserve">https://linkml.io</w:t>
              </w:r>
            </w:hyperlink>
          </w:p>
        </w:tc>
      </w:tr>
    </w:tbl>
    <w:p>
      <w:r>
        <w:br w:type="page"/>
      </w:r>
    </w:p>
    <w:bookmarkStart w:id="356" w:name="annexe-b-collaboration-vérification"/>
    <w:p>
      <w:pPr>
        <w:pStyle w:val="Anhangberschrift"/>
      </w:pPr>
      <w:r>
        <w:t xml:space="preserve">Annexe B – Collaboration &amp; vérification</w:t>
      </w:r>
    </w:p>
    <w:bookmarkEnd w:id="356"/>
    <w:p>
      <w:pPr>
        <w:pStyle w:val="Textkrper"/>
      </w:pPr>
      <w:r>
        <w:t xml:space="preserve">Groupe de spécialistes « Affaires politiques », sous-groupe « Acteurs politiques » :</w:t>
      </w:r>
    </w:p>
    <w:tbl>
      <w:tblPr>
        <w:tblStyle w:val="Table"/>
        <w:tblW w:type="auto" w:w="0"/>
        <w:tblLook w:firstRow="0" w:lastRow="0" w:firstColumn="0" w:lastColumn="0" w:noHBand="0" w:noVBand="0" w:val="0000"/>
      </w:tblPr>
      <w:tblGrid>
        <w:gridCol w:w="3960"/>
        <w:gridCol w:w="3960"/>
      </w:tblGrid>
      <w:tr>
        <w:tc>
          <w:tcPr/>
          <w:p>
            <w:pPr>
              <w:pStyle w:val="Compact"/>
            </w:pPr>
            <w:r>
              <w:t xml:space="preserve">Julie Silberstein</w:t>
            </w:r>
          </w:p>
        </w:tc>
        <w:tc>
          <w:tcPr/>
          <w:p>
            <w:pPr>
              <w:pStyle w:val="Compact"/>
            </w:pPr>
            <w:r>
              <w:t xml:space="preserve">Office fédéral de la statistique</w:t>
            </w:r>
          </w:p>
        </w:tc>
      </w:tr>
      <w:tr>
        <w:tc>
          <w:tcPr>
            <w:shd w:val="clear" w:color="auto" w:fill="F2F2F2"/>
          </w:tcPr>
          <w:p>
            <w:pPr>
              <w:pStyle w:val="Compact"/>
            </w:pPr>
            <w:r>
              <w:t xml:space="preserve">Laurence Brandenberger</w:t>
            </w:r>
          </w:p>
        </w:tc>
        <w:tc>
          <w:tcPr>
            <w:shd w:val="clear" w:color="auto" w:fill="F2F2F2"/>
          </w:tcPr>
          <w:p>
            <w:pPr>
              <w:pStyle w:val="Compact"/>
            </w:pPr>
            <w:r>
              <w:t xml:space="preserve">Université de Zurich, IPZ</w:t>
            </w:r>
          </w:p>
        </w:tc>
      </w:tr>
      <w:tr>
        <w:tc>
          <w:tcPr/>
          <w:p>
            <w:pPr>
              <w:pStyle w:val="Compact"/>
            </w:pPr>
            <w:r>
              <w:t xml:space="preserve">Daniela Koller</w:t>
            </w:r>
          </w:p>
        </w:tc>
        <w:tc>
          <w:tcPr/>
          <w:p>
            <w:pPr>
              <w:pStyle w:val="Compact"/>
            </w:pPr>
            <w:r>
              <w:t xml:space="preserve">Canton de Thurgovie</w:t>
            </w:r>
          </w:p>
        </w:tc>
      </w:tr>
      <w:tr>
        <w:tc>
          <w:tcPr>
            <w:shd w:val="clear" w:color="auto" w:fill="F2F2F2"/>
          </w:tcPr>
          <w:p>
            <w:pPr>
              <w:pStyle w:val="Compact"/>
            </w:pPr>
            <w:r>
              <w:t xml:space="preserve">Thomas Roth</w:t>
            </w:r>
          </w:p>
        </w:tc>
        <w:tc>
          <w:tcPr>
            <w:shd w:val="clear" w:color="auto" w:fill="F2F2F2"/>
          </w:tcPr>
          <w:p>
            <w:pPr>
              <w:pStyle w:val="Compact"/>
            </w:pPr>
          </w:p>
        </w:tc>
      </w:tr>
      <w:tr>
        <w:tc>
          <w:tcPr/>
          <w:p>
            <w:pPr>
              <w:pStyle w:val="Compact"/>
            </w:pPr>
            <w:r>
              <w:t xml:space="preserve">Stefan Oderbolz</w:t>
            </w:r>
          </w:p>
        </w:tc>
        <w:tc>
          <w:tcPr/>
          <w:p>
            <w:pPr>
              <w:pStyle w:val="Compact"/>
            </w:pPr>
            <w:r>
              <w:t xml:space="preserve">EBP</w:t>
            </w:r>
          </w:p>
        </w:tc>
      </w:tr>
      <w:tr>
        <w:tc>
          <w:tcPr>
            <w:shd w:val="clear" w:color="auto" w:fill="F2F2F2"/>
          </w:tcPr>
          <w:p>
            <w:pPr>
              <w:pStyle w:val="Compact"/>
            </w:pPr>
            <w:r>
              <w:t xml:space="preserve">Fabian Davolio</w:t>
            </w:r>
          </w:p>
        </w:tc>
        <w:tc>
          <w:tcPr>
            <w:shd w:val="clear" w:color="auto" w:fill="F2F2F2"/>
          </w:tcPr>
          <w:p>
            <w:pPr>
              <w:pStyle w:val="Compact"/>
            </w:pPr>
            <w:r>
              <w:t xml:space="preserve">Services du Parlement</w:t>
            </w:r>
          </w:p>
        </w:tc>
      </w:tr>
      <w:tr>
        <w:tc>
          <w:tcPr/>
          <w:p>
            <w:pPr>
              <w:pStyle w:val="Compact"/>
            </w:pPr>
            <w:r>
              <w:t xml:space="preserve">Orhan Saeedi</w:t>
            </w:r>
          </w:p>
        </w:tc>
        <w:tc>
          <w:tcPr/>
          <w:p>
            <w:pPr>
              <w:pStyle w:val="Compact"/>
            </w:pPr>
            <w:r>
              <w:t xml:space="preserve">Canton de Bâle-Ville</w:t>
            </w:r>
          </w:p>
        </w:tc>
      </w:tr>
      <w:tr>
        <w:tc>
          <w:tcPr>
            <w:shd w:val="clear" w:color="auto" w:fill="F2F2F2"/>
          </w:tcPr>
          <w:p>
            <w:pPr>
              <w:pStyle w:val="Compact"/>
            </w:pPr>
            <w:r>
              <w:t xml:space="preserve">Christian Gutknecht</w:t>
            </w:r>
          </w:p>
        </w:tc>
        <w:tc>
          <w:tcPr>
            <w:shd w:val="clear" w:color="auto" w:fill="F2F2F2"/>
          </w:tcPr>
          <w:p>
            <w:pPr>
              <w:pStyle w:val="Compact"/>
            </w:pPr>
            <w:r>
              <w:t xml:space="preserve">Glue AG</w:t>
            </w:r>
          </w:p>
        </w:tc>
      </w:tr>
      <w:tr>
        <w:tc>
          <w:tcPr/>
          <w:p>
            <w:pPr>
              <w:pStyle w:val="Compact"/>
            </w:pPr>
            <w:r>
              <w:t xml:space="preserve">Michael Luggen</w:t>
            </w:r>
          </w:p>
        </w:tc>
        <w:tc>
          <w:tcPr/>
          <w:p>
            <w:pPr>
              <w:pStyle w:val="Compact"/>
            </w:pPr>
            <w:r>
              <w:t xml:space="preserve">Chancellerie fédérale</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Auteur</w:t>
            </w:r>
          </w:p>
        </w:tc>
        <w:tc>
          <w:tcPr/>
          <w:p>
            <w:pPr>
              <w:pStyle w:val="Compact"/>
            </w:pPr>
            <w:r>
              <w:t xml:space="preserve">Remarque</w:t>
            </w:r>
          </w:p>
        </w:tc>
      </w:tr>
      <w:tr>
        <w:tc>
          <w:tcPr>
            <w:shd w:val="clear" w:color="auto" w:fill="F2F2F2"/>
          </w:tcPr>
          <w:p>
            <w:pPr>
              <w:pStyle w:val="Compact"/>
            </w:pPr>
            <w:r>
              <w:t xml:space="preserve">1.0.0</w:t>
            </w:r>
          </w:p>
        </w:tc>
        <w:tc>
          <w:tcPr>
            <w:shd w:val="clear" w:color="auto" w:fill="F2F2F2"/>
          </w:tcPr>
          <w:p>
            <w:pPr>
              <w:pStyle w:val="Compact"/>
            </w:pPr>
            <w:r>
              <w:t xml:space="preserve">2026-08-10</w:t>
            </w:r>
          </w:p>
        </w:tc>
        <w:tc>
          <w:tcPr>
            <w:shd w:val="clear" w:color="auto" w:fill="F2F2F2"/>
          </w:tcPr>
          <w:p>
            <w:pPr>
              <w:pStyle w:val="Compact"/>
            </w:pPr>
            <w:r>
              <w:t xml:space="preserve">Groupe de spécialistes « Affaires politiques »</w:t>
            </w:r>
          </w:p>
        </w:tc>
        <w:tc>
          <w:tcPr>
            <w:shd w:val="clear" w:color="auto" w:fill="F2F2F2"/>
          </w:tcPr>
          <w:p>
            <w:pPr>
              <w:pStyle w:val="Compact"/>
            </w:pPr>
            <w:r>
              <w:t xml:space="preserve">Dépôt en tant que proposition</w:t>
            </w:r>
          </w:p>
        </w:tc>
      </w:tr>
    </w:tbl>
    <w:bookmarkStart w:id="357" w:name="annexe-c-abréviations-et-glossaire"/>
    <w:p>
      <w:pPr>
        <w:pStyle w:val="Anhangberschrift"/>
      </w:pPr>
      <w:r>
        <w:t xml:space="preserve">Annexe C – Abréviations et glossaire</w:t>
      </w:r>
    </w:p>
    <w:bookmarkEnd w:id="357"/>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IDE</w:t>
            </w:r>
          </w:p>
        </w:tc>
        <w:tc>
          <w:tcPr/>
          <w:p>
            <w:pPr>
              <w:pStyle w:val="Compact"/>
            </w:pPr>
            <w:r>
              <w:t xml:space="preserve">Numéro d’identification des entreprises. Clé univoque d’une entreprise suisse selon l’Office fédéral de la statistique.</w:t>
            </w:r>
          </w:p>
        </w:tc>
      </w:tr>
      <w:tr>
        <w:tc>
          <w:tcPr>
            <w:shd w:val="clear" w:color="auto" w:fill="F2F2F2"/>
          </w:tcPr>
          <w:p>
            <w:pPr>
              <w:pStyle w:val="Compact"/>
            </w:pPr>
            <w:r>
              <w:t xml:space="preserve">I14Y</w:t>
            </w:r>
          </w:p>
        </w:tc>
        <w:tc>
          <w:tcPr>
            <w:shd w:val="clear" w:color="auto" w:fill="F2F2F2"/>
          </w:tcPr>
          <w:p>
            <w:pPr>
              <w:pStyle w:val="Compact"/>
            </w:pPr>
            <w:r>
              <w:t xml:space="preserve">Plateforme d’interopérabilité de l’Office fédéral de la statistique ; source de plusieurs listes de codes.</w:t>
            </w:r>
          </w:p>
        </w:tc>
      </w:tr>
      <w:tr>
        <w:tc>
          <w:tcPr/>
          <w:p>
            <w:pPr>
              <w:pStyle w:val="Compact"/>
            </w:pPr>
            <w:r>
              <w:t xml:space="preserve">IRI</w:t>
            </w:r>
          </w:p>
        </w:tc>
        <w:tc>
          <w:tcPr/>
          <w:p>
            <w:pPr>
              <w:pStyle w:val="Compact"/>
            </w:pPr>
            <w:r>
              <w:t xml:space="preserve">Internationalized Resource Identifier. Extension de l’URI à l’ensemble du jeu de caractères Unicode.</w:t>
            </w:r>
          </w:p>
        </w:tc>
      </w:tr>
      <w:tr>
        <w:tc>
          <w:tcPr>
            <w:shd w:val="clear" w:color="auto" w:fill="F2F2F2"/>
          </w:tcPr>
          <w:p>
            <w:pPr>
              <w:pStyle w:val="Compact"/>
            </w:pPr>
            <w:r>
              <w:t xml:space="preserve">JSON-LD</w:t>
            </w:r>
          </w:p>
        </w:tc>
        <w:tc>
          <w:tcPr>
            <w:shd w:val="clear" w:color="auto" w:fill="F2F2F2"/>
          </w:tcPr>
          <w:p>
            <w:pPr>
              <w:pStyle w:val="Compact"/>
            </w:pPr>
            <w:r>
              <w:t xml:space="preserve">JSON for Linking Data. Sérialisation de données liées en JSON.</w:t>
            </w:r>
          </w:p>
        </w:tc>
      </w:tr>
      <w:tr>
        <w:tc>
          <w:tcPr/>
          <w:p>
            <w:pPr>
              <w:pStyle w:val="Compact"/>
            </w:pPr>
            <w:r>
              <w:t xml:space="preserve">LINDAS</w:t>
            </w:r>
          </w:p>
        </w:tc>
        <w:tc>
          <w:tcPr/>
          <w:p>
            <w:pPr>
              <w:pStyle w:val="Compact"/>
            </w:pPr>
            <w:r>
              <w:t xml:space="preserve">Linked Data Service de l’administration fédérale suisse.</w:t>
            </w:r>
          </w:p>
        </w:tc>
      </w:tr>
      <w:tr>
        <w:tc>
          <w:tcPr>
            <w:shd w:val="clear" w:color="auto" w:fill="F2F2F2"/>
          </w:tcPr>
          <w:p>
            <w:pPr>
              <w:pStyle w:val="Compact"/>
            </w:pPr>
            <w:r>
              <w:t xml:space="preserve">LinkML</w:t>
            </w:r>
          </w:p>
        </w:tc>
        <w:tc>
          <w:tcPr>
            <w:shd w:val="clear" w:color="auto" w:fill="F2F2F2"/>
          </w:tcPr>
          <w:p>
            <w:pPr>
              <w:pStyle w:val="Compact"/>
            </w:pPr>
            <w:r>
              <w:t xml:space="preserve">Linked Data Modeling Language. Langage de modélisation dans lequel la présente norme est définie.</w:t>
            </w:r>
          </w:p>
        </w:tc>
      </w:tr>
      <w:tr>
        <w:tc>
          <w:tcPr/>
          <w:p>
            <w:pPr>
              <w:pStyle w:val="Compact"/>
            </w:pPr>
            <w:r>
              <w:t xml:space="preserve">LPD</w:t>
            </w:r>
          </w:p>
        </w:tc>
        <w:tc>
          <w:tcPr/>
          <w:p>
            <w:pPr>
              <w:pStyle w:val="Compact"/>
            </w:pPr>
            <w:r>
              <w:t xml:space="preserve">Loi fédérale sur la protection des données, en vigueur depuis le 1er septembre 2023.</w:t>
            </w:r>
          </w:p>
        </w:tc>
      </w:tr>
      <w:tr>
        <w:tc>
          <w:tcPr>
            <w:shd w:val="clear" w:color="auto" w:fill="F2F2F2"/>
          </w:tcPr>
          <w:p>
            <w:pPr>
              <w:pStyle w:val="Compact"/>
            </w:pPr>
            <w:r>
              <w:t xml:space="preserve">NOGA</w:t>
            </w:r>
          </w:p>
        </w:tc>
        <w:tc>
          <w:tcPr>
            <w:shd w:val="clear" w:color="auto" w:fill="F2F2F2"/>
          </w:tcPr>
          <w:p>
            <w:pPr>
              <w:pStyle w:val="Compact"/>
            </w:pPr>
            <w:r>
              <w:t xml:space="preserve">Nomenclature générale des activités économiques de l’Office fédéral de la statistique.</w:t>
            </w:r>
          </w:p>
        </w:tc>
      </w:tr>
      <w:tr>
        <w:tc>
          <w:tcPr/>
          <w:p>
            <w:pPr>
              <w:pStyle w:val="Compact"/>
            </w:pPr>
            <w:r>
              <w:t xml:space="preserve">RDF</w:t>
            </w:r>
          </w:p>
        </w:tc>
        <w:tc>
          <w:tcPr/>
          <w:p>
            <w:pPr>
              <w:pStyle w:val="Compact"/>
            </w:pPr>
            <w:r>
              <w:t xml:space="preserve">Resource Description Framework. Modèle de données pour les données liées ; livré ici au format Turtle (.ttl).</w:t>
            </w:r>
          </w:p>
        </w:tc>
      </w:tr>
      <w:tr>
        <w:tc>
          <w:tcPr>
            <w:shd w:val="clear" w:color="auto" w:fill="F2F2F2"/>
          </w:tcPr>
          <w:p>
            <w:pPr>
              <w:pStyle w:val="Compact"/>
            </w:pPr>
            <w:r>
              <w:t xml:space="preserve">URI</w:t>
            </w:r>
          </w:p>
        </w:tc>
        <w:tc>
          <w:tcPr>
            <w:shd w:val="clear" w:color="auto" w:fill="F2F2F2"/>
          </w:tcPr>
          <w:p>
            <w:pPr>
              <w:pStyle w:val="Compact"/>
            </w:pPr>
            <w:r>
              <w:t xml:space="preserve">Uniform Resource Identifier. Identifiant univoque d’une ressource.</w:t>
            </w:r>
          </w:p>
        </w:tc>
      </w:tr>
      <w:tr>
        <w:tc>
          <w:tcPr/>
          <w:p>
            <w:pPr>
              <w:pStyle w:val="Compact"/>
            </w:pPr>
            <w:r>
              <w:t xml:space="preserve">XSD</w:t>
            </w:r>
          </w:p>
        </w:tc>
        <w:tc>
          <w:tcPr/>
          <w:p>
            <w:pPr>
              <w:pStyle w:val="Compact"/>
            </w:pPr>
            <w:r>
              <w:t xml:space="preserve">XML Schema Definition. Recommandation du W3C pour la définition de structures de documents XML.</w:t>
            </w:r>
          </w:p>
        </w:tc>
      </w:tr>
    </w:tbl>
    <w:bookmarkStart w:id="358" w:name="X08db86adf07310008ab0bee8ec03524ae40948a"/>
    <w:p>
      <w:pPr>
        <w:pStyle w:val="Anhangberschrift"/>
      </w:pPr>
      <w:r>
        <w:t xml:space="preserve">Annexe D – Modifications par rapport à la version précédente</w:t>
      </w:r>
    </w:p>
    <w:bookmarkEnd w:id="358"/>
    <w:p>
      <w:pPr>
        <w:pStyle w:val="Textkrper"/>
      </w:pPr>
      <w:r>
        <w:t xml:space="preserve">Il s’agit de la première version.</w:t>
      </w:r>
    </w:p>
    <w:p>
      <w:r>
        <w:br w:type="page"/>
      </w:r>
    </w:p>
    <w:bookmarkStart w:id="359" w:name="annexe-e-liste-des-illustrations"/>
    <w:p>
      <w:pPr>
        <w:pStyle w:val="Anhangberschrift"/>
      </w:pPr>
      <w:r>
        <w:t xml:space="preserve">Annexe E – Liste des illustrations</w:t>
      </w:r>
    </w:p>
    <w:bookmarkEnd w:id="359"/>
    <w:p>
      <w:pPr>
        <w:pStyle w:val="Textkrper"/>
      </w:pPr>
      <w:r>
        <w:t xml:space="preserve">Aucune</w:t>
      </w:r>
    </w:p>
    <w:bookmarkStart w:id="360" w:name="annexe-f-liste-des-tableaux"/>
    <w:p>
      <w:pPr>
        <w:pStyle w:val="Anhangberschrift"/>
      </w:pPr>
      <w:r>
        <w:t xml:space="preserve">Annexe F – Liste des tableaux</w:t>
      </w:r>
    </w:p>
    <w:bookmarkEnd w:id="360"/>
    <w:p>
      <w:r>
        <w:fldChar w:fldCharType="begin" w:dirty="true"/>
      </w:r>
      <w:r>
        <w:instrText xml:space="preserve"> TOC \h \z \c "Tableau" </w:instrText>
      </w:r>
      <w:r>
        <w:fldChar w:fldCharType="separate"/>
      </w:r>
      <w:r>
        <w:t>Clic droit &gt; « Mettre à jour les champs » pour générer la liste des tableaux.</w:t>
      </w:r>
      <w:r>
        <w:fldChar w:fldCharType="end"/>
      </w:r>
    </w:p>
    <w:bookmarkEnd w:id="361"/>
    <w:sectPr w:rsidR="007F3E9D">
      <w:headerReference ns1:id="rId9" w:type="even"/>
      <w:headerReference ns1:id="rId10" w:type="default"/>
      <w:footerReference ns1:id="rId11" w:type="default"/>
      <w:footnotePr>
        <w:numRestart w:val="eachSect"/>
      </w:footnotePr>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57EE4" w14:textId="67B03C56" w:rsidR="00610A5D" w:rsidRPr="00EC4F68" w:rsidRDefault="00610A5D" w:rsidP="00D37840">
    <w:pPr>
      <w:pStyle w:val="Fuzeile"/>
      <w:pBdr>
        <w:top w:val="single" w:sz="4" w:space="1" w:color="auto"/>
      </w:pBdr>
      <w:rPr>
        <w:rFonts w:ascii="Arial" w:hAnsi="Arial" w:cs="Arial"/>
        <w:sz w:val="20"/>
        <w:szCs w:val="20"/>
        <w:lang w:val="en-GB"/>
      </w:rPr>
    </w:pPr>
    <w:r w:rsidRPr="00EC4F68">
      <w:rPr>
        <w:rFonts w:ascii="Arial" w:hAnsi="Arial" w:cs="Arial"/>
        <w:sz w:val="20"/>
        <w:szCs w:val="20"/>
        <w:lang w:val="en-GB"/>
      </w:rPr>
      <w:t>eCH registered association</w:t>
    </w:r>
    <w:r w:rsidR="00EC4F68" w:rsidRPr="00EC4F68">
      <w:rPr>
        <w:rFonts w:ascii="Arial" w:hAnsi="Arial" w:cs="Arial"/>
        <w:sz w:val="20"/>
        <w:szCs w:val="20"/>
        <w:lang w:val="en-GB"/>
      </w:rPr>
      <w:tab/>
    </w:r>
    <w:r w:rsidR="00EC4F68" w:rsidRPr="00EC4F68">
      <w:rPr>
        <w:rFonts w:ascii="Arial" w:hAnsi="Arial" w:cs="Arial"/>
        <w:sz w:val="20"/>
        <w:szCs w:val="20"/>
        <w:lang w:val="en-GB"/>
      </w:rPr>
      <w:tab/>
    </w:r>
    <w:hyperlink r:id="rId1" w:history="1">
      <w:r w:rsidR="00EC4F68" w:rsidRPr="00EC4F68">
        <w:rPr>
          <w:rStyle w:val="Hyperlink"/>
          <w:rFonts w:ascii="Arial" w:hAnsi="Arial" w:cs="Arial"/>
          <w:sz w:val="20"/>
          <w:szCs w:val="20"/>
          <w:lang w:val="en-GB"/>
        </w:rPr>
        <w:t>www.ech.ch</w:t>
      </w:r>
    </w:hyperlink>
    <w:r w:rsidR="00EC4F68" w:rsidRPr="00EC4F68">
      <w:rPr>
        <w:rFonts w:ascii="Arial" w:hAnsi="Arial" w:cs="Arial"/>
        <w:sz w:val="20"/>
        <w:szCs w:val="20"/>
        <w:lang w:val="en-GB"/>
      </w:rPr>
      <w:t xml:space="preserve"> / </w:t>
    </w:r>
    <w:hyperlink r:id="rId2" w:history="1">
      <w:r w:rsidR="00EC4F68" w:rsidRPr="004B0AA3">
        <w:rPr>
          <w:rStyle w:val="Hyperlink"/>
          <w:rFonts w:ascii="Arial" w:hAnsi="Arial" w:cs="Arial"/>
          <w:sz w:val="20"/>
          <w:szCs w:val="20"/>
          <w:lang w:val="en-GB"/>
        </w:rPr>
        <w:t>info@ech.ch</w:t>
      </w:r>
    </w:hyperlink>
    <w:r w:rsidR="00EC4F68">
      <w:rPr>
        <w:rFonts w:ascii="Arial" w:hAnsi="Arial" w:cs="Arial"/>
        <w:sz w:val="20"/>
        <w:szCs w:val="20"/>
        <w:lang w:val="en-GB"/>
      </w:rPr>
      <w:t xml:space="preserve"> </w:t>
    </w:r>
  </w:p>
  <w:p w14:paraId="09A2FC46" w14:textId="77777777" w:rsidR="00EC4F68" w:rsidRPr="00EC4F68" w:rsidRDefault="00EC4F68" w:rsidP="00D37840">
    <w:pPr>
      <w:pStyle w:val="Fuzeile"/>
      <w:pBdr>
        <w:top w:val="single" w:sz="4" w:space="1" w:color="auto"/>
      </w:pBdr>
      <w:rPr>
        <w:rFonts w:ascii="Arial" w:hAnsi="Arial" w:cs="Arial"/>
        <w:sz w:val="20"/>
        <w:szCs w:val="20"/>
        <w:lang w:val="en-GB"/>
      </w:rPr>
    </w:pPr>
  </w:p>
  <w:p w14:paraId="6DE7E30B" w14:textId="5670C095" w:rsidR="00610A5D" w:rsidRPr="00EC4F68" w:rsidRDefault="00676A11" w:rsidP="00D37840">
    <w:pPr>
      <w:pStyle w:val="Fuzeile"/>
      <w:pBdr>
        <w:top w:val="single" w:sz="4" w:space="1" w:color="auto"/>
      </w:pBdr>
      <w:rPr>
        <w:rFonts w:ascii="Arial" w:hAnsi="Arial" w:cs="Arial"/>
        <w:sz w:val="20"/>
        <w:szCs w:val="20"/>
        <w:lang w:val="en-GB"/>
      </w:rPr>
    </w:pPr>
    <w:proofErr w:type="spellStart"/>
    <w:r>
      <w:rPr>
        <w:rFonts w:ascii="Arial" w:hAnsi="Arial" w:cs="Arial"/>
        <w:sz w:val="20"/>
        <w:szCs w:val="20"/>
        <w:lang w:val="en-GB"/>
      </w:rPr>
      <w:t xml:space="preserve">eCH-0294 – Acteurs politiques : personnes, groupes et organes / 1.0.0 / Proposition / 2026-08-10</w:t>
    </w:r>
    <w:proofErr w:type="spellEnd"/>
    <w:r w:rsidR="00610A5D" w:rsidRPr="00EC4F68">
      <w:rPr>
        <w:rFonts w:ascii="Arial" w:hAnsi="Arial" w:cs="Arial"/>
        <w:sz w:val="20"/>
        <w:szCs w:val="20"/>
        <w:lang w:val="en-GB"/>
      </w:rPr>
      <w:t xml:space="preserve"/>
    </w:r>
    <w:r>
      <w:rPr>
        <w:rFonts w:ascii="Arial" w:hAnsi="Arial" w:cs="Arial"/>
        <w:sz w:val="20"/>
        <w:szCs w:val="20"/>
        <w:lang w:val="en-GB"/>
      </w:rPr>
      <w:t xml:space="preserve"/>
    </w:r>
    <w:r w:rsidR="00F9101E">
      <w:rPr>
        <w:rFonts w:ascii="Arial" w:hAnsi="Arial" w:cs="Arial"/>
        <w:sz w:val="20"/>
        <w:szCs w:val="20"/>
        <w:lang w:val="en-GB"/>
      </w:rPr>
      <w:t/>
    </w:r>
    <w:r w:rsidR="00610A5D" w:rsidRPr="00EC4F68">
      <w:rPr>
        <w:rFonts w:ascii="Arial" w:hAnsi="Arial" w:cs="Arial"/>
        <w:sz w:val="20"/>
        <w:szCs w:val="20"/>
        <w:lang w:val="en-GB"/>
      </w:rPr>
      <w:t xml:space="preserve"/>
    </w:r>
    <w:r>
      <w:rPr>
        <w:rFonts w:ascii="Arial" w:hAnsi="Arial" w:cs="Arial"/>
        <w:sz w:val="20"/>
        <w:szCs w:val="20"/>
        <w:lang w:val="en-GB"/>
      </w:rPr>
      <w:t/>
    </w:r>
    <w:r w:rsidR="00610A5D" w:rsidRPr="00EC4F68">
      <w:rPr>
        <w:rFonts w:ascii="Arial" w:hAnsi="Arial" w:cs="Arial"/>
        <w:sz w:val="20"/>
        <w:szCs w:val="20"/>
        <w:lang w:val="en-GB"/>
      </w:rPr>
      <w:t/>
    </w:r>
    <w:r>
      <w:rPr>
        <w:rFonts w:ascii="Arial" w:hAnsi="Arial" w:cs="Arial"/>
        <w:sz w:val="20"/>
        <w:szCs w:val="20"/>
        <w:lang w:val="en-GB"/>
      </w:rPr>
      <w:t/>
    </w:r>
    <w:r w:rsidR="00610A5D" w:rsidRPr="00EC4F68">
      <w:rPr>
        <w:rFonts w:ascii="Arial" w:hAnsi="Arial" w:cs="Arial"/>
        <w:sz w:val="20"/>
        <w:szCs w:val="20"/>
        <w:lang w:val="en-GB"/>
      </w:rPr>
      <w:t/>
    </w:r>
    <w:r>
      <w:rPr>
        <w:rFonts w:ascii="Arial" w:hAnsi="Arial" w:cs="Arial"/>
        <w:sz w:val="20"/>
        <w:szCs w:val="20"/>
        <w:lang w:val="en-GB"/>
      </w:rPr>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160812002"/>
      <w:docPartObj>
        <w:docPartGallery w:val="Page Numbers (Top of Page)"/>
        <w:docPartUnique/>
      </w:docPartObj>
    </w:sdtPr>
    <w:sdtContent>
      <w:p w14:paraId="0CEE672F" w14:textId="5FD04E02" w:rsidR="009B0C77" w:rsidRDefault="009B0C77" w:rsidP="00CA317D">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65AC1AED" w14:textId="77777777" w:rsidR="009B0C77" w:rsidRDefault="009B0C77" w:rsidP="009B0C77">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42AA8" w14:textId="5EEA0785" w:rsidR="009B0C77" w:rsidRDefault="009B0C77" w:rsidP="009B0C77">
    <w:pPr>
      <w:pStyle w:val="Kopfzeile"/>
      <w:framePr w:wrap="none" w:vAnchor="page" w:hAnchor="page" w:x="9401" w:y="720"/>
      <w:rPr>
        <w:rStyle w:val="Seitenzahl"/>
      </w:rPr>
    </w:pPr>
    <w:r>
      <w:rPr>
        <w:rStyle w:val="Seitenzahl"/>
      </w:rPr>
      <w:t xml:space="preserve">Page </w:t>
    </w:r>
    <w:sdt>
      <w:sdtPr>
        <w:rPr>
          <w:rStyle w:val="Seitenzahl"/>
        </w:rPr>
        <w:id w:val="-1031415055"/>
        <w:docPartObj>
          <w:docPartGallery w:val="Page Numbers (Top of Page)"/>
          <w:docPartUnique/>
        </w:docPartObj>
      </w:sdtPr>
      <w:sdtContent>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r>
          <w:rPr>
            <w:rStyle w:val="Seitenzahl"/>
          </w:rPr>
          <w:t xml:space="preserve"> sur</w:t>
        </w:r>
        <w:r w:rsidR="00183F6C">
          <w:rPr>
            <w:rStyle w:val="Seitenzahl"/>
          </w:rPr>
          <w:t xml:space="preserve"> </w:t>
        </w:r>
        <w:r w:rsidR="00183F6C">
          <w:rPr>
            <w:rStyle w:val="Seitenzahl"/>
          </w:rPr>
          <w:fldChar w:fldCharType="begin"/>
        </w:r>
        <w:r w:rsidR="00183F6C">
          <w:rPr>
            <w:rStyle w:val="Seitenzahl"/>
          </w:rPr>
          <w:instrText xml:space="preserve"> NUMPAGES  \* MERGEFORMAT </w:instrText>
        </w:r>
        <w:r w:rsidR="00183F6C">
          <w:rPr>
            <w:rStyle w:val="Seitenzahl"/>
          </w:rPr>
          <w:fldChar w:fldCharType="separate"/>
        </w:r>
        <w:r w:rsidR="00183F6C">
          <w:rPr>
            <w:rStyle w:val="Seitenzahl"/>
            <w:noProof/>
          </w:rPr>
          <w:t>1</w:t>
        </w:r>
        <w:r w:rsidR="00183F6C">
          <w:rPr>
            <w:rStyle w:val="Seitenzahl"/>
          </w:rPr>
          <w:fldChar w:fldCharType="end"/>
        </w:r>
        <w:r>
          <w:rPr>
            <w:rStyle w:val="Seitenzahl"/>
          </w:rPr>
          <w:t xml:space="preserve"> </w:t>
        </w:r>
      </w:sdtContent>
    </w:sdt>
  </w:p>
  <w:p w14:paraId="5DB2E401" w14:textId="77777777" w:rsidR="009B0C77" w:rsidRDefault="009B0C77" w:rsidP="009B0C77">
    <w:pPr>
      <w:pStyle w:val="Kopfzeile"/>
      <w:pBdr>
        <w:bottom w:val="single" w:sz="4" w:space="1" w:color="auto"/>
      </w:pBdr>
      <w:tabs>
        <w:tab w:val="clear" w:pos="4536"/>
        <w:tab w:val="clear" w:pos="9072"/>
        <w:tab w:val="left" w:pos="1380"/>
      </w:tabs>
      <w:ind w:right="360"/>
    </w:pPr>
    <w:r>
      <w:rPr>
        <w:noProof/>
      </w:rPr>
      <w:drawing>
        <wp:anchor distT="0" distB="0" distL="114300" distR="114300" simplePos="0" relativeHeight="251658240" behindDoc="0" locked="0" layoutInCell="1" allowOverlap="1" wp14:anchorId="3D02266A" wp14:editId="0A7D4692">
          <wp:simplePos x="0" y="0"/>
          <wp:positionH relativeFrom="column">
            <wp:posOffset>-112395</wp:posOffset>
          </wp:positionH>
          <wp:positionV relativeFrom="paragraph">
            <wp:posOffset>-228600</wp:posOffset>
          </wp:positionV>
          <wp:extent cx="1676400" cy="787400"/>
          <wp:effectExtent l="0" t="0" r="0" b="0"/>
          <wp:wrapNone/>
          <wp:docPr id="475674576" name="Grafik 1" descr="Ein Bild, das Grafiken, Grafikdesign,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74576" name="Grafik 1" descr="Ein Bild, das Grafiken, Grafikdesign, Design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1676400" cy="787400"/>
                  </a:xfrm>
                  <a:prstGeom prst="rect">
                    <a:avLst/>
                  </a:prstGeom>
                </pic:spPr>
              </pic:pic>
            </a:graphicData>
          </a:graphic>
          <wp14:sizeRelH relativeFrom="page">
            <wp14:pctWidth>0</wp14:pctWidth>
          </wp14:sizeRelH>
          <wp14:sizeRelV relativeFrom="page">
            <wp14:pctHeight>0</wp14:pctHeight>
          </wp14:sizeRelV>
        </wp:anchor>
      </w:drawing>
    </w:r>
    <w:r w:rsidR="000438EA">
      <w:tab/>
    </w:r>
    <w:r>
      <w:t>E-Government Standards</w:t>
    </w:r>
  </w:p>
  <w:p w14:paraId="76266B6E" w14:textId="00913535" w:rsidR="000438EA" w:rsidRDefault="009B0C77" w:rsidP="009B0C77">
    <w:pPr>
      <w:pStyle w:val="Kopfzeile"/>
      <w:pBdr>
        <w:bottom w:val="single" w:sz="4" w:space="1" w:color="auto"/>
      </w:pBdr>
      <w:tabs>
        <w:tab w:val="clear" w:pos="4536"/>
        <w:tab w:val="clear" w:pos="9072"/>
        <w:tab w:val="left" w:pos="1380"/>
      </w:tabs>
      <w:ind w:right="360"/>
    </w:pPr>
    <w:r>
      <w:tab/>
    </w:r>
    <w:r>
      <w:tab/>
    </w:r>
    <w:r>
      <w:tab/>
    </w:r>
    <w:r>
      <w:tab/>
    </w:r>
    <w:r>
      <w:tab/>
    </w:r>
    <w:r>
      <w:tab/>
    </w:r>
    <w:r>
      <w:tab/>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7DF27AE"/>
    <w:multiLevelType w:val="multilevel"/>
    <w:tmpl w:val="7BD4F668"/>
    <w:styleLink w:val="AktuelleListe4"/>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
    <w:nsid w:val="094E1857"/>
    <w:multiLevelType w:val="multilevel"/>
    <w:tmpl w:val="26C84F58"/>
    <w:lvl w:ilvl="0">
      <w:start w:val="1"/>
      <w:numFmt w:val="decimal"/>
      <w:pStyle w:val="berschrift1"/>
      <w:lvlText w:val="%1"/>
      <w:lvlJc w:val="left"/>
      <w:pPr>
        <w:ind w:hanging="432" w:left="432"/>
      </w:pPr>
    </w:lvl>
    <w:lvl w:ilvl="1">
      <w:start w:val="1"/>
      <w:numFmt w:val="decimal"/>
      <w:pStyle w:val="berschrift2"/>
      <w:lvlText w:val="%1.%2"/>
      <w:lvlJc w:val="left"/>
      <w:pPr>
        <w:ind w:hanging="576" w:left="576"/>
      </w:pPr>
    </w:lvl>
    <w:lvl w:ilvl="2">
      <w:start w:val="1"/>
      <w:numFmt w:val="decimal"/>
      <w:pStyle w:val="berschrift3"/>
      <w:lvlText w:val="%1.%2.%3"/>
      <w:lvlJc w:val="left"/>
      <w:pPr>
        <w:ind w:hanging="720" w:left="720"/>
      </w:pPr>
    </w:lvl>
    <w:lvl w:ilvl="3">
      <w:start w:val="1"/>
      <w:numFmt w:val="decimal"/>
      <w:pStyle w:val="berschrift4"/>
      <w:lvlText w:val="%1.%2.%3.%4"/>
      <w:lvlJc w:val="left"/>
      <w:pPr>
        <w:ind w:hanging="864" w:left="864"/>
      </w:pPr>
    </w:lvl>
    <w:lvl w:ilvl="4">
      <w:start w:val="1"/>
      <w:numFmt w:val="decimal"/>
      <w:pStyle w:val="berschrift5"/>
      <w:lvlText w:val="%1.%2.%3.%4.%5"/>
      <w:lvlJc w:val="left"/>
      <w:pPr>
        <w:ind w:hanging="1008" w:left="1008"/>
      </w:pPr>
    </w:lvl>
    <w:lvl w:ilvl="5">
      <w:start w:val="1"/>
      <w:numFmt w:val="decimal"/>
      <w:pStyle w:val="berschrift6"/>
      <w:lvlText w:val="%1.%2.%3.%4.%5.%6"/>
      <w:lvlJc w:val="left"/>
      <w:pPr>
        <w:ind w:hanging="1152" w:left="1152"/>
      </w:pPr>
    </w:lvl>
    <w:lvl w:ilvl="6">
      <w:start w:val="1"/>
      <w:numFmt w:val="decimal"/>
      <w:pStyle w:val="berschrift7"/>
      <w:lvlText w:val="%1.%2.%3.%4.%5.%6.%7"/>
      <w:lvlJc w:val="left"/>
      <w:pPr>
        <w:ind w:hanging="1296" w:left="1296"/>
      </w:pPr>
    </w:lvl>
    <w:lvl w:ilvl="7">
      <w:start w:val="1"/>
      <w:numFmt w:val="decimal"/>
      <w:pStyle w:val="berschrift8"/>
      <w:lvlText w:val="%1.%2.%3.%4.%5.%6.%7.%8"/>
      <w:lvlJc w:val="left"/>
      <w:pPr>
        <w:ind w:hanging="1440" w:left="1440"/>
      </w:pPr>
    </w:lvl>
    <w:lvl w:ilvl="8">
      <w:start w:val="1"/>
      <w:numFmt w:val="decimal"/>
      <w:pStyle w:val="berschrift9"/>
      <w:lvlText w:val="%1.%2.%3.%4.%5.%6.%7.%8.%9"/>
      <w:lvlJc w:val="left"/>
      <w:pPr>
        <w:ind w:hanging="1584" w:left="1584"/>
      </w:pPr>
    </w:lvl>
  </w:abstractNum>
  <w:abstractNum w15:restartNumberingAfterBreak="0" w:abstractNumId="2">
    <w:nsid w:val="170CD2DE"/>
    <w:multiLevelType w:val="multilevel"/>
    <w:tmpl w:val="ED58072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3">
    <w:nsid w:val="22A8374C"/>
    <w:multiLevelType w:val="multilevel"/>
    <w:tmpl w:val="59E8B0EC"/>
    <w:styleLink w:val="AktuelleListe3"/>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4">
    <w:nsid w:val="48924510"/>
    <w:multiLevelType w:val="multilevel"/>
    <w:tmpl w:val="C07010A0"/>
    <w:styleLink w:val="AktuelleListe1"/>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5">
    <w:nsid w:val="5C82350D"/>
    <w:multiLevelType w:val="multilevel"/>
    <w:tmpl w:val="820801F0"/>
    <w:styleLink w:val="AktuelleListe2"/>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3618821" w:numId="1">
    <w:abstractNumId w:val="2"/>
  </w:num>
  <w:num w16cid:durableId="440611983" w:numId="2">
    <w:abstractNumId w:val="1"/>
  </w:num>
  <w:num w16cid:durableId="977683485" w:numId="3">
    <w:abstractNumId w:val="4"/>
  </w:num>
  <w:num w16cid:durableId="1843010742" w:numId="4">
    <w:abstractNumId w:val="5"/>
  </w:num>
  <w:num w16cid:durableId="271520179" w:numId="5">
    <w:abstractNumId w:val="3"/>
  </w:num>
  <w:num w16cid:durableId="14041762" w:numId="6">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updateFields w:val="tru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F3E9D"/>
    <w:rsid w:val="00026C26"/>
    <w:rsid w:val="000438EA"/>
    <w:rsid w:val="00126EC2"/>
    <w:rsid w:val="00131CBA"/>
    <w:rsid w:val="00183F6C"/>
    <w:rsid w:val="001F0F4D"/>
    <w:rsid w:val="002D631E"/>
    <w:rsid w:val="002F2292"/>
    <w:rsid w:val="005E675A"/>
    <w:rsid w:val="00610A5D"/>
    <w:rsid w:val="00657A82"/>
    <w:rsid w:val="00676A11"/>
    <w:rsid w:val="006F03BC"/>
    <w:rsid w:val="00715146"/>
    <w:rsid w:val="00741C81"/>
    <w:rsid w:val="00746617"/>
    <w:rsid w:val="0078368E"/>
    <w:rsid w:val="007A72EC"/>
    <w:rsid w:val="007E4CB4"/>
    <w:rsid w:val="007F3E9D"/>
    <w:rsid w:val="00815F7B"/>
    <w:rsid w:val="00960250"/>
    <w:rsid w:val="009B0C77"/>
    <w:rsid w:val="00A50975"/>
    <w:rsid w:val="00AC5E5E"/>
    <w:rsid w:val="00B20DC7"/>
    <w:rsid w:val="00BE59B4"/>
    <w:rsid w:val="00C568EA"/>
    <w:rsid w:val="00C94459"/>
    <w:rsid w:val="00D37840"/>
    <w:rsid w:val="00D556DA"/>
    <w:rsid w:val="00E5295C"/>
    <w:rsid w:val="00EB48BD"/>
    <w:rsid w:val="00EC4F68"/>
    <w:rsid w:val="00F161AC"/>
    <w:rsid w:val="00F9101E"/>
    <w:rsid w:val="00FE56D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4"/>
        <w:szCs w:val="24"/>
        <w:lang w:bidi="ar-SA" w:eastAsia="en-US" w:val="fr"/>
      </w:rPr>
    </w:rPrDefault>
    <w:pPrDefault>
      <w:pPr>
        <w:spacing w:after="200"/>
      </w:pPr>
    </w:pPrDefault>
  </w:docDefaults>
  <w:latentStyles w:count="376" w:defLockedState="0" w:defQFormat="0" w:defSemiHidden="0" w:defUIPriority="0" w:defUnhideWhenUsed="0">
    <w:lsdException w:name="Hyperlink" w:qFormat="1"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aliases w:val="1 Überschrift"/>
    <w:basedOn w:val="Standard"/>
    <w:next w:val="Textkrper"/>
    <w:link w:val="berschrift1Zchn"/>
    <w:qFormat/>
    <w:rsid w:val="002F2292"/>
    <w:pPr>
      <w:keepNext/>
      <w:keepLines/>
      <w:numPr>
        <w:numId w:val="2"/>
      </w:numPr>
      <w:spacing w:after="80" w:before="360"/>
      <w:outlineLvl w:val="0"/>
    </w:pPr>
    <w:rPr>
      <w:rFonts w:ascii="Arial" w:cstheme="majorBidi" w:eastAsiaTheme="majorEastAsia" w:hAnsi="Arial"/>
      <w:b/>
      <w:color w:themeColor="text1" w:val="000000"/>
      <w:sz w:val="32"/>
      <w:szCs w:val="40"/>
    </w:rPr>
  </w:style>
  <w:style w:styleId="berschrift2" w:type="paragraph">
    <w:name w:val="heading 2"/>
    <w:basedOn w:val="Standard"/>
    <w:next w:val="Textkrper"/>
    <w:link w:val="berschrift2Zchn"/>
    <w:uiPriority w:val="9"/>
    <w:unhideWhenUsed/>
    <w:qFormat/>
    <w:rsid w:val="002F2292"/>
    <w:pPr>
      <w:keepNext/>
      <w:keepLines/>
      <w:numPr>
        <w:ilvl w:val="1"/>
        <w:numId w:val="2"/>
      </w:numPr>
      <w:spacing w:after="80" w:before="160"/>
      <w:outlineLvl w:val="1"/>
    </w:pPr>
    <w:rPr>
      <w:rFonts w:ascii="Arial" w:cstheme="majorBidi" w:eastAsiaTheme="majorEastAsia" w:hAnsi="Arial"/>
      <w:b/>
      <w:color w:themeColor="text1" w:val="000000"/>
      <w:szCs w:val="32"/>
    </w:rPr>
  </w:style>
  <w:style w:styleId="berschrift3" w:type="paragraph">
    <w:name w:val="heading 3"/>
    <w:basedOn w:val="Standard"/>
    <w:next w:val="Textkrper"/>
    <w:link w:val="berschrift3Zchn"/>
    <w:uiPriority w:val="9"/>
    <w:unhideWhenUsed/>
    <w:qFormat/>
    <w:rsid w:val="002F2292"/>
    <w:pPr>
      <w:keepNext/>
      <w:keepLines/>
      <w:numPr>
        <w:ilvl w:val="2"/>
        <w:numId w:val="2"/>
      </w:numPr>
      <w:spacing w:after="80" w:before="160"/>
      <w:outlineLvl w:val="2"/>
    </w:pPr>
    <w:rPr>
      <w:rFonts w:ascii="Arial" w:cstheme="majorBidi" w:eastAsiaTheme="majorEastAsia" w:hAnsi="Arial"/>
      <w:b/>
      <w:color w:themeColor="text1" w:val="000000"/>
      <w:sz w:val="22"/>
      <w:szCs w:val="28"/>
    </w:rPr>
  </w:style>
  <w:style w:styleId="berschrift4" w:type="paragraph">
    <w:name w:val="heading 4"/>
    <w:basedOn w:val="Standard"/>
    <w:next w:val="Textkrper"/>
    <w:link w:val="berschrift4Zchn"/>
    <w:uiPriority w:val="9"/>
    <w:unhideWhenUsed/>
    <w:qFormat/>
    <w:rsid w:val="002F2292"/>
    <w:pPr>
      <w:keepNext/>
      <w:keepLines/>
      <w:numPr>
        <w:ilvl w:val="3"/>
        <w:numId w:val="2"/>
      </w:numPr>
      <w:spacing w:after="40" w:before="80"/>
      <w:outlineLvl w:val="3"/>
    </w:pPr>
    <w:rPr>
      <w:rFonts w:ascii="Arial" w:cstheme="majorBidi" w:eastAsiaTheme="majorEastAsia" w:hAnsi="Arial"/>
      <w:b/>
      <w:iCs/>
      <w:color w:themeColor="text1" w:val="000000"/>
      <w:sz w:val="22"/>
    </w:rPr>
  </w:style>
  <w:style w:styleId="berschrift5" w:type="paragraph">
    <w:name w:val="heading 5"/>
    <w:basedOn w:val="Standard"/>
    <w:next w:val="Textkrper"/>
    <w:link w:val="berschrift5Zchn"/>
    <w:uiPriority w:val="9"/>
    <w:unhideWhenUsed/>
    <w:qFormat/>
    <w:rsid w:val="002F2292"/>
    <w:pPr>
      <w:keepNext/>
      <w:keepLines/>
      <w:numPr>
        <w:ilvl w:val="4"/>
        <w:numId w:val="2"/>
      </w:numPr>
      <w:spacing w:after="40" w:before="80"/>
      <w:outlineLvl w:val="4"/>
    </w:pPr>
    <w:rPr>
      <w:rFonts w:ascii="Arial" w:cstheme="majorBidi" w:eastAsiaTheme="majorEastAsia" w:hAnsi="Arial"/>
      <w:b/>
      <w:color w:themeColor="text1" w:val="000000"/>
      <w:sz w:val="22"/>
    </w:rPr>
  </w:style>
  <w:style w:styleId="berschrift6" w:type="paragraph">
    <w:name w:val="heading 6"/>
    <w:basedOn w:val="Standard"/>
    <w:next w:val="Textkrper"/>
    <w:link w:val="berschrift6Zchn"/>
    <w:uiPriority w:val="9"/>
    <w:semiHidden/>
    <w:unhideWhenUsed/>
    <w:qFormat/>
    <w:rsid w:val="002F2292"/>
    <w:pPr>
      <w:keepNext/>
      <w:keepLines/>
      <w:numPr>
        <w:ilvl w:val="5"/>
        <w:numId w:val="2"/>
      </w:numPr>
      <w:spacing w:after="0" w:before="40"/>
      <w:outlineLvl w:val="5"/>
    </w:pPr>
    <w:rPr>
      <w:rFonts w:cstheme="majorBidi" w:eastAsiaTheme="majorEastAsia"/>
      <w:i/>
      <w:iCs/>
      <w:color w:themeColor="text1" w:themeTint="A6" w:val="595959"/>
    </w:rPr>
  </w:style>
  <w:style w:styleId="berschrift7" w:type="paragraph">
    <w:name w:val="heading 7"/>
    <w:basedOn w:val="Standard"/>
    <w:next w:val="Textkrper"/>
    <w:link w:val="berschrift7Zchn"/>
    <w:uiPriority w:val="9"/>
    <w:semiHidden/>
    <w:unhideWhenUsed/>
    <w:qFormat/>
    <w:rsid w:val="002F2292"/>
    <w:pPr>
      <w:keepNext/>
      <w:keepLines/>
      <w:numPr>
        <w:ilvl w:val="6"/>
        <w:numId w:val="2"/>
      </w:numPr>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2F2292"/>
    <w:pPr>
      <w:keepNext/>
      <w:keepLines/>
      <w:numPr>
        <w:ilvl w:val="7"/>
        <w:numId w:val="2"/>
      </w:numPr>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2F2292"/>
    <w:pPr>
      <w:keepNext/>
      <w:keepLines/>
      <w:numPr>
        <w:ilvl w:val="8"/>
        <w:numId w:val="2"/>
      </w:numPr>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rsid w:val="00D556DA"/>
    <w:pPr>
      <w:spacing w:after="180" w:before="180"/>
    </w:pPr>
    <w:rPr>
      <w:sz w:val="22"/>
    </w:rPr>
  </w:style>
  <w:style w:customStyle="1" w:styleId="FirstParagraph" w:type="paragraph">
    <w:name w:val="First Paragraph"/>
    <w:basedOn w:val="Textkrper"/>
    <w:next w:val="Textkrper"/>
    <w:qFormat/>
    <w:rsid w:val="00D556DA"/>
    <w:rPr>
      <w:rFonts w:ascii="Arial" w:hAnsi="Arial"/>
    </w:rPr>
  </w:style>
  <w:style w:customStyle="1" w:styleId="Compact" w:type="paragraph">
    <w:name w:val="Compact"/>
    <w:qFormat/>
    <w:rsid w:val="00715146"/>
    <w:pPr>
      <w:spacing w:after="36" w:before="36"/>
    </w:pPr>
    <w:rPr>
      <w:rFonts w:ascii="Arial" w:hAnsi="Arial"/>
      <w:sz w:val="22"/>
    </w:rPr>
  </w:style>
  <w:style w:styleId="Titel" w:type="paragraph">
    <w:name w:val="Title"/>
    <w:basedOn w:val="Standard"/>
    <w:next w:val="Textkrper"/>
    <w:link w:val="TitelZchn"/>
    <w:qFormat/>
    <w:rsid w:val="005E675A"/>
    <w:pPr>
      <w:widowControl w:val="0"/>
      <w:spacing w:after="120" w:line="288" w:lineRule="auto"/>
    </w:pPr>
    <w:rPr>
      <w:rFonts w:ascii="Arial" w:cs="Times New Roman" w:eastAsia="Times New Roman" w:hAnsi="Arial"/>
      <w:b/>
      <w:color w:val="000000"/>
      <w:sz w:val="36"/>
      <w:szCs w:val="52"/>
      <w:lang w:val="fr"/>
    </w:rPr>
  </w:style>
  <w:style w:customStyle="1" w:styleId="TitelZchn" w:type="character">
    <w:name w:val="Titel Zchn"/>
    <w:basedOn w:val="Absatz-Standardschriftart"/>
    <w:link w:val="Titel"/>
    <w:rsid w:val="005E675A"/>
    <w:rPr>
      <w:rFonts w:ascii="Arial" w:cs="Times New Roman" w:eastAsia="Times New Roman" w:hAnsi="Arial"/>
      <w:b/>
      <w:color w:val="000000"/>
      <w:sz w:val="36"/>
      <w:szCs w:val="52"/>
      <w:lang w:val="fr"/>
    </w:rPr>
  </w:style>
  <w:style w:styleId="Untertitel" w:type="paragraph">
    <w:name w:val="Subtitle"/>
    <w:basedOn w:val="Titel"/>
    <w:next w:val="Textkrper"/>
    <w:link w:val="UntertitelZchn"/>
    <w:uiPriority w:val="11"/>
    <w:qFormat/>
    <w:rsid w:val="00A10FD9"/>
    <w:pPr>
      <w:numPr>
        <w:ilvl w:val="1"/>
      </w:numPr>
    </w:pPr>
    <w:rPr>
      <w:spacing w:val="15"/>
      <w:sz w:val="28"/>
      <w:szCs w:val="28"/>
    </w:rPr>
  </w:style>
  <w:style w:customStyle="1" w:styleId="UntertitelZchn" w:type="character">
    <w:name w:val="Untertitel Zchn"/>
    <w:basedOn w:val="Absatz-Standardschriftart"/>
    <w:link w:val="Untertitel"/>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el"/>
    <w:next w:val="Textkrper"/>
    <w:qFormat/>
    <w:pPr>
      <w:keepNext/>
      <w:keepLines/>
    </w:pPr>
    <w:rPr>
      <w:sz w:val="24"/>
      <w:szCs w:val="24"/>
    </w:rPr>
  </w:style>
  <w:style w:styleId="Datum" w:type="paragraph">
    <w:name w:val="Date"/>
    <w:basedOn w:val="Titel"/>
    <w:next w:val="Textkrper"/>
    <w:qFormat/>
    <w:pPr>
      <w:keepNext/>
      <w:keepLines/>
    </w:pPr>
    <w:rPr>
      <w:sz w:val="24"/>
      <w:szCs w:val="24"/>
    </w:rPr>
  </w:style>
  <w:style w:customStyle="1" w:styleId="AbstractTitle" w:type="paragraph">
    <w:name w:val="Abstract Title"/>
    <w:basedOn w:val="Standard"/>
    <w:next w:val="Abstract"/>
    <w:qFormat/>
    <w:pPr>
      <w:keepNext/>
      <w:keepLines/>
      <w:spacing w:after="0" w:before="300"/>
      <w:jc w:val="center"/>
    </w:pPr>
    <w:rPr>
      <w:b/>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aliases w:val="1 Überschrift Zchn"/>
    <w:basedOn w:val="Absatz-Standardschriftart"/>
    <w:link w:val="berschrift1"/>
    <w:rsid w:val="00126EC2"/>
    <w:rPr>
      <w:rFonts w:ascii="Arial" w:cstheme="majorBidi" w:eastAsiaTheme="majorEastAsia" w:hAnsi="Arial"/>
      <w:b/>
      <w:color w:themeColor="text1" w:val="000000"/>
      <w:sz w:val="32"/>
      <w:szCs w:val="40"/>
    </w:rPr>
  </w:style>
  <w:style w:customStyle="1" w:styleId="berschrift2Zchn" w:type="character">
    <w:name w:val="Überschrift 2 Zchn"/>
    <w:basedOn w:val="Absatz-Standardschriftart"/>
    <w:link w:val="berschrift2"/>
    <w:uiPriority w:val="9"/>
    <w:rsid w:val="002F2292"/>
    <w:rPr>
      <w:rFonts w:ascii="Arial" w:cstheme="majorBidi" w:eastAsiaTheme="majorEastAsia" w:hAnsi="Arial"/>
      <w:b/>
      <w:color w:themeColor="text1" w:val="000000"/>
      <w:szCs w:val="32"/>
    </w:rPr>
  </w:style>
  <w:style w:customStyle="1" w:styleId="berschrift3Zchn" w:type="character">
    <w:name w:val="Überschrift 3 Zchn"/>
    <w:basedOn w:val="Absatz-Standardschriftart"/>
    <w:link w:val="berschrift3"/>
    <w:uiPriority w:val="9"/>
    <w:rsid w:val="002F2292"/>
    <w:rPr>
      <w:rFonts w:ascii="Arial" w:cstheme="majorBidi" w:eastAsiaTheme="majorEastAsia" w:hAnsi="Arial"/>
      <w:b/>
      <w:color w:themeColor="text1" w:val="000000"/>
      <w:sz w:val="22"/>
      <w:szCs w:val="28"/>
    </w:rPr>
  </w:style>
  <w:style w:customStyle="1" w:styleId="berschrift4Zchn" w:type="character">
    <w:name w:val="Überschrift 4 Zchn"/>
    <w:basedOn w:val="Absatz-Standardschriftart"/>
    <w:link w:val="berschrift4"/>
    <w:uiPriority w:val="9"/>
    <w:rsid w:val="002F2292"/>
    <w:rPr>
      <w:rFonts w:ascii="Arial" w:cstheme="majorBidi" w:eastAsiaTheme="majorEastAsia" w:hAnsi="Arial"/>
      <w:b/>
      <w:iCs/>
      <w:color w:themeColor="text1" w:val="000000"/>
      <w:sz w:val="22"/>
    </w:rPr>
  </w:style>
  <w:style w:customStyle="1" w:styleId="berschrift5Zchn" w:type="character">
    <w:name w:val="Überschrift 5 Zchn"/>
    <w:basedOn w:val="Absatz-Standardschriftart"/>
    <w:link w:val="berschrift5"/>
    <w:uiPriority w:val="9"/>
    <w:rsid w:val="002F2292"/>
    <w:rPr>
      <w:rFonts w:ascii="Arial" w:cstheme="majorBidi" w:eastAsiaTheme="majorEastAsia" w:hAnsi="Arial"/>
      <w:b/>
      <w:color w:themeColor="text1" w:val="000000"/>
      <w:sz w:val="22"/>
    </w:rPr>
  </w:style>
  <w:style w:customStyle="1" w:styleId="berschrift6Zchn" w:type="character">
    <w:name w:val="Überschrift 6 Zchn"/>
    <w:basedOn w:val="Absatz-Standardschriftart"/>
    <w:link w:val="berschrift6"/>
    <w:uiPriority w:val="9"/>
    <w:semiHidden/>
    <w:rsid w:val="00A10FD9"/>
    <w:rPr>
      <w:rFonts w:cstheme="majorBidi" w:eastAsiaTheme="majorEastAsia"/>
      <w:i/>
      <w:iCs/>
      <w:color w:themeColor="text1" w:themeTint="A6" w:val="595959"/>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Textkrper"/>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szCs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aliases w:val="eCH Hyperlink"/>
    <w:basedOn w:val="BeschriftungZchn"/>
    <w:uiPriority w:val="99"/>
    <w:qFormat/>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Kopfzeile" w:type="paragraph">
    <w:name w:val="header"/>
    <w:basedOn w:val="Standard"/>
    <w:link w:val="KopfzeileZchn"/>
    <w:rsid w:val="000438EA"/>
    <w:pPr>
      <w:tabs>
        <w:tab w:pos="4536" w:val="center"/>
        <w:tab w:pos="9072" w:val="right"/>
      </w:tabs>
      <w:spacing w:after="0"/>
    </w:pPr>
  </w:style>
  <w:style w:customStyle="1" w:styleId="KopfzeileZchn" w:type="character">
    <w:name w:val="Kopfzeile Zchn"/>
    <w:basedOn w:val="Absatz-Standardschriftart"/>
    <w:link w:val="Kopfzeile"/>
    <w:rsid w:val="000438EA"/>
  </w:style>
  <w:style w:styleId="Fuzeile" w:type="paragraph">
    <w:name w:val="footer"/>
    <w:basedOn w:val="Standard"/>
    <w:link w:val="FuzeileZchn"/>
    <w:rsid w:val="000438EA"/>
    <w:pPr>
      <w:tabs>
        <w:tab w:pos="4536" w:val="center"/>
        <w:tab w:pos="9072" w:val="right"/>
      </w:tabs>
      <w:spacing w:after="0"/>
    </w:pPr>
  </w:style>
  <w:style w:customStyle="1" w:styleId="FuzeileZchn" w:type="character">
    <w:name w:val="Fußzeile Zchn"/>
    <w:basedOn w:val="Absatz-Standardschriftart"/>
    <w:link w:val="Fuzeile"/>
    <w:rsid w:val="000438EA"/>
  </w:style>
  <w:style w:styleId="Seitenzahl" w:type="character">
    <w:name w:val="page number"/>
    <w:basedOn w:val="Absatz-Standardschriftart"/>
    <w:rsid w:val="009B0C77"/>
    <w:rPr>
      <w:sz w:val="20"/>
      <w:szCs w:val="20"/>
    </w:rPr>
  </w:style>
  <w:style w:styleId="BesuchterLink" w:type="character">
    <w:name w:val="FollowedHyperlink"/>
    <w:basedOn w:val="Absatz-Standardschriftart"/>
    <w:rsid w:val="00026C26"/>
    <w:rPr>
      <w:color w:themeColor="followedHyperlink" w:val="96607D"/>
      <w:u w:val="single"/>
    </w:rPr>
  </w:style>
  <w:style w:styleId="NichtaufgelsteErwhnung" w:type="character">
    <w:name w:val="Unresolved Mention"/>
    <w:basedOn w:val="Absatz-Standardschriftart"/>
    <w:uiPriority w:val="99"/>
    <w:semiHidden/>
    <w:unhideWhenUsed/>
    <w:rsid w:val="00EC4F68"/>
    <w:rPr>
      <w:color w:val="605E5C"/>
      <w:shd w:color="auto" w:fill="E1DFDD" w:val="clear"/>
    </w:rPr>
  </w:style>
  <w:style w:customStyle="1" w:styleId="AktuelleListe1" w:type="numbering">
    <w:name w:val="Aktuelle Liste1"/>
    <w:uiPriority w:val="99"/>
    <w:rsid w:val="002F2292"/>
    <w:pPr>
      <w:numPr>
        <w:numId w:val="3"/>
      </w:numPr>
    </w:pPr>
  </w:style>
  <w:style w:customStyle="1" w:styleId="AktuelleListe2" w:type="numbering">
    <w:name w:val="Aktuelle Liste2"/>
    <w:uiPriority w:val="99"/>
    <w:rsid w:val="002F2292"/>
    <w:pPr>
      <w:numPr>
        <w:numId w:val="4"/>
      </w:numPr>
    </w:pPr>
  </w:style>
  <w:style w:customStyle="1" w:styleId="AktuelleListe3" w:type="numbering">
    <w:name w:val="Aktuelle Liste3"/>
    <w:uiPriority w:val="99"/>
    <w:rsid w:val="002F2292"/>
    <w:pPr>
      <w:numPr>
        <w:numId w:val="5"/>
      </w:numPr>
    </w:pPr>
  </w:style>
  <w:style w:customStyle="1" w:styleId="AktuelleListe4" w:type="numbering">
    <w:name w:val="Aktuelle Liste4"/>
    <w:uiPriority w:val="99"/>
    <w:rsid w:val="002F2292"/>
    <w:pPr>
      <w:numPr>
        <w:numId w:val="6"/>
      </w:numPr>
    </w:pPr>
  </w:style>
  <w:style w:customStyle="1" w:styleId="KeywordTok" w:type="character">
    <w:name w:val="KeywordTok"/>
    <w:basedOn w:val="VerbatimChar"/>
    <w:rPr>
      <w:sz w:val="16"/>
      <w:szCs w:val="16"/>
      <w:b/>
      <w:color w:val="007020"/>
    </w:rPr>
  </w:style>
  <w:style w:customStyle="1" w:styleId="DataTypeTok" w:type="character">
    <w:name w:val="DataTypeTok"/>
    <w:basedOn w:val="VerbatimChar"/>
    <w:rPr>
      <w:sz w:val="16"/>
      <w:szCs w:val="16"/>
      <w:color w:val="902000"/>
    </w:rPr>
  </w:style>
  <w:style w:customStyle="1" w:styleId="DecValTok" w:type="character">
    <w:name w:val="DecValTok"/>
    <w:basedOn w:val="VerbatimChar"/>
    <w:rPr>
      <w:sz w:val="16"/>
      <w:szCs w:val="16"/>
      <w:color w:val="40a070"/>
    </w:rPr>
  </w:style>
  <w:style w:customStyle="1" w:styleId="BaseNTok" w:type="character">
    <w:name w:val="BaseNTok"/>
    <w:basedOn w:val="VerbatimChar"/>
    <w:rPr>
      <w:sz w:val="16"/>
      <w:szCs w:val="16"/>
      <w:color w:val="40a070"/>
    </w:rPr>
  </w:style>
  <w:style w:customStyle="1" w:styleId="FloatTok" w:type="character">
    <w:name w:val="FloatTok"/>
    <w:basedOn w:val="VerbatimChar"/>
    <w:rPr>
      <w:sz w:val="16"/>
      <w:szCs w:val="16"/>
      <w:color w:val="40a070"/>
    </w:rPr>
  </w:style>
  <w:style w:customStyle="1" w:styleId="ConstantTok" w:type="character">
    <w:name w:val="ConstantTok"/>
    <w:basedOn w:val="VerbatimChar"/>
    <w:rPr>
      <w:sz w:val="16"/>
      <w:szCs w:val="16"/>
      <w:color w:val="880000"/>
    </w:rPr>
  </w:style>
  <w:style w:customStyle="1" w:styleId="CharTok" w:type="character">
    <w:name w:val="CharTok"/>
    <w:basedOn w:val="VerbatimChar"/>
    <w:rPr>
      <w:sz w:val="16"/>
      <w:szCs w:val="16"/>
      <w:color w:val="4070a0"/>
    </w:rPr>
  </w:style>
  <w:style w:customStyle="1" w:styleId="SpecialCharTok" w:type="character">
    <w:name w:val="SpecialCharTok"/>
    <w:basedOn w:val="VerbatimChar"/>
    <w:rPr>
      <w:sz w:val="16"/>
      <w:szCs w:val="16"/>
      <w:color w:val="4070a0"/>
    </w:rPr>
  </w:style>
  <w:style w:customStyle="1" w:styleId="StringTok" w:type="character">
    <w:name w:val="StringTok"/>
    <w:basedOn w:val="VerbatimChar"/>
    <w:rPr>
      <w:sz w:val="16"/>
      <w:szCs w:val="16"/>
      <w:color w:val="4070a0"/>
    </w:rPr>
  </w:style>
  <w:style w:customStyle="1" w:styleId="VerbatimStringTok" w:type="character">
    <w:name w:val="VerbatimStringTok"/>
    <w:basedOn w:val="VerbatimChar"/>
    <w:rPr>
      <w:sz w:val="16"/>
      <w:szCs w:val="16"/>
      <w:color w:val="4070a0"/>
    </w:rPr>
  </w:style>
  <w:style w:customStyle="1" w:styleId="SpecialStringTok" w:type="character">
    <w:name w:val="SpecialStringTok"/>
    <w:basedOn w:val="VerbatimChar"/>
    <w:rPr>
      <w:sz w:val="16"/>
      <w:szCs w:val="16"/>
      <w:color w:val="bb6688"/>
    </w:rPr>
  </w:style>
  <w:style w:customStyle="1" w:styleId="ImportTok" w:type="character">
    <w:name w:val="ImportTok"/>
    <w:basedOn w:val="VerbatimChar"/>
    <w:rPr>
      <w:sz w:val="16"/>
      <w:szCs w:val="16"/>
      <w:b/>
      <w:color w:val="008000"/>
    </w:rPr>
  </w:style>
  <w:style w:customStyle="1" w:styleId="CommentTok" w:type="character">
    <w:name w:val="CommentTok"/>
    <w:basedOn w:val="VerbatimChar"/>
    <w:rPr>
      <w:sz w:val="16"/>
      <w:szCs w:val="16"/>
      <w:i/>
      <w:color w:val="60a0b0"/>
    </w:rPr>
  </w:style>
  <w:style w:customStyle="1" w:styleId="DocumentationTok" w:type="character">
    <w:name w:val="DocumentationTok"/>
    <w:basedOn w:val="VerbatimChar"/>
    <w:rPr>
      <w:sz w:val="16"/>
      <w:szCs w:val="16"/>
      <w:i/>
      <w:color w:val="ba2121"/>
    </w:rPr>
  </w:style>
  <w:style w:customStyle="1" w:styleId="AnnotationTok" w:type="character">
    <w:name w:val="AnnotationTok"/>
    <w:basedOn w:val="VerbatimChar"/>
    <w:rPr>
      <w:sz w:val="16"/>
      <w:szCs w:val="16"/>
      <w:b/>
      <w:i/>
      <w:color w:val="60a0b0"/>
    </w:rPr>
  </w:style>
  <w:style w:customStyle="1" w:styleId="CommentVarTok" w:type="character">
    <w:name w:val="CommentVarTok"/>
    <w:basedOn w:val="VerbatimChar"/>
    <w:rPr>
      <w:sz w:val="16"/>
      <w:szCs w:val="16"/>
      <w:b/>
      <w:i/>
      <w:color w:val="60a0b0"/>
    </w:rPr>
  </w:style>
  <w:style w:customStyle="1" w:styleId="OtherTok" w:type="character">
    <w:name w:val="OtherTok"/>
    <w:basedOn w:val="VerbatimChar"/>
    <w:rPr>
      <w:sz w:val="16"/>
      <w:szCs w:val="16"/>
      <w:color w:val="007020"/>
    </w:rPr>
  </w:style>
  <w:style w:customStyle="1" w:styleId="FunctionTok" w:type="character">
    <w:name w:val="FunctionTok"/>
    <w:basedOn w:val="VerbatimChar"/>
    <w:rPr>
      <w:sz w:val="16"/>
      <w:szCs w:val="16"/>
      <w:color w:val="06287e"/>
    </w:rPr>
  </w:style>
  <w:style w:customStyle="1" w:styleId="VariableTok" w:type="character">
    <w:name w:val="VariableTok"/>
    <w:basedOn w:val="VerbatimChar"/>
    <w:rPr>
      <w:sz w:val="16"/>
      <w:szCs w:val="16"/>
      <w:color w:val="19177c"/>
    </w:rPr>
  </w:style>
  <w:style w:customStyle="1" w:styleId="ControlFlowTok" w:type="character">
    <w:name w:val="ControlFlowTok"/>
    <w:basedOn w:val="VerbatimChar"/>
    <w:rPr>
      <w:sz w:val="16"/>
      <w:szCs w:val="16"/>
      <w:b/>
      <w:color w:val="007020"/>
    </w:rPr>
  </w:style>
  <w:style w:customStyle="1" w:styleId="OperatorTok" w:type="character">
    <w:name w:val="OperatorTok"/>
    <w:basedOn w:val="VerbatimChar"/>
    <w:rPr>
      <w:sz w:val="16"/>
      <w:szCs w:val="16"/>
      <w:color w:val="666666"/>
    </w:rPr>
  </w:style>
  <w:style w:customStyle="1" w:styleId="BuiltInTok" w:type="character">
    <w:name w:val="BuiltInTok"/>
    <w:basedOn w:val="VerbatimChar"/>
    <w:rPr>
      <w:sz w:val="16"/>
      <w:szCs w:val="16"/>
      <w:color w:val="008000"/>
    </w:rPr>
  </w:style>
  <w:style w:customStyle="1" w:styleId="ExtensionTok" w:type="character">
    <w:name w:val="ExtensionTok"/>
    <w:basedOn w:val="VerbatimChar"/>
    <w:rPr>
      <w:sz w:val="16"/>
      <w:szCs w:val="16"/>
    </w:rPr>
  </w:style>
  <w:style w:customStyle="1" w:styleId="PreprocessorTok" w:type="character">
    <w:name w:val="PreprocessorTok"/>
    <w:basedOn w:val="VerbatimChar"/>
    <w:rPr>
      <w:sz w:val="16"/>
      <w:szCs w:val="16"/>
      <w:color w:val="bc7a00"/>
    </w:rPr>
  </w:style>
  <w:style w:customStyle="1" w:styleId="AttributeTok" w:type="character">
    <w:name w:val="AttributeTok"/>
    <w:basedOn w:val="VerbatimChar"/>
    <w:rPr>
      <w:sz w:val="16"/>
      <w:szCs w:val="16"/>
      <w:color w:val="7d9029"/>
    </w:rPr>
  </w:style>
  <w:style w:customStyle="1" w:styleId="RegionMarkerTok" w:type="character">
    <w:name w:val="RegionMarkerTok"/>
    <w:basedOn w:val="VerbatimChar"/>
    <w:rPr>
      <w:sz w:val="16"/>
      <w:szCs w:val="16"/>
    </w:rPr>
  </w:style>
  <w:style w:customStyle="1" w:styleId="InformationTok" w:type="character">
    <w:name w:val="InformationTok"/>
    <w:basedOn w:val="VerbatimChar"/>
    <w:rPr>
      <w:sz w:val="16"/>
      <w:szCs w:val="16"/>
      <w:b/>
      <w:i/>
      <w:color w:val="60a0b0"/>
    </w:rPr>
  </w:style>
  <w:style w:customStyle="1" w:styleId="WarningTok" w:type="character">
    <w:name w:val="WarningTok"/>
    <w:basedOn w:val="VerbatimChar"/>
    <w:rPr>
      <w:sz w:val="16"/>
      <w:szCs w:val="16"/>
      <w:b/>
      <w:i/>
      <w:color w:val="60a0b0"/>
    </w:rPr>
  </w:style>
  <w:style w:customStyle="1" w:styleId="AlertTok" w:type="character">
    <w:name w:val="AlertTok"/>
    <w:basedOn w:val="VerbatimChar"/>
    <w:rPr>
      <w:sz w:val="16"/>
      <w:szCs w:val="16"/>
      <w:b/>
      <w:color w:val="ff0000"/>
    </w:rPr>
  </w:style>
  <w:style w:customStyle="1" w:styleId="ErrorTok" w:type="character">
    <w:name w:val="ErrorTok"/>
    <w:basedOn w:val="VerbatimChar"/>
    <w:rPr>
      <w:sz w:val="16"/>
      <w:szCs w:val="16"/>
      <w:b/>
      <w:color w:val="ff0000"/>
    </w:rPr>
  </w:style>
  <w:style w:customStyle="1" w:styleId="NormalTok" w:type="character">
    <w:name w:val="NormalTok"/>
    <w:basedOn w:val="VerbatimChar"/>
    <w:rPr>
      <w:sz w:val="16"/>
      <w:szCs w:val="16"/>
    </w:rPr>
  </w:style>
  <w:style w:customStyle="1" w:styleId="SourceCode" w:type="paragraph">
    <w:name w:val="Source Code"/>
    <w:basedOn w:val="Normal"/>
    <w:link w:val="VerbatimChar"/>
    <w:pPr>
      <w:wordWrap w:val="off"/>
    </w:pPr>
  </w:style>
  <w:style w:customStyle="1" w:styleId="Nebentitel" w:type="paragraph">
    <w:name w:val="Nebentitel"/>
    <w:basedOn w:val="berschrift1"/>
    <w:next w:val="Textkrper"/>
    <w:qFormat/>
    <w:pPr>
      <w:numPr>
        <w:ilvl w:val="0"/>
        <w:numId w:val="0"/>
      </w:numPr>
      <w:outlineLvl w:val="9"/>
    </w:pPr>
  </w:style>
  <w:style w:customStyle="1" w:styleId="Anhangberschrift" w:type="paragraph">
    <w:name w:val="Anhang Überschrift"/>
    <w:basedOn w:val="berschrift1"/>
    <w:next w:val="Textkrper"/>
    <w:qFormat/>
    <w:pPr>
      <w:numPr>
        <w:ilvl w:val="0"/>
        <w:numId w:val="0"/>
      </w:numPr>
    </w:pPr>
  </w:style>
  <w:style w:customStyle="1" w:styleId="Anhangberschrift2" w:type="paragraph">
    <w:name w:val="Anhang Überschrift 2"/>
    <w:basedOn w:val="berschrift2"/>
    <w:next w:val="Textkrper"/>
    <w:qFormat/>
    <w:pPr>
      <w:numPr>
        <w:ilvl w:val="0"/>
        <w:numId w:val="0"/>
      </w:numPr>
    </w:pPr>
  </w:style>
  <w:style w:type="paragraph" w:customStyle="1" w:styleId="SourceCode">
    <w:name w:val="Source Code"/>
    <w:basedOn w:val="Normal"/>
    <w:link w:val="VerbatimChar"/>
    <w:pPr>
      <w:wordWrap w:val="off"/>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Type="http://schemas.openxmlformats.org/officeDocument/2006/relationships/hyperlink" Id="rId164" Target="act:enum/group_type/assembly" TargetMode="External" /><Relationship Type="http://schemas.openxmlformats.org/officeDocument/2006/relationships/hyperlink" Id="rId180" Target="act:enum/group_type/association" TargetMode="External" /><Relationship Type="http://schemas.openxmlformats.org/officeDocument/2006/relationships/hyperlink" Id="rId167" Target="act:enum/group_type/committee" TargetMode="External" /><Relationship Type="http://schemas.openxmlformats.org/officeDocument/2006/relationships/hyperlink" Id="rId168" Target="act:enum/group_type/committee_ad_hoc" TargetMode="External" /><Relationship Type="http://schemas.openxmlformats.org/officeDocument/2006/relationships/hyperlink" Id="rId175" Target="act:enum/group_type/committee_extraparliamentary" TargetMode="External" /><Relationship Type="http://schemas.openxmlformats.org/officeDocument/2006/relationships/hyperlink" Id="rId170" Target="act:enum/group_type/council_bureau" TargetMode="External" /><Relationship Type="http://schemas.openxmlformats.org/officeDocument/2006/relationships/hyperlink" Id="rId172" Target="act:enum/group_type/council_executive" TargetMode="External" /><Relationship Type="http://schemas.openxmlformats.org/officeDocument/2006/relationships/hyperlink" Id="rId165" Target="act:enum/group_type/council_legislative" TargetMode="External" /><Relationship Type="http://schemas.openxmlformats.org/officeDocument/2006/relationships/hyperlink" Id="rId171" Target="act:enum/group_type/council_presidency" TargetMode="External" /><Relationship Type="http://schemas.openxmlformats.org/officeDocument/2006/relationships/hyperlink" Id="rId178" Target="act:enum/group_type/council_secretariat" TargetMode="External" /><Relationship Type="http://schemas.openxmlformats.org/officeDocument/2006/relationships/hyperlink" Id="rId179" Target="act:enum/group_type/court" TargetMode="External" /><Relationship Type="http://schemas.openxmlformats.org/officeDocument/2006/relationships/hyperlink" Id="rId166" Target="act:enum/group_type/delegation" TargetMode="External" /><Relationship Type="http://schemas.openxmlformats.org/officeDocument/2006/relationships/hyperlink" Id="rId173" Target="act:enum/group_type/department" TargetMode="External" /><Relationship Type="http://schemas.openxmlformats.org/officeDocument/2006/relationships/hyperlink" Id="rId176" Target="act:enum/group_type/interest_group" TargetMode="External" /><Relationship Type="http://schemas.openxmlformats.org/officeDocument/2006/relationships/hyperlink" Id="rId162" Target="act:enum/group_type/list" TargetMode="External" /><Relationship Type="http://schemas.openxmlformats.org/officeDocument/2006/relationships/hyperlink" Id="rId174" Target="act:enum/group_type/office" TargetMode="External" /><Relationship Type="http://schemas.openxmlformats.org/officeDocument/2006/relationships/hyperlink" Id="rId183" Target="act:enum/group_type/other" TargetMode="External" /><Relationship Type="http://schemas.openxmlformats.org/officeDocument/2006/relationships/hyperlink" Id="rId177" Target="act:enum/group_type/oversight_body" TargetMode="External" /><Relationship Type="http://schemas.openxmlformats.org/officeDocument/2006/relationships/hyperlink" Id="rId169" Target="act:enum/group_type/parliamentary_group" TargetMode="External" /><Relationship Type="http://schemas.openxmlformats.org/officeDocument/2006/relationships/hyperlink" Id="rId161" Target="act:enum/group_type/party" TargetMode="External" /><Relationship Type="http://schemas.openxmlformats.org/officeDocument/2006/relationships/hyperlink" Id="rId181" Target="act:enum/group_type/petition_carrier" TargetMode="External" /><Relationship Type="http://schemas.openxmlformats.org/officeDocument/2006/relationships/hyperlink" Id="rId182" Target="act:enum/group_type/university" TargetMode="External" /><Relationship Type="http://schemas.openxmlformats.org/officeDocument/2006/relationships/hyperlink" Id="rId163" Target="act:enum/group_type/workgroup" TargetMode="External" /><Relationship Type="http://schemas.openxmlformats.org/officeDocument/2006/relationships/hyperlink" Id="rId240" Target="act:enum/interest_type/association" TargetMode="External" /><Relationship Type="http://schemas.openxmlformats.org/officeDocument/2006/relationships/hyperlink" Id="rId237" Target="act:enum/interest_type/governing_body" TargetMode="External" /><Relationship Type="http://schemas.openxmlformats.org/officeDocument/2006/relationships/hyperlink" Id="rId238" Target="act:enum/interest_type/interest_group_mandate" TargetMode="External" /><Relationship Type="http://schemas.openxmlformats.org/officeDocument/2006/relationships/hyperlink" Id="rId241" Target="act:enum/interest_type/other" TargetMode="External" /><Relationship Type="http://schemas.openxmlformats.org/officeDocument/2006/relationships/hyperlink" Id="rId236" Target="act:enum/interest_type/professional_activity" TargetMode="External" /><Relationship Type="http://schemas.openxmlformats.org/officeDocument/2006/relationships/hyperlink" Id="rId239" Target="act:enum/interest_type/public_mandate" TargetMode="External" /><Relationship Type="http://schemas.openxmlformats.org/officeDocument/2006/relationships/hyperlink" Id="rId298" Target="https://api3.geo.admin.ch/rest/services/api/SearchServer?searchText=Rue+de+Gen%C3%A8ve+17+1003+Lausanne&amp;type=locations&amp;origins=address" TargetMode="External" /><Relationship Type="http://schemas.openxmlformats.org/officeDocument/2006/relationships/hyperlink" Id="rId20" Target="https://geo.ld.admin.ch/location/address/101218624" TargetMode="External" /><Relationship Type="http://schemas.openxmlformats.org/officeDocument/2006/relationships/hyperlink" Id="rId352" Target="https://ld.admin.ch" TargetMode="External" /><Relationship Type="http://schemas.openxmlformats.org/officeDocument/2006/relationships/hyperlink" Id="rId310" Target="https://ld.ech.ch/schema/0294/actors/AddressTypeEnum" TargetMode="External" /><Relationship Type="http://schemas.openxmlformats.org/officeDocument/2006/relationships/hyperlink" Id="rId75" Target="https://ld.ech.ch/schema/0294/actors/GenderCodeEnum" TargetMode="External" /><Relationship Type="http://schemas.openxmlformats.org/officeDocument/2006/relationships/hyperlink" Id="rId160" Target="https://ld.ech.ch/schema/0294/actors/GroupTypeEnum" TargetMode="External" /><Relationship Type="http://schemas.openxmlformats.org/officeDocument/2006/relationships/hyperlink" Id="rId235" Target="https://ld.ech.ch/schema/0294/actors/InterestTypeEnum" TargetMode="External" /><Relationship Type="http://schemas.openxmlformats.org/officeDocument/2006/relationships/hyperlink" Id="rId245" Target="https://ld.ech.ch/schema/0294/actors/LegalFormEnum" TargetMode="External" /><Relationship Type="http://schemas.openxmlformats.org/officeDocument/2006/relationships/hyperlink" Id="rId48" Target="https://ld.ech.ch/schema/0294/actors/NameTypeEnum" TargetMode="External" /><Relationship Type="http://schemas.openxmlformats.org/officeDocument/2006/relationships/hyperlink" Id="rId207" Target="https://ld.ech.ch/schema/0294/actors/RoleEnum" TargetMode="External" /><Relationship Type="http://schemas.openxmlformats.org/officeDocument/2006/relationships/hyperlink" Id="rId94" Target="https://ld.ech.ch/schema/0294/actors/TrainingTypeEnum" TargetMode="External" /><Relationship Type="http://schemas.openxmlformats.org/officeDocument/2006/relationships/hyperlink" Id="rId355" Target="https://linkml.io" TargetMode="External" /><Relationship Type="http://schemas.openxmlformats.org/officeDocument/2006/relationships/hyperlink" Id="rId95" Target="https://register.ld.admin.ch/i14y/concept/LEVEL_EDUC/10" TargetMode="External" /><Relationship Type="http://schemas.openxmlformats.org/officeDocument/2006/relationships/hyperlink" Id="rId96" Target="https://register.ld.admin.ch/i14y/concept/LEVEL_EDUC/110" TargetMode="External" /><Relationship Type="http://schemas.openxmlformats.org/officeDocument/2006/relationships/hyperlink" Id="rId97" Target="https://register.ld.admin.ch/i14y/concept/LEVEL_EDUC/120" TargetMode="External" /><Relationship Type="http://schemas.openxmlformats.org/officeDocument/2006/relationships/hyperlink" Id="rId98" Target="https://register.ld.admin.ch/i14y/concept/LEVEL_EDUC/130" TargetMode="External" /><Relationship Type="http://schemas.openxmlformats.org/officeDocument/2006/relationships/hyperlink" Id="rId99" Target="https://register.ld.admin.ch/i14y/concept/LEVEL_EDUC/140" TargetMode="External" /><Relationship Type="http://schemas.openxmlformats.org/officeDocument/2006/relationships/hyperlink" Id="rId100" Target="https://register.ld.admin.ch/i14y/concept/LEVEL_EDUC/20" TargetMode="External" /><Relationship Type="http://schemas.openxmlformats.org/officeDocument/2006/relationships/hyperlink" Id="rId101" Target="https://register.ld.admin.ch/i14y/concept/LEVEL_EDUC/22" TargetMode="External" /><Relationship Type="http://schemas.openxmlformats.org/officeDocument/2006/relationships/hyperlink" Id="rId102" Target="https://register.ld.admin.ch/i14y/concept/LEVEL_EDUC/220" TargetMode="External" /><Relationship Type="http://schemas.openxmlformats.org/officeDocument/2006/relationships/hyperlink" Id="rId103" Target="https://register.ld.admin.ch/i14y/concept/LEVEL_EDUC/2210" TargetMode="External" /><Relationship Type="http://schemas.openxmlformats.org/officeDocument/2006/relationships/hyperlink" Id="rId104" Target="https://register.ld.admin.ch/i14y/concept/LEVEL_EDUC/2211" TargetMode="External" /><Relationship Type="http://schemas.openxmlformats.org/officeDocument/2006/relationships/hyperlink" Id="rId105" Target="https://register.ld.admin.ch/i14y/concept/LEVEL_EDUC/2212" TargetMode="External" /><Relationship Type="http://schemas.openxmlformats.org/officeDocument/2006/relationships/hyperlink" Id="rId106" Target="https://register.ld.admin.ch/i14y/concept/LEVEL_EDUC/2220" TargetMode="External" /><Relationship Type="http://schemas.openxmlformats.org/officeDocument/2006/relationships/hyperlink" Id="rId107" Target="https://register.ld.admin.ch/i14y/concept/LEVEL_EDUC/2221" TargetMode="External" /><Relationship Type="http://schemas.openxmlformats.org/officeDocument/2006/relationships/hyperlink" Id="rId108" Target="https://register.ld.admin.ch/i14y/concept/LEVEL_EDUC/2222" TargetMode="External" /><Relationship Type="http://schemas.openxmlformats.org/officeDocument/2006/relationships/hyperlink" Id="rId109" Target="https://register.ld.admin.ch/i14y/concept/LEVEL_EDUC/24" TargetMode="External" /><Relationship Type="http://schemas.openxmlformats.org/officeDocument/2006/relationships/hyperlink" Id="rId110" Target="https://register.ld.admin.ch/i14y/concept/LEVEL_EDUC/241" TargetMode="External" /><Relationship Type="http://schemas.openxmlformats.org/officeDocument/2006/relationships/hyperlink" Id="rId111" Target="https://register.ld.admin.ch/i14y/concept/LEVEL_EDUC/2411" TargetMode="External" /><Relationship Type="http://schemas.openxmlformats.org/officeDocument/2006/relationships/hyperlink" Id="rId112" Target="https://register.ld.admin.ch/i14y/concept/LEVEL_EDUC/2412" TargetMode="External" /><Relationship Type="http://schemas.openxmlformats.org/officeDocument/2006/relationships/hyperlink" Id="rId113" Target="https://register.ld.admin.ch/i14y/concept/LEVEL_EDUC/242" TargetMode="External" /><Relationship Type="http://schemas.openxmlformats.org/officeDocument/2006/relationships/hyperlink" Id="rId114" Target="https://register.ld.admin.ch/i14y/concept/LEVEL_EDUC/2421" TargetMode="External" /><Relationship Type="http://schemas.openxmlformats.org/officeDocument/2006/relationships/hyperlink" Id="rId115" Target="https://register.ld.admin.ch/i14y/concept/LEVEL_EDUC/2422" TargetMode="External" /><Relationship Type="http://schemas.openxmlformats.org/officeDocument/2006/relationships/hyperlink" Id="rId116" Target="https://register.ld.admin.ch/i14y/concept/LEVEL_EDUC/243" TargetMode="External" /><Relationship Type="http://schemas.openxmlformats.org/officeDocument/2006/relationships/hyperlink" Id="rId117" Target="https://register.ld.admin.ch/i14y/concept/LEVEL_EDUC/2431" TargetMode="External" /><Relationship Type="http://schemas.openxmlformats.org/officeDocument/2006/relationships/hyperlink" Id="rId118" Target="https://register.ld.admin.ch/i14y/concept/LEVEL_EDUC/2432" TargetMode="External" /><Relationship Type="http://schemas.openxmlformats.org/officeDocument/2006/relationships/hyperlink" Id="rId119" Target="https://register.ld.admin.ch/i14y/concept/LEVEL_EDUC/30" TargetMode="External" /><Relationship Type="http://schemas.openxmlformats.org/officeDocument/2006/relationships/hyperlink" Id="rId120" Target="https://register.ld.admin.ch/i14y/concept/LEVEL_EDUC/31" TargetMode="External" /><Relationship Type="http://schemas.openxmlformats.org/officeDocument/2006/relationships/hyperlink" Id="rId121" Target="https://register.ld.admin.ch/i14y/concept/LEVEL_EDUC/310" TargetMode="External" /><Relationship Type="http://schemas.openxmlformats.org/officeDocument/2006/relationships/hyperlink" Id="rId122" Target="https://register.ld.admin.ch/i14y/concept/LEVEL_EDUC/311" TargetMode="External" /><Relationship Type="http://schemas.openxmlformats.org/officeDocument/2006/relationships/hyperlink" Id="rId123" Target="https://register.ld.admin.ch/i14y/concept/LEVEL_EDUC/312" TargetMode="External" /><Relationship Type="http://schemas.openxmlformats.org/officeDocument/2006/relationships/hyperlink" Id="rId124" Target="https://register.ld.admin.ch/i14y/concept/LEVEL_EDUC/313" TargetMode="External" /><Relationship Type="http://schemas.openxmlformats.org/officeDocument/2006/relationships/hyperlink" Id="rId125" Target="https://register.ld.admin.ch/i14y/concept/LEVEL_EDUC/3131" TargetMode="External" /><Relationship Type="http://schemas.openxmlformats.org/officeDocument/2006/relationships/hyperlink" Id="rId126" Target="https://register.ld.admin.ch/i14y/concept/LEVEL_EDUC/3132" TargetMode="External" /><Relationship Type="http://schemas.openxmlformats.org/officeDocument/2006/relationships/hyperlink" Id="rId127" Target="https://register.ld.admin.ch/i14y/concept/LEVEL_EDUC/32" TargetMode="External" /><Relationship Type="http://schemas.openxmlformats.org/officeDocument/2006/relationships/hyperlink" Id="rId128" Target="https://register.ld.admin.ch/i14y/concept/LEVEL_EDUC/321" TargetMode="External" /><Relationship Type="http://schemas.openxmlformats.org/officeDocument/2006/relationships/hyperlink" Id="rId129" Target="https://register.ld.admin.ch/i14y/concept/LEVEL_EDUC/3211" TargetMode="External" /><Relationship Type="http://schemas.openxmlformats.org/officeDocument/2006/relationships/hyperlink" Id="rId130" Target="https://register.ld.admin.ch/i14y/concept/LEVEL_EDUC/3212" TargetMode="External" /><Relationship Type="http://schemas.openxmlformats.org/officeDocument/2006/relationships/hyperlink" Id="rId131" Target="https://register.ld.admin.ch/i14y/concept/LEVEL_EDUC/3213" TargetMode="External" /><Relationship Type="http://schemas.openxmlformats.org/officeDocument/2006/relationships/hyperlink" Id="rId132" Target="https://register.ld.admin.ch/i14y/concept/LEVEL_EDUC/322" TargetMode="External" /><Relationship Type="http://schemas.openxmlformats.org/officeDocument/2006/relationships/hyperlink" Id="rId133" Target="https://register.ld.admin.ch/i14y/concept/LEVEL_EDUC/3221" TargetMode="External" /><Relationship Type="http://schemas.openxmlformats.org/officeDocument/2006/relationships/hyperlink" Id="rId134" Target="https://register.ld.admin.ch/i14y/concept/LEVEL_EDUC/3222" TargetMode="External" /><Relationship Type="http://schemas.openxmlformats.org/officeDocument/2006/relationships/hyperlink" Id="rId135" Target="https://register.ld.admin.ch/i14y/concept/LEVEL_EDUC/3223" TargetMode="External" /><Relationship Type="http://schemas.openxmlformats.org/officeDocument/2006/relationships/hyperlink" Id="rId136" Target="https://register.ld.admin.ch/i14y/concept/LEVEL_EDUC/323" TargetMode="External" /><Relationship Type="http://schemas.openxmlformats.org/officeDocument/2006/relationships/hyperlink" Id="rId246" Target="https://register.ld.admin.ch/i14y/concept/legalForm/0101" TargetMode="External" /><Relationship Type="http://schemas.openxmlformats.org/officeDocument/2006/relationships/hyperlink" Id="rId247" Target="https://register.ld.admin.ch/i14y/concept/legalForm/0103" TargetMode="External" /><Relationship Type="http://schemas.openxmlformats.org/officeDocument/2006/relationships/hyperlink" Id="rId248" Target="https://register.ld.admin.ch/i14y/concept/legalForm/0104" TargetMode="External" /><Relationship Type="http://schemas.openxmlformats.org/officeDocument/2006/relationships/hyperlink" Id="rId249" Target="https://register.ld.admin.ch/i14y/concept/legalForm/0105" TargetMode="External" /><Relationship Type="http://schemas.openxmlformats.org/officeDocument/2006/relationships/hyperlink" Id="rId250" Target="https://register.ld.admin.ch/i14y/concept/legalForm/0106" TargetMode="External" /><Relationship Type="http://schemas.openxmlformats.org/officeDocument/2006/relationships/hyperlink" Id="rId251" Target="https://register.ld.admin.ch/i14y/concept/legalForm/0107" TargetMode="External" /><Relationship Type="http://schemas.openxmlformats.org/officeDocument/2006/relationships/hyperlink" Id="rId252" Target="https://register.ld.admin.ch/i14y/concept/legalForm/0108" TargetMode="External" /><Relationship Type="http://schemas.openxmlformats.org/officeDocument/2006/relationships/hyperlink" Id="rId253" Target="https://register.ld.admin.ch/i14y/concept/legalForm/0109" TargetMode="External" /><Relationship Type="http://schemas.openxmlformats.org/officeDocument/2006/relationships/hyperlink" Id="rId254" Target="https://register.ld.admin.ch/i14y/concept/legalForm/0110" TargetMode="External" /><Relationship Type="http://schemas.openxmlformats.org/officeDocument/2006/relationships/hyperlink" Id="rId255" Target="https://register.ld.admin.ch/i14y/concept/legalForm/0111" TargetMode="External" /><Relationship Type="http://schemas.openxmlformats.org/officeDocument/2006/relationships/hyperlink" Id="rId256" Target="https://register.ld.admin.ch/i14y/concept/legalForm/0113" TargetMode="External" /><Relationship Type="http://schemas.openxmlformats.org/officeDocument/2006/relationships/hyperlink" Id="rId257" Target="https://register.ld.admin.ch/i14y/concept/legalForm/0114" TargetMode="External" /><Relationship Type="http://schemas.openxmlformats.org/officeDocument/2006/relationships/hyperlink" Id="rId258" Target="https://register.ld.admin.ch/i14y/concept/legalForm/0115" TargetMode="External" /><Relationship Type="http://schemas.openxmlformats.org/officeDocument/2006/relationships/hyperlink" Id="rId259" Target="https://register.ld.admin.ch/i14y/concept/legalForm/0116" TargetMode="External" /><Relationship Type="http://schemas.openxmlformats.org/officeDocument/2006/relationships/hyperlink" Id="rId260" Target="https://register.ld.admin.ch/i14y/concept/legalForm/0117" TargetMode="External" /><Relationship Type="http://schemas.openxmlformats.org/officeDocument/2006/relationships/hyperlink" Id="rId261" Target="https://register.ld.admin.ch/i14y/concept/legalForm/0118" TargetMode="External" /><Relationship Type="http://schemas.openxmlformats.org/officeDocument/2006/relationships/hyperlink" Id="rId262" Target="https://register.ld.admin.ch/i14y/concept/legalForm/0119" TargetMode="External" /><Relationship Type="http://schemas.openxmlformats.org/officeDocument/2006/relationships/hyperlink" Id="rId263" Target="https://register.ld.admin.ch/i14y/concept/legalForm/0151" TargetMode="External" /><Relationship Type="http://schemas.openxmlformats.org/officeDocument/2006/relationships/hyperlink" Id="rId264" Target="https://register.ld.admin.ch/i14y/concept/legalForm/0220" TargetMode="External" /><Relationship Type="http://schemas.openxmlformats.org/officeDocument/2006/relationships/hyperlink" Id="rId265" Target="https://register.ld.admin.ch/i14y/concept/legalForm/0221" TargetMode="External" /><Relationship Type="http://schemas.openxmlformats.org/officeDocument/2006/relationships/hyperlink" Id="rId266" Target="https://register.ld.admin.ch/i14y/concept/legalForm/0222" TargetMode="External" /><Relationship Type="http://schemas.openxmlformats.org/officeDocument/2006/relationships/hyperlink" Id="rId267" Target="https://register.ld.admin.ch/i14y/concept/legalForm/0223" TargetMode="External" /><Relationship Type="http://schemas.openxmlformats.org/officeDocument/2006/relationships/hyperlink" Id="rId268" Target="https://register.ld.admin.ch/i14y/concept/legalForm/0224" TargetMode="External" /><Relationship Type="http://schemas.openxmlformats.org/officeDocument/2006/relationships/hyperlink" Id="rId269" Target="https://register.ld.admin.ch/i14y/concept/legalForm/0230" TargetMode="External" /><Relationship Type="http://schemas.openxmlformats.org/officeDocument/2006/relationships/hyperlink" Id="rId270" Target="https://register.ld.admin.ch/i14y/concept/legalForm/0231" TargetMode="External" /><Relationship Type="http://schemas.openxmlformats.org/officeDocument/2006/relationships/hyperlink" Id="rId271" Target="https://register.ld.admin.ch/i14y/concept/legalForm/0232" TargetMode="External" /><Relationship Type="http://schemas.openxmlformats.org/officeDocument/2006/relationships/hyperlink" Id="rId272" Target="https://register.ld.admin.ch/i14y/concept/legalForm/0233" TargetMode="External" /><Relationship Type="http://schemas.openxmlformats.org/officeDocument/2006/relationships/hyperlink" Id="rId273" Target="https://register.ld.admin.ch/i14y/concept/legalForm/0234" TargetMode="External" /><Relationship Type="http://schemas.openxmlformats.org/officeDocument/2006/relationships/hyperlink" Id="rId274" Target="https://register.ld.admin.ch/i14y/concept/legalForm/0302" TargetMode="External" /><Relationship Type="http://schemas.openxmlformats.org/officeDocument/2006/relationships/hyperlink" Id="rId275" Target="https://register.ld.admin.ch/i14y/concept/legalForm/0312" TargetMode="External" /><Relationship Type="http://schemas.openxmlformats.org/officeDocument/2006/relationships/hyperlink" Id="rId276" Target="https://register.ld.admin.ch/i14y/concept/legalForm/0327" TargetMode="External" /><Relationship Type="http://schemas.openxmlformats.org/officeDocument/2006/relationships/hyperlink" Id="rId277" Target="https://register.ld.admin.ch/i14y/concept/legalForm/0328" TargetMode="External" /><Relationship Type="http://schemas.openxmlformats.org/officeDocument/2006/relationships/hyperlink" Id="rId278" Target="https://register.ld.admin.ch/i14y/concept/legalForm/0329" TargetMode="External" /><Relationship Type="http://schemas.openxmlformats.org/officeDocument/2006/relationships/hyperlink" Id="rId279" Target="https://register.ld.admin.ch/i14y/concept/legalForm/0355" TargetMode="External" /><Relationship Type="http://schemas.openxmlformats.org/officeDocument/2006/relationships/hyperlink" Id="rId280" Target="https://register.ld.admin.ch/i14y/concept/legalForm/0361" TargetMode="External" /><Relationship Type="http://schemas.openxmlformats.org/officeDocument/2006/relationships/hyperlink" Id="rId281" Target="https://register.ld.admin.ch/i14y/concept/legalForm/0362" TargetMode="External" /><Relationship Type="http://schemas.openxmlformats.org/officeDocument/2006/relationships/hyperlink" Id="rId282" Target="https://register.ld.admin.ch/i14y/concept/legalForm/0441" TargetMode="External" /><Relationship Type="http://schemas.openxmlformats.org/officeDocument/2006/relationships/hyperlink" Id="rId283" Target="https://register.ld.admin.ch/i14y/concept/legalForm/0571" TargetMode="External" /><Relationship Type="http://schemas.openxmlformats.org/officeDocument/2006/relationships/hyperlink" Id="rId53" Target="https://register.ld.admin.ch/i14y/concept/personAliasName" TargetMode="External" /><Relationship Type="http://schemas.openxmlformats.org/officeDocument/2006/relationships/hyperlink" Id="rId51" Target="https://register.ld.admin.ch/i14y/concept/personAllianceName" TargetMode="External" /><Relationship Type="http://schemas.openxmlformats.org/officeDocument/2006/relationships/hyperlink" Id="rId57" Target="https://register.ld.admin.ch/i14y/concept/personCallFirstName" TargetMode="External" /><Relationship Type="http://schemas.openxmlformats.org/officeDocument/2006/relationships/hyperlink" Id="rId59" Target="https://register.ld.admin.ch/i14y/concept/personDeclaredForeignerFirstName" TargetMode="External" /><Relationship Type="http://schemas.openxmlformats.org/officeDocument/2006/relationships/hyperlink" Id="rId55" Target="https://register.ld.admin.ch/i14y/concept/personDeclaredForeignerName" TargetMode="External" /><Relationship Type="http://schemas.openxmlformats.org/officeDocument/2006/relationships/hyperlink" Id="rId56" Target="https://register.ld.admin.ch/i14y/concept/personFirstName" TargetMode="External" /><Relationship Type="http://schemas.openxmlformats.org/officeDocument/2006/relationships/hyperlink" Id="rId58" Target="https://register.ld.admin.ch/i14y/concept/personFirstNameOnForeignPassport" TargetMode="External" /><Relationship Type="http://schemas.openxmlformats.org/officeDocument/2006/relationships/hyperlink" Id="rId52" Target="https://register.ld.admin.ch/i14y/concept/personNameOnForeignPassport" TargetMode="External" /><Relationship Type="http://schemas.openxmlformats.org/officeDocument/2006/relationships/hyperlink" Id="rId49" Target="https://register.ld.admin.ch/i14y/concept/personOfficialName" TargetMode="External" /><Relationship Type="http://schemas.openxmlformats.org/officeDocument/2006/relationships/hyperlink" Id="rId50" Target="https://register.ld.admin.ch/i14y/concept/personOriginalName" TargetMode="External" /><Relationship Type="http://schemas.openxmlformats.org/officeDocument/2006/relationships/hyperlink" Id="rId54" Target="https://register.ld.admin.ch/i14y/concept/personOtherName" TargetMode="External" /><Relationship Type="http://schemas.openxmlformats.org/officeDocument/2006/relationships/hyperlink" Id="rId76" Target="https://register.ld.admin.ch/i14y/concept/sex/1" TargetMode="External" /><Relationship Type="http://schemas.openxmlformats.org/officeDocument/2006/relationships/hyperlink" Id="rId77" Target="https://register.ld.admin.ch/i14y/concept/sex/2" TargetMode="External" /><Relationship Type="http://schemas.openxmlformats.org/officeDocument/2006/relationships/hyperlink" Id="rId354" Target="https://schema.org" TargetMode="External" /><Relationship Type="http://schemas.openxmlformats.org/officeDocument/2006/relationships/hyperlink" Id="rId30" Target="https://www.bfs.admin.ch/bfs/fr/home/registres/registre-personnes/harmonisation-registres/nomenclatures.assetdetail.24565577.html" TargetMode="External" /><Relationship Type="http://schemas.openxmlformats.org/officeDocument/2006/relationships/hyperlink" Id="rId348" Target="https://www.ech.ch/de/ech/ech-0011/9.0.0" TargetMode="External" /><Relationship Type="http://schemas.openxmlformats.org/officeDocument/2006/relationships/hyperlink" Id="rId349" Target="https://www.ech.ch/de/ech/ech-0108/6.0.0" TargetMode="External" /><Relationship Type="http://schemas.openxmlformats.org/officeDocument/2006/relationships/hyperlink" Id="rId342" Target="https://www.ech.ch/de/ech/ech-0292" TargetMode="External" /><Relationship Type="http://schemas.openxmlformats.org/officeDocument/2006/relationships/hyperlink" Id="rId343" Target="https://www.ech.ch/de/ech/ech-0293" TargetMode="External" /><Relationship Type="http://schemas.openxmlformats.org/officeDocument/2006/relationships/hyperlink" Id="rId344" Target="https://www.ech.ch/de/ech/ech-0295" TargetMode="External" /><Relationship Type="http://schemas.openxmlformats.org/officeDocument/2006/relationships/hyperlink" Id="rId345" Target="https://www.ech.ch/de/ech/ech-0296" TargetMode="External" /><Relationship Type="http://schemas.openxmlformats.org/officeDocument/2006/relationships/hyperlink" Id="rId346" Target="https://www.ech.ch/de/ech/ech-0297" TargetMode="External" /><Relationship Type="http://schemas.openxmlformats.org/officeDocument/2006/relationships/hyperlink" Id="rId31" Target="https://www.ech.ch/fr/ech/ech-0011/9.0.0" TargetMode="External" /><Relationship Type="http://schemas.openxmlformats.org/officeDocument/2006/relationships/hyperlink" Id="rId351" Target="https://www.i14y.admin.ch" TargetMode="External" /><Relationship Type="http://schemas.openxmlformats.org/officeDocument/2006/relationships/hyperlink" Id="rId218" Target="https://www.parlament.ch/centers/documents/de/interessen-nr.pdf" TargetMode="External" /><Relationship Type="http://schemas.openxmlformats.org/officeDocument/2006/relationships/hyperlink" Id="rId336" Target="https://www.parlament.ch/fr/ratsbetrieb/suche-curia-vista/geschaeft?AffairId=20233913" TargetMode="External" /><Relationship Type="http://schemas.openxmlformats.org/officeDocument/2006/relationships/hyperlink" Id="rId335" Target="https://www.parlament.ch/fr/ratsbetrieb/suche-curia-vista/geschaeft?AffairId=20243425" TargetMode="External" /><Relationship Type="http://schemas.openxmlformats.org/officeDocument/2006/relationships/hyperlink" Id="rId299" Target="https://www.swisstopo.admin.ch/fr/repertoire-officiel-des-adresses-de-batiments" TargetMode="External" /><Relationship Type="http://schemas.openxmlformats.org/officeDocument/2006/relationships/hyperlink" Id="rId353" Target="https://www.wikidata.org" TargetMode="External" /></Relationships>
</file>

<file path=word/_rels/footer1.xml.rels><?xml version='1.0' encoding='UTF-8' standalone='yes'?>
<Relationships xmlns="http://schemas.openxmlformats.org/package/2006/relationships"><Relationship Id="rId2" Type="http://schemas.openxmlformats.org/officeDocument/2006/relationships/hyperlink" Target="mailto:info@ech.ch" TargetMode="External"/><Relationship Id="rId1" Type="http://schemas.openxmlformats.org/officeDocument/2006/relationships/hyperlink" Target="http://www.ech.ch" TargetMode="External"/></Relationships>
</file>

<file path=word/_rels/footnotes.xml.rels><?xml version="1.0" encoding="UTF-8"?><Relationships xmlns="http://schemas.openxmlformats.org/package/2006/relationships"><Relationship Type="http://schemas.openxmlformats.org/officeDocument/2006/relationships/hyperlink" Id="rId164" Target="act:enum/group_type/assembly" TargetMode="External" /><Relationship Type="http://schemas.openxmlformats.org/officeDocument/2006/relationships/hyperlink" Id="rId180" Target="act:enum/group_type/association" TargetMode="External" /><Relationship Type="http://schemas.openxmlformats.org/officeDocument/2006/relationships/hyperlink" Id="rId167" Target="act:enum/group_type/committee" TargetMode="External" /><Relationship Type="http://schemas.openxmlformats.org/officeDocument/2006/relationships/hyperlink" Id="rId168" Target="act:enum/group_type/committee_ad_hoc" TargetMode="External" /><Relationship Type="http://schemas.openxmlformats.org/officeDocument/2006/relationships/hyperlink" Id="rId175" Target="act:enum/group_type/committee_extraparliamentary" TargetMode="External" /><Relationship Type="http://schemas.openxmlformats.org/officeDocument/2006/relationships/hyperlink" Id="rId170" Target="act:enum/group_type/council_bureau" TargetMode="External" /><Relationship Type="http://schemas.openxmlformats.org/officeDocument/2006/relationships/hyperlink" Id="rId172" Target="act:enum/group_type/council_executive" TargetMode="External" /><Relationship Type="http://schemas.openxmlformats.org/officeDocument/2006/relationships/hyperlink" Id="rId165" Target="act:enum/group_type/council_legislative" TargetMode="External" /><Relationship Type="http://schemas.openxmlformats.org/officeDocument/2006/relationships/hyperlink" Id="rId171" Target="act:enum/group_type/council_presidency" TargetMode="External" /><Relationship Type="http://schemas.openxmlformats.org/officeDocument/2006/relationships/hyperlink" Id="rId178" Target="act:enum/group_type/council_secretariat" TargetMode="External" /><Relationship Type="http://schemas.openxmlformats.org/officeDocument/2006/relationships/hyperlink" Id="rId179" Target="act:enum/group_type/court" TargetMode="External" /><Relationship Type="http://schemas.openxmlformats.org/officeDocument/2006/relationships/hyperlink" Id="rId166" Target="act:enum/group_type/delegation" TargetMode="External" /><Relationship Type="http://schemas.openxmlformats.org/officeDocument/2006/relationships/hyperlink" Id="rId173" Target="act:enum/group_type/department" TargetMode="External" /><Relationship Type="http://schemas.openxmlformats.org/officeDocument/2006/relationships/hyperlink" Id="rId176" Target="act:enum/group_type/interest_group" TargetMode="External" /><Relationship Type="http://schemas.openxmlformats.org/officeDocument/2006/relationships/hyperlink" Id="rId162" Target="act:enum/group_type/list" TargetMode="External" /><Relationship Type="http://schemas.openxmlformats.org/officeDocument/2006/relationships/hyperlink" Id="rId174" Target="act:enum/group_type/office" TargetMode="External" /><Relationship Type="http://schemas.openxmlformats.org/officeDocument/2006/relationships/hyperlink" Id="rId183" Target="act:enum/group_type/other" TargetMode="External" /><Relationship Type="http://schemas.openxmlformats.org/officeDocument/2006/relationships/hyperlink" Id="rId177" Target="act:enum/group_type/oversight_body" TargetMode="External" /><Relationship Type="http://schemas.openxmlformats.org/officeDocument/2006/relationships/hyperlink" Id="rId169" Target="act:enum/group_type/parliamentary_group" TargetMode="External" /><Relationship Type="http://schemas.openxmlformats.org/officeDocument/2006/relationships/hyperlink" Id="rId161" Target="act:enum/group_type/party" TargetMode="External" /><Relationship Type="http://schemas.openxmlformats.org/officeDocument/2006/relationships/hyperlink" Id="rId181" Target="act:enum/group_type/petition_carrier" TargetMode="External" /><Relationship Type="http://schemas.openxmlformats.org/officeDocument/2006/relationships/hyperlink" Id="rId182" Target="act:enum/group_type/university" TargetMode="External" /><Relationship Type="http://schemas.openxmlformats.org/officeDocument/2006/relationships/hyperlink" Id="rId163" Target="act:enum/group_type/workgroup" TargetMode="External" /><Relationship Type="http://schemas.openxmlformats.org/officeDocument/2006/relationships/hyperlink" Id="rId240" Target="act:enum/interest_type/association" TargetMode="External" /><Relationship Type="http://schemas.openxmlformats.org/officeDocument/2006/relationships/hyperlink" Id="rId237" Target="act:enum/interest_type/governing_body" TargetMode="External" /><Relationship Type="http://schemas.openxmlformats.org/officeDocument/2006/relationships/hyperlink" Id="rId238" Target="act:enum/interest_type/interest_group_mandate" TargetMode="External" /><Relationship Type="http://schemas.openxmlformats.org/officeDocument/2006/relationships/hyperlink" Id="rId241" Target="act:enum/interest_type/other" TargetMode="External" /><Relationship Type="http://schemas.openxmlformats.org/officeDocument/2006/relationships/hyperlink" Id="rId236" Target="act:enum/interest_type/professional_activity" TargetMode="External" /><Relationship Type="http://schemas.openxmlformats.org/officeDocument/2006/relationships/hyperlink" Id="rId239" Target="act:enum/interest_type/public_mandate" TargetMode="External" /><Relationship Type="http://schemas.openxmlformats.org/officeDocument/2006/relationships/hyperlink" Id="rId298" Target="https://api3.geo.admin.ch/rest/services/api/SearchServer?searchText=Rue+de+Gen%C3%A8ve+17+1003+Lausanne&amp;type=locations&amp;origins=address" TargetMode="External" /><Relationship Type="http://schemas.openxmlformats.org/officeDocument/2006/relationships/hyperlink" Id="rId20" Target="https://geo.ld.admin.ch/location/address/101218624" TargetMode="External" /><Relationship Type="http://schemas.openxmlformats.org/officeDocument/2006/relationships/hyperlink" Id="rId352" Target="https://ld.admin.ch" TargetMode="External" /><Relationship Type="http://schemas.openxmlformats.org/officeDocument/2006/relationships/hyperlink" Id="rId310" Target="https://ld.ech.ch/schema/0294/actors/AddressTypeEnum" TargetMode="External" /><Relationship Type="http://schemas.openxmlformats.org/officeDocument/2006/relationships/hyperlink" Id="rId75" Target="https://ld.ech.ch/schema/0294/actors/GenderCodeEnum" TargetMode="External" /><Relationship Type="http://schemas.openxmlformats.org/officeDocument/2006/relationships/hyperlink" Id="rId160" Target="https://ld.ech.ch/schema/0294/actors/GroupTypeEnum" TargetMode="External" /><Relationship Type="http://schemas.openxmlformats.org/officeDocument/2006/relationships/hyperlink" Id="rId235" Target="https://ld.ech.ch/schema/0294/actors/InterestTypeEnum" TargetMode="External" /><Relationship Type="http://schemas.openxmlformats.org/officeDocument/2006/relationships/hyperlink" Id="rId245" Target="https://ld.ech.ch/schema/0294/actors/LegalFormEnum" TargetMode="External" /><Relationship Type="http://schemas.openxmlformats.org/officeDocument/2006/relationships/hyperlink" Id="rId48" Target="https://ld.ech.ch/schema/0294/actors/NameTypeEnum" TargetMode="External" /><Relationship Type="http://schemas.openxmlformats.org/officeDocument/2006/relationships/hyperlink" Id="rId207" Target="https://ld.ech.ch/schema/0294/actors/RoleEnum" TargetMode="External" /><Relationship Type="http://schemas.openxmlformats.org/officeDocument/2006/relationships/hyperlink" Id="rId94" Target="https://ld.ech.ch/schema/0294/actors/TrainingTypeEnum" TargetMode="External" /><Relationship Type="http://schemas.openxmlformats.org/officeDocument/2006/relationships/hyperlink" Id="rId355" Target="https://linkml.io" TargetMode="External" /><Relationship Type="http://schemas.openxmlformats.org/officeDocument/2006/relationships/hyperlink" Id="rId95" Target="https://register.ld.admin.ch/i14y/concept/LEVEL_EDUC/10" TargetMode="External" /><Relationship Type="http://schemas.openxmlformats.org/officeDocument/2006/relationships/hyperlink" Id="rId96" Target="https://register.ld.admin.ch/i14y/concept/LEVEL_EDUC/110" TargetMode="External" /><Relationship Type="http://schemas.openxmlformats.org/officeDocument/2006/relationships/hyperlink" Id="rId97" Target="https://register.ld.admin.ch/i14y/concept/LEVEL_EDUC/120" TargetMode="External" /><Relationship Type="http://schemas.openxmlformats.org/officeDocument/2006/relationships/hyperlink" Id="rId98" Target="https://register.ld.admin.ch/i14y/concept/LEVEL_EDUC/130" TargetMode="External" /><Relationship Type="http://schemas.openxmlformats.org/officeDocument/2006/relationships/hyperlink" Id="rId99" Target="https://register.ld.admin.ch/i14y/concept/LEVEL_EDUC/140" TargetMode="External" /><Relationship Type="http://schemas.openxmlformats.org/officeDocument/2006/relationships/hyperlink" Id="rId100" Target="https://register.ld.admin.ch/i14y/concept/LEVEL_EDUC/20" TargetMode="External" /><Relationship Type="http://schemas.openxmlformats.org/officeDocument/2006/relationships/hyperlink" Id="rId101" Target="https://register.ld.admin.ch/i14y/concept/LEVEL_EDUC/22" TargetMode="External" /><Relationship Type="http://schemas.openxmlformats.org/officeDocument/2006/relationships/hyperlink" Id="rId102" Target="https://register.ld.admin.ch/i14y/concept/LEVEL_EDUC/220" TargetMode="External" /><Relationship Type="http://schemas.openxmlformats.org/officeDocument/2006/relationships/hyperlink" Id="rId103" Target="https://register.ld.admin.ch/i14y/concept/LEVEL_EDUC/2210" TargetMode="External" /><Relationship Type="http://schemas.openxmlformats.org/officeDocument/2006/relationships/hyperlink" Id="rId104" Target="https://register.ld.admin.ch/i14y/concept/LEVEL_EDUC/2211" TargetMode="External" /><Relationship Type="http://schemas.openxmlformats.org/officeDocument/2006/relationships/hyperlink" Id="rId105" Target="https://register.ld.admin.ch/i14y/concept/LEVEL_EDUC/2212" TargetMode="External" /><Relationship Type="http://schemas.openxmlformats.org/officeDocument/2006/relationships/hyperlink" Id="rId106" Target="https://register.ld.admin.ch/i14y/concept/LEVEL_EDUC/2220" TargetMode="External" /><Relationship Type="http://schemas.openxmlformats.org/officeDocument/2006/relationships/hyperlink" Id="rId107" Target="https://register.ld.admin.ch/i14y/concept/LEVEL_EDUC/2221" TargetMode="External" /><Relationship Type="http://schemas.openxmlformats.org/officeDocument/2006/relationships/hyperlink" Id="rId108" Target="https://register.ld.admin.ch/i14y/concept/LEVEL_EDUC/2222" TargetMode="External" /><Relationship Type="http://schemas.openxmlformats.org/officeDocument/2006/relationships/hyperlink" Id="rId109" Target="https://register.ld.admin.ch/i14y/concept/LEVEL_EDUC/24" TargetMode="External" /><Relationship Type="http://schemas.openxmlformats.org/officeDocument/2006/relationships/hyperlink" Id="rId110" Target="https://register.ld.admin.ch/i14y/concept/LEVEL_EDUC/241" TargetMode="External" /><Relationship Type="http://schemas.openxmlformats.org/officeDocument/2006/relationships/hyperlink" Id="rId111" Target="https://register.ld.admin.ch/i14y/concept/LEVEL_EDUC/2411" TargetMode="External" /><Relationship Type="http://schemas.openxmlformats.org/officeDocument/2006/relationships/hyperlink" Id="rId112" Target="https://register.ld.admin.ch/i14y/concept/LEVEL_EDUC/2412" TargetMode="External" /><Relationship Type="http://schemas.openxmlformats.org/officeDocument/2006/relationships/hyperlink" Id="rId113" Target="https://register.ld.admin.ch/i14y/concept/LEVEL_EDUC/242" TargetMode="External" /><Relationship Type="http://schemas.openxmlformats.org/officeDocument/2006/relationships/hyperlink" Id="rId114" Target="https://register.ld.admin.ch/i14y/concept/LEVEL_EDUC/2421" TargetMode="External" /><Relationship Type="http://schemas.openxmlformats.org/officeDocument/2006/relationships/hyperlink" Id="rId115" Target="https://register.ld.admin.ch/i14y/concept/LEVEL_EDUC/2422" TargetMode="External" /><Relationship Type="http://schemas.openxmlformats.org/officeDocument/2006/relationships/hyperlink" Id="rId116" Target="https://register.ld.admin.ch/i14y/concept/LEVEL_EDUC/243" TargetMode="External" /><Relationship Type="http://schemas.openxmlformats.org/officeDocument/2006/relationships/hyperlink" Id="rId117" Target="https://register.ld.admin.ch/i14y/concept/LEVEL_EDUC/2431" TargetMode="External" /><Relationship Type="http://schemas.openxmlformats.org/officeDocument/2006/relationships/hyperlink" Id="rId118" Target="https://register.ld.admin.ch/i14y/concept/LEVEL_EDUC/2432" TargetMode="External" /><Relationship Type="http://schemas.openxmlformats.org/officeDocument/2006/relationships/hyperlink" Id="rId119" Target="https://register.ld.admin.ch/i14y/concept/LEVEL_EDUC/30" TargetMode="External" /><Relationship Type="http://schemas.openxmlformats.org/officeDocument/2006/relationships/hyperlink" Id="rId120" Target="https://register.ld.admin.ch/i14y/concept/LEVEL_EDUC/31" TargetMode="External" /><Relationship Type="http://schemas.openxmlformats.org/officeDocument/2006/relationships/hyperlink" Id="rId121" Target="https://register.ld.admin.ch/i14y/concept/LEVEL_EDUC/310" TargetMode="External" /><Relationship Type="http://schemas.openxmlformats.org/officeDocument/2006/relationships/hyperlink" Id="rId122" Target="https://register.ld.admin.ch/i14y/concept/LEVEL_EDUC/311" TargetMode="External" /><Relationship Type="http://schemas.openxmlformats.org/officeDocument/2006/relationships/hyperlink" Id="rId123" Target="https://register.ld.admin.ch/i14y/concept/LEVEL_EDUC/312" TargetMode="External" /><Relationship Type="http://schemas.openxmlformats.org/officeDocument/2006/relationships/hyperlink" Id="rId124" Target="https://register.ld.admin.ch/i14y/concept/LEVEL_EDUC/313" TargetMode="External" /><Relationship Type="http://schemas.openxmlformats.org/officeDocument/2006/relationships/hyperlink" Id="rId125" Target="https://register.ld.admin.ch/i14y/concept/LEVEL_EDUC/3131" TargetMode="External" /><Relationship Type="http://schemas.openxmlformats.org/officeDocument/2006/relationships/hyperlink" Id="rId126" Target="https://register.ld.admin.ch/i14y/concept/LEVEL_EDUC/3132" TargetMode="External" /><Relationship Type="http://schemas.openxmlformats.org/officeDocument/2006/relationships/hyperlink" Id="rId127" Target="https://register.ld.admin.ch/i14y/concept/LEVEL_EDUC/32" TargetMode="External" /><Relationship Type="http://schemas.openxmlformats.org/officeDocument/2006/relationships/hyperlink" Id="rId128" Target="https://register.ld.admin.ch/i14y/concept/LEVEL_EDUC/321" TargetMode="External" /><Relationship Type="http://schemas.openxmlformats.org/officeDocument/2006/relationships/hyperlink" Id="rId129" Target="https://register.ld.admin.ch/i14y/concept/LEVEL_EDUC/3211" TargetMode="External" /><Relationship Type="http://schemas.openxmlformats.org/officeDocument/2006/relationships/hyperlink" Id="rId130" Target="https://register.ld.admin.ch/i14y/concept/LEVEL_EDUC/3212" TargetMode="External" /><Relationship Type="http://schemas.openxmlformats.org/officeDocument/2006/relationships/hyperlink" Id="rId131" Target="https://register.ld.admin.ch/i14y/concept/LEVEL_EDUC/3213" TargetMode="External" /><Relationship Type="http://schemas.openxmlformats.org/officeDocument/2006/relationships/hyperlink" Id="rId132" Target="https://register.ld.admin.ch/i14y/concept/LEVEL_EDUC/322" TargetMode="External" /><Relationship Type="http://schemas.openxmlformats.org/officeDocument/2006/relationships/hyperlink" Id="rId133" Target="https://register.ld.admin.ch/i14y/concept/LEVEL_EDUC/3221" TargetMode="External" /><Relationship Type="http://schemas.openxmlformats.org/officeDocument/2006/relationships/hyperlink" Id="rId134" Target="https://register.ld.admin.ch/i14y/concept/LEVEL_EDUC/3222" TargetMode="External" /><Relationship Type="http://schemas.openxmlformats.org/officeDocument/2006/relationships/hyperlink" Id="rId135" Target="https://register.ld.admin.ch/i14y/concept/LEVEL_EDUC/3223" TargetMode="External" /><Relationship Type="http://schemas.openxmlformats.org/officeDocument/2006/relationships/hyperlink" Id="rId136" Target="https://register.ld.admin.ch/i14y/concept/LEVEL_EDUC/323" TargetMode="External" /><Relationship Type="http://schemas.openxmlformats.org/officeDocument/2006/relationships/hyperlink" Id="rId246" Target="https://register.ld.admin.ch/i14y/concept/legalForm/0101" TargetMode="External" /><Relationship Type="http://schemas.openxmlformats.org/officeDocument/2006/relationships/hyperlink" Id="rId247" Target="https://register.ld.admin.ch/i14y/concept/legalForm/0103" TargetMode="External" /><Relationship Type="http://schemas.openxmlformats.org/officeDocument/2006/relationships/hyperlink" Id="rId248" Target="https://register.ld.admin.ch/i14y/concept/legalForm/0104" TargetMode="External" /><Relationship Type="http://schemas.openxmlformats.org/officeDocument/2006/relationships/hyperlink" Id="rId249" Target="https://register.ld.admin.ch/i14y/concept/legalForm/0105" TargetMode="External" /><Relationship Type="http://schemas.openxmlformats.org/officeDocument/2006/relationships/hyperlink" Id="rId250" Target="https://register.ld.admin.ch/i14y/concept/legalForm/0106" TargetMode="External" /><Relationship Type="http://schemas.openxmlformats.org/officeDocument/2006/relationships/hyperlink" Id="rId251" Target="https://register.ld.admin.ch/i14y/concept/legalForm/0107" TargetMode="External" /><Relationship Type="http://schemas.openxmlformats.org/officeDocument/2006/relationships/hyperlink" Id="rId252" Target="https://register.ld.admin.ch/i14y/concept/legalForm/0108" TargetMode="External" /><Relationship Type="http://schemas.openxmlformats.org/officeDocument/2006/relationships/hyperlink" Id="rId253" Target="https://register.ld.admin.ch/i14y/concept/legalForm/0109" TargetMode="External" /><Relationship Type="http://schemas.openxmlformats.org/officeDocument/2006/relationships/hyperlink" Id="rId254" Target="https://register.ld.admin.ch/i14y/concept/legalForm/0110" TargetMode="External" /><Relationship Type="http://schemas.openxmlformats.org/officeDocument/2006/relationships/hyperlink" Id="rId255" Target="https://register.ld.admin.ch/i14y/concept/legalForm/0111" TargetMode="External" /><Relationship Type="http://schemas.openxmlformats.org/officeDocument/2006/relationships/hyperlink" Id="rId256" Target="https://register.ld.admin.ch/i14y/concept/legalForm/0113" TargetMode="External" /><Relationship Type="http://schemas.openxmlformats.org/officeDocument/2006/relationships/hyperlink" Id="rId257" Target="https://register.ld.admin.ch/i14y/concept/legalForm/0114" TargetMode="External" /><Relationship Type="http://schemas.openxmlformats.org/officeDocument/2006/relationships/hyperlink" Id="rId258" Target="https://register.ld.admin.ch/i14y/concept/legalForm/0115" TargetMode="External" /><Relationship Type="http://schemas.openxmlformats.org/officeDocument/2006/relationships/hyperlink" Id="rId259" Target="https://register.ld.admin.ch/i14y/concept/legalForm/0116" TargetMode="External" /><Relationship Type="http://schemas.openxmlformats.org/officeDocument/2006/relationships/hyperlink" Id="rId260" Target="https://register.ld.admin.ch/i14y/concept/legalForm/0117" TargetMode="External" /><Relationship Type="http://schemas.openxmlformats.org/officeDocument/2006/relationships/hyperlink" Id="rId261" Target="https://register.ld.admin.ch/i14y/concept/legalForm/0118" TargetMode="External" /><Relationship Type="http://schemas.openxmlformats.org/officeDocument/2006/relationships/hyperlink" Id="rId262" Target="https://register.ld.admin.ch/i14y/concept/legalForm/0119" TargetMode="External" /><Relationship Type="http://schemas.openxmlformats.org/officeDocument/2006/relationships/hyperlink" Id="rId263" Target="https://register.ld.admin.ch/i14y/concept/legalForm/0151" TargetMode="External" /><Relationship Type="http://schemas.openxmlformats.org/officeDocument/2006/relationships/hyperlink" Id="rId264" Target="https://register.ld.admin.ch/i14y/concept/legalForm/0220" TargetMode="External" /><Relationship Type="http://schemas.openxmlformats.org/officeDocument/2006/relationships/hyperlink" Id="rId265" Target="https://register.ld.admin.ch/i14y/concept/legalForm/0221" TargetMode="External" /><Relationship Type="http://schemas.openxmlformats.org/officeDocument/2006/relationships/hyperlink" Id="rId266" Target="https://register.ld.admin.ch/i14y/concept/legalForm/0222" TargetMode="External" /><Relationship Type="http://schemas.openxmlformats.org/officeDocument/2006/relationships/hyperlink" Id="rId267" Target="https://register.ld.admin.ch/i14y/concept/legalForm/0223" TargetMode="External" /><Relationship Type="http://schemas.openxmlformats.org/officeDocument/2006/relationships/hyperlink" Id="rId268" Target="https://register.ld.admin.ch/i14y/concept/legalForm/0224" TargetMode="External" /><Relationship Type="http://schemas.openxmlformats.org/officeDocument/2006/relationships/hyperlink" Id="rId269" Target="https://register.ld.admin.ch/i14y/concept/legalForm/0230" TargetMode="External" /><Relationship Type="http://schemas.openxmlformats.org/officeDocument/2006/relationships/hyperlink" Id="rId270" Target="https://register.ld.admin.ch/i14y/concept/legalForm/0231" TargetMode="External" /><Relationship Type="http://schemas.openxmlformats.org/officeDocument/2006/relationships/hyperlink" Id="rId271" Target="https://register.ld.admin.ch/i14y/concept/legalForm/0232" TargetMode="External" /><Relationship Type="http://schemas.openxmlformats.org/officeDocument/2006/relationships/hyperlink" Id="rId272" Target="https://register.ld.admin.ch/i14y/concept/legalForm/0233" TargetMode="External" /><Relationship Type="http://schemas.openxmlformats.org/officeDocument/2006/relationships/hyperlink" Id="rId273" Target="https://register.ld.admin.ch/i14y/concept/legalForm/0234" TargetMode="External" /><Relationship Type="http://schemas.openxmlformats.org/officeDocument/2006/relationships/hyperlink" Id="rId274" Target="https://register.ld.admin.ch/i14y/concept/legalForm/0302" TargetMode="External" /><Relationship Type="http://schemas.openxmlformats.org/officeDocument/2006/relationships/hyperlink" Id="rId275" Target="https://register.ld.admin.ch/i14y/concept/legalForm/0312" TargetMode="External" /><Relationship Type="http://schemas.openxmlformats.org/officeDocument/2006/relationships/hyperlink" Id="rId276" Target="https://register.ld.admin.ch/i14y/concept/legalForm/0327" TargetMode="External" /><Relationship Type="http://schemas.openxmlformats.org/officeDocument/2006/relationships/hyperlink" Id="rId277" Target="https://register.ld.admin.ch/i14y/concept/legalForm/0328" TargetMode="External" /><Relationship Type="http://schemas.openxmlformats.org/officeDocument/2006/relationships/hyperlink" Id="rId278" Target="https://register.ld.admin.ch/i14y/concept/legalForm/0329" TargetMode="External" /><Relationship Type="http://schemas.openxmlformats.org/officeDocument/2006/relationships/hyperlink" Id="rId279" Target="https://register.ld.admin.ch/i14y/concept/legalForm/0355" TargetMode="External" /><Relationship Type="http://schemas.openxmlformats.org/officeDocument/2006/relationships/hyperlink" Id="rId280" Target="https://register.ld.admin.ch/i14y/concept/legalForm/0361" TargetMode="External" /><Relationship Type="http://schemas.openxmlformats.org/officeDocument/2006/relationships/hyperlink" Id="rId281" Target="https://register.ld.admin.ch/i14y/concept/legalForm/0362" TargetMode="External" /><Relationship Type="http://schemas.openxmlformats.org/officeDocument/2006/relationships/hyperlink" Id="rId282" Target="https://register.ld.admin.ch/i14y/concept/legalForm/0441" TargetMode="External" /><Relationship Type="http://schemas.openxmlformats.org/officeDocument/2006/relationships/hyperlink" Id="rId283" Target="https://register.ld.admin.ch/i14y/concept/legalForm/0571" TargetMode="External" /><Relationship Type="http://schemas.openxmlformats.org/officeDocument/2006/relationships/hyperlink" Id="rId53" Target="https://register.ld.admin.ch/i14y/concept/personAliasName" TargetMode="External" /><Relationship Type="http://schemas.openxmlformats.org/officeDocument/2006/relationships/hyperlink" Id="rId51" Target="https://register.ld.admin.ch/i14y/concept/personAllianceName" TargetMode="External" /><Relationship Type="http://schemas.openxmlformats.org/officeDocument/2006/relationships/hyperlink" Id="rId57" Target="https://register.ld.admin.ch/i14y/concept/personCallFirstName" TargetMode="External" /><Relationship Type="http://schemas.openxmlformats.org/officeDocument/2006/relationships/hyperlink" Id="rId59" Target="https://register.ld.admin.ch/i14y/concept/personDeclaredForeignerFirstName" TargetMode="External" /><Relationship Type="http://schemas.openxmlformats.org/officeDocument/2006/relationships/hyperlink" Id="rId55" Target="https://register.ld.admin.ch/i14y/concept/personDeclaredForeignerName" TargetMode="External" /><Relationship Type="http://schemas.openxmlformats.org/officeDocument/2006/relationships/hyperlink" Id="rId56" Target="https://register.ld.admin.ch/i14y/concept/personFirstName" TargetMode="External" /><Relationship Type="http://schemas.openxmlformats.org/officeDocument/2006/relationships/hyperlink" Id="rId58" Target="https://register.ld.admin.ch/i14y/concept/personFirstNameOnForeignPassport" TargetMode="External" /><Relationship Type="http://schemas.openxmlformats.org/officeDocument/2006/relationships/hyperlink" Id="rId52" Target="https://register.ld.admin.ch/i14y/concept/personNameOnForeignPassport" TargetMode="External" /><Relationship Type="http://schemas.openxmlformats.org/officeDocument/2006/relationships/hyperlink" Id="rId49" Target="https://register.ld.admin.ch/i14y/concept/personOfficialName" TargetMode="External" /><Relationship Type="http://schemas.openxmlformats.org/officeDocument/2006/relationships/hyperlink" Id="rId50" Target="https://register.ld.admin.ch/i14y/concept/personOriginalName" TargetMode="External" /><Relationship Type="http://schemas.openxmlformats.org/officeDocument/2006/relationships/hyperlink" Id="rId54" Target="https://register.ld.admin.ch/i14y/concept/personOtherName" TargetMode="External" /><Relationship Type="http://schemas.openxmlformats.org/officeDocument/2006/relationships/hyperlink" Id="rId76" Target="https://register.ld.admin.ch/i14y/concept/sex/1" TargetMode="External" /><Relationship Type="http://schemas.openxmlformats.org/officeDocument/2006/relationships/hyperlink" Id="rId77" Target="https://register.ld.admin.ch/i14y/concept/sex/2" TargetMode="External" /><Relationship Type="http://schemas.openxmlformats.org/officeDocument/2006/relationships/hyperlink" Id="rId354" Target="https://schema.org" TargetMode="External" /><Relationship Type="http://schemas.openxmlformats.org/officeDocument/2006/relationships/hyperlink" Id="rId30" Target="https://www.bfs.admin.ch/bfs/fr/home/registres/registre-personnes/harmonisation-registres/nomenclatures.assetdetail.24565577.html" TargetMode="External" /><Relationship Type="http://schemas.openxmlformats.org/officeDocument/2006/relationships/hyperlink" Id="rId348" Target="https://www.ech.ch/de/ech/ech-0011/9.0.0" TargetMode="External" /><Relationship Type="http://schemas.openxmlformats.org/officeDocument/2006/relationships/hyperlink" Id="rId349" Target="https://www.ech.ch/de/ech/ech-0108/6.0.0" TargetMode="External" /><Relationship Type="http://schemas.openxmlformats.org/officeDocument/2006/relationships/hyperlink" Id="rId342" Target="https://www.ech.ch/de/ech/ech-0292" TargetMode="External" /><Relationship Type="http://schemas.openxmlformats.org/officeDocument/2006/relationships/hyperlink" Id="rId343" Target="https://www.ech.ch/de/ech/ech-0293" TargetMode="External" /><Relationship Type="http://schemas.openxmlformats.org/officeDocument/2006/relationships/hyperlink" Id="rId344" Target="https://www.ech.ch/de/ech/ech-0295" TargetMode="External" /><Relationship Type="http://schemas.openxmlformats.org/officeDocument/2006/relationships/hyperlink" Id="rId345" Target="https://www.ech.ch/de/ech/ech-0296" TargetMode="External" /><Relationship Type="http://schemas.openxmlformats.org/officeDocument/2006/relationships/hyperlink" Id="rId346" Target="https://www.ech.ch/de/ech/ech-0297" TargetMode="External" /><Relationship Type="http://schemas.openxmlformats.org/officeDocument/2006/relationships/hyperlink" Id="rId31" Target="https://www.ech.ch/fr/ech/ech-0011/9.0.0" TargetMode="External" /><Relationship Type="http://schemas.openxmlformats.org/officeDocument/2006/relationships/hyperlink" Id="rId351" Target="https://www.i14y.admin.ch" TargetMode="External" /><Relationship Type="http://schemas.openxmlformats.org/officeDocument/2006/relationships/hyperlink" Id="rId218" Target="https://www.parlament.ch/centers/documents/de/interessen-nr.pdf" TargetMode="External" /><Relationship Type="http://schemas.openxmlformats.org/officeDocument/2006/relationships/hyperlink" Id="rId336" Target="https://www.parlament.ch/fr/ratsbetrieb/suche-curia-vista/geschaeft?AffairId=20233913" TargetMode="External" /><Relationship Type="http://schemas.openxmlformats.org/officeDocument/2006/relationships/hyperlink" Id="rId335" Target="https://www.parlament.ch/fr/ratsbetrieb/suche-curia-vista/geschaeft?AffairId=20243425" TargetMode="External" /><Relationship Type="http://schemas.openxmlformats.org/officeDocument/2006/relationships/hyperlink" Id="rId299" Target="https://www.swisstopo.admin.ch/fr/repertoire-officiel-des-adresses-de-batiments" TargetMode="External" /><Relationship Type="http://schemas.openxmlformats.org/officeDocument/2006/relationships/hyperlink" Id="rId353" Target="https://www.wikidata.org"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Words>
  <Characters>365</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eCH-0294 Acteurs politiques : personnes, groupes et organes</dc:title>
  <dc:creator/>
  <dc:language>fr</dc:language>
  <cp:keywords/>
  <dcterms:created xsi:type="dcterms:W3CDTF">2026-10-16T06:53:39Z</dcterms:created>
  <dcterms:modified xsi:type="dcterms:W3CDTF">2026-10-16T06:53:39Z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False</vt:lpwstr>
  </property>
</Properties>
</file>