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35" w:name="einleitung"/>
    <w:p>
      <w:pPr>
        <w:pStyle w:val="berschrift1"/>
      </w:pPr>
      <w:r>
        <w:t xml:space="preserve">Einleitung</w:t>
      </w:r>
    </w:p>
    <w:bookmarkStart w:id="34"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Start w:id="33" w:name="klasse-container"/>
    <w:p>
      <w:pPr>
        <w:pStyle w:val="berschrift3"/>
      </w:pPr>
      <w:r>
        <w:t xml:space="preserve">Klasse: Container</w:t>
      </w:r>
      <w:r>
        <w:t xml:space="preserve"> </w:t>
      </w:r>
      <w:bookmarkStart w:id="23" w:name="Container"/>
      <w:bookmarkEnd w:id="23"/>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24"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24"/>
    <w:bookmarkStart w:id="32" w:name="beispiele"/>
    <w:p>
      <w:pPr>
        <w:pStyle w:val="berschrift4"/>
      </w:pPr>
      <w:r>
        <w:t xml:space="preserve">Beispiele</w:t>
      </w:r>
    </w:p>
    <w:bookmarkStart w:id="25" w:name="beispiel-container-meeting-complete"/>
    <w:p>
      <w:pPr>
        <w:pStyle w:val="berschrift5"/>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5"/>
    <w:bookmarkStart w:id="26" w:name="X9604a3a045ffba6c0cd13425eea3f8a396cf9f2"/>
    <w:p>
      <w:pPr>
        <w:pStyle w:val="berschrift5"/>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6"/>
    <w:bookmarkStart w:id="27" w:name="beispiel-container-voting"/>
    <w:p>
      <w:pPr>
        <w:pStyle w:val="berschrift5"/>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
    <w:bookmarkStart w:id="28" w:name="beispiel-container-meeting-item"/>
    <w:p>
      <w:pPr>
        <w:pStyle w:val="berschrift5"/>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8"/>
    <w:bookmarkStart w:id="29" w:name="beispiel-container-meeting"/>
    <w:p>
      <w:pPr>
        <w:pStyle w:val="berschrift5"/>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29"/>
    <w:bookmarkStart w:id="30" w:name="beispiel-container-session"/>
    <w:p>
      <w:pPr>
        <w:pStyle w:val="berschrift5"/>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0"/>
    <w:bookmarkStart w:id="31" w:name="beispiel-container-legislature"/>
    <w:p>
      <w:pPr>
        <w:pStyle w:val="berschrift5"/>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1"/>
    <w:bookmarkEnd w:id="32"/>
    <w:p>
      <w:r>
        <w:br w:type="page"/>
      </w:r>
    </w:p>
    <w:bookmarkEnd w:id="33"/>
    <w:bookmarkEnd w:id="34"/>
    <w:bookmarkEnd w:id="35"/>
    <w:bookmarkStart w:id="88"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Die Session nimmt ihre Sitzungen als Liste auf (</w:t>
      </w:r>
      <w:r>
        <w:rPr>
          <w:rStyle w:val="VerbatimChar"/>
        </w:rPr>
        <w:t xml:space="preserve">meetings</w:t>
      </w:r>
      <w:r>
        <w:t xml:space="preserve">), während Sitzung und Traktandum über Referenzen nach oben zeigen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Wer keine Sessionen führt, liefert seine Sitzungen einzeln und hängt sie über</w:t>
      </w:r>
      <w:r>
        <w:t xml:space="preserve"> </w:t>
      </w:r>
      <w:r>
        <w:rPr>
          <w:rStyle w:val="VerbatimChar"/>
        </w:rPr>
        <w:t xml:space="preserve">parent_legislature</w:t>
      </w:r>
      <w:r>
        <w:t xml:space="preserve"> </w:t>
      </w:r>
      <w:r>
        <w:t xml:space="preserve">an die Legislaturperiode.</w:t>
      </w:r>
    </w:p>
    <w:p>
      <w:pPr>
        <w:pStyle w:val="Textkrper"/>
      </w:pPr>
      <w:r>
        <w:t xml:space="preserve">Die ersten drei Klassen sind nachfolgend beschrieben, das Traktandum im nächsten Kapitel.</w:t>
      </w:r>
    </w:p>
    <w:bookmarkStart w:id="36"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das Protokoll.</w:t>
      </w:r>
    </w:p>
    <w:bookmarkEnd w:id="36"/>
    <w:bookmarkStart w:id="45"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44" w:name="klasse-legislature"/>
    <w:p>
      <w:pPr>
        <w:pStyle w:val="berschrift3"/>
      </w:pPr>
      <w:r>
        <w:t xml:space="preserve">Klasse: Legislature</w:t>
      </w:r>
      <w:r>
        <w:t xml:space="preserve"> </w:t>
      </w:r>
      <w:bookmarkStart w:id="37" w:name="Legislature"/>
      <w:bookmarkEnd w:id="37"/>
    </w:p>
    <w:p>
      <w:pPr>
        <w:pStyle w:val="FirstParagraph"/>
      </w:pPr>
      <w:r>
        <w:rPr>
          <w:i/>
          <w:iCs/>
        </w:rPr>
        <w:t xml:space="preserve">Amtsdauer eines Parlaments als gesetzgebender Versammlung. Dauert in der Regel vier Jahre.</w:t>
      </w:r>
    </w:p>
    <w:bookmarkStart w:id="38"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8"/>
    <w:bookmarkStart w:id="39"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9"/>
    <w:bookmarkStart w:id="43" w:name="beispiele-1"/>
    <w:p>
      <w:pPr>
        <w:pStyle w:val="berschrift4"/>
      </w:pPr>
      <w:r>
        <w:t xml:space="preserve">Beispiele</w:t>
      </w:r>
    </w:p>
    <w:bookmarkStart w:id="40" w:name="X6454352e7b6b09da7305995d09898faeeec44be"/>
    <w:p>
      <w:pPr>
        <w:pStyle w:val="berschrift5"/>
      </w:pPr>
      <w:r>
        <w:t xml:space="preserve">Beispiel Legislature: Laufende kantonale Legislatur mit fünfjähriger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0"/>
    <w:bookmarkStart w:id="41" w:name="Xe9c54e3992e2fe0bff525e875d8cad0bac6b0ff"/>
    <w:p>
      <w:pPr>
        <w:pStyle w:val="berschrift5"/>
      </w:pPr>
      <w:r>
        <w:t xml:space="preserve">Beispiel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c5dbbbed14c4e9f12f7c17f098e14a2a5b64243"/>
    <w:p>
      <w:pPr>
        <w:pStyle w:val="berschrift5"/>
      </w:pPr>
      <w:r>
        <w:t xml:space="preserve">Beispiel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2"/>
    <w:bookmarkEnd w:id="43"/>
    <w:bookmarkEnd w:id="44"/>
    <w:bookmarkEnd w:id="45"/>
    <w:bookmarkStart w:id="57"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46" w:name="optionale-ebene"/>
    <w:p>
      <w:pPr>
        <w:pStyle w:val="berschrift3"/>
      </w:pPr>
      <w:r>
        <w:t xml:space="preserve">Optionale Ebene</w:t>
      </w:r>
    </w:p>
    <w:p>
      <w:pPr>
        <w:pStyle w:val="FirstParagraph"/>
      </w:pPr>
      <w:r>
        <w:t xml:space="preserve">Die Session ist die einzige der drei Ebenen, auf die verzichtet werden kann: Föderaleinheiten ohne formale Sessionen lassen sie weg und führen ihre Sitzungen direkt. Session und Meeting können auch zusammenfallen — eine eintägige Sitzung des Landrats oder eine Landsgemeinde wird als Sitzungsperiode mit einer einzigen Sitzung geführt.</w:t>
      </w:r>
    </w:p>
    <w:bookmarkEnd w:id="46"/>
    <w:bookmarkStart w:id="47" w:name="nummerierung"/>
    <w:p>
      <w:pPr>
        <w:pStyle w:val="berschrift3"/>
      </w:pPr>
      <w:r>
        <w:t xml:space="preserve">Nummerierung</w:t>
      </w:r>
    </w:p>
    <w:p>
      <w:pPr>
        <w:pStyle w:val="FirstParagraph"/>
      </w:pPr>
      <w:r>
        <w:t xml:space="preserve">Nummeriert wird sehr unterschiedlich, weshalb vier Felder zur Verfügung stehen:</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p>
    <w:bookmarkEnd w:id="47"/>
    <w:bookmarkStart w:id="56" w:name="klasse-session"/>
    <w:p>
      <w:pPr>
        <w:pStyle w:val="berschrift3"/>
      </w:pPr>
      <w:r>
        <w:t xml:space="preserve">Klasse: Session</w:t>
      </w:r>
      <w:r>
        <w:t xml:space="preserve"> </w:t>
      </w:r>
      <w:bookmarkStart w:id="48" w:name="Session"/>
      <w:bookmarkEnd w:id="48"/>
    </w:p>
    <w:p>
      <w:pPr>
        <w:pStyle w:val="FirstParagraph"/>
      </w:pPr>
      <w:r>
        <w:rPr>
          <w:i/>
          <w:iCs/>
        </w:rPr>
        <w:t xml:space="preserve">Eine Parlamentssession, die mehrere Sitzungen gruppiert und sich über einen bestimmten Zeitraum erstreckt.</w:t>
      </w:r>
    </w:p>
    <w:bookmarkStart w:id="49"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9"/>
    <w:bookmarkStart w:id="50"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0"/>
    <w:bookmarkStart w:id="55" w:name="beispiele-2"/>
    <w:p>
      <w:pPr>
        <w:pStyle w:val="berschrift4"/>
      </w:pPr>
      <w:r>
        <w:t xml:space="preserve">Beispiele</w:t>
      </w:r>
    </w:p>
    <w:bookmarkStart w:id="51" w:name="Xa4bbf95930c042a554d119448a0ed78a7649910"/>
    <w:p>
      <w:pPr>
        <w:pStyle w:val="berschrift5"/>
      </w:pPr>
      <w:r>
        <w:t xml:space="preserve">Beispiel Session: Eidgenössische Session mit dreisprachiger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1"/>
    <w:bookmarkStart w:id="52" w:name="X0af59a6aa31a760f7c9d7653ced6bc88e7e81b1"/>
    <w:p>
      <w:pPr>
        <w:pStyle w:val="berschrift5"/>
      </w:pPr>
      <w:r>
        <w:t xml:space="preserve">Beispiel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38569ffc8861278239fe50d3592299bf828e375"/>
    <w:p>
      <w:pPr>
        <w:pStyle w:val="berschrift5"/>
      </w:pPr>
      <w:r>
        <w:t xml:space="preserve">Beispiel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Start w:id="54" w:name="Xb92d178b55daef6b55e8f7e7735b598e1f38bc7"/>
    <w:p>
      <w:pPr>
        <w:pStyle w:val="berschrift5"/>
      </w:pPr>
      <w:r>
        <w:t xml:space="preserve">Beispiel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End w:id="55"/>
    <w:bookmarkEnd w:id="56"/>
    <w:bookmarkEnd w:id="57"/>
    <w:bookmarkStart w:id="87"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58" w:name="sitzungstypen"/>
    <w:p>
      <w:pPr>
        <w:pStyle w:val="berschrift3"/>
      </w:pPr>
      <w:r>
        <w:t xml:space="preserve">Sitzungstypen</w:t>
      </w:r>
    </w:p>
    <w:p>
      <w:pPr>
        <w:pStyle w:val="FirstParagraph"/>
      </w:pPr>
      <w:r>
        <w:rPr>
          <w:rStyle w:val="VerbatimChar"/>
        </w:rPr>
        <w:t xml:space="preserve">meeting_type</w:t>
      </w:r>
      <w:r>
        <w:t xml:space="preserve"> </w:t>
      </w:r>
      <w:r>
        <w:t xml:space="preserve">unterscheidet vier Typen:</w:t>
      </w:r>
      <w:r>
        <w:t xml:space="preserve"> </w:t>
      </w:r>
      <w:r>
        <w:rPr>
          <w:rStyle w:val="VerbatimChar"/>
        </w:rPr>
        <w:t xml:space="preserve">session</w:t>
      </w:r>
      <w:r>
        <w:t xml:space="preserve"> </w:t>
      </w:r>
      <w:r>
        <w:t xml:space="preserve">für Plenarsitzungen eines Parlaments oder einer Kammer,</w:t>
      </w:r>
      <w:r>
        <w:t xml:space="preserve"> </w:t>
      </w:r>
      <w:r>
        <w:rPr>
          <w:rStyle w:val="VerbatimChar"/>
        </w:rPr>
        <w:t xml:space="preserve">committee</w:t>
      </w:r>
      <w:r>
        <w:t xml:space="preserve"> </w:t>
      </w:r>
      <w:r>
        <w:t xml:space="preserve">für Kommissionssitzungen,</w:t>
      </w:r>
      <w:r>
        <w:t xml:space="preserve"> </w:t>
      </w:r>
      <w:r>
        <w:rPr>
          <w:rStyle w:val="VerbatimChar"/>
        </w:rPr>
        <w:t xml:space="preserve">sitting</w:t>
      </w:r>
      <w:r>
        <w:t xml:space="preserve"> </w:t>
      </w:r>
      <w:r>
        <w:t xml:space="preserve">für Versammlungen wie Landsgemeinden, Gemeinde- und Bürgergemeindeversammlungen und</w:t>
      </w:r>
      <w:r>
        <w:t xml:space="preserve"> </w:t>
      </w:r>
      <w:r>
        <w:rPr>
          <w:rStyle w:val="VerbatimChar"/>
        </w:rPr>
        <w:t xml:space="preserve">various</w:t>
      </w:r>
      <w:r>
        <w:t xml:space="preserve"> </w:t>
      </w:r>
      <w:r>
        <w:t xml:space="preserve">als Auffangwert. Der Wert</w:t>
      </w:r>
      <w:r>
        <w:t xml:space="preserve"> </w:t>
      </w:r>
      <w:r>
        <w:rPr>
          <w:rStyle w:val="VerbatimChar"/>
        </w:rPr>
        <w:t xml:space="preserve">sitting</w:t>
      </w:r>
      <w:r>
        <w:t xml:space="preserve"> </w:t>
      </w:r>
      <w:r>
        <w:t xml:space="preserve">ist eine bewusste Setzung: Landsgemeinden und Gemeindeversammlungen sind Versammlungen der Stimmberechtigten selbst, entscheiden aber als tagendes Organ mit Traktandenliste und werden deshalb wie eine Ratssitzung abgebildet.</w:t>
      </w:r>
    </w:p>
    <w:bookmarkEnd w:id="58"/>
    <w:bookmarkStart w:id="59" w:name="planung-und-verlauf"/>
    <w:p>
      <w:pPr>
        <w:pStyle w:val="berschrift3"/>
      </w:pPr>
      <w:r>
        <w:t xml:space="preserve">Planung und Verlauf</w:t>
      </w:r>
    </w:p>
    <w:p>
      <w:pPr>
        <w:pStyle w:val="FirstParagraph"/>
      </w:pPr>
      <w:r>
        <w:t xml:space="preserve">Auf dieser Ebene fallen die geplanten und die tatsächlichen Zeiten regelmässig auseinander: Eine für 14:00 angesetzte Sitzung beginnt wegen Verzögerungen erst um 14:25 und endet statt um 18:00 bereits um 17:30. Ob eine Sitzung überhaupt wie vorgesehen stattfindet, hält</w:t>
      </w:r>
      <w:r>
        <w:t xml:space="preserve"> </w:t>
      </w:r>
      <w:r>
        <w:rPr>
          <w:rStyle w:val="VerbatimChar"/>
        </w:rPr>
        <w:t xml:space="preserve">state</w:t>
      </w:r>
      <w:r>
        <w:t xml:space="preserve"> </w:t>
      </w:r>
      <w:r>
        <w:t xml:space="preserve">fest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nimmt eine abweichende, freitextliche Statusbezeichnung auf.</w:t>
      </w:r>
      <w:r>
        <w:t xml:space="preserve"> </w:t>
      </w:r>
      <w:r>
        <w:rPr>
          <w:rStyle w:val="VerbatimChar"/>
        </w:rPr>
        <w:t xml:space="preserve">location</w:t>
      </w:r>
      <w:r>
        <w:t xml:space="preserve"> </w:t>
      </w:r>
      <w:r>
        <w:t xml:space="preserve">erfasst den Sitzungsort — den physischen Raum („Bundeshaus, Nationalratssaal“), eine Videokonferenz oder ein hybrides Format.</w:t>
      </w:r>
    </w:p>
    <w:bookmarkEnd w:id="59"/>
    <w:bookmarkStart w:id="60" w:name="anknüpfungspunkte"/>
    <w:p>
      <w:pPr>
        <w:pStyle w:val="berschrift3"/>
      </w:pPr>
      <w:r>
        <w:t xml:space="preserve">Anknüpfungspunkte</w:t>
      </w:r>
    </w:p>
    <w:p>
      <w:pPr>
        <w:pStyle w:val="FirstParagraph"/>
      </w:pPr>
      <w:r>
        <w:t xml:space="preserve">Das Meeting ist der Knoten, an dem die übrigen Klassen dieses Standards hängen: Traktanden (</w:t>
      </w:r>
      <w:r>
        <w:rPr>
          <w:rStyle w:val="VerbatimChar"/>
        </w:rPr>
        <w:t xml:space="preserve">AgendaItem</w:t>
      </w:r>
      <w:r>
        <w:t xml:space="preserve">), Abstimmungen und Wahlen (</w:t>
      </w:r>
      <w:r>
        <w:rPr>
          <w:rStyle w:val="VerbatimChar"/>
        </w:rPr>
        <w:t xml:space="preserve">Voting</w:t>
      </w:r>
      <w:r>
        <w:t xml:space="preserve">,</w:t>
      </w:r>
      <w:r>
        <w:t xml:space="preserve"> </w:t>
      </w:r>
      <w:r>
        <w:rPr>
          <w:rStyle w:val="VerbatimChar"/>
        </w:rPr>
        <w:t xml:space="preserve">Election</w:t>
      </w:r>
      <w:r>
        <w:t xml:space="preserve">), Wortmeldungen (</w:t>
      </w:r>
      <w:r>
        <w:rPr>
          <w:rStyle w:val="VerbatimChar"/>
        </w:rPr>
        <w:t xml:space="preserve">Speech</w:t>
      </w:r>
      <w:r>
        <w:t xml:space="preserve">) sowie die Anwesenheitsliste (</w:t>
      </w:r>
      <w:r>
        <w:rPr>
          <w:rStyle w:val="VerbatimChar"/>
        </w:rPr>
        <w:t xml:space="preserve">Attendance.parent_meeting</w:t>
      </w:r>
      <w:r>
        <w:t xml:space="preserve">).</w:t>
      </w:r>
      <w:r>
        <w:t xml:space="preserve"> </w:t>
      </w:r>
      <w:r>
        <w:rPr>
          <w:rStyle w:val="VerbatimChar"/>
        </w:rPr>
        <w:t xml:space="preserve">documents</w:t>
      </w:r>
      <w:r>
        <w:t xml:space="preserve"> </w:t>
      </w:r>
      <w:r>
        <w:t xml:space="preserve">verknüpft Sitzungsunterlagen wie Tagblatt oder Beilagen,</w:t>
      </w:r>
      <w:r>
        <w:t xml:space="preserve"> </w:t>
      </w:r>
      <w:r>
        <w:rPr>
          <w:rStyle w:val="VerbatimChar"/>
        </w:rPr>
        <w:t xml:space="preserve">has_protocol</w:t>
      </w:r>
      <w:r>
        <w:t xml:space="preserve"> </w:t>
      </w:r>
      <w:r>
        <w:t xml:space="preserve">das Protokoll.</w:t>
      </w:r>
      <w:r>
        <w:t xml:space="preserve"> </w:t>
      </w:r>
      <w:r>
        <w:rPr>
          <w:rStyle w:val="VerbatimChar"/>
        </w:rPr>
        <w:t xml:space="preserve">parent_meeting</w:t>
      </w:r>
      <w:r>
        <w:t xml:space="preserve"> </w:t>
      </w:r>
      <w:r>
        <w:t xml:space="preserve">bildet Sitzungen ab, die Teil einer übergeordneten Sitzung sind;</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und</w:t>
      </w:r>
      <w:r>
        <w:t xml:space="preserve"> </w:t>
      </w:r>
      <w:r>
        <w:rPr>
          <w:rStyle w:val="VerbatimChar"/>
        </w:rPr>
        <w:t xml:space="preserve">group_id</w:t>
      </w:r>
      <w:r>
        <w:t xml:space="preserve"> </w:t>
      </w:r>
      <w:r>
        <w:t xml:space="preserve">halten Organ und Gruppierung zusätzlich im Klartext fest.</w:t>
      </w:r>
    </w:p>
    <w:bookmarkEnd w:id="60"/>
    <w:bookmarkStart w:id="71" w:name="klasse-meeting"/>
    <w:p>
      <w:pPr>
        <w:pStyle w:val="berschrift3"/>
      </w:pPr>
      <w:r>
        <w:t xml:space="preserve">Klasse: Meeting</w:t>
      </w:r>
      <w:r>
        <w:t xml:space="preserve"> </w:t>
      </w:r>
      <w:bookmarkStart w:id="61" w:name="Meeting"/>
      <w:bookmarkEnd w:id="61"/>
    </w:p>
    <w:p>
      <w:pPr>
        <w:pStyle w:val="FirstParagraph"/>
      </w:pPr>
      <w:r>
        <w:rPr>
          <w:i/>
          <w:iCs/>
        </w:rPr>
        <w:t xml:space="preserve">Eine allgemeine Sitzungsklasse, die für Sessionen, Kommissionssitzungen, Sessionssitzung und andere verschiedene Versammlungen verwendet wird.</w:t>
      </w:r>
    </w:p>
    <w:bookmarkStart w:id="62"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has_protocol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Referenz auf das nach der Sitzung erstellte Protokoll dieser Sitzung. Angegeben wird nur der Identifikator des Protokolls; das Protokoll selbst wird in der Liste</w:t>
            </w:r>
            <w:r>
              <w:t xml:space="preserve"> </w:t>
            </w:r>
            <w:r>
              <w:rPr>
                <w:rStyle w:val="VerbatimChar"/>
              </w:rPr>
              <w:t xml:space="preserve">protocols</w:t>
            </w:r>
            <w:r>
              <w:t xml:space="preserve"> </w:t>
            </w:r>
            <w:r>
              <w:t xml:space="preserve">des Containers geliefert. Es ist eine eigenständige Entität mit eigenem Identifikator und wird in der Regel später veröffentlicht als die Sitzung, weshalb es referenziert und nicht eingebettet wird.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2"/>
    <w:bookmarkStart w:id="63" w:name="verwendungen-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3"/>
    <w:bookmarkStart w:id="70" w:name="beispiele-3"/>
    <w:p>
      <w:pPr>
        <w:pStyle w:val="berschrift4"/>
      </w:pPr>
      <w:r>
        <w:t xml:space="preserve">Beispiele</w:t>
      </w:r>
    </w:p>
    <w:bookmarkStart w:id="64" w:name="Xd89f85450e301b24757d1f77d68ae9528c77db9"/>
    <w:p>
      <w:pPr>
        <w:pStyle w:val="berschrift5"/>
      </w:pPr>
      <w:r>
        <w:t xml:space="preserve">Beispiel Meeting: Ständeratssitzung mit Protokoll und Wortmeldungen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4"/>
    <w:bookmarkStart w:id="65" w:name="X99609b7c1f64c546421dd97a3fb932e26880cae"/>
    <w:p>
      <w:pPr>
        <w:pStyle w:val="berschrift5"/>
      </w:pPr>
      <w:r>
        <w:t xml:space="preserve">Beispiel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5"/>
    <w:bookmarkStart w:id="66" w:name="Xb2160571dbd4dbb56fcf0245c312405a37ff08a"/>
    <w:p>
      <w:pPr>
        <w:pStyle w:val="berschrift5"/>
      </w:pPr>
      <w:r>
        <w:t xml:space="preserve">Beispiel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6"/>
    <w:bookmarkStart w:id="67" w:name="Xc5d2b10f87353653b834334823648c4c263ace5"/>
    <w:p>
      <w:pPr>
        <w:pStyle w:val="berschrift5"/>
      </w:pPr>
      <w:r>
        <w:t xml:space="preserve">Beispiel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7"/>
    <w:bookmarkStart w:id="68" w:name="X04c5c0fe6e4dac1446913cb4cc0c2412db2f012"/>
    <w:p>
      <w:pPr>
        <w:pStyle w:val="berschrift5"/>
      </w:pPr>
      <w:r>
        <w:t xml:space="preserve">Beispiel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8"/>
    <w:bookmarkStart w:id="69" w:name="Xec1745f790b036ff6f20125f6fdf71ecbf13c55"/>
    <w:p>
      <w:pPr>
        <w:pStyle w:val="berschrift5"/>
      </w:pPr>
      <w:r>
        <w:t xml:space="preserve">Beispiel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9"/>
    <w:bookmarkEnd w:id="70"/>
    <w:bookmarkEnd w:id="71"/>
    <w:bookmarkStart w:id="79" w:name="enum-meetingtypeenum"/>
    <w:p>
      <w:pPr>
        <w:pStyle w:val="berschrift3"/>
      </w:pPr>
      <w:r>
        <w:t xml:space="preserve">Enum: MeetingTypeEnum</w:t>
      </w:r>
      <w:r>
        <w:t xml:space="preserve"> </w:t>
      </w:r>
      <w:bookmarkStart w:id="72" w:name="MeetingTypeEnum"/>
      <w:bookmarkEnd w:id="72"/>
    </w:p>
    <w:p>
      <w:pPr>
        <w:pStyle w:val="FirstParagraph"/>
      </w:pPr>
      <w:r>
        <w:rPr>
          <w:i/>
          <w:iCs/>
        </w:rPr>
        <w:t xml:space="preserve">Art der Sitzung.</w:t>
      </w:r>
    </w:p>
    <w:p>
      <w:pPr>
        <w:pStyle w:val="Textkrper"/>
      </w:pPr>
      <w:r>
        <w:t xml:space="preserve">URI:</w:t>
      </w:r>
      <w:r>
        <w:t xml:space="preserve"> </w:t>
      </w:r>
      <w:hyperlink ns1:id="rId73">
        <w:r>
          <w:rPr>
            <w:rStyle w:val="Hyperlink"/>
          </w:rPr>
          <w:t xml:space="preserve">ops:MeetingTypeEnum</w:t>
        </w:r>
      </w:hyperlink>
    </w:p>
    <w:bookmarkStart w:id="78"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7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7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7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77">
              <w:r>
                <w:rPr>
                  <w:rStyle w:val="Hyperlink"/>
                </w:rPr>
                <w:t xml:space="preserve">ops:enum/meeting_type/various</w:t>
              </w:r>
            </w:hyperlink>
          </w:p>
        </w:tc>
      </w:tr>
    </w:tbl>
    <w:bookmarkEnd w:id="78"/>
    <w:bookmarkEnd w:id="79"/>
    <w:bookmarkStart w:id="86" w:name="enum-stateenum"/>
    <w:p>
      <w:pPr>
        <w:pStyle w:val="berschrift3"/>
      </w:pPr>
      <w:r>
        <w:t xml:space="preserve">Enum: StateEnum</w:t>
      </w:r>
      <w:r>
        <w:t xml:space="preserve"> </w:t>
      </w:r>
      <w:bookmarkStart w:id="80" w:name="StateEnum"/>
      <w:bookmarkEnd w:id="80"/>
    </w:p>
    <w:p>
      <w:pPr>
        <w:pStyle w:val="FirstParagraph"/>
      </w:pPr>
      <w:r>
        <w:rPr>
          <w:i/>
          <w:iCs/>
        </w:rPr>
        <w:t xml:space="preserve">Status der Sitzung.</w:t>
      </w:r>
    </w:p>
    <w:p>
      <w:pPr>
        <w:pStyle w:val="Textkrper"/>
      </w:pPr>
      <w:r>
        <w:t xml:space="preserve">URI:</w:t>
      </w:r>
      <w:r>
        <w:t xml:space="preserve"> </w:t>
      </w:r>
      <w:hyperlink ns1:id="rId81">
        <w:r>
          <w:rPr>
            <w:rStyle w:val="Hyperlink"/>
          </w:rPr>
          <w:t xml:space="preserve">ops:StateEnum</w:t>
        </w:r>
      </w:hyperlink>
    </w:p>
    <w:bookmarkStart w:id="85"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82">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83">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84">
              <w:r>
                <w:rPr>
                  <w:rStyle w:val="Hyperlink"/>
                </w:rPr>
                <w:t xml:space="preserve">ops:enum/state/postponed</w:t>
              </w:r>
            </w:hyperlink>
          </w:p>
        </w:tc>
      </w:tr>
    </w:tbl>
    <w:bookmarkEnd w:id="85"/>
    <w:p>
      <w:r>
        <w:br w:type="page"/>
      </w:r>
    </w:p>
    <w:bookmarkEnd w:id="86"/>
    <w:bookmarkEnd w:id="87"/>
    <w:bookmarkEnd w:id="88"/>
    <w:bookmarkStart w:id="203"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35" w:name="agendaitem-traktandum"/>
    <w:p>
      <w:pPr>
        <w:pStyle w:val="berschrift2"/>
      </w:pPr>
      <w:r>
        <w:t xml:space="preserve">AgendaItem (Traktandum)</w:t>
      </w:r>
    </w:p>
    <w:bookmarkStart w:id="89"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89"/>
    <w:bookmarkStart w:id="90" w:name="hierarchie-und-struktur"/>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90"/>
    <w:bookmarkStart w:id="91" w:name="identifikation-und-nummerierung"/>
    <w:p>
      <w:pPr>
        <w:pStyle w:val="berschrift3"/>
      </w:pPr>
      <w:r>
        <w:t xml:space="preserve">Identifikation und Nummerierung</w:t>
      </w:r>
    </w:p>
    <w:p>
      <w:pPr>
        <w:pStyle w:val="Compact"/>
        <w:numPr>
          <w:ilvl w:val="0"/>
          <w:numId w:val="1002"/>
        </w:numPr>
      </w:pPr>
      <w:r>
        <w:rPr>
          <w:b/>
          <w:bCs/>
        </w:rPr>
        <w:t xml:space="preserve">id</w:t>
      </w:r>
      <w:r>
        <w:t xml:space="preserve">: Eindeutiger Identifikator</w:t>
      </w:r>
    </w:p>
    <w:p>
      <w:pPr>
        <w:pStyle w:val="Compact"/>
        <w:numPr>
          <w:ilvl w:val="0"/>
          <w:numId w:val="1002"/>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Sortierreihenfolge (für die Darstellung)</w:t>
      </w:r>
    </w:p>
    <w:p>
      <w:pPr>
        <w:pStyle w:val="Compact"/>
        <w:numPr>
          <w:ilvl w:val="0"/>
          <w:numId w:val="1002"/>
        </w:numPr>
      </w:pPr>
      <w:r>
        <w:rPr>
          <w:b/>
          <w:bCs/>
        </w:rPr>
        <w:t xml:space="preserve">title</w:t>
      </w:r>
      <w:r>
        <w:t xml:space="preserve">: Titel des Traktandums</w:t>
      </w:r>
    </w:p>
    <w:bookmarkEnd w:id="91"/>
    <w:bookmarkStart w:id="92"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03"/>
        </w:numPr>
      </w:pPr>
      <w:r>
        <w:rPr>
          <w:b/>
          <w:bCs/>
        </w:rPr>
        <w:t xml:space="preserve">item</w:t>
      </w:r>
      <w:r>
        <w:t xml:space="preserve">: Ein reguläres Traktandum mit Beratung und ggf. Abstimmung</w:t>
      </w:r>
    </w:p>
    <w:p>
      <w:pPr>
        <w:pStyle w:val="Compact"/>
        <w:numPr>
          <w:ilvl w:val="0"/>
          <w:numId w:val="1003"/>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03"/>
        </w:numPr>
      </w:pPr>
      <w:r>
        <w:rPr>
          <w:b/>
          <w:bCs/>
        </w:rPr>
        <w:t xml:space="preserve">note</w:t>
      </w:r>
      <w:r>
        <w:t xml:space="preserve">: Informative Einträge ohne Abstimmung (z.B.</w:t>
      </w:r>
      <w:r>
        <w:t xml:space="preserve"> </w:t>
      </w:r>
      <w:r>
        <w:t xml:space="preserve">“Mitteilungen”</w:t>
      </w:r>
      <w:r>
        <w:t xml:space="preserve">)</w:t>
      </w:r>
    </w:p>
    <w:bookmarkEnd w:id="92"/>
    <w:bookmarkStart w:id="93"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04"/>
        </w:numPr>
      </w:pPr>
      <w:r>
        <w:rPr>
          <w:b/>
          <w:bCs/>
        </w:rPr>
        <w:t xml:space="preserve">Einzelnes Geschäft</w:t>
      </w:r>
      <w:r>
        <w:t xml:space="preserve">: Ein Traktandum behandelt eine spezifische Vorlage</w:t>
      </w:r>
    </w:p>
    <w:p>
      <w:pPr>
        <w:pStyle w:val="Compact"/>
        <w:numPr>
          <w:ilvl w:val="0"/>
          <w:numId w:val="1004"/>
        </w:numPr>
      </w:pPr>
      <w:r>
        <w:rPr>
          <w:b/>
          <w:bCs/>
        </w:rPr>
        <w:t xml:space="preserve">Mehrere Geschäfte</w:t>
      </w:r>
      <w:r>
        <w:t xml:space="preserve">: Ein Traktandum fasst zusammenhängende Geschäfte zusammen</w:t>
      </w:r>
    </w:p>
    <w:p>
      <w:pPr>
        <w:pStyle w:val="Compact"/>
        <w:numPr>
          <w:ilvl w:val="0"/>
          <w:numId w:val="1004"/>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93"/>
    <w:bookmarkStart w:id="94" w:name="zeitliche-planung"/>
    <w:p>
      <w:pPr>
        <w:pStyle w:val="berschrift3"/>
      </w:pPr>
      <w:r>
        <w:t xml:space="preserve">Zeitliche Planung</w:t>
      </w:r>
    </w:p>
    <w:p>
      <w:pPr>
        <w:pStyle w:val="Compact"/>
        <w:numPr>
          <w:ilvl w:val="0"/>
          <w:numId w:val="1005"/>
        </w:numPr>
      </w:pPr>
      <w:r>
        <w:rPr>
          <w:b/>
          <w:bCs/>
        </w:rPr>
        <w:t xml:space="preserve">date_time</w:t>
      </w:r>
      <w:r>
        <w:t xml:space="preserve">: Geplanter Zeitpunkt der Behandlung</w:t>
      </w:r>
    </w:p>
    <w:p>
      <w:pPr>
        <w:pStyle w:val="Compact"/>
        <w:numPr>
          <w:ilvl w:val="0"/>
          <w:numId w:val="1005"/>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94"/>
    <w:bookmarkStart w:id="97" w:name="status-und-ergebnis"/>
    <w:p>
      <w:pPr>
        <w:pStyle w:val="berschrift3"/>
      </w:pPr>
      <w:r>
        <w:t xml:space="preserve">Status und Ergebnis</w:t>
      </w:r>
    </w:p>
    <w:bookmarkStart w:id="95"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95"/>
    <w:bookmarkStart w:id="96"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96"/>
    <w:bookmarkEnd w:id="97"/>
    <w:bookmarkStart w:id="98"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98"/>
    <w:bookmarkStart w:id="99"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99"/>
    <w:bookmarkStart w:id="100" w:name="beschreibung-und-url"/>
    <w:p>
      <w:pPr>
        <w:pStyle w:val="berschrift3"/>
      </w:pPr>
      <w:r>
        <w:t xml:space="preserve">Beschreibung und URL</w:t>
      </w:r>
    </w:p>
    <w:p>
      <w:pPr>
        <w:pStyle w:val="Compact"/>
        <w:numPr>
          <w:ilvl w:val="0"/>
          <w:numId w:val="1006"/>
        </w:numPr>
      </w:pPr>
      <w:r>
        <w:rPr>
          <w:b/>
          <w:bCs/>
        </w:rPr>
        <w:t xml:space="preserve">description</w:t>
      </w:r>
      <w:r>
        <w:t xml:space="preserve">: Ausführliche Beschreibung des Traktandums</w:t>
      </w:r>
    </w:p>
    <w:p>
      <w:pPr>
        <w:pStyle w:val="Compact"/>
        <w:numPr>
          <w:ilvl w:val="0"/>
          <w:numId w:val="1006"/>
        </w:numPr>
      </w:pPr>
      <w:r>
        <w:rPr>
          <w:b/>
          <w:bCs/>
        </w:rPr>
        <w:t xml:space="preserve">url</w:t>
      </w:r>
      <w:r>
        <w:t xml:space="preserve">: Array von mehrsprachigen URLs zu Sitzungsunterlagen:</w:t>
      </w:r>
    </w:p>
    <w:p>
      <w:pPr>
        <w:pStyle w:val="Compact"/>
        <w:numPr>
          <w:ilvl w:val="1"/>
          <w:numId w:val="1007"/>
        </w:numPr>
      </w:pPr>
      <w:r>
        <w:t xml:space="preserve">Botschaften und Berichte</w:t>
      </w:r>
    </w:p>
    <w:p>
      <w:pPr>
        <w:pStyle w:val="Compact"/>
        <w:numPr>
          <w:ilvl w:val="1"/>
          <w:numId w:val="1007"/>
        </w:numPr>
      </w:pPr>
      <w:r>
        <w:t xml:space="preserve">Anträge</w:t>
      </w:r>
    </w:p>
    <w:p>
      <w:pPr>
        <w:pStyle w:val="Compact"/>
        <w:numPr>
          <w:ilvl w:val="1"/>
          <w:numId w:val="1007"/>
        </w:numPr>
      </w:pPr>
      <w:r>
        <w:t xml:space="preserve">Änderungsanträge</w:t>
      </w:r>
    </w:p>
    <w:p>
      <w:pPr>
        <w:pStyle w:val="Compact"/>
        <w:numPr>
          <w:ilvl w:val="1"/>
          <w:numId w:val="1007"/>
        </w:numPr>
      </w:pPr>
      <w:r>
        <w:t xml:space="preserve">Abstimmungsergebnisse</w:t>
      </w:r>
    </w:p>
    <w:bookmarkEnd w:id="100"/>
    <w:bookmarkStart w:id="104" w:name="besonderheiten-verschiedener-verfahren"/>
    <w:p>
      <w:pPr>
        <w:pStyle w:val="berschrift3"/>
      </w:pPr>
      <w:r>
        <w:t xml:space="preserve">Besonderheiten verschiedener Verfahren</w:t>
      </w:r>
    </w:p>
    <w:bookmarkStart w:id="101"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01"/>
    <w:bookmarkStart w:id="102" w:name="interpellationen-und-anfragen"/>
    <w:p>
      <w:pPr>
        <w:pStyle w:val="berschrift4"/>
      </w:pPr>
      <w:r>
        <w:t xml:space="preserve">Interpellationen und Anfragen</w:t>
      </w:r>
    </w:p>
    <w:p>
      <w:pPr>
        <w:pStyle w:val="Compact"/>
        <w:numPr>
          <w:ilvl w:val="0"/>
          <w:numId w:val="1008"/>
        </w:numPr>
      </w:pPr>
      <w:r>
        <w:t xml:space="preserve">Einreichung als Traktandum</w:t>
      </w:r>
    </w:p>
    <w:p>
      <w:pPr>
        <w:pStyle w:val="Compact"/>
        <w:numPr>
          <w:ilvl w:val="0"/>
          <w:numId w:val="1008"/>
        </w:numPr>
      </w:pPr>
      <w:r>
        <w:t xml:space="preserve">Antwort der Regierung</w:t>
      </w:r>
    </w:p>
    <w:p>
      <w:pPr>
        <w:pStyle w:val="Compact"/>
        <w:numPr>
          <w:ilvl w:val="0"/>
          <w:numId w:val="1008"/>
        </w:numPr>
      </w:pPr>
      <w:r>
        <w:t xml:space="preserve">Ggf. Diskussion</w:t>
      </w:r>
    </w:p>
    <w:bookmarkEnd w:id="102"/>
    <w:bookmarkStart w:id="103" w:name="wahlen"/>
    <w:p>
      <w:pPr>
        <w:pStyle w:val="berschrift4"/>
      </w:pPr>
      <w:r>
        <w:t xml:space="preserve">Wahlen</w:t>
      </w:r>
    </w:p>
    <w:p>
      <w:pPr>
        <w:pStyle w:val="Compact"/>
        <w:numPr>
          <w:ilvl w:val="0"/>
          <w:numId w:val="1009"/>
        </w:numPr>
      </w:pPr>
      <w:r>
        <w:t xml:space="preserve">Wahlvorschlag als Traktandum</w:t>
      </w:r>
    </w:p>
    <w:p>
      <w:pPr>
        <w:pStyle w:val="Compact"/>
        <w:numPr>
          <w:ilvl w:val="0"/>
          <w:numId w:val="1009"/>
        </w:numPr>
      </w:pPr>
      <w:r>
        <w:t xml:space="preserve">Durchführung der Wahl</w:t>
      </w:r>
    </w:p>
    <w:p>
      <w:pPr>
        <w:pStyle w:val="Compact"/>
        <w:numPr>
          <w:ilvl w:val="0"/>
          <w:numId w:val="1009"/>
        </w:numPr>
      </w:pPr>
      <w:r>
        <w:t xml:space="preserve">Verkündung des Ergebnisses</w:t>
      </w:r>
    </w:p>
    <w:bookmarkEnd w:id="103"/>
    <w:bookmarkEnd w:id="104"/>
    <w:bookmarkStart w:id="105"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10"/>
        </w:numPr>
      </w:pPr>
      <w:r>
        <w:rPr>
          <w:b/>
          <w:bCs/>
        </w:rPr>
        <w:t xml:space="preserve">Meeting</w:t>
      </w:r>
      <w:r>
        <w:t xml:space="preserve">: Die Sitzung, in der es behandelt wird</w:t>
      </w:r>
    </w:p>
    <w:p>
      <w:pPr>
        <w:pStyle w:val="Compact"/>
        <w:numPr>
          <w:ilvl w:val="0"/>
          <w:numId w:val="1010"/>
        </w:numPr>
      </w:pPr>
      <w:r>
        <w:rPr>
          <w:b/>
          <w:bCs/>
        </w:rPr>
        <w:t xml:space="preserve">Affairs</w:t>
      </w:r>
      <w:r>
        <w:t xml:space="preserve"> </w:t>
      </w:r>
      <w:r>
        <w:t xml:space="preserve">(eCH-0295): Die inhaltlichen Geschäfte</w:t>
      </w:r>
    </w:p>
    <w:p>
      <w:pPr>
        <w:pStyle w:val="Compact"/>
        <w:numPr>
          <w:ilvl w:val="0"/>
          <w:numId w:val="1010"/>
        </w:numPr>
      </w:pPr>
      <w:r>
        <w:rPr>
          <w:b/>
          <w:bCs/>
        </w:rPr>
        <w:t xml:space="preserve">Resolution</w:t>
      </w:r>
      <w:r>
        <w:t xml:space="preserve">: Der formale Beschluss</w:t>
      </w:r>
    </w:p>
    <w:p>
      <w:pPr>
        <w:pStyle w:val="Compact"/>
        <w:numPr>
          <w:ilvl w:val="0"/>
          <w:numId w:val="1010"/>
        </w:numPr>
      </w:pPr>
      <w:r>
        <w:rPr>
          <w:b/>
          <w:bCs/>
        </w:rPr>
        <w:t xml:space="preserve">Voting</w:t>
      </w:r>
      <w:r>
        <w:t xml:space="preserve">: Die Abstimmung(en) zum Traktandum</w:t>
      </w:r>
    </w:p>
    <w:p>
      <w:pPr>
        <w:pStyle w:val="Compact"/>
        <w:numPr>
          <w:ilvl w:val="0"/>
          <w:numId w:val="1010"/>
        </w:numPr>
      </w:pPr>
      <w:r>
        <w:rPr>
          <w:b/>
          <w:bCs/>
        </w:rPr>
        <w:t xml:space="preserve">Speech</w:t>
      </w:r>
      <w:r>
        <w:t xml:space="preserve">: Voten und Wortmeldungen zum Traktandum</w:t>
      </w:r>
    </w:p>
    <w:bookmarkEnd w:id="105"/>
    <w:bookmarkStart w:id="106" w:name="anwendungsbeispiele"/>
    <w:p>
      <w:pPr>
        <w:pStyle w:val="berschrift3"/>
      </w:pPr>
      <w:r>
        <w:t xml:space="preserve">Anwendungsbeispiele</w:t>
      </w:r>
    </w:p>
    <w:p>
      <w:pPr>
        <w:pStyle w:val="FirstParagraph"/>
      </w:pPr>
      <w:r>
        <w:t xml:space="preserve">…</w:t>
      </w:r>
    </w:p>
    <w:bookmarkEnd w:id="106"/>
    <w:bookmarkStart w:id="107" w:name="verwendungszwecke"/>
    <w:p>
      <w:pPr>
        <w:pStyle w:val="berschrift3"/>
      </w:pPr>
      <w:r>
        <w:t xml:space="preserve">Verwendungszwecke</w:t>
      </w:r>
    </w:p>
    <w:p>
      <w:pPr>
        <w:pStyle w:val="Compact"/>
        <w:numPr>
          <w:ilvl w:val="0"/>
          <w:numId w:val="1011"/>
        </w:numPr>
      </w:pPr>
      <w:r>
        <w:t xml:space="preserve">Strukturierung des Sitzungsablaufs und Tagesordnung</w:t>
      </w:r>
    </w:p>
    <w:p>
      <w:pPr>
        <w:pStyle w:val="Compact"/>
        <w:numPr>
          <w:ilvl w:val="0"/>
          <w:numId w:val="1011"/>
        </w:numPr>
      </w:pPr>
      <w:r>
        <w:t xml:space="preserve">Verknüpfung zwischen Meetings und Affairs (eCH-0295)</w:t>
      </w:r>
    </w:p>
    <w:p>
      <w:pPr>
        <w:pStyle w:val="Compact"/>
        <w:numPr>
          <w:ilvl w:val="0"/>
          <w:numId w:val="1011"/>
        </w:numPr>
      </w:pPr>
      <w:r>
        <w:t xml:space="preserve">Dokumentation von Status und Ergebnis pro Traktandum</w:t>
      </w:r>
    </w:p>
    <w:p>
      <w:pPr>
        <w:pStyle w:val="Compact"/>
        <w:numPr>
          <w:ilvl w:val="0"/>
          <w:numId w:val="1011"/>
        </w:numPr>
      </w:pPr>
      <w:r>
        <w:t xml:space="preserve">Grundlage für Sitzungsprotokolle und Publikationen</w:t>
      </w:r>
    </w:p>
    <w:bookmarkEnd w:id="107"/>
    <w:bookmarkStart w:id="128" w:name="klasse-agendaitem"/>
    <w:p>
      <w:pPr>
        <w:pStyle w:val="berschrift3"/>
      </w:pPr>
      <w:r>
        <w:t xml:space="preserve">Klasse: AgendaItem</w:t>
      </w:r>
      <w:r>
        <w:t xml:space="preserve"> </w:t>
      </w:r>
      <w:bookmarkStart w:id="108" w:name="AgendaItem"/>
      <w:bookmarkEnd w:id="108"/>
    </w:p>
    <w:p>
      <w:pPr>
        <w:pStyle w:val="FirstParagraph"/>
      </w:pPr>
      <w:r>
        <w:rPr>
          <w:i/>
          <w:iCs/>
        </w:rPr>
        <w:t xml:space="preserve">Ein Traktandum einer Sitzung.</w:t>
      </w:r>
    </w:p>
    <w:bookmarkStart w:id="109"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r>
              <w:t xml:space="preserve"> </w:t>
            </w:r>
            <w:r>
              <w:t xml:space="preserve">Vererbung: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r>
              <w:t xml:space="preserve"> </w:t>
            </w:r>
            <w:r>
              <w:t xml:space="preserve">Vererbung: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r>
              <w:t xml:space="preserve"> </w:t>
            </w:r>
            <w:r>
              <w:t xml:space="preserve">Vererbung: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r>
              <w:t xml:space="preserve"> </w:t>
            </w:r>
            <w:r>
              <w:t xml:space="preserve">Vererbung: IsAgendaItem</w:t>
            </w:r>
          </w:p>
        </w:tc>
      </w:tr>
    </w:tbl>
    <w:bookmarkEnd w:id="109"/>
    <w:bookmarkStart w:id="110"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0"/>
    <w:bookmarkStart w:id="127" w:name="beispiele-4"/>
    <w:p>
      <w:pPr>
        <w:pStyle w:val="berschrift4"/>
      </w:pPr>
      <w:r>
        <w:t xml:space="preserve">Beispiele</w:t>
      </w:r>
    </w:p>
    <w:bookmarkStart w:id="111" w:name="Xd152d2711d9c24530672f7bf2df2a2b3eb2542e"/>
    <w:p>
      <w:pPr>
        <w:pStyle w:val="berschrift5"/>
      </w:pPr>
      <w:r>
        <w:t xml:space="preserve">Beispiel AgendaItem: Traktandum mit Schlussabstimmung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1"/>
    <w:bookmarkStart w:id="112" w:name="X253e98903d3f3d65008751b02791b0ba50df2e9"/>
    <w:p>
      <w:pPr>
        <w:pStyle w:val="berschrift5"/>
      </w:pPr>
      <w:r>
        <w:t xml:space="preserve">Beispiel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12"/>
    <w:bookmarkStart w:id="113" w:name="Xf7c84a95a57b437229f8d873c8495b0c2c67a4a"/>
    <w:p>
      <w:pPr>
        <w:pStyle w:val="berschrift5"/>
      </w:pPr>
      <w:r>
        <w:t xml:space="preserve">Beispiel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3"/>
    <w:bookmarkStart w:id="114" w:name="Xd0569061ae0e507faeb4999930856d039ca996a"/>
    <w:p>
      <w:pPr>
        <w:pStyle w:val="berschrift5"/>
      </w:pPr>
      <w:r>
        <w:t xml:space="preserve">Beispiel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14"/>
    <w:bookmarkStart w:id="115" w:name="X59b9b6ffaa30f3f702b71f41c916102e9683934"/>
    <w:p>
      <w:pPr>
        <w:pStyle w:val="berschrift5"/>
      </w:pPr>
      <w:r>
        <w:t xml:space="preserve">Beispiel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5"/>
    <w:bookmarkStart w:id="116" w:name="X7d59f16a3454bd7de6634b65d8eb78997d22692"/>
    <w:p>
      <w:pPr>
        <w:pStyle w:val="berschrift5"/>
      </w:pPr>
      <w:r>
        <w:t xml:space="preserve">Beispiel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6"/>
    <w:bookmarkStart w:id="117" w:name="X021d5130f9a518045b58ef628cf76fc391ebc3c"/>
    <w:p>
      <w:pPr>
        <w:pStyle w:val="berschrift5"/>
      </w:pPr>
      <w:r>
        <w:t xml:space="preserve">Beispiel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8425577a04dd90c5a0073274f72989df660f59e"/>
    <w:p>
      <w:pPr>
        <w:pStyle w:val="berschrift5"/>
      </w:pPr>
      <w:r>
        <w:t xml:space="preserve">Beispiel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8"/>
    <w:bookmarkStart w:id="119" w:name="beispiel-agendaitem-budget-agenda-item"/>
    <w:p>
      <w:pPr>
        <w:pStyle w:val="berschrift5"/>
      </w:pPr>
      <w:r>
        <w:t xml:space="preserve">Beispiel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19"/>
    <w:bookmarkStart w:id="120" w:name="Xef2825783aefef7a54781bd58c6084db08b8db3"/>
    <w:p>
      <w:pPr>
        <w:pStyle w:val="berschrift5"/>
      </w:pPr>
      <w:r>
        <w:t xml:space="preserve">Beispiel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20"/>
    <w:bookmarkStart w:id="121" w:name="X795c6c16ad381924940659847f9f98e89065676"/>
    <w:p>
      <w:pPr>
        <w:pStyle w:val="berschrift5"/>
      </w:pPr>
      <w:r>
        <w:t xml:space="preserve">Beispiel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1"/>
    <w:bookmarkStart w:id="122" w:name="X943866cb952261b501ccd9df0605ae1b019b33d"/>
    <w:p>
      <w:pPr>
        <w:pStyle w:val="berschrift5"/>
      </w:pPr>
      <w:r>
        <w:t xml:space="preserve">Beispiel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2"/>
    <w:bookmarkStart w:id="123" w:name="X80cc6daca0f2cceefe8df2e679d7e0fbd4aa65c"/>
    <w:p>
      <w:pPr>
        <w:pStyle w:val="berschrift5"/>
      </w:pPr>
      <w:r>
        <w:t xml:space="preserve">Beispiel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3"/>
    <w:bookmarkStart w:id="124" w:name="X8f17a87c99a06b23cc2e0e84586189c50b3ef67"/>
    <w:p>
      <w:pPr>
        <w:pStyle w:val="berschrift5"/>
      </w:pPr>
      <w:r>
        <w:t xml:space="preserve">Beispiel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4"/>
    <w:bookmarkStart w:id="125" w:name="Xa919b6eb9cb656f76bffa536643d694ba2b9012"/>
    <w:p>
      <w:pPr>
        <w:pStyle w:val="berschrift5"/>
      </w:pPr>
      <w:r>
        <w:t xml:space="preserve">Beispiel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5"/>
    <w:bookmarkStart w:id="126" w:name="Xfb661a157bd7b13ba912e7e6af4ae6f6c7c1082"/>
    <w:p>
      <w:pPr>
        <w:pStyle w:val="berschrift5"/>
      </w:pPr>
      <w:r>
        <w:t xml:space="preserve">Beispiel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6"/>
    <w:bookmarkEnd w:id="127"/>
    <w:bookmarkEnd w:id="128"/>
    <w:bookmarkStart w:id="134" w:name="enum-agendaitemtypeenum"/>
    <w:p>
      <w:pPr>
        <w:pStyle w:val="berschrift3"/>
      </w:pPr>
      <w:r>
        <w:t xml:space="preserve">Enum: AgendaItemTypeEnum</w:t>
      </w:r>
      <w:r>
        <w:t xml:space="preserve"> </w:t>
      </w:r>
      <w:bookmarkStart w:id="129" w:name="AgendaItemTypeEnum"/>
      <w:bookmarkEnd w:id="129"/>
    </w:p>
    <w:p>
      <w:pPr>
        <w:pStyle w:val="FirstParagraph"/>
      </w:pPr>
      <w:r>
        <w:rPr>
          <w:i/>
          <w:iCs/>
        </w:rPr>
        <w:t xml:space="preserve">Art des Traktandums, unterscheidet einzelne von gruppierten Traktanden.</w:t>
      </w:r>
    </w:p>
    <w:p>
      <w:pPr>
        <w:pStyle w:val="Textkrper"/>
      </w:pPr>
      <w:r>
        <w:t xml:space="preserve">URI:</w:t>
      </w:r>
      <w:r>
        <w:t xml:space="preserve"> </w:t>
      </w:r>
      <w:hyperlink ns1:id="rId130">
        <w:r>
          <w:rPr>
            <w:rStyle w:val="Hyperlink"/>
          </w:rPr>
          <w:t xml:space="preserve">ops:AgendaItemTypeEnum</w:t>
        </w:r>
      </w:hyperlink>
    </w:p>
    <w:bookmarkStart w:id="133"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31">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32">
              <w:r>
                <w:rPr>
                  <w:rStyle w:val="Hyperlink"/>
                </w:rPr>
                <w:t xml:space="preserve">ops:enum/agenda_item_type/group</w:t>
              </w:r>
            </w:hyperlink>
          </w:p>
        </w:tc>
      </w:tr>
    </w:tbl>
    <w:bookmarkEnd w:id="133"/>
    <w:bookmarkEnd w:id="134"/>
    <w:bookmarkEnd w:id="135"/>
    <w:bookmarkStart w:id="148" w:name="protokoll-protocol"/>
    <w:p>
      <w:pPr>
        <w:pStyle w:val="berschrift2"/>
      </w:pPr>
      <w:r>
        <w:t xml:space="preserve">Protokoll (Protocol)</w:t>
      </w:r>
    </w:p>
    <w:bookmarkStart w:id="136"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Textkrper"/>
      </w:pPr>
      <w:r>
        <w:t xml:space="preserve">Das Protokoll wird</w:t>
      </w:r>
      <w:r>
        <w:t xml:space="preserve"> </w:t>
      </w:r>
      <w:r>
        <w:rPr>
          <w:b/>
          <w:bCs/>
        </w:rPr>
        <w:t xml:space="preserve">referenziert, nicht eingebettet</w:t>
      </w:r>
      <w:r>
        <w:t xml:space="preserve">:</w:t>
      </w:r>
      <w:r>
        <w:t xml:space="preserve"> </w:t>
      </w:r>
      <w:r>
        <w:rPr>
          <w:rStyle w:val="VerbatimChar"/>
        </w:rPr>
        <w:t xml:space="preserve">Meeting.has_protocol</w:t>
      </w:r>
      <w:r>
        <w:t xml:space="preserve"> </w:t>
      </w:r>
      <w:r>
        <w:t xml:space="preserve">enthält allein den Identifikator, das Protokoll selbst steht als eigener Eintrag in</w:t>
      </w:r>
      <w:r>
        <w:t xml:space="preserve"> </w:t>
      </w:r>
      <w:r>
        <w:rPr>
          <w:rStyle w:val="VerbatimChar"/>
        </w:rPr>
        <w:t xml:space="preserve">Container.protocols</w:t>
      </w:r>
      <w:r>
        <w:t xml:space="preserve">. Damit gilt auch hier die Regel, die dieser Standard durchgehend anwendet — eingebettet wird, was keine eigene Identität besitzt (etwa</w:t>
      </w:r>
      <w:r>
        <w:t xml:space="preserve"> </w:t>
      </w:r>
      <w:r>
        <w:rPr>
          <w:rStyle w:val="VerbatimChar"/>
        </w:rPr>
        <w:t xml:space="preserve">PersonReference</w:t>
      </w:r>
      <w:r>
        <w:t xml:space="preserve"> </w:t>
      </w:r>
      <w:r>
        <w:t xml:space="preserve">oder</w:t>
      </w:r>
      <w:r>
        <w:t xml:space="preserve"> </w:t>
      </w:r>
      <w:r>
        <w:rPr>
          <w:rStyle w:val="VerbatimChar"/>
        </w:rPr>
        <w:t xml:space="preserve">GroupReference</w:t>
      </w:r>
      <w:r>
        <w:t xml:space="preserve">), referenziert wird, was eine besitzt. Das Protokoll hat eine eigene</w:t>
      </w:r>
      <w:r>
        <w:t xml:space="preserve"> </w:t>
      </w:r>
      <w:r>
        <w:rPr>
          <w:rStyle w:val="VerbatimChar"/>
        </w:rPr>
        <w:t xml:space="preserve">global_uri</w:t>
      </w:r>
      <w:r>
        <w:t xml:space="preserve"> </w:t>
      </w:r>
      <w:r>
        <w:t xml:space="preserve">und ist eigenständig zitierbar; das Amtliche Bulletin etwa ist unter einer eigenen Adresse abrufbar. Vor allem aber entsteht es später als die Sitzung: Eingebettet müsste die gesamte Sitzung erneut geliefert werden, sobald das Protokoll vorliegt, referenziert genügt die Nachlieferung des Protokolls allein.</w:t>
      </w:r>
    </w:p>
    <w:p>
      <w:pPr>
        <w:pStyle w:val="Textkrper"/>
      </w:pPr>
      <w:r>
        <w:t xml:space="preserve">Innerhalb des Protokolls bleiben die Sammlungen eingebettet, weil sie zusammen mit ihm entstehen und geliefert werden. Wer Abstimmungen oder Wortmeldungen unabhängig vom Protokoll publiziert, liefert sie stattdessen flach in</w:t>
      </w:r>
      <w:r>
        <w:t xml:space="preserve"> </w:t>
      </w:r>
      <w:r>
        <w:rPr>
          <w:rStyle w:val="VerbatimChar"/>
        </w:rPr>
        <w:t xml:space="preserve">Container.votings</w:t>
      </w:r>
      <w:r>
        <w:t xml:space="preserve"> </w:t>
      </w:r>
      <w:r>
        <w:t xml:space="preserve">bzw.</w:t>
      </w:r>
      <w:r>
        <w:t xml:space="preserve"> </w:t>
      </w:r>
      <w:r>
        <w:rPr>
          <w:rStyle w:val="VerbatimChar"/>
        </w:rPr>
        <w:t xml:space="preserve">Container.speeches</w:t>
      </w:r>
      <w:r>
        <w:t xml:space="preserve"> </w:t>
      </w:r>
      <w:r>
        <w:t xml:space="preserve">und verknüpft sie über</w:t>
      </w:r>
      <w:r>
        <w:t xml:space="preserve"> </w:t>
      </w:r>
      <w:r>
        <w:rPr>
          <w:rStyle w:val="VerbatimChar"/>
        </w:rPr>
        <w:t xml:space="preserve">parent_meeting</w:t>
      </w:r>
      <w:r>
        <w:t xml:space="preserve"> </w:t>
      </w:r>
      <w:r>
        <w:t xml:space="preserve">und</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Identifikator des Protokolls</w:t>
      </w:r>
      <w:r>
        <w:br/>
      </w:r>
      <w:r>
        <w:rPr>
          <w:rStyle w:val="VerbatimChar"/>
        </w:rPr>
        <w:t xml:space="preserve">  ├─ agenda_items   → AgendaItem  (vorher: geplante Traktanden, parent_meeting)</w:t>
      </w:r>
      <w:r>
        <w:br/>
      </w:r>
      <w:r>
        <w:rPr>
          <w:rStyle w:val="VerbatimChar"/>
        </w:rPr>
        <w:t xml:space="preserve">  └─ protocols      → Protocol    (nachher: Niederschrift, parent_meeting)</w:t>
      </w:r>
      <w:r>
        <w:br/>
      </w:r>
      <w:r>
        <w:rPr>
          <w:rStyle w:val="VerbatimChar"/>
        </w:rPr>
        <w:t xml:space="preserve">                        ├─ protocol_items  → ProtocolItem (gleiche Elemente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6"/>
    <w:bookmarkStart w:id="142" w:name="klasse-protocol"/>
    <w:p>
      <w:pPr>
        <w:pStyle w:val="berschrift3"/>
      </w:pPr>
      <w:r>
        <w:t xml:space="preserve">Klasse: Protocol</w:t>
      </w:r>
      <w:r>
        <w:t xml:space="preserve"> </w:t>
      </w:r>
      <w:bookmarkStart w:id="137" w:name="Protocol"/>
      <w:bookmarkEnd w:id="137"/>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38"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Sammlung der Wahlen.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Sammlung von Textsegmenten (z.B. Wortprotokoll).</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38"/>
    <w:bookmarkStart w:id="139"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39"/>
    <w:bookmarkStart w:id="141" w:name="beispiele-5"/>
    <w:p>
      <w:pPr>
        <w:pStyle w:val="berschrift4"/>
      </w:pPr>
      <w:r>
        <w:t xml:space="preserve">Beispiele</w:t>
      </w:r>
    </w:p>
    <w:bookmarkStart w:id="140" w:name="X67de4c443bf2a70d238b4706cb40fc5d818ccd1"/>
    <w:p>
      <w:pPr>
        <w:pStyle w:val="berschrift5"/>
      </w:pPr>
      <w:r>
        <w:t xml:space="preserve">Beispiel Protocol: Protokoll als eigenständige Entität, referenziert von der Sitzung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0"/>
    <w:bookmarkEnd w:id="141"/>
    <w:bookmarkEnd w:id="142"/>
    <w:bookmarkStart w:id="143"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bildet ein Traktandum so ab, wie es im Protokoll tatsächlich festgehalten wurde. Es führt dieselben Elemente wie</w:t>
      </w:r>
      <w:r>
        <w:t xml:space="preserve"> </w:t>
      </w:r>
      <w:r>
        <w:rPr>
          <w:rStyle w:val="VerbatimChar"/>
        </w:rPr>
        <w:t xml:space="preserve">AgendaItem</w:t>
      </w:r>
      <w:r>
        <w:t xml:space="preserve">, ist aber keine Ableitung davon: Beide Klassen beziehen die Traktandumsfelder aus dem Mixin</w:t>
      </w:r>
      <w:r>
        <w:t xml:space="preserve"> </w:t>
      </w:r>
      <w:r>
        <w:rPr>
          <w:rStyle w:val="VerbatimChar"/>
        </w:rPr>
        <w:t xml:space="preserve">IsAgendaItem</w:t>
      </w:r>
      <w:r>
        <w:t xml:space="preserve">. Das Protokollierte ist kein Sonderfall des Geplanten — es entsteht unabhängig und kann Traktanden enthalten, die nie traktandiert waren, so wie die Traktandenliste Punkte enthalten kann, die nie behandelt wurden.</w:t>
      </w:r>
    </w:p>
    <w:bookmarkEnd w:id="143"/>
    <w:bookmarkStart w:id="147" w:name="klasse-protocolitem"/>
    <w:p>
      <w:pPr>
        <w:pStyle w:val="berschrift3"/>
      </w:pPr>
      <w:r>
        <w:t xml:space="preserve">Klasse: ProtocolItem</w:t>
      </w:r>
      <w:r>
        <w:t xml:space="preserve"> </w:t>
      </w:r>
      <w:bookmarkStart w:id="144" w:name="ProtocolItem"/>
      <w:bookmarkEnd w:id="144"/>
    </w:p>
    <w:p>
      <w:pPr>
        <w:pStyle w:val="FirstParagraph"/>
      </w:pPr>
      <w:r>
        <w:rPr>
          <w:i/>
          <w:iCs/>
        </w:rPr>
        <w:t xml:space="preserve">Ein Traktandum, wie es im Protokoll tatsächlich festgehalten wurde. Es führt über den Mixin IsAgendaItem dieselben Elemente wie AgendaItem, ist aber eine eigenständige Klasse: Das Protokollierte ist kein Sonderfall des Geplanten.</w:t>
      </w:r>
    </w:p>
    <w:bookmarkStart w:id="145"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r>
              <w:t xml:space="preserve"> </w:t>
            </w:r>
            <w:r>
              <w:t xml:space="preserve">Vererbung: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r>
              <w:t xml:space="preserve"> </w:t>
            </w:r>
            <w:r>
              <w:t xml:space="preserve">Vererbung: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r>
              <w:t xml:space="preserve"> </w:t>
            </w:r>
            <w:r>
              <w:t xml:space="preserve">Vererbung: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r>
              <w:t xml:space="preserve"> </w:t>
            </w:r>
            <w:r>
              <w:t xml:space="preserve">Vererbung: IsAgendaItem</w:t>
            </w:r>
          </w:p>
        </w:tc>
      </w:tr>
    </w:tbl>
    <w:bookmarkEnd w:id="145"/>
    <w:bookmarkStart w:id="146"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6"/>
    <w:bookmarkEnd w:id="147"/>
    <w:bookmarkEnd w:id="148"/>
    <w:bookmarkStart w:id="153" w:name="gemeinsame-beratung-jointdebate"/>
    <w:p>
      <w:pPr>
        <w:pStyle w:val="berschrift2"/>
      </w:pPr>
      <w:r>
        <w:t xml:space="preserve">Gemeinsame Beratung (JointDebate)</w:t>
      </w:r>
    </w:p>
    <w:bookmarkStart w:id="149"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49"/>
    <w:bookmarkStart w:id="152" w:name="klasse-jointdebate"/>
    <w:p>
      <w:pPr>
        <w:pStyle w:val="berschrift3"/>
      </w:pPr>
      <w:r>
        <w:t xml:space="preserve">Klasse: JointDebate</w:t>
      </w:r>
      <w:r>
        <w:t xml:space="preserve"> </w:t>
      </w:r>
      <w:bookmarkStart w:id="150" w:name="JointDebate"/>
      <w:bookmarkEnd w:id="150"/>
    </w:p>
    <w:p>
      <w:pPr>
        <w:pStyle w:val="FirstParagraph"/>
      </w:pPr>
      <w:r>
        <w:rPr>
          <w:i/>
          <w:iCs/>
        </w:rPr>
        <w:t xml:space="preserve">Traktanden die gemeinsam behandelt werden.</w:t>
      </w:r>
    </w:p>
    <w:bookmarkStart w:id="151"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51"/>
    <w:bookmarkEnd w:id="152"/>
    <w:bookmarkEnd w:id="153"/>
    <w:bookmarkStart w:id="194" w:name="resolution-beschluss"/>
    <w:p>
      <w:pPr>
        <w:pStyle w:val="berschrift2"/>
      </w:pPr>
      <w:r>
        <w:t xml:space="preserve">Resolution (Beschluss)</w:t>
      </w:r>
    </w:p>
    <w:bookmarkStart w:id="15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54"/>
    <w:bookmarkStart w:id="15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55"/>
    <w:bookmarkStart w:id="16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5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56"/>
    <w:bookmarkStart w:id="15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57"/>
    <w:bookmarkStart w:id="15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58"/>
    <w:bookmarkStart w:id="15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59"/>
    <w:bookmarkStart w:id="16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60"/>
    <w:bookmarkStart w:id="16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61"/>
    <w:bookmarkStart w:id="16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62"/>
    <w:bookmarkStart w:id="16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63"/>
    <w:bookmarkEnd w:id="164"/>
    <w:bookmarkStart w:id="16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12"/>
        </w:numPr>
      </w:pPr>
      <w:r>
        <w:rPr>
          <w:b/>
          <w:bCs/>
        </w:rPr>
        <w:t xml:space="preserve">Mehrere Beschlüsse pro Traktandum</w:t>
      </w:r>
      <w:r>
        <w:t xml:space="preserve">: Ein Traktandum kann mehrere Beschlüsse haben (z.B. erst Änderungsantrag, dann Gesamtabstimmung)</w:t>
      </w:r>
    </w:p>
    <w:p>
      <w:pPr>
        <w:numPr>
          <w:ilvl w:val="0"/>
          <w:numId w:val="1012"/>
        </w:numPr>
      </w:pPr>
      <w:r>
        <w:rPr>
          <w:b/>
          <w:bCs/>
        </w:rPr>
        <w:t xml:space="preserve">Strukturierte Verknüpfung zu Votings</w:t>
      </w:r>
      <w:r>
        <w:t xml:space="preserve">: Klare 1:1-Beziehung zwischen Resolution und Voting</w:t>
      </w:r>
    </w:p>
    <w:p>
      <w:pPr>
        <w:numPr>
          <w:ilvl w:val="0"/>
          <w:numId w:val="1012"/>
        </w:numPr>
      </w:pPr>
      <w:r>
        <w:rPr>
          <w:b/>
          <w:bCs/>
        </w:rPr>
        <w:t xml:space="preserve">Mehrsprachige Beschlusstexte</w:t>
      </w:r>
      <w:r>
        <w:t xml:space="preserve">: Resolution kann ausführliche Beschlusstexte in mehreren Sprachen enthalten</w:t>
      </w:r>
    </w:p>
    <w:p>
      <w:pPr>
        <w:numPr>
          <w:ilvl w:val="0"/>
          <w:numId w:val="1012"/>
        </w:numPr>
      </w:pPr>
      <w:r>
        <w:rPr>
          <w:b/>
          <w:bCs/>
        </w:rPr>
        <w:t xml:space="preserve">Zeitliche Flexibilität</w:t>
      </w:r>
      <w:r>
        <w:t xml:space="preserve">: Resolution kann zeitlich vom AgendaItem getrennt erfasst werden</w:t>
      </w:r>
    </w:p>
    <w:bookmarkEnd w:id="165"/>
    <w:bookmarkStart w:id="166" w:name="beschlusstext"/>
    <w:p>
      <w:pPr>
        <w:pStyle w:val="berschrift3"/>
      </w:pPr>
      <w:r>
        <w:t xml:space="preserve">Beschlusstext</w:t>
      </w:r>
    </w:p>
    <w:p>
      <w:pPr>
        <w:pStyle w:val="Compact"/>
        <w:numPr>
          <w:ilvl w:val="0"/>
          <w:numId w:val="1013"/>
        </w:numPr>
      </w:pPr>
      <w:r>
        <w:rPr>
          <w:b/>
          <w:bCs/>
        </w:rPr>
        <w:t xml:space="preserve">title</w:t>
      </w:r>
      <w:r>
        <w:t xml:space="preserve">: Kurze Zusammenfassung des Beschlusses</w:t>
      </w:r>
    </w:p>
    <w:p>
      <w:pPr>
        <w:pStyle w:val="Compact"/>
        <w:numPr>
          <w:ilvl w:val="0"/>
          <w:numId w:val="1013"/>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66"/>
    <w:bookmarkStart w:id="16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14"/>
        </w:numPr>
      </w:pPr>
      <w:r>
        <w:t xml:space="preserve">Stimmenverhältnis</w:t>
      </w:r>
    </w:p>
    <w:p>
      <w:pPr>
        <w:pStyle w:val="Compact"/>
        <w:numPr>
          <w:ilvl w:val="0"/>
          <w:numId w:val="1014"/>
        </w:numPr>
      </w:pPr>
      <w:r>
        <w:t xml:space="preserve">Abstimmungsverfahren</w:t>
      </w:r>
    </w:p>
    <w:p>
      <w:pPr>
        <w:pStyle w:val="Compact"/>
        <w:numPr>
          <w:ilvl w:val="0"/>
          <w:numId w:val="1014"/>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67"/>
    <w:bookmarkStart w:id="168" w:name="zeitstempel"/>
    <w:p>
      <w:pPr>
        <w:pStyle w:val="berschrift3"/>
      </w:pPr>
      <w:r>
        <w:t xml:space="preserve">Zeitstempel</w:t>
      </w:r>
    </w:p>
    <w:p>
      <w:pPr>
        <w:pStyle w:val="Compact"/>
        <w:numPr>
          <w:ilvl w:val="0"/>
          <w:numId w:val="1015"/>
        </w:numPr>
      </w:pPr>
      <w:r>
        <w:rPr>
          <w:b/>
          <w:bCs/>
        </w:rPr>
        <w:t xml:space="preserve">datetime_created</w:t>
      </w:r>
      <w:r>
        <w:t xml:space="preserve">: Zeitpunkt des Beschlusses</w:t>
      </w:r>
    </w:p>
    <w:p>
      <w:pPr>
        <w:pStyle w:val="Compact"/>
        <w:numPr>
          <w:ilvl w:val="0"/>
          <w:numId w:val="1015"/>
        </w:numPr>
      </w:pPr>
      <w:r>
        <w:rPr>
          <w:b/>
          <w:bCs/>
        </w:rPr>
        <w:t xml:space="preserve">datetime_modified</w:t>
      </w:r>
      <w:r>
        <w:t xml:space="preserve">: Letzte Änderung (z.B. bei Korrekturen)</w:t>
      </w:r>
    </w:p>
    <w:bookmarkEnd w:id="168"/>
    <w:bookmarkStart w:id="16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69"/>
    <w:bookmarkStart w:id="173" w:name="Xd5090fe232365a47f5e90c8c3c65004767f33c9"/>
    <w:p>
      <w:pPr>
        <w:pStyle w:val="berschrift3"/>
      </w:pPr>
      <w:r>
        <w:t xml:space="preserve">Anwendungsfälle in verschiedenen Kontexten</w:t>
      </w:r>
    </w:p>
    <w:bookmarkStart w:id="17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70"/>
    <w:bookmarkStart w:id="171" w:name="differenzbereinigung-zweikammersystem"/>
    <w:p>
      <w:pPr>
        <w:pStyle w:val="berschrift4"/>
      </w:pPr>
      <w:r>
        <w:t xml:space="preserve">Differenzbereinigung (Zweikammersystem)</w:t>
      </w:r>
    </w:p>
    <w:p>
      <w:pPr>
        <w:pStyle w:val="Compact"/>
        <w:numPr>
          <w:ilvl w:val="0"/>
          <w:numId w:val="1016"/>
        </w:numPr>
      </w:pPr>
      <w:r>
        <w:t xml:space="preserve">Resolution</w:t>
      </w:r>
      <w:r>
        <w:t xml:space="preserve"> </w:t>
      </w:r>
      <w:r>
        <w:t xml:space="preserve">“Zustimmung zur Fassung des Erstrats”</w:t>
      </w:r>
    </w:p>
    <w:p>
      <w:pPr>
        <w:pStyle w:val="Compact"/>
        <w:numPr>
          <w:ilvl w:val="0"/>
          <w:numId w:val="1016"/>
        </w:numPr>
      </w:pPr>
      <w:r>
        <w:t xml:space="preserve">Resolution</w:t>
      </w:r>
      <w:r>
        <w:t xml:space="preserve"> </w:t>
      </w:r>
      <w:r>
        <w:t xml:space="preserve">“Festhalten an eigener Fassung”</w:t>
      </w:r>
    </w:p>
    <w:p>
      <w:pPr>
        <w:pStyle w:val="Compact"/>
        <w:numPr>
          <w:ilvl w:val="0"/>
          <w:numId w:val="1016"/>
        </w:numPr>
      </w:pPr>
      <w:r>
        <w:t xml:space="preserve">Resolution</w:t>
      </w:r>
      <w:r>
        <w:t xml:space="preserve"> </w:t>
      </w:r>
      <w:r>
        <w:t xml:space="preserve">“Annahme Kompromissvorschlag”</w:t>
      </w:r>
    </w:p>
    <w:bookmarkEnd w:id="171"/>
    <w:bookmarkStart w:id="172" w:name="kommissionsarbeit"/>
    <w:p>
      <w:pPr>
        <w:pStyle w:val="berschrift4"/>
      </w:pPr>
      <w:r>
        <w:t xml:space="preserve">Kommissionsarbeit</w:t>
      </w:r>
    </w:p>
    <w:p>
      <w:pPr>
        <w:pStyle w:val="Compact"/>
        <w:numPr>
          <w:ilvl w:val="0"/>
          <w:numId w:val="1017"/>
        </w:numPr>
      </w:pPr>
      <w:r>
        <w:t xml:space="preserve">Resolution</w:t>
      </w:r>
      <w:r>
        <w:t xml:space="preserve"> </w:t>
      </w:r>
      <w:r>
        <w:t xml:space="preserve">“Rückweisung an Kommission mit Zusatzauftrag”</w:t>
      </w:r>
    </w:p>
    <w:p>
      <w:pPr>
        <w:pStyle w:val="Compact"/>
        <w:numPr>
          <w:ilvl w:val="0"/>
          <w:numId w:val="1017"/>
        </w:numPr>
      </w:pPr>
      <w:r>
        <w:t xml:space="preserve">Resolution</w:t>
      </w:r>
      <w:r>
        <w:t xml:space="preserve"> </w:t>
      </w:r>
      <w:r>
        <w:t xml:space="preserve">“Annahme Kommissionsbericht”</w:t>
      </w:r>
    </w:p>
    <w:bookmarkEnd w:id="172"/>
    <w:bookmarkEnd w:id="173"/>
    <w:bookmarkStart w:id="176" w:name="technische-überlegungen"/>
    <w:p>
      <w:pPr>
        <w:pStyle w:val="berschrift3"/>
      </w:pPr>
      <w:r>
        <w:t xml:space="preserve">Technische Überlegungen</w:t>
      </w:r>
    </w:p>
    <w:bookmarkStart w:id="17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174"/>
    <w:bookmarkStart w:id="17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75"/>
    <w:bookmarkEnd w:id="176"/>
    <w:bookmarkStart w:id="177" w:name="verwendungszwecke-1"/>
    <w:p>
      <w:pPr>
        <w:pStyle w:val="berschrift3"/>
      </w:pPr>
      <w:r>
        <w:t xml:space="preserve">Verwendungszwecke</w:t>
      </w:r>
    </w:p>
    <w:p>
      <w:pPr>
        <w:pStyle w:val="Compact"/>
        <w:numPr>
          <w:ilvl w:val="0"/>
          <w:numId w:val="1018"/>
        </w:numPr>
      </w:pPr>
      <w:r>
        <w:rPr>
          <w:b/>
          <w:bCs/>
        </w:rPr>
        <w:t xml:space="preserve">Offizielle Dokumentation</w:t>
      </w:r>
      <w:r>
        <w:t xml:space="preserve">: Was wurde entschieden?</w:t>
      </w:r>
    </w:p>
    <w:p>
      <w:pPr>
        <w:pStyle w:val="Compact"/>
        <w:numPr>
          <w:ilvl w:val="0"/>
          <w:numId w:val="1018"/>
        </w:numPr>
      </w:pPr>
      <w:r>
        <w:rPr>
          <w:b/>
          <w:bCs/>
        </w:rPr>
        <w:t xml:space="preserve">Rechtliche Verbindlichkeit</w:t>
      </w:r>
      <w:r>
        <w:t xml:space="preserve">: Formaler Beschlussnachweis</w:t>
      </w:r>
    </w:p>
    <w:p>
      <w:pPr>
        <w:pStyle w:val="Compact"/>
        <w:numPr>
          <w:ilvl w:val="0"/>
          <w:numId w:val="1018"/>
        </w:numPr>
      </w:pPr>
      <w:r>
        <w:rPr>
          <w:b/>
          <w:bCs/>
        </w:rPr>
        <w:t xml:space="preserve">Öffentliche Information</w:t>
      </w:r>
      <w:r>
        <w:t xml:space="preserve">: Verständliche Zusammenfassung komplexer Abstimmungen</w:t>
      </w:r>
    </w:p>
    <w:p>
      <w:pPr>
        <w:pStyle w:val="Compact"/>
        <w:numPr>
          <w:ilvl w:val="0"/>
          <w:numId w:val="1018"/>
        </w:numPr>
      </w:pPr>
      <w:r>
        <w:rPr>
          <w:b/>
          <w:bCs/>
        </w:rPr>
        <w:t xml:space="preserve">Geschäftsführung</w:t>
      </w:r>
      <w:r>
        <w:t xml:space="preserve">: Nachverfolgung von Beschlüssen und deren Umsetzung</w:t>
      </w:r>
    </w:p>
    <w:p>
      <w:pPr>
        <w:pStyle w:val="Compact"/>
        <w:numPr>
          <w:ilvl w:val="0"/>
          <w:numId w:val="1018"/>
        </w:numPr>
      </w:pPr>
      <w:r>
        <w:rPr>
          <w:b/>
          <w:bCs/>
        </w:rPr>
        <w:t xml:space="preserve">Statistische Auswertung</w:t>
      </w:r>
      <w:r>
        <w:t xml:space="preserve">: Annahme-/Ablehnungsquoten</w:t>
      </w:r>
    </w:p>
    <w:bookmarkEnd w:id="177"/>
    <w:bookmarkStart w:id="181" w:name="klasse-resolution"/>
    <w:p>
      <w:pPr>
        <w:pStyle w:val="berschrift3"/>
      </w:pPr>
      <w:r>
        <w:t xml:space="preserve">Klasse: Resolution</w:t>
      </w:r>
      <w:r>
        <w:t xml:space="preserve"> </w:t>
      </w:r>
      <w:bookmarkStart w:id="178" w:name="Resolution"/>
      <w:bookmarkEnd w:id="178"/>
    </w:p>
    <w:p>
      <w:pPr>
        <w:pStyle w:val="FirstParagraph"/>
      </w:pPr>
      <w:r>
        <w:rPr>
          <w:i/>
          <w:iCs/>
        </w:rPr>
        <w:t xml:space="preserve">Eine Resolution oder Entscheidung zu einem Traktandum, einschliesslich Abstimmungsverfahren.</w:t>
      </w:r>
    </w:p>
    <w:bookmarkStart w:id="179"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79"/>
    <w:bookmarkStart w:id="180" w:name="verwendungen-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80"/>
    <w:bookmarkEnd w:id="181"/>
    <w:bookmarkStart w:id="193" w:name="enum-resolutiontypeenum"/>
    <w:p>
      <w:pPr>
        <w:pStyle w:val="berschrift3"/>
      </w:pPr>
      <w:r>
        <w:t xml:space="preserve">Enum: ResolutionTypeEnum</w:t>
      </w:r>
      <w:r>
        <w:t xml:space="preserve"> </w:t>
      </w:r>
      <w:bookmarkStart w:id="182" w:name="ResolutionTypeEnum"/>
      <w:bookmarkEnd w:id="182"/>
    </w:p>
    <w:p>
      <w:pPr>
        <w:pStyle w:val="FirstParagraph"/>
      </w:pPr>
      <w:r>
        <w:rPr>
          <w:i/>
          <w:iCs/>
        </w:rPr>
        <w:t xml:space="preserve">Art der Resolution zu einem Traktandum.</w:t>
      </w:r>
    </w:p>
    <w:p>
      <w:pPr>
        <w:pStyle w:val="Textkrper"/>
      </w:pPr>
      <w:r>
        <w:t xml:space="preserve">URI:</w:t>
      </w:r>
      <w:r>
        <w:t xml:space="preserve"> </w:t>
      </w:r>
      <w:hyperlink ns1:id="rId183">
        <w:r>
          <w:rPr>
            <w:rStyle w:val="Hyperlink"/>
          </w:rPr>
          <w:t xml:space="preserve">ops:ResolutionTypeEnum</w:t>
        </w:r>
      </w:hyperlink>
    </w:p>
    <w:bookmarkStart w:id="192"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184">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185">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186">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187">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188">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189">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190">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191">
              <w:r>
                <w:rPr>
                  <w:rStyle w:val="Hyperlink"/>
                </w:rPr>
                <w:t xml:space="preserve">ops:enum/resolution_type/other</w:t>
              </w:r>
            </w:hyperlink>
          </w:p>
        </w:tc>
      </w:tr>
    </w:tbl>
    <w:bookmarkEnd w:id="192"/>
    <w:bookmarkEnd w:id="193"/>
    <w:bookmarkEnd w:id="194"/>
    <w:bookmarkStart w:id="202" w:name="motion-anträge"/>
    <w:p>
      <w:pPr>
        <w:pStyle w:val="berschrift2"/>
      </w:pPr>
      <w:r>
        <w:t xml:space="preserve">Motion (Anträge)</w:t>
      </w:r>
    </w:p>
    <w:bookmarkStart w:id="195" w:name="zweck"/>
    <w:p>
      <w:pPr>
        <w:pStyle w:val="berschrift3"/>
      </w:pPr>
      <w:r>
        <w:t xml:space="preserve">Zweck</w:t>
      </w:r>
    </w:p>
    <w:p>
      <w:pPr>
        <w:pStyle w:val="FirstParagraph"/>
      </w:pPr>
      <w:r>
        <w:t xml:space="preserve">Erfasst Anträge, die während der Sitzung gestellt werden (Änderungsanträge, Verfahrensanträge, etc.).</w:t>
      </w:r>
    </w:p>
    <w:bookmarkEnd w:id="195"/>
    <w:bookmarkStart w:id="196" w:name="struktur"/>
    <w:p>
      <w:pPr>
        <w:pStyle w:val="berschrift3"/>
      </w:pPr>
      <w:r>
        <w:t xml:space="preserve">Struktur</w:t>
      </w:r>
    </w:p>
    <w:p>
      <w:pPr>
        <w:pStyle w:val="Compact"/>
        <w:numPr>
          <w:ilvl w:val="0"/>
          <w:numId w:val="1019"/>
        </w:numPr>
      </w:pPr>
      <w:r>
        <w:rPr>
          <w:b/>
          <w:bCs/>
        </w:rPr>
        <w:t xml:space="preserve">motion_type</w:t>
      </w:r>
      <w:r>
        <w:t xml:space="preserve">: Art des Antrags</w:t>
      </w:r>
    </w:p>
    <w:p>
      <w:pPr>
        <w:pStyle w:val="Compact"/>
        <w:numPr>
          <w:ilvl w:val="1"/>
          <w:numId w:val="1020"/>
        </w:numPr>
      </w:pPr>
      <w:r>
        <w:rPr>
          <w:b/>
          <w:bCs/>
        </w:rPr>
        <w:t xml:space="preserve">amendment</w:t>
      </w:r>
      <w:r>
        <w:t xml:space="preserve">: Änderungsantrag zu Gesetzestext</w:t>
      </w:r>
    </w:p>
    <w:p>
      <w:pPr>
        <w:pStyle w:val="Compact"/>
        <w:numPr>
          <w:ilvl w:val="1"/>
          <w:numId w:val="1020"/>
        </w:numPr>
      </w:pPr>
      <w:r>
        <w:rPr>
          <w:b/>
          <w:bCs/>
        </w:rPr>
        <w:t xml:space="preserve">procedural</w:t>
      </w:r>
      <w:r>
        <w:t xml:space="preserve">: Verfahrensantrag (z.B. Schluss der Debatte)</w:t>
      </w:r>
    </w:p>
    <w:p>
      <w:pPr>
        <w:pStyle w:val="Compact"/>
        <w:numPr>
          <w:ilvl w:val="1"/>
          <w:numId w:val="1020"/>
        </w:numPr>
      </w:pPr>
      <w:r>
        <w:rPr>
          <w:b/>
          <w:bCs/>
        </w:rPr>
        <w:t xml:space="preserve">referral</w:t>
      </w:r>
      <w:r>
        <w:t xml:space="preserve">: Rückweisungsantrag</w:t>
      </w:r>
    </w:p>
    <w:p>
      <w:pPr>
        <w:pStyle w:val="Compact"/>
        <w:numPr>
          <w:ilvl w:val="1"/>
          <w:numId w:val="1020"/>
        </w:numPr>
      </w:pPr>
      <w:r>
        <w:rPr>
          <w:b/>
          <w:bCs/>
        </w:rPr>
        <w:t xml:space="preserve">other</w:t>
      </w:r>
      <w:r>
        <w:t xml:space="preserve">: Sonstige Anträge</w:t>
      </w:r>
    </w:p>
    <w:p>
      <w:pPr>
        <w:pStyle w:val="Compact"/>
        <w:numPr>
          <w:ilvl w:val="0"/>
          <w:numId w:val="1019"/>
        </w:numPr>
      </w:pPr>
      <w:r>
        <w:rPr>
          <w:b/>
          <w:bCs/>
        </w:rPr>
        <w:t xml:space="preserve">title</w:t>
      </w:r>
      <w:r>
        <w:t xml:space="preserve">: Kurztitel des Antrags</w:t>
      </w:r>
    </w:p>
    <w:p>
      <w:pPr>
        <w:pStyle w:val="Compact"/>
        <w:numPr>
          <w:ilvl w:val="0"/>
          <w:numId w:val="1019"/>
        </w:numPr>
      </w:pPr>
      <w:r>
        <w:rPr>
          <w:b/>
          <w:bCs/>
        </w:rPr>
        <w:t xml:space="preserve">description</w:t>
      </w:r>
      <w:r>
        <w:t xml:space="preserve">: Vollständiger Antragstext</w:t>
      </w:r>
    </w:p>
    <w:p>
      <w:pPr>
        <w:pStyle w:val="Compact"/>
        <w:numPr>
          <w:ilvl w:val="0"/>
          <w:numId w:val="1019"/>
        </w:numPr>
      </w:pPr>
      <w:r>
        <w:rPr>
          <w:b/>
          <w:bCs/>
        </w:rPr>
        <w:t xml:space="preserve">proposer_person_id</w:t>
      </w:r>
      <w:r>
        <w:t xml:space="preserve">: Antragsteller/in</w:t>
      </w:r>
    </w:p>
    <w:p>
      <w:pPr>
        <w:pStyle w:val="Compact"/>
        <w:numPr>
          <w:ilvl w:val="0"/>
          <w:numId w:val="1019"/>
        </w:numPr>
      </w:pPr>
      <w:r>
        <w:rPr>
          <w:b/>
          <w:bCs/>
        </w:rPr>
        <w:t xml:space="preserve">seconder_person_id</w:t>
      </w:r>
      <w:r>
        <w:t xml:space="preserve">: Mitstimmende (falls erforderlich)</w:t>
      </w:r>
    </w:p>
    <w:p>
      <w:pPr>
        <w:pStyle w:val="Compact"/>
        <w:numPr>
          <w:ilvl w:val="0"/>
          <w:numId w:val="1019"/>
        </w:numPr>
      </w:pPr>
      <w:r>
        <w:rPr>
          <w:b/>
          <w:bCs/>
        </w:rPr>
        <w:t xml:space="preserve">result</w:t>
      </w:r>
      <w:r>
        <w:t xml:space="preserve">: Ergebnis (accepted, rejected, withdrawn)</w:t>
      </w:r>
    </w:p>
    <w:bookmarkEnd w:id="196"/>
    <w:bookmarkStart w:id="197"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97"/>
    <w:bookmarkStart w:id="198"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98"/>
    <w:bookmarkStart w:id="201" w:name="klasse-motion"/>
    <w:p>
      <w:pPr>
        <w:pStyle w:val="berschrift3"/>
      </w:pPr>
      <w:r>
        <w:t xml:space="preserve">Klasse: Motion</w:t>
      </w:r>
      <w:r>
        <w:t xml:space="preserve"> </w:t>
      </w:r>
      <w:bookmarkStart w:id="199" w:name="Motion"/>
      <w:bookmarkEnd w:id="199"/>
    </w:p>
    <w:p>
      <w:pPr>
        <w:pStyle w:val="FirstParagraph"/>
      </w:pPr>
      <w:r>
        <w:rPr>
          <w:i/>
          <w:iCs/>
        </w:rPr>
        <w:t xml:space="preserve">Ein formeller Antrag, der während der Verhandlungen eingereicht wird.</w:t>
      </w:r>
    </w:p>
    <w:bookmarkStart w:id="200"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200"/>
    <w:p>
      <w:r>
        <w:br w:type="page"/>
      </w:r>
    </w:p>
    <w:bookmarkEnd w:id="201"/>
    <w:bookmarkEnd w:id="202"/>
    <w:bookmarkEnd w:id="203"/>
    <w:bookmarkStart w:id="338"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59" w:name="voting-abstimmung"/>
    <w:p>
      <w:pPr>
        <w:pStyle w:val="berschrift2"/>
      </w:pPr>
      <w:r>
        <w:t xml:space="preserve">Voting (Abstimmung)</w:t>
      </w:r>
    </w:p>
    <w:bookmarkStart w:id="204" w:name="zweck-der-entität-4"/>
    <w:p>
      <w:pPr>
        <w:pStyle w:val="berschrift3"/>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04"/>
    <w:bookmarkStart w:id="205" w:name="verankerung-im-protokoll"/>
    <w:p>
      <w:pPr>
        <w:pStyle w:val="berschrift3"/>
      </w:pPr>
      <w:r>
        <w:t xml:space="preserve">Verankerung im Protokoll</w:t>
      </w:r>
    </w:p>
    <w:p>
      <w:pPr>
        <w:pStyle w:val="FirstParagraph"/>
      </w:pPr>
      <w:r>
        <w:t xml:space="preserve">Abgestimmt und gewählt wird im Verlauf der Sitzung.</w:t>
      </w:r>
      <w:r>
        <w:t xml:space="preserve"> </w:t>
      </w:r>
      <w:r>
        <w:rPr>
          <w:rStyle w:val="VerbatimChar"/>
        </w:rPr>
        <w:t xml:space="preserve">Voting</w:t>
      </w:r>
      <w:r>
        <w:t xml:space="preserve"> </w:t>
      </w:r>
      <w:r>
        <w:t xml:space="preserve">und</w:t>
      </w:r>
      <w:r>
        <w:t xml:space="preserve"> </w:t>
      </w:r>
      <w:r>
        <w:rPr>
          <w:rStyle w:val="VerbatimChar"/>
        </w:rPr>
        <w:t xml:space="preserve">Election</w:t>
      </w:r>
      <w:r>
        <w:t xml:space="preserve"> </w:t>
      </w:r>
      <w:r>
        <w:t xml:space="preserve">hängen deshalb über</w:t>
      </w:r>
      <w:r>
        <w:t xml:space="preserve"> </w:t>
      </w:r>
      <w:r>
        <w:rPr>
          <w:rStyle w:val="VerbatimChar"/>
        </w:rPr>
        <w:t xml:space="preserve">parent_protocol</w:t>
      </w:r>
      <w:r>
        <w:t xml:space="preserve"> </w:t>
      </w:r>
      <w:r>
        <w:t xml:space="preserve">am Protokoll und nicht an der vorgängig publizierten Traktandenliste: Was traktandiert wurde, sagt noch nicht, worüber tatsächlich abgestimmt wurde. Wurde unter einem Traktandum abgestimmt, verweist zusätzlich</w:t>
      </w:r>
      <w:r>
        <w:t xml:space="preserve"> </w:t>
      </w:r>
      <w:r>
        <w:rPr>
          <w:rStyle w:val="VerbatimChar"/>
        </w:rPr>
        <w:t xml:space="preserve">parent_protocol_item</w:t>
      </w:r>
      <w:r>
        <w:t xml:space="preserve"> </w:t>
      </w:r>
      <w:r>
        <w:t xml:space="preserve">auf das protokollierte Traktandum (</w:t>
      </w:r>
      <w:r>
        <w:rPr>
          <w:rStyle w:val="VerbatimChar"/>
        </w:rPr>
        <w:t xml:space="preserve">ProtocolItem</w:t>
      </w:r>
      <w:r>
        <w:t xml:space="preserve">); ohne Traktandierung bleibt dieses Feld leer, und die Zuordnung ergibt sich aus</w:t>
      </w:r>
      <w:r>
        <w:t xml:space="preserve"> </w:t>
      </w:r>
      <w:r>
        <w:rPr>
          <w:rStyle w:val="VerbatimChar"/>
        </w:rPr>
        <w:t xml:space="preserve">parent_protocol</w:t>
      </w:r>
      <w:r>
        <w:t xml:space="preserve"> </w:t>
      </w:r>
      <w:r>
        <w:t xml:space="preserve">und</w:t>
      </w:r>
      <w:r>
        <w:t xml:space="preserve"> </w:t>
      </w:r>
      <w:r>
        <w:rPr>
          <w:rStyle w:val="VerbatimChar"/>
        </w:rPr>
        <w:t xml:space="preserve">parent_meeting</w:t>
      </w:r>
      <w:r>
        <w:t xml:space="preserve">. Umgekehrt nimmt</w:t>
      </w:r>
      <w:r>
        <w:t xml:space="preserve"> </w:t>
      </w:r>
      <w:r>
        <w:rPr>
          <w:rStyle w:val="VerbatimChar"/>
        </w:rPr>
        <w:t xml:space="preserve">Protocol</w:t>
      </w:r>
      <w:r>
        <w:t xml:space="preserve"> </w:t>
      </w:r>
      <w:r>
        <w:t xml:space="preserve">die Abstimmungen und Wahlen als Listen auf (</w:t>
      </w:r>
      <w:r>
        <w:rPr>
          <w:rStyle w:val="VerbatimChar"/>
        </w:rPr>
        <w:t xml:space="preserve">votings</w:t>
      </w:r>
      <w:r>
        <w:t xml:space="preserve">,</w:t>
      </w:r>
      <w:r>
        <w:t xml:space="preserve"> </w:t>
      </w:r>
      <w:r>
        <w:rPr>
          <w:rStyle w:val="VerbatimChar"/>
        </w:rPr>
        <w:t xml:space="preserve">elections</w:t>
      </w:r>
      <w:r>
        <w:t xml:space="preserve">).</w:t>
      </w:r>
    </w:p>
    <w:bookmarkEnd w:id="205"/>
    <w:bookmarkStart w:id="210" w:name="arten-von-abstimmungen"/>
    <w:p>
      <w:pPr>
        <w:pStyle w:val="berschrift3"/>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06" w:name="intermediate"/>
    <w:p>
      <w:pPr>
        <w:pStyle w:val="berschrift4"/>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06"/>
    <w:bookmarkStart w:id="207" w:name="final"/>
    <w:p>
      <w:pPr>
        <w:pStyle w:val="berschrift4"/>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07"/>
    <w:bookmarkStart w:id="208" w:name="casting"/>
    <w:p>
      <w:pPr>
        <w:pStyle w:val="berschrift4"/>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08"/>
    <w:bookmarkStart w:id="209" w:name="secret"/>
    <w:p>
      <w:pPr>
        <w:pStyle w:val="berschrift4"/>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09"/>
    <w:bookmarkEnd w:id="210"/>
    <w:bookmarkStart w:id="211" w:name="struktur-einer-abstimmung"/>
    <w:p>
      <w:pPr>
        <w:pStyle w:val="berschrift3"/>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11"/>
    <w:bookmarkStart w:id="214" w:name="abstimmungsverfahren"/>
    <w:p>
      <w:pPr>
        <w:pStyle w:val="berschrift3"/>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12" w:name="open-procedures-offene-abstimmungen"/>
    <w:p>
      <w:pPr>
        <w:pStyle w:val="berschrift4"/>
      </w:pPr>
      <w:r>
        <w:t xml:space="preserve">Open procedures (Offene Abstimmungen)</w:t>
      </w:r>
    </w:p>
    <w:p>
      <w:pPr>
        <w:pStyle w:val="Compact"/>
        <w:numPr>
          <w:ilvl w:val="0"/>
          <w:numId w:val="1021"/>
        </w:numPr>
      </w:pPr>
      <w:r>
        <w:rPr>
          <w:b/>
          <w:bCs/>
        </w:rPr>
        <w:t xml:space="preserve">show_of_hands</w:t>
      </w:r>
      <w:r>
        <w:t xml:space="preserve">: Handzeichen (traditionell)</w:t>
      </w:r>
    </w:p>
    <w:p>
      <w:pPr>
        <w:pStyle w:val="Compact"/>
        <w:numPr>
          <w:ilvl w:val="0"/>
          <w:numId w:val="1021"/>
        </w:numPr>
      </w:pPr>
      <w:r>
        <w:rPr>
          <w:b/>
          <w:bCs/>
        </w:rPr>
        <w:t xml:space="preserve">standing</w:t>
      </w:r>
      <w:r>
        <w:t xml:space="preserve">: Aufstehen (seltener)</w:t>
      </w:r>
    </w:p>
    <w:p>
      <w:pPr>
        <w:pStyle w:val="Compact"/>
        <w:numPr>
          <w:ilvl w:val="0"/>
          <w:numId w:val="1021"/>
        </w:numPr>
      </w:pPr>
      <w:r>
        <w:rPr>
          <w:b/>
          <w:bCs/>
        </w:rPr>
        <w:t xml:space="preserve">electronic</w:t>
      </w:r>
      <w:r>
        <w:t xml:space="preserve">: Elektronische Abstimmung (häufig auf Bundesebene und Kantonsebene)</w:t>
      </w:r>
    </w:p>
    <w:p>
      <w:pPr>
        <w:pStyle w:val="Compact"/>
        <w:numPr>
          <w:ilvl w:val="0"/>
          <w:numId w:val="1021"/>
        </w:numPr>
      </w:pPr>
      <w:r>
        <w:rPr>
          <w:b/>
          <w:bCs/>
        </w:rPr>
        <w:t xml:space="preserve">roll_call</w:t>
      </w:r>
      <w:r>
        <w:t xml:space="preserve">: Namentliche Abstimmung mit Namensaufruf</w:t>
      </w:r>
    </w:p>
    <w:p>
      <w:pPr>
        <w:pStyle w:val="Compact"/>
        <w:numPr>
          <w:ilvl w:val="0"/>
          <w:numId w:val="1021"/>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21"/>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21"/>
        </w:numPr>
      </w:pPr>
      <w:r>
        <w:rPr>
          <w:b/>
          <w:bCs/>
        </w:rPr>
        <w:t xml:space="preserve">virtual_voting</w:t>
      </w:r>
      <w:r>
        <w:t xml:space="preserve">: Stimmabgabe an virtuellen Sitzungen in Krisenfällen.</w:t>
      </w:r>
    </w:p>
    <w:bookmarkEnd w:id="212"/>
    <w:bookmarkStart w:id="213" w:name="secret-procedures-geheime-abstimmungen"/>
    <w:p>
      <w:pPr>
        <w:pStyle w:val="berschrift4"/>
      </w:pPr>
      <w:r>
        <w:t xml:space="preserve">Secret procedures (Geheime Abstimmungen)</w:t>
      </w:r>
    </w:p>
    <w:p>
      <w:pPr>
        <w:pStyle w:val="Compact"/>
        <w:numPr>
          <w:ilvl w:val="0"/>
          <w:numId w:val="1022"/>
        </w:numPr>
      </w:pPr>
      <w:r>
        <w:rPr>
          <w:b/>
          <w:bCs/>
        </w:rPr>
        <w:t xml:space="preserve">secret_ballot</w:t>
      </w:r>
      <w:r>
        <w:t xml:space="preserve">: Geheime Wahl mit Stimmzetteln</w:t>
      </w:r>
    </w:p>
    <w:p>
      <w:pPr>
        <w:pStyle w:val="Compact"/>
        <w:numPr>
          <w:ilvl w:val="0"/>
          <w:numId w:val="1022"/>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13"/>
    <w:bookmarkEnd w:id="214"/>
    <w:bookmarkStart w:id="218" w:name="abstimmungsergebnis"/>
    <w:p>
      <w:pPr>
        <w:pStyle w:val="berschrift3"/>
      </w:pPr>
      <w:r>
        <w:t xml:space="preserve">Abstimmungsergebnis</w:t>
      </w:r>
    </w:p>
    <w:p>
      <w:pPr>
        <w:pStyle w:val="FirstParagraph"/>
      </w:pPr>
      <w:r>
        <w:t xml:space="preserve">Das Ergebnis wird auf zwei Arten erfasst:</w:t>
      </w:r>
    </w:p>
    <w:bookmarkStart w:id="215" w:name="detaillierte-zahlen"/>
    <w:p>
      <w:pPr>
        <w:pStyle w:val="berschrift4"/>
      </w:pPr>
      <w:r>
        <w:t xml:space="preserve">Detaillierte Zahlen</w:t>
      </w:r>
    </w:p>
    <w:p>
      <w:pPr>
        <w:pStyle w:val="Compact"/>
        <w:numPr>
          <w:ilvl w:val="0"/>
          <w:numId w:val="1023"/>
        </w:numPr>
      </w:pPr>
      <w:r>
        <w:rPr>
          <w:b/>
          <w:bCs/>
        </w:rPr>
        <w:t xml:space="preserve">total_count_yes</w:t>
      </w:r>
      <w:r>
        <w:t xml:space="preserve">: Anzahl Ja-Stimmen</w:t>
      </w:r>
    </w:p>
    <w:p>
      <w:pPr>
        <w:pStyle w:val="Compact"/>
        <w:numPr>
          <w:ilvl w:val="0"/>
          <w:numId w:val="1023"/>
        </w:numPr>
      </w:pPr>
      <w:r>
        <w:rPr>
          <w:b/>
          <w:bCs/>
        </w:rPr>
        <w:t xml:space="preserve">total_count_no</w:t>
      </w:r>
      <w:r>
        <w:t xml:space="preserve">: Anzahl Nein-Stimmen</w:t>
      </w:r>
    </w:p>
    <w:p>
      <w:pPr>
        <w:pStyle w:val="Compact"/>
        <w:numPr>
          <w:ilvl w:val="0"/>
          <w:numId w:val="1023"/>
        </w:numPr>
      </w:pPr>
      <w:r>
        <w:rPr>
          <w:b/>
          <w:bCs/>
        </w:rPr>
        <w:t xml:space="preserve">total_count_abstention</w:t>
      </w:r>
      <w:r>
        <w:t xml:space="preserve">: Anzahl Enthaltungen</w:t>
      </w:r>
    </w:p>
    <w:p>
      <w:pPr>
        <w:pStyle w:val="Compact"/>
        <w:numPr>
          <w:ilvl w:val="0"/>
          <w:numId w:val="1023"/>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23"/>
        </w:numPr>
      </w:pPr>
      <w:r>
        <w:rPr>
          <w:b/>
          <w:bCs/>
        </w:rPr>
        <w:t xml:space="preserve">total_absent</w:t>
      </w:r>
      <w:r>
        <w:t xml:space="preserve">: Anzahl Abwesende (die nicht abstimmen konnten)</w:t>
      </w:r>
    </w:p>
    <w:p>
      <w:pPr>
        <w:pStyle w:val="Compact"/>
        <w:numPr>
          <w:ilvl w:val="0"/>
          <w:numId w:val="1023"/>
        </w:numPr>
      </w:pPr>
      <w:r>
        <w:rPr>
          <w:b/>
          <w:bCs/>
        </w:rPr>
        <w:t xml:space="preserve">total</w:t>
      </w:r>
      <w:r>
        <w:t xml:space="preserve">: Gesamtzahl der abstimmenden Mitglieder (ohne Abwesende und Präsidiumsstimme)</w:t>
      </w:r>
    </w:p>
    <w:p>
      <w:pPr>
        <w:pStyle w:val="Compact"/>
        <w:numPr>
          <w:ilvl w:val="0"/>
          <w:numId w:val="1023"/>
        </w:numPr>
      </w:pPr>
      <w:r>
        <w:rPr>
          <w:b/>
          <w:bCs/>
        </w:rPr>
        <w:t xml:space="preserve">majority_count</w:t>
      </w:r>
      <w:r>
        <w:t xml:space="preserve">: Anzahl Stimmen, die für die erforderliche Mehrheit nötig waren</w:t>
      </w:r>
    </w:p>
    <w:bookmarkEnd w:id="215"/>
    <w:bookmarkStart w:id="216" w:name="gesamtergebnis"/>
    <w:p>
      <w:pPr>
        <w:pStyle w:val="berschrift4"/>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16"/>
    <w:bookmarkStart w:id="217" w:name="X350bbe6f522fac3f48d9bf8a4300762f41bf252"/>
    <w:p>
      <w:pPr>
        <w:pStyle w:val="berschrift4"/>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24"/>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24"/>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24"/>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24"/>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25"/>
        </w:numPr>
      </w:pPr>
      <w:r>
        <w:t xml:space="preserve">Total abgegeben: 112 (von 125 Mitgliedern)</w:t>
      </w:r>
    </w:p>
    <w:p>
      <w:pPr>
        <w:pStyle w:val="Compact"/>
        <w:numPr>
          <w:ilvl w:val="0"/>
          <w:numId w:val="1025"/>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7"/>
    <w:bookmarkEnd w:id="218"/>
    <w:bookmarkStart w:id="223" w:name="mehrheitstypen"/>
    <w:p>
      <w:pPr>
        <w:pStyle w:val="berschrift3"/>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19" w:name="simple"/>
    <w:p>
      <w:pPr>
        <w:pStyle w:val="berschrift4"/>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19"/>
    <w:bookmarkStart w:id="220" w:name="absolute"/>
    <w:p>
      <w:pPr>
        <w:pStyle w:val="berschrift4"/>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20"/>
    <w:bookmarkStart w:id="221" w:name="two_thirds"/>
    <w:p>
      <w:pPr>
        <w:pStyle w:val="berschrift4"/>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21"/>
    <w:bookmarkStart w:id="222" w:name="qualified"/>
    <w:p>
      <w:pPr>
        <w:pStyle w:val="berschrift4"/>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22"/>
    <w:bookmarkEnd w:id="223"/>
    <w:bookmarkStart w:id="224" w:name="schwellenwert"/>
    <w:p>
      <w:pPr>
        <w:pStyle w:val="berschrift3"/>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24"/>
    <w:bookmarkStart w:id="225" w:name="quorum"/>
    <w:p>
      <w:pPr>
        <w:pStyle w:val="berschrift3"/>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25"/>
    <w:bookmarkStart w:id="226" w:name="namentliche-abstimmungen"/>
    <w:p>
      <w:pPr>
        <w:pStyle w:val="berschrift3"/>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26"/>
        </w:numPr>
      </w:pPr>
      <w:r>
        <w:rPr>
          <w:b/>
          <w:bCs/>
        </w:rPr>
        <w:t xml:space="preserve">true</w:t>
      </w:r>
      <w:r>
        <w:t xml:space="preserve">: Die Einzelstimmen werden erfasst und publiziert</w:t>
      </w:r>
    </w:p>
    <w:p>
      <w:pPr>
        <w:pStyle w:val="Compact"/>
        <w:numPr>
          <w:ilvl w:val="0"/>
          <w:numId w:val="1026"/>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26"/>
    <w:bookmarkStart w:id="227" w:name="beziehung-zu-einzelstimmen"/>
    <w:p>
      <w:pPr>
        <w:pStyle w:val="berschrift3"/>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27"/>
    <w:bookmarkStart w:id="228" w:name="beschreibung-und-dokumentation"/>
    <w:p>
      <w:pPr>
        <w:pStyle w:val="berschrift3"/>
      </w:pPr>
      <w:r>
        <w:t xml:space="preserve">Beschreibung und Dokumentation</w:t>
      </w:r>
    </w:p>
    <w:p>
      <w:pPr>
        <w:pStyle w:val="Compact"/>
        <w:numPr>
          <w:ilvl w:val="0"/>
          <w:numId w:val="1027"/>
        </w:numPr>
      </w:pPr>
      <w:r>
        <w:rPr>
          <w:b/>
          <w:bCs/>
        </w:rPr>
        <w:t xml:space="preserve">description</w:t>
      </w:r>
      <w:r>
        <w:t xml:space="preserve">: Beschreibung worüber abgestimmt wurde (Abstimmungsgegenstand, Abstimmungsfrage)</w:t>
      </w:r>
    </w:p>
    <w:p>
      <w:pPr>
        <w:pStyle w:val="Compact"/>
        <w:numPr>
          <w:ilvl w:val="0"/>
          <w:numId w:val="1027"/>
        </w:numPr>
      </w:pPr>
      <w:r>
        <w:rPr>
          <w:b/>
          <w:bCs/>
        </w:rPr>
        <w:t xml:space="preserve">url</w:t>
      </w:r>
      <w:r>
        <w:t xml:space="preserve">: Mehrsprachige URLs zu Abstimmungsdetails</w:t>
      </w:r>
    </w:p>
    <w:bookmarkEnd w:id="228"/>
    <w:bookmarkStart w:id="229" w:name="zeitstempel-1"/>
    <w:p>
      <w:pPr>
        <w:pStyle w:val="berschrift3"/>
      </w:pPr>
      <w:r>
        <w:t xml:space="preserve">Zeitstempel</w:t>
      </w:r>
    </w:p>
    <w:p>
      <w:pPr>
        <w:pStyle w:val="Compact"/>
        <w:numPr>
          <w:ilvl w:val="0"/>
          <w:numId w:val="1028"/>
        </w:numPr>
      </w:pPr>
      <w:r>
        <w:rPr>
          <w:b/>
          <w:bCs/>
        </w:rPr>
        <w:t xml:space="preserve">datetime_created</w:t>
      </w:r>
      <w:r>
        <w:t xml:space="preserve">: Zeitpunkt der Durchführung der Abstimmung</w:t>
      </w:r>
    </w:p>
    <w:p>
      <w:pPr>
        <w:pStyle w:val="Compact"/>
        <w:numPr>
          <w:ilvl w:val="0"/>
          <w:numId w:val="1028"/>
        </w:numPr>
      </w:pPr>
      <w:r>
        <w:rPr>
          <w:b/>
          <w:bCs/>
        </w:rPr>
        <w:t xml:space="preserve">datetime_modified</w:t>
      </w:r>
      <w:r>
        <w:t xml:space="preserve">: Letzte Aktualisierung (z.B. bei Korrekturen des Abstimmungsprotkolls)</w:t>
      </w:r>
    </w:p>
    <w:bookmarkEnd w:id="229"/>
    <w:bookmarkStart w:id="238" w:name="klasse-voting"/>
    <w:p>
      <w:pPr>
        <w:pStyle w:val="berschrift3"/>
      </w:pPr>
      <w:r>
        <w:t xml:space="preserve">Klasse: Voting</w:t>
      </w:r>
      <w:r>
        <w:t xml:space="preserve"> </w:t>
      </w:r>
      <w:bookmarkStart w:id="230" w:name="Voting"/>
      <w:bookmarkEnd w:id="230"/>
    </w:p>
    <w:p>
      <w:pPr>
        <w:pStyle w:val="FirstParagraph"/>
      </w:pPr>
      <w:r>
        <w:rPr>
          <w:i/>
          <w:iCs/>
        </w:rPr>
        <w:t xml:space="preserve">Ein Abstimmungsverfahren mit Einzelstimmen und Ergebnissen.</w:t>
      </w:r>
    </w:p>
    <w:bookmarkStart w:id="231"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Protokoll, in dem die Abstimmung oder Wahl festgehalten ist. Abgestimmt wird im Verlauf der Sitzung; die Abstimmung hängt deshalb am Protokoll und nicht an der vorgängig geplanten Traktandenliste.</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Das protokollierte Traktandum (ProtocolItem), unter dem abgestimmt oder gewählt wurde. Entfällt, wenn ohne Traktandierung abgestimmt wurde; die Zuordnung zur Sitzung ergibt sich dann allein aus parent_protocol und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31"/>
    <w:bookmarkStart w:id="232" w:name="verwendungen-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2"/>
    <w:bookmarkStart w:id="237" w:name="beispiele-6"/>
    <w:p>
      <w:pPr>
        <w:pStyle w:val="berschrift4"/>
      </w:pPr>
      <w:r>
        <w:t xml:space="preserve">Beispiele</w:t>
      </w:r>
    </w:p>
    <w:bookmarkStart w:id="233" w:name="X42547936b8554887eb8622ecd780bea15020cf9"/>
    <w:p>
      <w:pPr>
        <w:pStyle w:val="berschrift5"/>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3"/>
    <w:bookmarkStart w:id="234" w:name="Xb5f27e86e2529a5de148df54adcc3c32bb3e499"/>
    <w:p>
      <w:pPr>
        <w:pStyle w:val="berschrift5"/>
      </w:pPr>
      <w:r>
        <w:t xml:space="preserve">Beispiel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4"/>
    <w:bookmarkStart w:id="235" w:name="X10f0e80b0a47f94195ec14afdf7f9e1fd699a74"/>
    <w:p>
      <w:pPr>
        <w:pStyle w:val="berschrift5"/>
      </w:pPr>
      <w:r>
        <w:t xml:space="preserve">Beispiel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5"/>
    <w:bookmarkStart w:id="236" w:name="Xa70efa74af64fff067a382910f40154565c2437"/>
    <w:p>
      <w:pPr>
        <w:pStyle w:val="berschrift5"/>
      </w:pPr>
      <w:r>
        <w:t xml:space="preserve">Beispiel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6"/>
    <w:bookmarkEnd w:id="237"/>
    <w:bookmarkEnd w:id="238"/>
    <w:bookmarkStart w:id="247" w:name="enum-votingtypeenum"/>
    <w:p>
      <w:pPr>
        <w:pStyle w:val="berschrift3"/>
      </w:pPr>
      <w:r>
        <w:t xml:space="preserve">Enum: VotingTypeEnum</w:t>
      </w:r>
      <w:r>
        <w:t xml:space="preserve"> </w:t>
      </w:r>
      <w:bookmarkStart w:id="239" w:name="VotingTypeEnum"/>
      <w:bookmarkEnd w:id="239"/>
    </w:p>
    <w:p>
      <w:pPr>
        <w:pStyle w:val="FirstParagraph"/>
      </w:pPr>
      <w:r>
        <w:rPr>
          <w:i/>
          <w:iCs/>
        </w:rPr>
        <w:t xml:space="preserve">Art des Abstimmungsverfahrens.</w:t>
      </w:r>
    </w:p>
    <w:p>
      <w:pPr>
        <w:pStyle w:val="Textkrper"/>
      </w:pPr>
      <w:r>
        <w:t xml:space="preserve">URI:</w:t>
      </w:r>
      <w:r>
        <w:t xml:space="preserve"> </w:t>
      </w:r>
      <w:hyperlink ns1:id="rId240">
        <w:r>
          <w:rPr>
            <w:rStyle w:val="Hyperlink"/>
          </w:rPr>
          <w:t xml:space="preserve">ops:VotingTypeEnum</w:t>
        </w:r>
      </w:hyperlink>
    </w:p>
    <w:bookmarkStart w:id="246"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41">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42">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43">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44">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45">
              <w:r>
                <w:rPr>
                  <w:rStyle w:val="Hyperlink"/>
                </w:rPr>
                <w:t xml:space="preserve">ops:enum/voting_type/other</w:t>
              </w:r>
            </w:hyperlink>
          </w:p>
        </w:tc>
      </w:tr>
    </w:tbl>
    <w:bookmarkEnd w:id="246"/>
    <w:bookmarkEnd w:id="247"/>
    <w:bookmarkStart w:id="254" w:name="enum-majoritytypeenum"/>
    <w:p>
      <w:pPr>
        <w:pStyle w:val="berschrift3"/>
      </w:pPr>
      <w:r>
        <w:t xml:space="preserve">Enum: MajorityTypeEnum</w:t>
      </w:r>
      <w:r>
        <w:t xml:space="preserve"> </w:t>
      </w:r>
      <w:bookmarkStart w:id="248" w:name="MajorityTypeEnum"/>
      <w:bookmarkEnd w:id="248"/>
    </w:p>
    <w:p>
      <w:pPr>
        <w:pStyle w:val="FirstParagraph"/>
      </w:pPr>
      <w:r>
        <w:rPr>
          <w:i/>
          <w:iCs/>
        </w:rPr>
        <w:t xml:space="preserve">Art der für die Abstimmung erforderlichen Mehrheit.</w:t>
      </w:r>
    </w:p>
    <w:p>
      <w:pPr>
        <w:pStyle w:val="Textkrper"/>
      </w:pPr>
      <w:r>
        <w:t xml:space="preserve">URI:</w:t>
      </w:r>
      <w:r>
        <w:t xml:space="preserve"> </w:t>
      </w:r>
      <w:hyperlink ns1:id="rId249">
        <w:r>
          <w:rPr>
            <w:rStyle w:val="Hyperlink"/>
          </w:rPr>
          <w:t xml:space="preserve">ops:MajorityTypeEnum</w:t>
        </w:r>
      </w:hyperlink>
    </w:p>
    <w:bookmarkStart w:id="253"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50">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51">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52">
              <w:r>
                <w:rPr>
                  <w:rStyle w:val="Hyperlink"/>
                </w:rPr>
                <w:t xml:space="preserve">ops:enum/majority_type/other</w:t>
              </w:r>
            </w:hyperlink>
          </w:p>
        </w:tc>
      </w:tr>
    </w:tbl>
    <w:bookmarkEnd w:id="253"/>
    <w:bookmarkEnd w:id="254"/>
    <w:bookmarkStart w:id="258" w:name="klasse-totalother"/>
    <w:p>
      <w:pPr>
        <w:pStyle w:val="berschrift3"/>
      </w:pPr>
      <w:r>
        <w:t xml:space="preserve">Klasse: TotalOther</w:t>
      </w:r>
      <w:r>
        <w:t xml:space="preserve"> </w:t>
      </w:r>
      <w:bookmarkStart w:id="255" w:name="TotalOther"/>
      <w:bookmarkEnd w:id="255"/>
    </w:p>
    <w:p>
      <w:pPr>
        <w:pStyle w:val="FirstParagraph"/>
      </w:pPr>
      <w:r>
        <w:rPr>
          <w:i/>
          <w:iCs/>
        </w:rPr>
        <w:t xml:space="preserve">Zusätzliche Stimmzahlen, wenn mehrere Optionen zur Abstimmung gestellt werden (z.B. Zürich verwendet 5 Knöpfe).</w:t>
      </w:r>
    </w:p>
    <w:bookmarkStart w:id="256"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für die Kategorie „Andere“.</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bl>
    <w:bookmarkEnd w:id="256"/>
    <w:bookmarkStart w:id="257"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7"/>
    <w:bookmarkEnd w:id="258"/>
    <w:bookmarkEnd w:id="259"/>
    <w:bookmarkStart w:id="300" w:name="individual-vote-einzelstimme"/>
    <w:p>
      <w:pPr>
        <w:pStyle w:val="berschrift2"/>
      </w:pPr>
      <w:r>
        <w:t xml:space="preserve">Individual Vote (Einzelstimme)</w:t>
      </w:r>
    </w:p>
    <w:bookmarkStart w:id="260" w:name="zweck-der-entität-5"/>
    <w:p>
      <w:pPr>
        <w:pStyle w:val="berschrift3"/>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60"/>
    <w:bookmarkStart w:id="261" w:name="beziehung-zur-abstimmung"/>
    <w:p>
      <w:pPr>
        <w:pStyle w:val="berschrift3"/>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61"/>
    <w:bookmarkStart w:id="262" w:name="identifikation-der-person"/>
    <w:p>
      <w:pPr>
        <w:pStyle w:val="berschrift3"/>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62"/>
    <w:bookmarkStart w:id="266" w:name="arten-von-stimmen"/>
    <w:p>
      <w:pPr>
        <w:pStyle w:val="berschrift3"/>
      </w:pPr>
      <w:r>
        <w:t xml:space="preserve">Arten von Stimmen</w:t>
      </w:r>
    </w:p>
    <w:p>
      <w:pPr>
        <w:pStyle w:val="FirstParagraph"/>
      </w:pPr>
      <w:r>
        <w:t xml:space="preserve">Neben</w:t>
      </w:r>
      <w:r>
        <w:t xml:space="preserve"> </w:t>
      </w:r>
      <w:r>
        <w:rPr>
          <w:rStyle w:val="VerbatimChar"/>
        </w:rPr>
        <w:t xml:space="preserve">yes</w:t>
      </w:r>
      <w:r>
        <w:t xml:space="preserve">,</w:t>
      </w:r>
      <w:r>
        <w:t xml:space="preserve"> </w:t>
      </w:r>
      <w:r>
        <w:rPr>
          <w:rStyle w:val="VerbatimChar"/>
        </w:rPr>
        <w:t xml:space="preserve">no</w:t>
      </w:r>
      <w:r>
        <w:t xml:space="preserve"> </w:t>
      </w:r>
      <w:r>
        <w:t xml:space="preserve">und</w:t>
      </w:r>
      <w:r>
        <w:t xml:space="preserve"> </w:t>
      </w:r>
      <w:r>
        <w:rPr>
          <w:rStyle w:val="VerbatimChar"/>
        </w:rPr>
        <w:t xml:space="preserve">abstention</w:t>
      </w:r>
      <w:r>
        <w:t xml:space="preserve"> </w:t>
      </w:r>
      <w:r>
        <w:t xml:space="preserve">kennt das Feld drei weitere Werte:</w:t>
      </w:r>
      <w:r>
        <w:t xml:space="preserve"> </w:t>
      </w:r>
      <w:r>
        <w:rPr>
          <w:rStyle w:val="VerbatimChar"/>
        </w:rPr>
        <w:t xml:space="preserve">not_voted</w:t>
      </w:r>
      <w:r>
        <w:t xml:space="preserve"> </w:t>
      </w:r>
      <w:r>
        <w:t xml:space="preserve">für Mitglieder, die anwesend waren, aber nicht gestimmt haben,</w:t>
      </w:r>
      <w:r>
        <w:t xml:space="preserve"> </w:t>
      </w:r>
      <w:r>
        <w:rPr>
          <w:rStyle w:val="VerbatimChar"/>
        </w:rPr>
        <w:t xml:space="preserve">tie_breaker</w:t>
      </w:r>
      <w:r>
        <w:t xml:space="preserve"> </w:t>
      </w:r>
      <w:r>
        <w:t xml:space="preserve">für den Stichentscheid des Präsidiums und</w:t>
      </w:r>
      <w:r>
        <w:t xml:space="preserve"> </w:t>
      </w:r>
      <w:r>
        <w:rPr>
          <w:rStyle w:val="VerbatimChar"/>
        </w:rPr>
        <w:t xml:space="preserve">other</w:t>
      </w:r>
      <w:r>
        <w:t xml:space="preserve"> </w:t>
      </w:r>
      <w:r>
        <w:t xml:space="preserve">für alles, was sich nicht auf diese Achse bringen lässt.</w:t>
      </w:r>
      <w:r>
        <w:t xml:space="preserve"> </w:t>
      </w:r>
      <w:r>
        <w:rPr>
          <w:rStyle w:val="VerbatimChar"/>
        </w:rPr>
        <w:t xml:space="preserve">other</w:t>
      </w:r>
      <w:r>
        <w:t xml:space="preserve"> </w:t>
      </w:r>
      <w:r>
        <w:t xml:space="preserve">ist das individuelle Gegenstück zu</w:t>
      </w:r>
      <w:r>
        <w:t xml:space="preserve"> </w:t>
      </w:r>
      <w:r>
        <w:rPr>
          <w:rStyle w:val="VerbatimChar"/>
        </w:rPr>
        <w:t xml:space="preserve">total_other</w:t>
      </w:r>
      <w:r>
        <w:t xml:space="preserve">: Bei einer Auswahlabstimmung hat die Person gestimmt, aber weder Ja noch Nein — welche Option sie gewählt hat, hält</w:t>
      </w:r>
      <w:r>
        <w:t xml:space="preserve"> </w:t>
      </w:r>
      <w:r>
        <w:rPr>
          <w:rStyle w:val="VerbatimChar"/>
        </w:rPr>
        <w:t xml:space="preserve">type_label</w:t>
      </w:r>
      <w:r>
        <w:t xml:space="preserve"> </w:t>
      </w:r>
      <w:r>
        <w:t xml:space="preserve">fest („Auswahl A“). So bleibt die Einzelstimme auswertbar, ohne dass der Standard jede kantonale Auswahlmechanik als eigenen Enum-Wert führen muss.</w:t>
      </w:r>
    </w:p>
    <w:p>
      <w:pPr>
        <w:pStyle w:val="Textkrper"/>
      </w:pPr>
      <w:r>
        <w:t xml:space="preserve">Das Feld</w:t>
      </w:r>
      <w:r>
        <w:t xml:space="preserve"> </w:t>
      </w:r>
      <w:r>
        <w:rPr>
          <w:b/>
          <w:bCs/>
        </w:rPr>
        <w:t xml:space="preserve">vote</w:t>
      </w:r>
      <w:r>
        <w:t xml:space="preserve"> </w:t>
      </w:r>
      <w:r>
        <w:t xml:space="preserve">erfasst die Art der Stimmabgabe:</w:t>
      </w:r>
    </w:p>
    <w:bookmarkStart w:id="263" w:name="yes"/>
    <w:p>
      <w:pPr>
        <w:pStyle w:val="berschrift4"/>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63"/>
    <w:bookmarkStart w:id="264" w:name="no"/>
    <w:p>
      <w:pPr>
        <w:pStyle w:val="berschrift4"/>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64"/>
    <w:bookmarkStart w:id="265" w:name="abstention"/>
    <w:p>
      <w:pPr>
        <w:pStyle w:val="berschrift4"/>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65"/>
    <w:bookmarkEnd w:id="266"/>
    <w:bookmarkStart w:id="268" w:name="stimmgewicht"/>
    <w:p>
      <w:pPr>
        <w:pStyle w:val="berschrift3"/>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29"/>
        </w:numPr>
      </w:pPr>
      <w:r>
        <w:rPr>
          <w:b/>
          <w:bCs/>
        </w:rPr>
        <w:t xml:space="preserve">Standardfall</w:t>
      </w:r>
      <w:r>
        <w:t xml:space="preserve">: 1.0 (eine Stimme)</w:t>
      </w:r>
    </w:p>
    <w:p>
      <w:pPr>
        <w:pStyle w:val="Compact"/>
        <w:numPr>
          <w:ilvl w:val="0"/>
          <w:numId w:val="1029"/>
        </w:numPr>
      </w:pPr>
      <w:r>
        <w:rPr>
          <w:b/>
          <w:bCs/>
        </w:rPr>
        <w:t xml:space="preserve">Spezialfälle</w:t>
      </w:r>
      <w:r>
        <w:t xml:space="preserve">: Andere Werte möglich</w:t>
      </w:r>
    </w:p>
    <w:bookmarkStart w:id="267" w:name="Xb95b568b7600b6e83fcdcadc9047e9f28f2de69"/>
    <w:p>
      <w:pPr>
        <w:pStyle w:val="berschrift4"/>
      </w:pPr>
      <w:r>
        <w:t xml:space="preserve">Anwendungsfälle für abweichendes Stimmgewicht</w:t>
      </w:r>
    </w:p>
    <w:p>
      <w:pPr>
        <w:pStyle w:val="Compact"/>
        <w:numPr>
          <w:ilvl w:val="0"/>
          <w:numId w:val="1030"/>
        </w:numPr>
      </w:pPr>
      <w:r>
        <w:rPr>
          <w:b/>
          <w:bCs/>
        </w:rPr>
        <w:t xml:space="preserve">Stellvertretung</w:t>
      </w:r>
      <w:r>
        <w:t xml:space="preserve">: In einigen Systemen kann eine Person für eine abwesende Person mitstimmen (weight: 2.0)</w:t>
      </w:r>
    </w:p>
    <w:p>
      <w:pPr>
        <w:pStyle w:val="Compact"/>
        <w:numPr>
          <w:ilvl w:val="0"/>
          <w:numId w:val="1030"/>
        </w:numPr>
      </w:pPr>
      <w:r>
        <w:rPr>
          <w:b/>
          <w:bCs/>
        </w:rPr>
        <w:t xml:space="preserve">Gemeindeversammlungen</w:t>
      </w:r>
      <w:r>
        <w:t xml:space="preserve">: In speziellen Fällen können juristische Personen mehrere Stimmen haben</w:t>
      </w:r>
    </w:p>
    <w:p>
      <w:pPr>
        <w:pStyle w:val="Compact"/>
        <w:numPr>
          <w:ilvl w:val="0"/>
          <w:numId w:val="1030"/>
        </w:numPr>
      </w:pPr>
      <w:r>
        <w:rPr>
          <w:b/>
          <w:bCs/>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berschrift3"/>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berschrift3"/>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70"/>
    <w:bookmarkStart w:id="271" w:name="beschreibung-und-kontext"/>
    <w:p>
      <w:pPr>
        <w:pStyle w:val="berschrift3"/>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71"/>
    <w:bookmarkStart w:id="272" w:name="zeitstempel-2"/>
    <w:p>
      <w:pPr>
        <w:pStyle w:val="berschrift3"/>
      </w:pPr>
      <w:r>
        <w:t xml:space="preserve">Zeitstempel</w:t>
      </w:r>
    </w:p>
    <w:p>
      <w:pPr>
        <w:pStyle w:val="Compact"/>
        <w:numPr>
          <w:ilvl w:val="0"/>
          <w:numId w:val="1031"/>
        </w:numPr>
      </w:pPr>
      <w:r>
        <w:rPr>
          <w:b/>
          <w:bCs/>
        </w:rPr>
        <w:t xml:space="preserve">datetime_created</w:t>
      </w:r>
      <w:r>
        <w:t xml:space="preserve">: Erste Publikation</w:t>
      </w:r>
    </w:p>
    <w:p>
      <w:pPr>
        <w:pStyle w:val="Compact"/>
        <w:numPr>
          <w:ilvl w:val="0"/>
          <w:numId w:val="1031"/>
        </w:numPr>
      </w:pPr>
      <w:r>
        <w:rPr>
          <w:b/>
          <w:bCs/>
        </w:rPr>
        <w:t xml:space="preserve">datetime_modified</w:t>
      </w:r>
      <w:r>
        <w:t xml:space="preserve">: Letzte Aktualisierung (z.B. bei Korrekturen der Publikation)</w:t>
      </w:r>
    </w:p>
    <w:bookmarkEnd w:id="272"/>
    <w:bookmarkStart w:id="273" w:name="anwesenheit-vs.-stimmabgabe"/>
    <w:p>
      <w:pPr>
        <w:pStyle w:val="berschrift3"/>
      </w:pPr>
      <w:r>
        <w:t xml:space="preserve">Anwesenheit vs. Stimmabgabe</w:t>
      </w:r>
    </w:p>
    <w:p>
      <w:pPr>
        <w:pStyle w:val="FirstParagraph"/>
      </w:pPr>
      <w:r>
        <w:t xml:space="preserve">Wichtiger Unterschied:</w:t>
      </w:r>
    </w:p>
    <w:p>
      <w:pPr>
        <w:pStyle w:val="Compact"/>
        <w:numPr>
          <w:ilvl w:val="0"/>
          <w:numId w:val="1032"/>
        </w:numPr>
      </w:pPr>
      <w:r>
        <w:rPr>
          <w:b/>
          <w:bCs/>
        </w:rPr>
        <w:t xml:space="preserve">Attendance</w:t>
      </w:r>
      <w:r>
        <w:t xml:space="preserve"> </w:t>
      </w:r>
      <w:r>
        <w:t xml:space="preserve">(andere Entität): Erfasst die generelle Anwesenheit bei einer Sitzung</w:t>
      </w:r>
    </w:p>
    <w:p>
      <w:pPr>
        <w:pStyle w:val="Compact"/>
        <w:numPr>
          <w:ilvl w:val="0"/>
          <w:numId w:val="1032"/>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73"/>
    <w:bookmarkStart w:id="274" w:name="namentliche-vs.-geheime-abstimmungen"/>
    <w:p>
      <w:pPr>
        <w:pStyle w:val="berschrift3"/>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33"/>
        </w:numPr>
      </w:pPr>
      <w:r>
        <w:rPr>
          <w:b/>
          <w:bCs/>
        </w:rPr>
        <w:t xml:space="preserve">Namentliche Abstimmung</w:t>
      </w:r>
      <w:r>
        <w:t xml:space="preserve">: Jede Stimme wird erfasst und ist öffentlich</w:t>
      </w:r>
    </w:p>
    <w:p>
      <w:pPr>
        <w:pStyle w:val="Compact"/>
        <w:numPr>
          <w:ilvl w:val="0"/>
          <w:numId w:val="1033"/>
        </w:numPr>
      </w:pPr>
      <w:r>
        <w:rPr>
          <w:b/>
          <w:bCs/>
        </w:rPr>
        <w:t xml:space="preserve">Geheime Abstimmung</w:t>
      </w:r>
      <w:r>
        <w:t xml:space="preserve">: Nur das Gesamtergebnis wird erfasst, keine IndividualVotes</w:t>
      </w:r>
    </w:p>
    <w:bookmarkEnd w:id="274"/>
    <w:bookmarkStart w:id="289" w:name="klasse-individualvote"/>
    <w:p>
      <w:pPr>
        <w:pStyle w:val="berschrift3"/>
      </w:pPr>
      <w:r>
        <w:t xml:space="preserve">Klasse: IndividualVote</w:t>
      </w:r>
      <w:r>
        <w:t xml:space="preserve"> </w:t>
      </w:r>
      <w:bookmarkStart w:id="275" w:name="IndividualVote"/>
      <w:bookmarkEnd w:id="275"/>
    </w:p>
    <w:p>
      <w:pPr>
        <w:pStyle w:val="FirstParagraph"/>
      </w:pPr>
      <w:r>
        <w:rPr>
          <w:i/>
          <w:iCs/>
        </w:rPr>
        <w:t xml:space="preserve">Eine Einzelstimme eines Mitglieds während eines Abstimmungsverfahrens.</w:t>
      </w:r>
    </w:p>
    <w:bookmarkStart w:id="276"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6"/>
    <w:bookmarkStart w:id="277"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7"/>
    <w:bookmarkStart w:id="288" w:name="beispiele-7"/>
    <w:p>
      <w:pPr>
        <w:pStyle w:val="berschrift4"/>
      </w:pPr>
      <w:r>
        <w:t xml:space="preserve">Beispiele</w:t>
      </w:r>
    </w:p>
    <w:bookmarkStart w:id="278" w:name="X8d0dc17cd40d7bef183f06696ba185e1c1578c6"/>
    <w:p>
      <w:pPr>
        <w:pStyle w:val="berschrift5"/>
      </w:pPr>
      <w:r>
        <w:t xml:space="preserve">Beispiel IndividualVote: Abwesend bei einer Mehrfachauswahl</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8"/>
    <w:bookmarkStart w:id="279" w:name="beispiel-individualvote-abstention"/>
    <w:p>
      <w:pPr>
        <w:pStyle w:val="berschrift5"/>
      </w:pPr>
      <w:r>
        <w:t xml:space="preserve">Beispiel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9"/>
    <w:bookmarkStart w:id="280" w:name="beispiel-individualvote-yes-vote"/>
    <w:p>
      <w:pPr>
        <w:pStyle w:val="berschrift5"/>
      </w:pPr>
      <w:r>
        <w:t xml:space="preserve">Beispiel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beispiel-individualvote-did-not-vote"/>
    <w:p>
      <w:pPr>
        <w:pStyle w:val="berschrift5"/>
      </w:pPr>
      <w:r>
        <w:t xml:space="preserve">Beispiel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beispiel-individualvote-no-vote"/>
    <w:p>
      <w:pPr>
        <w:pStyle w:val="berschrift5"/>
      </w:pPr>
      <w:r>
        <w:t xml:space="preserve">Beispiel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2"/>
    <w:bookmarkStart w:id="283" w:name="X1d1f570c0869ce6c24f311eb0fa3c217841bd1f"/>
    <w:p>
      <w:pPr>
        <w:pStyle w:val="berschrift5"/>
      </w:pPr>
      <w:r>
        <w:t xml:space="preserve">Beispiel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3"/>
    <w:bookmarkStart w:id="284" w:name="X234a136bb5768f41f1c2966c26bf88cd0c1b58a"/>
    <w:p>
      <w:pPr>
        <w:pStyle w:val="berschrift5"/>
      </w:pPr>
      <w:r>
        <w:t xml:space="preserve">Beispiel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4"/>
    <w:bookmarkStart w:id="285" w:name="X72430ab63079ad5369de23982f64251c15b2c80"/>
    <w:p>
      <w:pPr>
        <w:pStyle w:val="berschrift5"/>
      </w:pPr>
      <w:r>
        <w:t xml:space="preserve">Beispiel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Start w:id="286" w:name="X4c2104e3ef9bc59a98cd97eacb53351296f03d1"/>
    <w:p>
      <w:pPr>
        <w:pStyle w:val="berschrift5"/>
      </w:pPr>
      <w:r>
        <w:t xml:space="preserve">Beispiel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Start w:id="287" w:name="Xf4868a86464812d595d14a6ca2073d040b3009c"/>
    <w:p>
      <w:pPr>
        <w:pStyle w:val="berschrift5"/>
      </w:pPr>
      <w:r>
        <w:t xml:space="preserve">Beispiel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7"/>
    <w:bookmarkEnd w:id="288"/>
    <w:bookmarkEnd w:id="289"/>
    <w:bookmarkStart w:id="299" w:name="enum-individualvotetypeenum"/>
    <w:p>
      <w:pPr>
        <w:pStyle w:val="berschrift3"/>
      </w:pPr>
      <w:r>
        <w:t xml:space="preserve">Enum: IndividualVoteTypeEnum</w:t>
      </w:r>
      <w:r>
        <w:t xml:space="preserve"> </w:t>
      </w:r>
      <w:bookmarkStart w:id="290" w:name="IndividualVoteTypeEnum"/>
      <w:bookmarkEnd w:id="290"/>
    </w:p>
    <w:p>
      <w:pPr>
        <w:pStyle w:val="FirstParagraph"/>
      </w:pPr>
      <w:r>
        <w:rPr>
          <w:i/>
          <w:iCs/>
        </w:rPr>
        <w:t xml:space="preserve">Art der Einzelstimme eines Mitglieds.</w:t>
      </w:r>
    </w:p>
    <w:p>
      <w:pPr>
        <w:pStyle w:val="Textkrper"/>
      </w:pPr>
      <w:r>
        <w:t xml:space="preserve">URI:</w:t>
      </w:r>
      <w:r>
        <w:t xml:space="preserve"> </w:t>
      </w:r>
      <w:hyperlink ns1:id="rId291">
        <w:r>
          <w:rPr>
            <w:rStyle w:val="Hyperlink"/>
          </w:rPr>
          <w:t xml:space="preserve">ops:IndividualVoteTypeEnum</w:t>
        </w:r>
      </w:hyperlink>
    </w:p>
    <w:bookmarkStart w:id="298"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292">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293">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294">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295">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296">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297">
              <w:r>
                <w:rPr>
                  <w:rStyle w:val="Hyperlink"/>
                </w:rPr>
                <w:t xml:space="preserve">ops:enum/individual_vote_type/other</w:t>
              </w:r>
            </w:hyperlink>
          </w:p>
        </w:tc>
      </w:tr>
    </w:tbl>
    <w:bookmarkEnd w:id="298"/>
    <w:bookmarkEnd w:id="299"/>
    <w:bookmarkEnd w:id="300"/>
    <w:bookmarkStart w:id="337" w:name="election-wahl"/>
    <w:p>
      <w:pPr>
        <w:pStyle w:val="berschrift2"/>
      </w:pPr>
      <w:r>
        <w:t xml:space="preserve">Election (Wahl)</w:t>
      </w:r>
    </w:p>
    <w:bookmarkStart w:id="301" w:name="begriff-und-bedeutung"/>
    <w:p>
      <w:pPr>
        <w:pStyle w:val="berschrift3"/>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01"/>
    <w:bookmarkStart w:id="302" w:name="unterschied-wahl-vs.-abstimmung"/>
    <w:p>
      <w:pPr>
        <w:pStyle w:val="berschrift3"/>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02"/>
    <w:bookmarkStart w:id="306" w:name="arten-von-wahlen"/>
    <w:p>
      <w:pPr>
        <w:pStyle w:val="berschrift3"/>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03" w:name="open"/>
    <w:p>
      <w:pPr>
        <w:pStyle w:val="berschrift4"/>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03"/>
    <w:bookmarkStart w:id="304" w:name="secret-1"/>
    <w:p>
      <w:pPr>
        <w:pStyle w:val="berschrift4"/>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04"/>
    <w:bookmarkStart w:id="305" w:name="tacit"/>
    <w:p>
      <w:pPr>
        <w:pStyle w:val="berschrift4"/>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05"/>
    <w:bookmarkEnd w:id="306"/>
    <w:bookmarkStart w:id="307" w:name="zuordnung-zu-traktanden"/>
    <w:p>
      <w:pPr>
        <w:pStyle w:val="berschrift3"/>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07"/>
    <w:bookmarkStart w:id="308" w:name="beschreibung-und-titel"/>
    <w:p>
      <w:pPr>
        <w:pStyle w:val="berschrift3"/>
      </w:pPr>
      <w:r>
        <w:t xml:space="preserve">Beschreibung und Titel</w:t>
      </w:r>
    </w:p>
    <w:p>
      <w:pPr>
        <w:pStyle w:val="Compact"/>
        <w:numPr>
          <w:ilvl w:val="0"/>
          <w:numId w:val="1034"/>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34"/>
        </w:numPr>
      </w:pPr>
      <w:r>
        <w:rPr>
          <w:b/>
          <w:bCs/>
        </w:rPr>
        <w:t xml:space="preserve">description</w:t>
      </w:r>
      <w:r>
        <w:t xml:space="preserve">: Ausführliche Beschreibung, Kontext, besondere Umstände</w:t>
      </w:r>
    </w:p>
    <w:bookmarkEnd w:id="308"/>
    <w:bookmarkStart w:id="309" w:name="wahlergebnis"/>
    <w:p>
      <w:pPr>
        <w:pStyle w:val="berschrift3"/>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35"/>
        </w:numPr>
      </w:pPr>
      <w:r>
        <w:rPr>
          <w:b/>
          <w:bCs/>
        </w:rPr>
        <w:t xml:space="preserve">elected</w:t>
      </w:r>
      <w:r>
        <w:t xml:space="preserve">: Person(en) gewählt</w:t>
      </w:r>
    </w:p>
    <w:p>
      <w:pPr>
        <w:pStyle w:val="Compact"/>
        <w:numPr>
          <w:ilvl w:val="0"/>
          <w:numId w:val="1035"/>
        </w:numPr>
      </w:pPr>
      <w:r>
        <w:rPr>
          <w:b/>
          <w:bCs/>
        </w:rPr>
        <w:t xml:space="preserve">not_elected</w:t>
      </w:r>
      <w:r>
        <w:t xml:space="preserve">: Keine Person gewählt (z.B. bei absoluter Mehrheit nicht erreicht)</w:t>
      </w:r>
    </w:p>
    <w:p>
      <w:pPr>
        <w:pStyle w:val="Compact"/>
        <w:numPr>
          <w:ilvl w:val="0"/>
          <w:numId w:val="1035"/>
        </w:numPr>
      </w:pPr>
      <w:r>
        <w:rPr>
          <w:b/>
          <w:bCs/>
        </w:rPr>
        <w:t xml:space="preserve">deferred</w:t>
      </w:r>
      <w:r>
        <w:t xml:space="preserve">: Wahl verschoben</w:t>
      </w:r>
    </w:p>
    <w:p>
      <w:pPr>
        <w:pStyle w:val="Compact"/>
        <w:numPr>
          <w:ilvl w:val="0"/>
          <w:numId w:val="1035"/>
        </w:numPr>
      </w:pPr>
      <w:r>
        <w:rPr>
          <w:b/>
          <w:bCs/>
        </w:rPr>
        <w:t xml:space="preserve">withdrawn</w:t>
      </w:r>
      <w:r>
        <w:t xml:space="preserve">: Wahl zurückgezogen</w:t>
      </w:r>
    </w:p>
    <w:bookmarkEnd w:id="309"/>
    <w:bookmarkStart w:id="310" w:name="gewählte-personen"/>
    <w:p>
      <w:pPr>
        <w:pStyle w:val="berschrift3"/>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10"/>
    <w:bookmarkStart w:id="311" w:name="stimmenverteilung"/>
    <w:p>
      <w:pPr>
        <w:pStyle w:val="berschrift3"/>
      </w:pPr>
      <w:r>
        <w:t xml:space="preserve">Stimmenverteilung</w:t>
      </w:r>
    </w:p>
    <w:p>
      <w:pPr>
        <w:pStyle w:val="FirstParagraph"/>
      </w:pPr>
      <w:r>
        <w:t xml:space="preserve">Bei offenen Wahlen oder nach Publikation der Ergebnisse:</w:t>
      </w:r>
    </w:p>
    <w:p>
      <w:pPr>
        <w:pStyle w:val="Compact"/>
        <w:numPr>
          <w:ilvl w:val="0"/>
          <w:numId w:val="1036"/>
        </w:numPr>
      </w:pPr>
      <w:r>
        <w:rPr>
          <w:b/>
          <w:bCs/>
        </w:rPr>
        <w:t xml:space="preserve">total_votes</w:t>
      </w:r>
      <w:r>
        <w:t xml:space="preserve">: Gesamtzahl abgegebener Stimmen</w:t>
      </w:r>
    </w:p>
    <w:p>
      <w:pPr>
        <w:pStyle w:val="Compact"/>
        <w:numPr>
          <w:ilvl w:val="0"/>
          <w:numId w:val="1036"/>
        </w:numPr>
      </w:pPr>
      <w:r>
        <w:rPr>
          <w:b/>
          <w:bCs/>
        </w:rPr>
        <w:t xml:space="preserve">valid_votes</w:t>
      </w:r>
      <w:r>
        <w:t xml:space="preserve">: Gültige Stimmen</w:t>
      </w:r>
    </w:p>
    <w:p>
      <w:pPr>
        <w:pStyle w:val="Compact"/>
        <w:numPr>
          <w:ilvl w:val="0"/>
          <w:numId w:val="1036"/>
        </w:numPr>
      </w:pPr>
      <w:r>
        <w:rPr>
          <w:b/>
          <w:bCs/>
        </w:rPr>
        <w:t xml:space="preserve">invalid_votes</w:t>
      </w:r>
      <w:r>
        <w:t xml:space="preserve">: Ungültige Stimmen</w:t>
      </w:r>
    </w:p>
    <w:p>
      <w:pPr>
        <w:pStyle w:val="Compact"/>
        <w:numPr>
          <w:ilvl w:val="0"/>
          <w:numId w:val="1036"/>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11"/>
    <w:bookmarkStart w:id="312" w:name="wahlverfahren"/>
    <w:p>
      <w:pPr>
        <w:pStyle w:val="berschrift3"/>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37"/>
        </w:numPr>
      </w:pPr>
      <w:r>
        <w:rPr>
          <w:b/>
          <w:bCs/>
        </w:rPr>
        <w:t xml:space="preserve">written_ballot</w:t>
      </w:r>
      <w:r>
        <w:t xml:space="preserve">: Schriftliche Wahl mit Stimmzetteln</w:t>
      </w:r>
    </w:p>
    <w:p>
      <w:pPr>
        <w:pStyle w:val="Compact"/>
        <w:numPr>
          <w:ilvl w:val="0"/>
          <w:numId w:val="1037"/>
        </w:numPr>
      </w:pPr>
      <w:r>
        <w:rPr>
          <w:b/>
          <w:bCs/>
        </w:rPr>
        <w:t xml:space="preserve">electronic</w:t>
      </w:r>
      <w:r>
        <w:t xml:space="preserve">: Elektronische Wahl</w:t>
      </w:r>
    </w:p>
    <w:p>
      <w:pPr>
        <w:pStyle w:val="Compact"/>
        <w:numPr>
          <w:ilvl w:val="0"/>
          <w:numId w:val="1037"/>
        </w:numPr>
      </w:pPr>
      <w:r>
        <w:rPr>
          <w:b/>
          <w:bCs/>
        </w:rPr>
        <w:t xml:space="preserve">show_of_hands</w:t>
      </w:r>
      <w:r>
        <w:t xml:space="preserve">: Handzeichen (bei offenen Wahlen)</w:t>
      </w:r>
    </w:p>
    <w:p>
      <w:pPr>
        <w:pStyle w:val="Compact"/>
        <w:numPr>
          <w:ilvl w:val="0"/>
          <w:numId w:val="1037"/>
        </w:numPr>
      </w:pPr>
      <w:r>
        <w:rPr>
          <w:b/>
          <w:bCs/>
        </w:rPr>
        <w:t xml:space="preserve">acclamation</w:t>
      </w:r>
      <w:r>
        <w:t xml:space="preserve">: Akklamation (bei stillen Wahlen)</w:t>
      </w:r>
    </w:p>
    <w:bookmarkEnd w:id="312"/>
    <w:bookmarkStart w:id="316" w:name="mehrheitsverhältnisse"/>
    <w:p>
      <w:pPr>
        <w:pStyle w:val="berschrift3"/>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13" w:name="absolute-1"/>
    <w:p>
      <w:pPr>
        <w:pStyle w:val="berschrift4"/>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13"/>
    <w:bookmarkStart w:id="314" w:name="simple-1"/>
    <w:p>
      <w:pPr>
        <w:pStyle w:val="berschrift4"/>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14"/>
    <w:bookmarkStart w:id="315" w:name="qualified-1"/>
    <w:p>
      <w:pPr>
        <w:pStyle w:val="berschrift4"/>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15"/>
    <w:bookmarkEnd w:id="316"/>
    <w:bookmarkStart w:id="317" w:name="wahlgänge"/>
    <w:p>
      <w:pPr>
        <w:pStyle w:val="berschrift3"/>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17"/>
    <w:bookmarkStart w:id="318" w:name="zeitstempel-3"/>
    <w:p>
      <w:pPr>
        <w:pStyle w:val="berschrift3"/>
      </w:pPr>
      <w:r>
        <w:t xml:space="preserve">Zeitstempel</w:t>
      </w:r>
    </w:p>
    <w:p>
      <w:pPr>
        <w:pStyle w:val="Compact"/>
        <w:numPr>
          <w:ilvl w:val="0"/>
          <w:numId w:val="1038"/>
        </w:numPr>
      </w:pPr>
      <w:r>
        <w:rPr>
          <w:b/>
          <w:bCs/>
        </w:rPr>
        <w:t xml:space="preserve">datetime_created</w:t>
      </w:r>
      <w:r>
        <w:t xml:space="preserve">: Zeitpunkt der Durchführung</w:t>
      </w:r>
    </w:p>
    <w:p>
      <w:pPr>
        <w:pStyle w:val="Compact"/>
        <w:numPr>
          <w:ilvl w:val="0"/>
          <w:numId w:val="1038"/>
        </w:numPr>
      </w:pPr>
      <w:r>
        <w:rPr>
          <w:b/>
          <w:bCs/>
        </w:rPr>
        <w:t xml:space="preserve">datetime_modified</w:t>
      </w:r>
      <w:r>
        <w:t xml:space="preserve">: Letzte Aktualisierung</w:t>
      </w:r>
    </w:p>
    <w:bookmarkEnd w:id="318"/>
    <w:bookmarkStart w:id="319" w:name="url-und-dokumentation"/>
    <w:p>
      <w:pPr>
        <w:pStyle w:val="berschrift3"/>
      </w:pPr>
      <w:r>
        <w:t xml:space="preserve">URL und Dokumentation</w:t>
      </w:r>
    </w:p>
    <w:p>
      <w:pPr>
        <w:pStyle w:val="Compact"/>
        <w:numPr>
          <w:ilvl w:val="0"/>
          <w:numId w:val="1039"/>
        </w:numPr>
      </w:pPr>
      <w:r>
        <w:rPr>
          <w:b/>
          <w:bCs/>
        </w:rPr>
        <w:t xml:space="preserve">url</w:t>
      </w:r>
      <w:r>
        <w:t xml:space="preserve">: Mehrsprachige URLs zu Wahlunterlagen:</w:t>
      </w:r>
    </w:p>
    <w:p>
      <w:pPr>
        <w:pStyle w:val="Compact"/>
        <w:numPr>
          <w:ilvl w:val="1"/>
          <w:numId w:val="1040"/>
        </w:numPr>
      </w:pPr>
      <w:r>
        <w:t xml:space="preserve">Kandidatenprofile</w:t>
      </w:r>
    </w:p>
    <w:p>
      <w:pPr>
        <w:pStyle w:val="Compact"/>
        <w:numPr>
          <w:ilvl w:val="1"/>
          <w:numId w:val="1040"/>
        </w:numPr>
      </w:pPr>
      <w:r>
        <w:t xml:space="preserve">Wahlresultate</w:t>
      </w:r>
    </w:p>
    <w:p>
      <w:pPr>
        <w:pStyle w:val="Compact"/>
        <w:numPr>
          <w:ilvl w:val="1"/>
          <w:numId w:val="1040"/>
        </w:numPr>
      </w:pPr>
      <w:r>
        <w:t xml:space="preserve">Protokolle</w:t>
      </w:r>
    </w:p>
    <w:bookmarkEnd w:id="319"/>
    <w:bookmarkStart w:id="324" w:name="besonderheiten-verschiedener-wahlen"/>
    <w:p>
      <w:pPr>
        <w:pStyle w:val="berschrift3"/>
      </w:pPr>
      <w:r>
        <w:t xml:space="preserve">Besonderheiten verschiedener Wahlen</w:t>
      </w:r>
    </w:p>
    <w:bookmarkStart w:id="320" w:name="bundesratswahl"/>
    <w:p>
      <w:pPr>
        <w:pStyle w:val="berschrift4"/>
      </w:pPr>
      <w:r>
        <w:t xml:space="preserve">Bundesratswahl</w:t>
      </w:r>
    </w:p>
    <w:p>
      <w:pPr>
        <w:pStyle w:val="Compact"/>
        <w:numPr>
          <w:ilvl w:val="0"/>
          <w:numId w:val="1041"/>
        </w:numPr>
      </w:pPr>
      <w:r>
        <w:t xml:space="preserve">Geheime Wahl</w:t>
      </w:r>
    </w:p>
    <w:p>
      <w:pPr>
        <w:pStyle w:val="Compact"/>
        <w:numPr>
          <w:ilvl w:val="0"/>
          <w:numId w:val="1041"/>
        </w:numPr>
      </w:pPr>
      <w:r>
        <w:t xml:space="preserve">Absolute Mehrheit erforderlich (im 1. Wahlgang)</w:t>
      </w:r>
    </w:p>
    <w:p>
      <w:pPr>
        <w:pStyle w:val="Compact"/>
        <w:numPr>
          <w:ilvl w:val="0"/>
          <w:numId w:val="1041"/>
        </w:numPr>
      </w:pPr>
      <w:r>
        <w:t xml:space="preserve">Durch die Vereinigte Bundesversammlung</w:t>
      </w:r>
    </w:p>
    <w:bookmarkEnd w:id="320"/>
    <w:bookmarkStart w:id="321" w:name="bundesrichterwahl"/>
    <w:p>
      <w:pPr>
        <w:pStyle w:val="berschrift4"/>
      </w:pPr>
      <w:r>
        <w:t xml:space="preserve">Bundesrichterwahl</w:t>
      </w:r>
    </w:p>
    <w:p>
      <w:pPr>
        <w:pStyle w:val="Compact"/>
        <w:numPr>
          <w:ilvl w:val="0"/>
          <w:numId w:val="1042"/>
        </w:numPr>
      </w:pPr>
      <w:r>
        <w:t xml:space="preserve">Geheime Wahl</w:t>
      </w:r>
    </w:p>
    <w:p>
      <w:pPr>
        <w:pStyle w:val="Compact"/>
        <w:numPr>
          <w:ilvl w:val="0"/>
          <w:numId w:val="1042"/>
        </w:numPr>
      </w:pPr>
      <w:r>
        <w:t xml:space="preserve">Proporzprinzip (Berücksichtigung von Parteien, Landesteilen, Geschlechtern)</w:t>
      </w:r>
    </w:p>
    <w:bookmarkEnd w:id="321"/>
    <w:bookmarkStart w:id="322" w:name="kommissionspräsidien"/>
    <w:p>
      <w:pPr>
        <w:pStyle w:val="berschrift4"/>
      </w:pPr>
      <w:r>
        <w:t xml:space="preserve">Kommissionspräsidien</w:t>
      </w:r>
    </w:p>
    <w:p>
      <w:pPr>
        <w:pStyle w:val="Compact"/>
        <w:numPr>
          <w:ilvl w:val="0"/>
          <w:numId w:val="1043"/>
        </w:numPr>
      </w:pPr>
      <w:r>
        <w:t xml:space="preserve">Wahl durch das jeweilige Parlament</w:t>
      </w:r>
    </w:p>
    <w:p>
      <w:pPr>
        <w:pStyle w:val="Compact"/>
        <w:numPr>
          <w:ilvl w:val="0"/>
          <w:numId w:val="1043"/>
        </w:numPr>
      </w:pPr>
      <w:r>
        <w:t xml:space="preserve">Oft weniger öffentlich</w:t>
      </w:r>
    </w:p>
    <w:bookmarkEnd w:id="322"/>
    <w:bookmarkStart w:id="323" w:name="kantons--und-gemeindeebene"/>
    <w:p>
      <w:pPr>
        <w:pStyle w:val="berschrift4"/>
      </w:pPr>
      <w:r>
        <w:t xml:space="preserve">Kantons- und Gemeindeebene</w:t>
      </w:r>
    </w:p>
    <w:p>
      <w:pPr>
        <w:pStyle w:val="Compact"/>
        <w:numPr>
          <w:ilvl w:val="0"/>
          <w:numId w:val="1044"/>
        </w:numPr>
      </w:pPr>
      <w:r>
        <w:t xml:space="preserve">Grosse Vielfalt an Wahlverfahren</w:t>
      </w:r>
    </w:p>
    <w:p>
      <w:pPr>
        <w:pStyle w:val="Compact"/>
        <w:numPr>
          <w:ilvl w:val="0"/>
          <w:numId w:val="1044"/>
        </w:numPr>
      </w:pPr>
      <w:r>
        <w:t xml:space="preserve">Teilweise Volkswahl statt parlamentarische Wahl</w:t>
      </w:r>
    </w:p>
    <w:p>
      <w:pPr>
        <w:pStyle w:val="Compact"/>
        <w:numPr>
          <w:ilvl w:val="0"/>
          <w:numId w:val="1044"/>
        </w:numPr>
      </w:pPr>
      <w:r>
        <w:t xml:space="preserve">Unterschiedliche Mehrheitserfordernisse</w:t>
      </w:r>
    </w:p>
    <w:bookmarkEnd w:id="323"/>
    <w:bookmarkEnd w:id="324"/>
    <w:bookmarkStart w:id="325" w:name="transparenz-und-geheimhaltung"/>
    <w:p>
      <w:pPr>
        <w:pStyle w:val="berschrift3"/>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25"/>
    <w:bookmarkStart w:id="329" w:name="klasse-election"/>
    <w:p>
      <w:pPr>
        <w:pStyle w:val="berschrift3"/>
      </w:pPr>
      <w:r>
        <w:t xml:space="preserve">Klasse: Election</w:t>
      </w:r>
      <w:r>
        <w:t xml:space="preserve"> </w:t>
      </w:r>
      <w:bookmarkStart w:id="326" w:name="Election"/>
      <w:bookmarkEnd w:id="326"/>
    </w:p>
    <w:p>
      <w:pPr>
        <w:pStyle w:val="FirstParagraph"/>
      </w:pPr>
      <w:r>
        <w:rPr>
          <w:i/>
          <w:iCs/>
        </w:rPr>
        <w:t xml:space="preserve">Ein Wahlverfahren zur Wahl von Personen in Positionen.</w:t>
      </w:r>
    </w:p>
    <w:bookmarkStart w:id="327"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Das Protokoll, in dem die Abstimmung oder Wahl festgehalten ist. Abgestimmt wird im Verlauf der Sitzung; die Abstimmung hängt deshalb am Protokoll und nicht an der vorgängig geplanten Traktandenliste.</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Das protokollierte Traktandum (ProtocolItem), unter dem abgestimmt oder gewählt wurde. Entfällt, wenn ohne Traktandierung abgestimmt wurde; die Zuordnung zur Sitzung ergibt sich dann allein aus parent_protocol und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27"/>
    <w:bookmarkStart w:id="328"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328"/>
    <w:bookmarkEnd w:id="329"/>
    <w:bookmarkStart w:id="336" w:name="enum-electiontypeenum"/>
    <w:p>
      <w:pPr>
        <w:pStyle w:val="berschrift3"/>
      </w:pPr>
      <w:r>
        <w:t xml:space="preserve">Enum: ElectionTypeEnum</w:t>
      </w:r>
      <w:r>
        <w:t xml:space="preserve"> </w:t>
      </w:r>
      <w:bookmarkStart w:id="330" w:name="ElectionTypeEnum"/>
      <w:bookmarkEnd w:id="330"/>
    </w:p>
    <w:p>
      <w:pPr>
        <w:pStyle w:val="FirstParagraph"/>
      </w:pPr>
      <w:r>
        <w:rPr>
          <w:i/>
          <w:iCs/>
        </w:rPr>
        <w:t xml:space="preserve">Art des Wahlverfahrens.</w:t>
      </w:r>
    </w:p>
    <w:p>
      <w:pPr>
        <w:pStyle w:val="Textkrper"/>
      </w:pPr>
      <w:r>
        <w:t xml:space="preserve">URI:</w:t>
      </w:r>
      <w:r>
        <w:t xml:space="preserve"> </w:t>
      </w:r>
      <w:hyperlink ns1:id="rId331">
        <w:r>
          <w:rPr>
            <w:rStyle w:val="Hyperlink"/>
          </w:rPr>
          <w:t xml:space="preserve">ops:ElectionTypeEnum</w:t>
        </w:r>
      </w:hyperlink>
    </w:p>
    <w:bookmarkStart w:id="335"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32">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33">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34">
              <w:r>
                <w:rPr>
                  <w:rStyle w:val="Hyperlink"/>
                </w:rPr>
                <w:t xml:space="preserve">ops:enum/election_type/silent</w:t>
              </w:r>
            </w:hyperlink>
          </w:p>
        </w:tc>
      </w:tr>
    </w:tbl>
    <w:bookmarkEnd w:id="335"/>
    <w:p>
      <w:r>
        <w:br w:type="page"/>
      </w:r>
    </w:p>
    <w:bookmarkEnd w:id="336"/>
    <w:bookmarkEnd w:id="337"/>
    <w:bookmarkEnd w:id="338"/>
    <w:bookmarkStart w:id="370" w:name="anwesenheit"/>
    <w:p>
      <w:pPr>
        <w:pStyle w:val="berschrift1"/>
      </w:pPr>
      <w:r>
        <w:t xml:space="preserve">Anwesenheit</w:t>
      </w:r>
    </w:p>
    <w:p>
      <w:pPr>
        <w:pStyle w:val="FirstParagraph"/>
      </w:pPr>
      <w:r>
        <w:t xml:space="preserve">Anwesenheitslisten halten fest, wer an einer Sitzung teilgenommen hat. Sie dokumentieren die Teilnahme und sind die Grundlage, auf der sich die Beschlussfähigkeit eines Gremiums beurteilen lässt.</w:t>
      </w:r>
    </w:p>
    <w:bookmarkStart w:id="343" w:name="attendance-anwesenheit"/>
    <w:p>
      <w:pPr>
        <w:pStyle w:val="berschrift2"/>
      </w:pPr>
      <w:r>
        <w:t xml:space="preserve">Attendance (Anwesenheit)</w:t>
      </w:r>
    </w:p>
    <w:bookmarkStart w:id="339" w:name="begriff-und-bedeutung-1"/>
    <w:p>
      <w:pPr>
        <w:pStyle w:val="berschrift3"/>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339"/>
    <w:bookmarkStart w:id="342" w:name="zweiebenen-struktur"/>
    <w:p>
      <w:pPr>
        <w:pStyle w:val="berschrift3"/>
      </w:pPr>
      <w:r>
        <w:t xml:space="preserve">Zweiebenen-Struktur</w:t>
      </w:r>
    </w:p>
    <w:p>
      <w:pPr>
        <w:pStyle w:val="FirstParagraph"/>
      </w:pPr>
      <w:r>
        <w:t xml:space="preserve">Der Standard unterscheidet zwischen zwei Ebenen der Anwesenheitserfassung:</w:t>
      </w:r>
    </w:p>
    <w:bookmarkStart w:id="340" w:name="attendance-aggregierte-ebene"/>
    <w:p>
      <w:pPr>
        <w:pStyle w:val="berschrift4"/>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340"/>
    <w:bookmarkStart w:id="341" w:name="individualattendance-individuelle-ebene"/>
    <w:p>
      <w:pPr>
        <w:pStyle w:val="berschrift4"/>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341"/>
    <w:bookmarkEnd w:id="342"/>
    <w:bookmarkEnd w:id="343"/>
    <w:bookmarkStart w:id="347" w:name="attendance-aggregierte-ebene-1"/>
    <w:p>
      <w:pPr>
        <w:pStyle w:val="berschrift2"/>
      </w:pPr>
      <w:r>
        <w:t xml:space="preserve">Attendance (Aggregierte Ebene)</w:t>
      </w:r>
    </w:p>
    <w:bookmarkStart w:id="344" w:name="zuordnung-zu-meeting-und-organ"/>
    <w:p>
      <w:pPr>
        <w:pStyle w:val="berschrift4"/>
      </w:pPr>
      <w:r>
        <w:t xml:space="preserve">Zuordnung zu Meeting und Organ</w:t>
      </w:r>
    </w:p>
    <w:p>
      <w:pPr>
        <w:pStyle w:val="Compact"/>
        <w:numPr>
          <w:ilvl w:val="0"/>
          <w:numId w:val="1045"/>
        </w:numPr>
      </w:pPr>
      <w:r>
        <w:rPr>
          <w:b/>
          <w:bCs/>
        </w:rPr>
        <w:t xml:space="preserve">parent_meeting</w:t>
      </w:r>
      <w:r>
        <w:t xml:space="preserve">: Verweis auf die spezifische Sitzung, zu der die Anwesenheitsliste gehört</w:t>
      </w:r>
    </w:p>
    <w:p>
      <w:pPr>
        <w:pStyle w:val="Compact"/>
        <w:numPr>
          <w:ilvl w:val="0"/>
          <w:numId w:val="1045"/>
        </w:numPr>
      </w:pPr>
      <w:r>
        <w:rPr>
          <w:b/>
          <w:bCs/>
        </w:rPr>
        <w:t xml:space="preserve">actor_id</w:t>
      </w:r>
      <w:r>
        <w:t xml:space="preserve">: Verweis auf das Organ (Parlament, Kommission) gemäss eCH-0294 Actors</w:t>
      </w:r>
    </w:p>
    <w:p>
      <w:pPr>
        <w:pStyle w:val="Compact"/>
        <w:numPr>
          <w:ilvl w:val="0"/>
          <w:numId w:val="1045"/>
        </w:numPr>
      </w:pPr>
      <w:r>
        <w:rPr>
          <w:b/>
          <w:bCs/>
        </w:rPr>
        <w:t xml:space="preserve">datetime_begin</w:t>
      </w:r>
      <w:r>
        <w:t xml:space="preserve">: Zeitpunkt der Anwesenheitserfassung</w:t>
      </w:r>
    </w:p>
    <w:bookmarkEnd w:id="344"/>
    <w:bookmarkStart w:id="345" w:name="aggregierte-zahlen"/>
    <w:p>
      <w:pPr>
        <w:pStyle w:val="berschrift4"/>
      </w:pPr>
      <w:r>
        <w:t xml:space="preserve">Aggregierte Zahlen</w:t>
      </w:r>
    </w:p>
    <w:p>
      <w:pPr>
        <w:pStyle w:val="Compact"/>
        <w:numPr>
          <w:ilvl w:val="0"/>
          <w:numId w:val="1046"/>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46"/>
        </w:numPr>
      </w:pPr>
      <w:r>
        <w:rPr>
          <w:b/>
          <w:bCs/>
        </w:rPr>
        <w:t xml:space="preserve">total_present</w:t>
      </w:r>
      <w:r>
        <w:t xml:space="preserve">: Anzahl anwesender Mitglieder</w:t>
      </w:r>
    </w:p>
    <w:p>
      <w:pPr>
        <w:pStyle w:val="Compact"/>
        <w:numPr>
          <w:ilvl w:val="0"/>
          <w:numId w:val="1046"/>
        </w:numPr>
      </w:pPr>
      <w:r>
        <w:rPr>
          <w:b/>
          <w:bCs/>
        </w:rPr>
        <w:t xml:space="preserve">total_excused</w:t>
      </w:r>
      <w:r>
        <w:t xml:space="preserve">: Anzahl entschuldigter Mitglieder</w:t>
      </w:r>
    </w:p>
    <w:p>
      <w:pPr>
        <w:pStyle w:val="Compact"/>
        <w:numPr>
          <w:ilvl w:val="0"/>
          <w:numId w:val="1046"/>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345"/>
    <w:bookmarkStart w:id="346" w:name="beschlussfähigkeit"/>
    <w:p>
      <w:pPr>
        <w:pStyle w:val="berschrift4"/>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346"/>
    <w:bookmarkEnd w:id="347"/>
    <w:bookmarkStart w:id="369" w:name="X2f45a2f6dd4499f3abb5cdfccb683a544487966"/>
    <w:p>
      <w:pPr>
        <w:pStyle w:val="berschrift2"/>
      </w:pPr>
      <w:r>
        <w:t xml:space="preserve">IndividualAttendance (Individuelle Ebene)</w:t>
      </w:r>
    </w:p>
    <w:bookmarkStart w:id="348" w:name="verknüpfung"/>
    <w:p>
      <w:pPr>
        <w:pStyle w:val="berschrift4"/>
      </w:pPr>
      <w:r>
        <w:t xml:space="preserve">Verknüpfung</w:t>
      </w:r>
    </w:p>
    <w:p>
      <w:pPr>
        <w:pStyle w:val="Compact"/>
        <w:numPr>
          <w:ilvl w:val="0"/>
          <w:numId w:val="1047"/>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47"/>
        </w:numPr>
      </w:pPr>
      <w:r>
        <w:rPr>
          <w:b/>
          <w:bCs/>
        </w:rPr>
        <w:t xml:space="preserve">actor_id</w:t>
      </w:r>
      <w:r>
        <w:t xml:space="preserve">: Verweis auf die Person gemäss eCH-0294 Actors</w:t>
      </w:r>
    </w:p>
    <w:bookmarkEnd w:id="348"/>
    <w:bookmarkStart w:id="350" w:name="anwesenheitstyp"/>
    <w:p>
      <w:pPr>
        <w:pStyle w:val="berschrift4"/>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48"/>
        </w:numPr>
      </w:pPr>
      <w:r>
        <w:rPr>
          <w:b/>
          <w:bCs/>
        </w:rPr>
        <w:t xml:space="preserve">present</w:t>
      </w:r>
      <w:r>
        <w:t xml:space="preserve">: Persönlich anwesend</w:t>
      </w:r>
    </w:p>
    <w:p>
      <w:pPr>
        <w:pStyle w:val="Compact"/>
        <w:numPr>
          <w:ilvl w:val="0"/>
          <w:numId w:val="1048"/>
        </w:numPr>
      </w:pPr>
      <w:r>
        <w:rPr>
          <w:b/>
          <w:bCs/>
        </w:rPr>
        <w:t xml:space="preserve">remote</w:t>
      </w:r>
      <w:r>
        <w:t xml:space="preserve">: Per Fernzugriff (z.B. Videokonferenz) anwesend</w:t>
      </w:r>
    </w:p>
    <w:p>
      <w:pPr>
        <w:pStyle w:val="Compact"/>
        <w:numPr>
          <w:ilvl w:val="0"/>
          <w:numId w:val="1048"/>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349">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350"/>
    <w:bookmarkStart w:id="351" w:name="grund"/>
    <w:p>
      <w:pPr>
        <w:pStyle w:val="berschrift4"/>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351"/>
    <w:bookmarkStart w:id="352" w:name="Xd53b5719b15f4f6f7eba3feed7b334822739b0b"/>
    <w:p>
      <w:pPr>
        <w:pStyle w:val="berschrift3"/>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52"/>
    <w:bookmarkStart w:id="353" w:name="verwendungszwecke-2"/>
    <w:p>
      <w:pPr>
        <w:pStyle w:val="berschrift3"/>
      </w:pPr>
      <w:r>
        <w:t xml:space="preserve">Verwendungszwecke</w:t>
      </w:r>
    </w:p>
    <w:p>
      <w:pPr>
        <w:pStyle w:val="FirstParagraph"/>
      </w:pPr>
      <w:r>
        <w:t xml:space="preserve">Die Attendance-Entitäten ermöglichen:</w:t>
      </w:r>
    </w:p>
    <w:p>
      <w:pPr>
        <w:pStyle w:val="Compact"/>
        <w:numPr>
          <w:ilvl w:val="0"/>
          <w:numId w:val="1049"/>
        </w:numPr>
      </w:pPr>
      <w:r>
        <w:rPr>
          <w:b/>
          <w:bCs/>
        </w:rPr>
        <w:t xml:space="preserve">Dokumentation</w:t>
      </w:r>
      <w:r>
        <w:t xml:space="preserve">: Nachvollziehbare Erfassung der Teilnahme</w:t>
      </w:r>
    </w:p>
    <w:p>
      <w:pPr>
        <w:pStyle w:val="Compact"/>
        <w:numPr>
          <w:ilvl w:val="0"/>
          <w:numId w:val="1049"/>
        </w:numPr>
      </w:pPr>
      <w:r>
        <w:rPr>
          <w:b/>
          <w:bCs/>
        </w:rPr>
        <w:t xml:space="preserve">Quorum-Prüfung</w:t>
      </w:r>
      <w:r>
        <w:t xml:space="preserve">: Sicherstellung der Beschlussfähigkeit</w:t>
      </w:r>
    </w:p>
    <w:p>
      <w:pPr>
        <w:pStyle w:val="Compact"/>
        <w:numPr>
          <w:ilvl w:val="0"/>
          <w:numId w:val="1049"/>
        </w:numPr>
      </w:pPr>
      <w:r>
        <w:rPr>
          <w:b/>
          <w:bCs/>
        </w:rPr>
        <w:t xml:space="preserve">Transparenz</w:t>
      </w:r>
      <w:r>
        <w:t xml:space="preserve">: Öffentliche Information über Anwesenheit</w:t>
      </w:r>
    </w:p>
    <w:p>
      <w:pPr>
        <w:pStyle w:val="Compact"/>
        <w:numPr>
          <w:ilvl w:val="0"/>
          <w:numId w:val="1049"/>
        </w:numPr>
      </w:pPr>
      <w:r>
        <w:rPr>
          <w:b/>
          <w:bCs/>
        </w:rPr>
        <w:t xml:space="preserve">Rechenschaft</w:t>
      </w:r>
      <w:r>
        <w:t xml:space="preserve">: Kontrolle der Pflichtenerfüllung</w:t>
      </w:r>
    </w:p>
    <w:p>
      <w:pPr>
        <w:pStyle w:val="Compact"/>
        <w:numPr>
          <w:ilvl w:val="0"/>
          <w:numId w:val="1049"/>
        </w:numPr>
      </w:pPr>
      <w:r>
        <w:rPr>
          <w:b/>
          <w:bCs/>
        </w:rPr>
        <w:t xml:space="preserve">Statistik</w:t>
      </w:r>
      <w:r>
        <w:t xml:space="preserve">: Auswertung von Anwesenheitsquoten</w:t>
      </w:r>
    </w:p>
    <w:p>
      <w:pPr>
        <w:pStyle w:val="Compact"/>
        <w:numPr>
          <w:ilvl w:val="0"/>
          <w:numId w:val="1049"/>
        </w:numPr>
      </w:pPr>
      <w:r>
        <w:rPr>
          <w:b/>
          <w:bCs/>
        </w:rPr>
        <w:t xml:space="preserve">Administration</w:t>
      </w:r>
      <w:r>
        <w:t xml:space="preserve">: Berechnung von Entschädigungen und Spesen</w:t>
      </w:r>
    </w:p>
    <w:bookmarkEnd w:id="353"/>
    <w:bookmarkStart w:id="357" w:name="klasse-attendance"/>
    <w:p>
      <w:pPr>
        <w:pStyle w:val="berschrift3"/>
      </w:pPr>
      <w:r>
        <w:t xml:space="preserve">Klasse: Attendance</w:t>
      </w:r>
      <w:r>
        <w:t xml:space="preserve"> </w:t>
      </w:r>
      <w:bookmarkStart w:id="354" w:name="Attendance"/>
      <w:bookmarkEnd w:id="354"/>
    </w:p>
    <w:p>
      <w:pPr>
        <w:pStyle w:val="FirstParagraph"/>
      </w:pPr>
      <w:r>
        <w:rPr>
          <w:i/>
          <w:iCs/>
        </w:rPr>
        <w:t xml:space="preserve">Aggregierte Anwesenheitsliste für eine Sitzung (Anzahl Anwesende, Abwesende, Entschuldigte).</w:t>
      </w:r>
    </w:p>
    <w:bookmarkStart w:id="355"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5"/>
    <w:bookmarkStart w:id="356" w:name="verwendungen-1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6"/>
    <w:bookmarkEnd w:id="357"/>
    <w:bookmarkStart w:id="361" w:name="klasse-individualattendance"/>
    <w:p>
      <w:pPr>
        <w:pStyle w:val="berschrift3"/>
      </w:pPr>
      <w:r>
        <w:t xml:space="preserve">Klasse: IndividualAttendance</w:t>
      </w:r>
      <w:r>
        <w:t xml:space="preserve"> </w:t>
      </w:r>
      <w:bookmarkStart w:id="358" w:name="IndividualAttendance"/>
      <w:bookmarkEnd w:id="358"/>
    </w:p>
    <w:p>
      <w:pPr>
        <w:pStyle w:val="FirstParagraph"/>
      </w:pPr>
      <w:r>
        <w:rPr>
          <w:i/>
          <w:iCs/>
        </w:rPr>
        <w:t xml:space="preserve">Einzelne Anwesenheitsfeststellung einer Person an einer Sitzung (verknüpft über das übergeordnete Attendance-Aggregat).</w:t>
      </w:r>
    </w:p>
    <w:bookmarkStart w:id="359"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9"/>
    <w:bookmarkStart w:id="360" w:name="verwendungen-1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60"/>
    <w:bookmarkEnd w:id="361"/>
    <w:bookmarkStart w:id="368" w:name="enum-attendancetypeenum"/>
    <w:p>
      <w:pPr>
        <w:pStyle w:val="berschrift3"/>
      </w:pPr>
      <w:r>
        <w:t xml:space="preserve">Enum: AttendanceTypeEnum</w:t>
      </w:r>
      <w:r>
        <w:t xml:space="preserve"> </w:t>
      </w:r>
      <w:bookmarkStart w:id="362" w:name="AttendanceTypeEnum"/>
      <w:bookmarkEnd w:id="362"/>
    </w:p>
    <w:p>
      <w:pPr>
        <w:pStyle w:val="FirstParagraph"/>
      </w:pPr>
      <w:r>
        <w:rPr>
          <w:i/>
          <w:iCs/>
        </w:rPr>
        <w:t xml:space="preserve">Art der individuellen Anwesenheit.</w:t>
      </w:r>
    </w:p>
    <w:p>
      <w:pPr>
        <w:pStyle w:val="Textkrper"/>
      </w:pPr>
      <w:r>
        <w:t xml:space="preserve">URI:</w:t>
      </w:r>
      <w:r>
        <w:t xml:space="preserve"> </w:t>
      </w:r>
      <w:hyperlink ns1:id="rId363">
        <w:r>
          <w:rPr>
            <w:rStyle w:val="Hyperlink"/>
          </w:rPr>
          <w:t xml:space="preserve">ops:AttendanceTypeEnum</w:t>
        </w:r>
      </w:hyperlink>
    </w:p>
    <w:bookmarkStart w:id="367" w:name="zulässige-werte-8"/>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364">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365">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366">
              <w:r>
                <w:rPr>
                  <w:rStyle w:val="Hyperlink"/>
                </w:rPr>
                <w:t xml:space="preserve">ops:enum/attendance_type/present</w:t>
              </w:r>
            </w:hyperlink>
          </w:p>
        </w:tc>
      </w:tr>
    </w:tbl>
    <w:bookmarkEnd w:id="367"/>
    <w:p>
      <w:r>
        <w:br w:type="page"/>
      </w:r>
    </w:p>
    <w:bookmarkEnd w:id="368"/>
    <w:bookmarkEnd w:id="369"/>
    <w:bookmarkEnd w:id="370"/>
    <w:bookmarkStart w:id="402" w:name="wortmeldungen"/>
    <w:p>
      <w:pPr>
        <w:pStyle w:val="berschrift1"/>
      </w:pPr>
      <w:r>
        <w:t xml:space="preserve">Wortmeldungen</w:t>
      </w:r>
    </w:p>
    <w:p>
      <w:pPr>
        <w:pStyle w:val="FirstParagraph"/>
      </w:pPr>
      <w:r>
        <w:t xml:space="preserve">Wortmeldungen halten die parlamentarische Debatte fest — wer wann zu welchem Traktandum gesprochen hat, mit dem Wortlaut als Text und, wo vorhanden, als Audio- oder Videoaufzeichnung.</w:t>
      </w:r>
    </w:p>
    <w:bookmarkStart w:id="401" w:name="speech-wortmeldung-votum"/>
    <w:p>
      <w:pPr>
        <w:pStyle w:val="berschrift2"/>
      </w:pPr>
      <w:r>
        <w:t xml:space="preserve">Speech (Wortmeldung, Votum)</w:t>
      </w:r>
    </w:p>
    <w:bookmarkStart w:id="371" w:name="begriff-und-bedeutung-2"/>
    <w:p>
      <w:pPr>
        <w:pStyle w:val="berschrift3"/>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71"/>
    <w:bookmarkStart w:id="376" w:name="arten-von-speeches"/>
    <w:p>
      <w:pPr>
        <w:pStyle w:val="berschrift3"/>
      </w:pPr>
      <w:r>
        <w:t xml:space="preserve">Arten von Speeches</w:t>
      </w:r>
    </w:p>
    <w:p>
      <w:pPr>
        <w:pStyle w:val="FirstParagraph"/>
      </w:pPr>
      <w:r>
        <w:t xml:space="preserve">Parlamentarische Wortmeldungen haben verschiedene Formen:</w:t>
      </w:r>
    </w:p>
    <w:bookmarkStart w:id="372" w:name="hauptvoten"/>
    <w:p>
      <w:pPr>
        <w:pStyle w:val="berschrift4"/>
      </w:pPr>
      <w:r>
        <w:t xml:space="preserve">Hauptvoten</w:t>
      </w:r>
    </w:p>
    <w:p>
      <w:pPr>
        <w:pStyle w:val="Compact"/>
        <w:numPr>
          <w:ilvl w:val="0"/>
          <w:numId w:val="1050"/>
        </w:numPr>
      </w:pPr>
      <w:r>
        <w:t xml:space="preserve">Ausführliche Stellungnahmen zu einem Geschäft</w:t>
      </w:r>
    </w:p>
    <w:p>
      <w:pPr>
        <w:pStyle w:val="Compact"/>
        <w:numPr>
          <w:ilvl w:val="0"/>
          <w:numId w:val="1050"/>
        </w:numPr>
      </w:pPr>
      <w:r>
        <w:t xml:space="preserve">Begründung von Anträgen</w:t>
      </w:r>
    </w:p>
    <w:p>
      <w:pPr>
        <w:pStyle w:val="Compact"/>
        <w:numPr>
          <w:ilvl w:val="0"/>
          <w:numId w:val="1050"/>
        </w:numPr>
      </w:pPr>
      <w:r>
        <w:t xml:space="preserve">Darlegung der Fraktionsmeinung</w:t>
      </w:r>
    </w:p>
    <w:bookmarkEnd w:id="372"/>
    <w:bookmarkStart w:id="373" w:name="kurzinterventionen"/>
    <w:p>
      <w:pPr>
        <w:pStyle w:val="berschrift4"/>
      </w:pPr>
      <w:r>
        <w:t xml:space="preserve">Kurzinterventionen</w:t>
      </w:r>
    </w:p>
    <w:p>
      <w:pPr>
        <w:pStyle w:val="Compact"/>
        <w:numPr>
          <w:ilvl w:val="0"/>
          <w:numId w:val="1051"/>
        </w:numPr>
      </w:pPr>
      <w:r>
        <w:t xml:space="preserve">Kurze Wortmeldungen</w:t>
      </w:r>
    </w:p>
    <w:p>
      <w:pPr>
        <w:pStyle w:val="Compact"/>
        <w:numPr>
          <w:ilvl w:val="0"/>
          <w:numId w:val="1051"/>
        </w:numPr>
      </w:pPr>
      <w:r>
        <w:t xml:space="preserve">Zwischenfragen</w:t>
      </w:r>
    </w:p>
    <w:p>
      <w:pPr>
        <w:pStyle w:val="Compact"/>
        <w:numPr>
          <w:ilvl w:val="0"/>
          <w:numId w:val="1051"/>
        </w:numPr>
      </w:pPr>
      <w:r>
        <w:t xml:space="preserve">Richtigstellungen</w:t>
      </w:r>
    </w:p>
    <w:bookmarkEnd w:id="373"/>
    <w:bookmarkStart w:id="374" w:name="fraktionserklärungen"/>
    <w:p>
      <w:pPr>
        <w:pStyle w:val="berschrift4"/>
      </w:pPr>
      <w:r>
        <w:t xml:space="preserve">Fraktionserklärungen</w:t>
      </w:r>
    </w:p>
    <w:p>
      <w:pPr>
        <w:pStyle w:val="Compact"/>
        <w:numPr>
          <w:ilvl w:val="0"/>
          <w:numId w:val="1052"/>
        </w:numPr>
      </w:pPr>
      <w:r>
        <w:t xml:space="preserve">Offizielle Stellungnahme einer Fraktion</w:t>
      </w:r>
    </w:p>
    <w:p>
      <w:pPr>
        <w:pStyle w:val="Compact"/>
        <w:numPr>
          <w:ilvl w:val="0"/>
          <w:numId w:val="1052"/>
        </w:numPr>
      </w:pPr>
      <w:r>
        <w:t xml:space="preserve">Vorgetragen durch Fraktionssprecher/in</w:t>
      </w:r>
    </w:p>
    <w:bookmarkEnd w:id="374"/>
    <w:bookmarkStart w:id="375" w:name="regierungsvoten"/>
    <w:p>
      <w:pPr>
        <w:pStyle w:val="berschrift4"/>
      </w:pPr>
      <w:r>
        <w:t xml:space="preserve">Regierungsvoten</w:t>
      </w:r>
    </w:p>
    <w:p>
      <w:pPr>
        <w:pStyle w:val="Compact"/>
        <w:numPr>
          <w:ilvl w:val="0"/>
          <w:numId w:val="1053"/>
        </w:numPr>
      </w:pPr>
      <w:r>
        <w:t xml:space="preserve">Stellungnahmen von Regierungsmitgliedern</w:t>
      </w:r>
    </w:p>
    <w:p>
      <w:pPr>
        <w:pStyle w:val="Compact"/>
        <w:numPr>
          <w:ilvl w:val="0"/>
          <w:numId w:val="1053"/>
        </w:numPr>
      </w:pPr>
      <w:r>
        <w:t xml:space="preserve">Beantwortung von Fragen</w:t>
      </w:r>
    </w:p>
    <w:p>
      <w:pPr>
        <w:pStyle w:val="Compact"/>
        <w:numPr>
          <w:ilvl w:val="0"/>
          <w:numId w:val="1053"/>
        </w:numPr>
      </w:pPr>
      <w:r>
        <w:t xml:space="preserve">Verteidigung von Vorlagen</w:t>
      </w:r>
    </w:p>
    <w:bookmarkEnd w:id="375"/>
    <w:bookmarkEnd w:id="376"/>
    <w:bookmarkStart w:id="378" w:name="struktur-und-zuordnung"/>
    <w:p>
      <w:pPr>
        <w:pStyle w:val="berschrift3"/>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77" w:name="zuordnungsfelder"/>
    <w:p>
      <w:pPr>
        <w:pStyle w:val="berschrift4"/>
      </w:pPr>
      <w:r>
        <w:t xml:space="preserve">Zuordnungsfelder</w:t>
      </w:r>
    </w:p>
    <w:p>
      <w:pPr>
        <w:pStyle w:val="Compact"/>
        <w:numPr>
          <w:ilvl w:val="0"/>
          <w:numId w:val="1054"/>
        </w:numPr>
      </w:pPr>
      <w:r>
        <w:rPr>
          <w:b/>
          <w:bCs/>
        </w:rPr>
        <w:t xml:space="preserve">meeting_id</w:t>
      </w:r>
      <w:r>
        <w:t xml:space="preserve">: Die Sitzung, in der die Wortmeldung erfolgte</w:t>
      </w:r>
    </w:p>
    <w:p>
      <w:pPr>
        <w:pStyle w:val="Compact"/>
        <w:numPr>
          <w:ilvl w:val="0"/>
          <w:numId w:val="1054"/>
        </w:numPr>
      </w:pPr>
      <w:r>
        <w:rPr>
          <w:b/>
          <w:bCs/>
        </w:rPr>
        <w:t xml:space="preserve">agenda_item_id</w:t>
      </w:r>
      <w:r>
        <w:t xml:space="preserve">: Das Traktandum, zu dem gesprochen wurde</w:t>
      </w:r>
    </w:p>
    <w:p>
      <w:pPr>
        <w:pStyle w:val="Compact"/>
        <w:numPr>
          <w:ilvl w:val="0"/>
          <w:numId w:val="1054"/>
        </w:numPr>
      </w:pPr>
      <w:r>
        <w:rPr>
          <w:b/>
          <w:bCs/>
        </w:rPr>
        <w:t xml:space="preserve">person_id</w:t>
      </w:r>
      <w:r>
        <w:t xml:space="preserve">: Die sprechende Person (gemäss eCH-0294 Actors)</w:t>
      </w:r>
    </w:p>
    <w:bookmarkEnd w:id="377"/>
    <w:bookmarkEnd w:id="378"/>
    <w:bookmarkStart w:id="379" w:name="identifikation-der-sprechenden"/>
    <w:p>
      <w:pPr>
        <w:pStyle w:val="berschrift3"/>
      </w:pPr>
      <w:r>
        <w:t xml:space="preserve">Identifikation der Sprechenden</w:t>
      </w:r>
    </w:p>
    <w:p>
      <w:pPr>
        <w:pStyle w:val="Compact"/>
        <w:numPr>
          <w:ilvl w:val="0"/>
          <w:numId w:val="1055"/>
        </w:numPr>
      </w:pPr>
      <w:r>
        <w:rPr>
          <w:b/>
          <w:bCs/>
        </w:rPr>
        <w:t xml:space="preserve">person_id</w:t>
      </w:r>
      <w:r>
        <w:t xml:space="preserve">: Eindeutige Identifikation der Person</w:t>
      </w:r>
    </w:p>
    <w:p>
      <w:pPr>
        <w:pStyle w:val="Compact"/>
        <w:numPr>
          <w:ilvl w:val="0"/>
          <w:numId w:val="1055"/>
        </w:numPr>
      </w:pPr>
      <w:r>
        <w:rPr>
          <w:b/>
          <w:bCs/>
        </w:rPr>
        <w:t xml:space="preserve">person_name</w:t>
      </w:r>
      <w:r>
        <w:t xml:space="preserve">: Name für schnellen Zugriff</w:t>
      </w:r>
    </w:p>
    <w:p>
      <w:pPr>
        <w:pStyle w:val="Compact"/>
        <w:numPr>
          <w:ilvl w:val="0"/>
          <w:numId w:val="1055"/>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79"/>
    <w:bookmarkStart w:id="380" w:name="zeitliche-erfassung"/>
    <w:p>
      <w:pPr>
        <w:pStyle w:val="berschrift3"/>
      </w:pPr>
      <w:r>
        <w:t xml:space="preserve">Zeitliche Erfassung</w:t>
      </w:r>
    </w:p>
    <w:p>
      <w:pPr>
        <w:pStyle w:val="Compact"/>
        <w:numPr>
          <w:ilvl w:val="0"/>
          <w:numId w:val="1056"/>
        </w:numPr>
      </w:pPr>
      <w:r>
        <w:rPr>
          <w:b/>
          <w:bCs/>
        </w:rPr>
        <w:t xml:space="preserve">start_time</w:t>
      </w:r>
      <w:r>
        <w:t xml:space="preserve">: Beginn der Wortmeldung</w:t>
      </w:r>
    </w:p>
    <w:p>
      <w:pPr>
        <w:pStyle w:val="Compact"/>
        <w:numPr>
          <w:ilvl w:val="0"/>
          <w:numId w:val="1056"/>
        </w:numPr>
      </w:pPr>
      <w:r>
        <w:rPr>
          <w:b/>
          <w:bCs/>
        </w:rPr>
        <w:t xml:space="preserve">end_time</w:t>
      </w:r>
      <w:r>
        <w:t xml:space="preserve">: Ende der Wortmeldung</w:t>
      </w:r>
    </w:p>
    <w:p>
      <w:pPr>
        <w:pStyle w:val="Compact"/>
        <w:numPr>
          <w:ilvl w:val="0"/>
          <w:numId w:val="1056"/>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80"/>
    <w:bookmarkStart w:id="381" w:name="sprache-der-wortmeldung"/>
    <w:p>
      <w:pPr>
        <w:pStyle w:val="berschrift3"/>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57"/>
        </w:numPr>
      </w:pPr>
      <w:r>
        <w:rPr>
          <w:b/>
          <w:bCs/>
        </w:rPr>
        <w:t xml:space="preserve">de</w:t>
      </w:r>
      <w:r>
        <w:t xml:space="preserve">: Deutsch</w:t>
      </w:r>
    </w:p>
    <w:p>
      <w:pPr>
        <w:pStyle w:val="Compact"/>
        <w:numPr>
          <w:ilvl w:val="0"/>
          <w:numId w:val="1057"/>
        </w:numPr>
      </w:pPr>
      <w:r>
        <w:rPr>
          <w:b/>
          <w:bCs/>
        </w:rPr>
        <w:t xml:space="preserve">fr</w:t>
      </w:r>
      <w:r>
        <w:t xml:space="preserve">: Französisch</w:t>
      </w:r>
    </w:p>
    <w:p>
      <w:pPr>
        <w:pStyle w:val="Compact"/>
        <w:numPr>
          <w:ilvl w:val="0"/>
          <w:numId w:val="1057"/>
        </w:numPr>
      </w:pPr>
      <w:r>
        <w:rPr>
          <w:b/>
          <w:bCs/>
        </w:rPr>
        <w:t xml:space="preserve">it</w:t>
      </w:r>
      <w:r>
        <w:t xml:space="preserve">: Italienisch</w:t>
      </w:r>
    </w:p>
    <w:p>
      <w:pPr>
        <w:pStyle w:val="Compact"/>
        <w:numPr>
          <w:ilvl w:val="0"/>
          <w:numId w:val="1057"/>
        </w:numPr>
      </w:pPr>
      <w:r>
        <w:rPr>
          <w:b/>
          <w:bCs/>
        </w:rPr>
        <w:t xml:space="preserve">rm</w:t>
      </w:r>
      <w:r>
        <w:t xml:space="preserve">: Rätoromanisch</w:t>
      </w:r>
    </w:p>
    <w:p>
      <w:pPr>
        <w:pStyle w:val="Compact"/>
        <w:numPr>
          <w:ilvl w:val="0"/>
          <w:numId w:val="1057"/>
        </w:numPr>
      </w:pPr>
      <w:r>
        <w:rPr>
          <w:b/>
          <w:bCs/>
        </w:rPr>
        <w:t xml:space="preserve">en</w:t>
      </w:r>
      <w:r>
        <w:t xml:space="preserve">: Englisch</w:t>
      </w:r>
    </w:p>
    <w:bookmarkEnd w:id="381"/>
    <w:bookmarkStart w:id="387" w:name="textdokumente"/>
    <w:p>
      <w:pPr>
        <w:pStyle w:val="berschrift3"/>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85" w:name="verschiedene-textversionen"/>
    <w:p>
      <w:pPr>
        <w:pStyle w:val="berschrift4"/>
      </w:pPr>
      <w:r>
        <w:t xml:space="preserve">Verschiedene Textversionen</w:t>
      </w:r>
    </w:p>
    <w:bookmarkStart w:id="382" w:name="rohtranskript"/>
    <w:p>
      <w:pPr>
        <w:pStyle w:val="berschrift5"/>
      </w:pPr>
      <w:r>
        <w:t xml:space="preserve">Rohtranskript</w:t>
      </w:r>
    </w:p>
    <w:p>
      <w:pPr>
        <w:pStyle w:val="Compact"/>
        <w:numPr>
          <w:ilvl w:val="0"/>
          <w:numId w:val="1058"/>
        </w:numPr>
      </w:pPr>
      <w:r>
        <w:t xml:space="preserve">Wörtliche Niederschrift</w:t>
      </w:r>
    </w:p>
    <w:p>
      <w:pPr>
        <w:pStyle w:val="Compact"/>
        <w:numPr>
          <w:ilvl w:val="0"/>
          <w:numId w:val="1058"/>
        </w:numPr>
      </w:pPr>
      <w:r>
        <w:t xml:space="preserve">Unbearbeitet, mit Füllwörtern</w:t>
      </w:r>
    </w:p>
    <w:p>
      <w:pPr>
        <w:pStyle w:val="Compact"/>
        <w:numPr>
          <w:ilvl w:val="0"/>
          <w:numId w:val="1058"/>
        </w:numPr>
      </w:pPr>
      <w:r>
        <w:t xml:space="preserve">Direkt nach der Sitzung verfügbar</w:t>
      </w:r>
    </w:p>
    <w:bookmarkEnd w:id="382"/>
    <w:bookmarkStart w:id="383" w:name="bearbeitetes-transkript"/>
    <w:p>
      <w:pPr>
        <w:pStyle w:val="berschrift5"/>
      </w:pPr>
      <w:r>
        <w:t xml:space="preserve">Bearbeitetes Transkript</w:t>
      </w:r>
    </w:p>
    <w:p>
      <w:pPr>
        <w:pStyle w:val="Compact"/>
        <w:numPr>
          <w:ilvl w:val="0"/>
          <w:numId w:val="1059"/>
        </w:numPr>
      </w:pPr>
      <w:r>
        <w:t xml:space="preserve">Redaktionell überarbeitet</w:t>
      </w:r>
    </w:p>
    <w:p>
      <w:pPr>
        <w:pStyle w:val="Compact"/>
        <w:numPr>
          <w:ilvl w:val="0"/>
          <w:numId w:val="1059"/>
        </w:numPr>
      </w:pPr>
      <w:r>
        <w:t xml:space="preserve">Grammatikalisch korrigiert</w:t>
      </w:r>
    </w:p>
    <w:p>
      <w:pPr>
        <w:pStyle w:val="Compact"/>
        <w:numPr>
          <w:ilvl w:val="0"/>
          <w:numId w:val="1059"/>
        </w:numPr>
      </w:pPr>
      <w:r>
        <w:t xml:space="preserve">Offizielle Protokollversion</w:t>
      </w:r>
    </w:p>
    <w:bookmarkEnd w:id="383"/>
    <w:bookmarkStart w:id="384" w:name="übersetzungen"/>
    <w:p>
      <w:pPr>
        <w:pStyle w:val="berschrift5"/>
      </w:pPr>
      <w:r>
        <w:t xml:space="preserve">Übersetzungen</w:t>
      </w:r>
    </w:p>
    <w:p>
      <w:pPr>
        <w:pStyle w:val="Compact"/>
        <w:numPr>
          <w:ilvl w:val="0"/>
          <w:numId w:val="1060"/>
        </w:numPr>
      </w:pPr>
      <w:r>
        <w:t xml:space="preserve">In andere Landessprachen</w:t>
      </w:r>
    </w:p>
    <w:p>
      <w:pPr>
        <w:pStyle w:val="Compact"/>
        <w:numPr>
          <w:ilvl w:val="0"/>
          <w:numId w:val="1060"/>
        </w:numPr>
      </w:pPr>
      <w:r>
        <w:t xml:space="preserve">Für internationale Publikationen</w:t>
      </w:r>
    </w:p>
    <w:bookmarkEnd w:id="384"/>
    <w:bookmarkEnd w:id="385"/>
    <w:bookmarkStart w:id="386" w:name="textsegment-struktur"/>
    <w:p>
      <w:pPr>
        <w:pStyle w:val="berschrift4"/>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86"/>
    <w:bookmarkEnd w:id="387"/>
    <w:bookmarkStart w:id="391" w:name="multimedia-aufzeichnungen"/>
    <w:p>
      <w:pPr>
        <w:pStyle w:val="berschrift3"/>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88" w:name="audio-aufzeichnungen"/>
    <w:p>
      <w:pPr>
        <w:pStyle w:val="berschrift4"/>
      </w:pPr>
      <w:r>
        <w:t xml:space="preserve">Audio-Aufzeichnungen</w:t>
      </w:r>
    </w:p>
    <w:p>
      <w:pPr>
        <w:pStyle w:val="Compact"/>
        <w:numPr>
          <w:ilvl w:val="0"/>
          <w:numId w:val="1061"/>
        </w:numPr>
      </w:pPr>
      <w:r>
        <w:t xml:space="preserve">Originalton der Wortmeldung</w:t>
      </w:r>
    </w:p>
    <w:p>
      <w:pPr>
        <w:pStyle w:val="Compact"/>
        <w:numPr>
          <w:ilvl w:val="0"/>
          <w:numId w:val="1061"/>
        </w:numPr>
      </w:pPr>
      <w:r>
        <w:t xml:space="preserve">Format: MP3, WAV, etc.</w:t>
      </w:r>
    </w:p>
    <w:p>
      <w:pPr>
        <w:pStyle w:val="Compact"/>
        <w:numPr>
          <w:ilvl w:val="0"/>
          <w:numId w:val="1061"/>
        </w:numPr>
      </w:pPr>
      <w:r>
        <w:t xml:space="preserve">Technische Metadaten (Qualität, Bitrate)</w:t>
      </w:r>
    </w:p>
    <w:bookmarkEnd w:id="388"/>
    <w:bookmarkStart w:id="389" w:name="video-aufzeichnungen"/>
    <w:p>
      <w:pPr>
        <w:pStyle w:val="berschrift4"/>
      </w:pPr>
      <w:r>
        <w:t xml:space="preserve">Video-Aufzeichnungen</w:t>
      </w:r>
    </w:p>
    <w:p>
      <w:pPr>
        <w:pStyle w:val="Compact"/>
        <w:numPr>
          <w:ilvl w:val="0"/>
          <w:numId w:val="1062"/>
        </w:numPr>
      </w:pPr>
      <w:r>
        <w:t xml:space="preserve">Visuelle Aufzeichnung (bei Plenarsitzungen)</w:t>
      </w:r>
    </w:p>
    <w:p>
      <w:pPr>
        <w:pStyle w:val="Compact"/>
        <w:numPr>
          <w:ilvl w:val="0"/>
          <w:numId w:val="1062"/>
        </w:numPr>
      </w:pPr>
      <w:r>
        <w:t xml:space="preserve">Format: MP4, WebM, etc.</w:t>
      </w:r>
    </w:p>
    <w:p>
      <w:pPr>
        <w:pStyle w:val="Compact"/>
        <w:numPr>
          <w:ilvl w:val="0"/>
          <w:numId w:val="1062"/>
        </w:numPr>
      </w:pPr>
      <w:r>
        <w:t xml:space="preserve">Verschiedene Auflösungen</w:t>
      </w:r>
    </w:p>
    <w:bookmarkEnd w:id="389"/>
    <w:bookmarkStart w:id="390" w:name="livestreaming"/>
    <w:p>
      <w:pPr>
        <w:pStyle w:val="berschrift4"/>
      </w:pPr>
      <w:r>
        <w:t xml:space="preserve">Livestreaming</w:t>
      </w:r>
    </w:p>
    <w:p>
      <w:pPr>
        <w:pStyle w:val="Compact"/>
        <w:numPr>
          <w:ilvl w:val="0"/>
          <w:numId w:val="1063"/>
        </w:numPr>
      </w:pPr>
      <w:r>
        <w:t xml:space="preserve">Echtzeit-Übertragung</w:t>
      </w:r>
    </w:p>
    <w:p>
      <w:pPr>
        <w:pStyle w:val="Compact"/>
        <w:numPr>
          <w:ilvl w:val="0"/>
          <w:numId w:val="1063"/>
        </w:numPr>
      </w:pPr>
      <w:r>
        <w:t xml:space="preserve">URL zum Stream</w:t>
      </w:r>
    </w:p>
    <w:p>
      <w:pPr>
        <w:pStyle w:val="Compact"/>
        <w:numPr>
          <w:ilvl w:val="0"/>
          <w:numId w:val="1063"/>
        </w:numPr>
      </w:pPr>
      <w:r>
        <w:t xml:space="preserve">Archivierung nach der Sitzung</w:t>
      </w:r>
    </w:p>
    <w:bookmarkEnd w:id="390"/>
    <w:bookmarkEnd w:id="391"/>
    <w:bookmarkStart w:id="392" w:name="titel-und-beschreibung"/>
    <w:p>
      <w:pPr>
        <w:pStyle w:val="berschrift3"/>
      </w:pPr>
      <w:r>
        <w:t xml:space="preserve">Titel und Beschreibung</w:t>
      </w:r>
    </w:p>
    <w:p>
      <w:pPr>
        <w:pStyle w:val="Compact"/>
        <w:numPr>
          <w:ilvl w:val="0"/>
          <w:numId w:val="1064"/>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64"/>
        </w:numPr>
      </w:pPr>
      <w:r>
        <w:rPr>
          <w:b/>
          <w:bCs/>
        </w:rPr>
        <w:t xml:space="preserve">description</w:t>
      </w:r>
      <w:r>
        <w:t xml:space="preserve">: Zusammenfassung oder Kontext der Wortmeldung</w:t>
      </w:r>
    </w:p>
    <w:bookmarkEnd w:id="392"/>
    <w:bookmarkStart w:id="393" w:name="typ-der-wortmeldung"/>
    <w:p>
      <w:pPr>
        <w:pStyle w:val="berschrift3"/>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65"/>
        </w:numPr>
      </w:pPr>
      <w:r>
        <w:rPr>
          <w:b/>
          <w:bCs/>
        </w:rPr>
        <w:t xml:space="preserve">statement</w:t>
      </w:r>
      <w:r>
        <w:t xml:space="preserve">: Stellungnahme</w:t>
      </w:r>
    </w:p>
    <w:p>
      <w:pPr>
        <w:pStyle w:val="Compact"/>
        <w:numPr>
          <w:ilvl w:val="0"/>
          <w:numId w:val="1065"/>
        </w:numPr>
      </w:pPr>
      <w:r>
        <w:rPr>
          <w:b/>
          <w:bCs/>
        </w:rPr>
        <w:t xml:space="preserve">question</w:t>
      </w:r>
      <w:r>
        <w:t xml:space="preserve">: Frage</w:t>
      </w:r>
    </w:p>
    <w:p>
      <w:pPr>
        <w:pStyle w:val="Compact"/>
        <w:numPr>
          <w:ilvl w:val="0"/>
          <w:numId w:val="1065"/>
        </w:numPr>
      </w:pPr>
      <w:r>
        <w:rPr>
          <w:b/>
          <w:bCs/>
        </w:rPr>
        <w:t xml:space="preserve">response</w:t>
      </w:r>
      <w:r>
        <w:t xml:space="preserve">: Antwort (z.B. Regierung auf Frage)</w:t>
      </w:r>
    </w:p>
    <w:p>
      <w:pPr>
        <w:pStyle w:val="Compact"/>
        <w:numPr>
          <w:ilvl w:val="0"/>
          <w:numId w:val="1065"/>
        </w:numPr>
      </w:pPr>
      <w:r>
        <w:rPr>
          <w:b/>
          <w:bCs/>
        </w:rPr>
        <w:t xml:space="preserve">procedural</w:t>
      </w:r>
      <w:r>
        <w:t xml:space="preserve">: Verfahrensantrag</w:t>
      </w:r>
    </w:p>
    <w:p>
      <w:pPr>
        <w:pStyle w:val="Compact"/>
        <w:numPr>
          <w:ilvl w:val="0"/>
          <w:numId w:val="1065"/>
        </w:numPr>
      </w:pPr>
      <w:r>
        <w:rPr>
          <w:b/>
          <w:bCs/>
        </w:rPr>
        <w:t xml:space="preserve">declaration</w:t>
      </w:r>
      <w:r>
        <w:t xml:space="preserve">: Erklärung</w:t>
      </w:r>
    </w:p>
    <w:bookmarkEnd w:id="393"/>
    <w:bookmarkStart w:id="394" w:name="einordnung-in-die-sitzung"/>
    <w:p>
      <w:pPr>
        <w:pStyle w:val="berschrift3"/>
      </w:pPr>
      <w:r>
        <w:t xml:space="preserve">Einordnung in die Sitzung</w:t>
      </w:r>
    </w:p>
    <w:p>
      <w:pPr>
        <w:pStyle w:val="FirstParagraph"/>
      </w:pPr>
      <w:r>
        <w:rPr>
          <w:rStyle w:val="VerbatimChar"/>
        </w:rPr>
        <w:t xml:space="preserve">parent_meeting</w:t>
      </w:r>
      <w:r>
        <w:t xml:space="preserve"> </w:t>
      </w:r>
      <w:r>
        <w:t xml:space="preserve">und</w:t>
      </w:r>
      <w:r>
        <w:t xml:space="preserve"> </w:t>
      </w:r>
      <w:r>
        <w:rPr>
          <w:rStyle w:val="VerbatimChar"/>
        </w:rPr>
        <w:t xml:space="preserve">parent_agenda_item</w:t>
      </w:r>
      <w:r>
        <w:t xml:space="preserve"> </w:t>
      </w:r>
      <w:r>
        <w:t xml:space="preserve">halten fest, in welcher Sitzung und unter welchem Traktandum eine Wortmeldung gefallen ist. Beide sind nötig, weil eine Wortmeldung auf zwei Wegen geliefert werden kann: eingebettet im Protokoll, wo sich die Sitzung aus dem umgebenden</w:t>
      </w:r>
      <w:r>
        <w:t xml:space="preserve"> </w:t>
      </w:r>
      <w:r>
        <w:rPr>
          <w:rStyle w:val="VerbatimChar"/>
        </w:rPr>
        <w:t xml:space="preserve">Protocol</w:t>
      </w:r>
      <w:r>
        <w:t xml:space="preserve"> </w:t>
      </w:r>
      <w:r>
        <w:t xml:space="preserve">ergibt, das Traktandum aber nicht — oder flach in</w:t>
      </w:r>
      <w:r>
        <w:t xml:space="preserve"> </w:t>
      </w:r>
      <w:r>
        <w:rPr>
          <w:rStyle w:val="VerbatimChar"/>
        </w:rPr>
        <w:t xml:space="preserve">Container.speeches</w:t>
      </w:r>
      <w:r>
        <w:t xml:space="preserve">, wo ohne diese Referenzen jeder Bezug fehlte. Sie tragen dieselben Werte wie bei</w:t>
      </w:r>
      <w:r>
        <w:t xml:space="preserve"> </w:t>
      </w:r>
      <w:r>
        <w:rPr>
          <w:rStyle w:val="VerbatimChar"/>
        </w:rPr>
        <w:t xml:space="preserve">Voting</w:t>
      </w:r>
      <w:r>
        <w:t xml:space="preserve"> </w:t>
      </w:r>
      <w:r>
        <w:t xml:space="preserve">und</w:t>
      </w:r>
      <w:r>
        <w:t xml:space="preserve"> </w:t>
      </w:r>
      <w:r>
        <w:rPr>
          <w:rStyle w:val="VerbatimChar"/>
        </w:rPr>
        <w:t xml:space="preserve">Election</w:t>
      </w:r>
      <w:r>
        <w:t xml:space="preserve"> </w:t>
      </w:r>
      <w:r>
        <w:t xml:space="preserve">und machen die Wortmeldung damit unabhängig davon auswertbar, aus welcher Lieferform sie stammt.</w:t>
      </w:r>
    </w:p>
    <w:bookmarkEnd w:id="394"/>
    <w:bookmarkStart w:id="400" w:name="klasse-speech"/>
    <w:p>
      <w:pPr>
        <w:pStyle w:val="berschrift3"/>
      </w:pPr>
      <w:r>
        <w:t xml:space="preserve">Klasse: Speech</w:t>
      </w:r>
      <w:r>
        <w:t xml:space="preserve"> </w:t>
      </w:r>
      <w:bookmarkStart w:id="395" w:name="Speech"/>
      <w:bookmarkEnd w:id="395"/>
    </w:p>
    <w:p>
      <w:pPr>
        <w:pStyle w:val="FirstParagraph"/>
      </w:pPr>
      <w:r>
        <w:rPr>
          <w:i/>
          <w:iCs/>
        </w:rPr>
        <w:t xml:space="preserve">Eine Wortmeldung während einer Sitzung (auch Votum oder Redebeitrag genannt).</w:t>
      </w:r>
    </w:p>
    <w:bookmarkStart w:id="396"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96"/>
    <w:bookmarkStart w:id="397"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7"/>
    <w:bookmarkStart w:id="399" w:name="beispiele-8"/>
    <w:p>
      <w:pPr>
        <w:pStyle w:val="berschrift4"/>
      </w:pPr>
      <w:r>
        <w:t xml:space="preserve">Beispiele</w:t>
      </w:r>
    </w:p>
    <w:bookmarkStart w:id="398" w:name="X63c8b204ec4136cf23ac0c45775e69f39047066"/>
    <w:p>
      <w:pPr>
        <w:pStyle w:val="berschrift5"/>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8"/>
    <w:bookmarkEnd w:id="399"/>
    <w:p>
      <w:r>
        <w:br w:type="page"/>
      </w:r>
    </w:p>
    <w:bookmarkEnd w:id="400"/>
    <w:bookmarkEnd w:id="401"/>
    <w:bookmarkEnd w:id="402"/>
    <w:bookmarkStart w:id="421"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408" w:name="textsegment"/>
    <w:p>
      <w:pPr>
        <w:pStyle w:val="berschrift2"/>
      </w:pPr>
      <w:r>
        <w:t xml:space="preserve">TextSegment</w:t>
      </w:r>
    </w:p>
    <w:bookmarkStart w:id="403"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403"/>
    <w:bookmarkStart w:id="404" w:name="struktur-1"/>
    <w:p>
      <w:pPr>
        <w:pStyle w:val="berschrift3"/>
      </w:pPr>
      <w:r>
        <w:t xml:space="preserve">Struktur</w:t>
      </w:r>
    </w:p>
    <w:p>
      <w:pPr>
        <w:pStyle w:val="Compact"/>
        <w:numPr>
          <w:ilvl w:val="0"/>
          <w:numId w:val="1066"/>
        </w:numPr>
      </w:pPr>
      <w:r>
        <w:rPr>
          <w:b/>
          <w:bCs/>
        </w:rPr>
        <w:t xml:space="preserve">text</w:t>
      </w:r>
      <w:r>
        <w:t xml:space="preserve">: Der eigentliche Textinhalt</w:t>
      </w:r>
    </w:p>
    <w:p>
      <w:pPr>
        <w:pStyle w:val="Compact"/>
        <w:numPr>
          <w:ilvl w:val="0"/>
          <w:numId w:val="1066"/>
        </w:numPr>
      </w:pPr>
      <w:r>
        <w:rPr>
          <w:b/>
          <w:bCs/>
        </w:rPr>
        <w:t xml:space="preserve">language</w:t>
      </w:r>
      <w:r>
        <w:t xml:space="preserve">: Sprachcode (ISO 639-1)</w:t>
      </w:r>
    </w:p>
    <w:p>
      <w:pPr>
        <w:pStyle w:val="Compact"/>
        <w:numPr>
          <w:ilvl w:val="0"/>
          <w:numId w:val="1066"/>
        </w:numPr>
      </w:pPr>
      <w:r>
        <w:rPr>
          <w:b/>
          <w:bCs/>
        </w:rPr>
        <w:t xml:space="preserve">format</w:t>
      </w:r>
      <w:r>
        <w:t xml:space="preserve">: Format des Texts (plain, markdown, html)</w:t>
      </w:r>
    </w:p>
    <w:p>
      <w:pPr>
        <w:pStyle w:val="Compact"/>
        <w:numPr>
          <w:ilvl w:val="0"/>
          <w:numId w:val="1066"/>
        </w:numPr>
      </w:pPr>
      <w:r>
        <w:rPr>
          <w:b/>
          <w:bCs/>
        </w:rPr>
        <w:t xml:space="preserve">version_type</w:t>
      </w:r>
      <w:r>
        <w:t xml:space="preserve">: Art der Version</w:t>
      </w:r>
    </w:p>
    <w:p>
      <w:pPr>
        <w:pStyle w:val="Compact"/>
        <w:numPr>
          <w:ilvl w:val="1"/>
          <w:numId w:val="1067"/>
        </w:numPr>
      </w:pPr>
      <w:r>
        <w:rPr>
          <w:b/>
          <w:bCs/>
        </w:rPr>
        <w:t xml:space="preserve">raw</w:t>
      </w:r>
      <w:r>
        <w:t xml:space="preserve">: Unbearbeitetes Rohtranskript</w:t>
      </w:r>
    </w:p>
    <w:p>
      <w:pPr>
        <w:pStyle w:val="Compact"/>
        <w:numPr>
          <w:ilvl w:val="1"/>
          <w:numId w:val="1067"/>
        </w:numPr>
      </w:pPr>
      <w:r>
        <w:rPr>
          <w:b/>
          <w:bCs/>
        </w:rPr>
        <w:t xml:space="preserve">edited</w:t>
      </w:r>
      <w:r>
        <w:t xml:space="preserve">: Redaktionell bearbeitete Version</w:t>
      </w:r>
    </w:p>
    <w:p>
      <w:pPr>
        <w:pStyle w:val="Compact"/>
        <w:numPr>
          <w:ilvl w:val="1"/>
          <w:numId w:val="1067"/>
        </w:numPr>
      </w:pPr>
      <w:r>
        <w:rPr>
          <w:b/>
          <w:bCs/>
        </w:rPr>
        <w:t xml:space="preserve">translated</w:t>
      </w:r>
      <w:r>
        <w:t xml:space="preserve">: Übersetzung in andere Sprache</w:t>
      </w:r>
    </w:p>
    <w:p>
      <w:pPr>
        <w:pStyle w:val="Compact"/>
        <w:numPr>
          <w:ilvl w:val="1"/>
          <w:numId w:val="1067"/>
        </w:numPr>
      </w:pPr>
      <w:r>
        <w:rPr>
          <w:b/>
          <w:bCs/>
        </w:rPr>
        <w:t xml:space="preserve">summary</w:t>
      </w:r>
      <w:r>
        <w:t xml:space="preserve">: Zusammenfassung</w:t>
      </w:r>
    </w:p>
    <w:bookmarkEnd w:id="404"/>
    <w:bookmarkStart w:id="405"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405"/>
    <w:bookmarkStart w:id="406"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406"/>
    <w:bookmarkStart w:id="407" w:name="träger-eines-textsegments"/>
    <w:p>
      <w:pPr>
        <w:pStyle w:val="berschrift3"/>
      </w:pPr>
      <w:r>
        <w:t xml:space="preserve">Träger eines TextSegments</w:t>
      </w:r>
    </w:p>
    <w:p>
      <w:pPr>
        <w:pStyle w:val="FirstParagraph"/>
      </w:pPr>
      <w:r>
        <w:t xml:space="preserve">Textsegmente hängen nicht nur am Wortprotokoll:</w:t>
      </w:r>
      <w:r>
        <w:t xml:space="preserve"> </w:t>
      </w:r>
      <w:r>
        <w:rPr>
          <w:rStyle w:val="VerbatimChar"/>
        </w:rPr>
        <w:t xml:space="preserve">Protocol</w:t>
      </w:r>
      <w:r>
        <w:t xml:space="preserve"> </w:t>
      </w:r>
      <w:r>
        <w:t xml:space="preserve">führt sie für den Wortlaut der ganzen Sitzung,</w:t>
      </w:r>
      <w:r>
        <w:t xml:space="preserve"> </w:t>
      </w:r>
      <w:r>
        <w:rPr>
          <w:rStyle w:val="VerbatimChar"/>
        </w:rPr>
        <w:t xml:space="preserve">AgendaItem</w:t>
      </w:r>
      <w:r>
        <w:t xml:space="preserve"> </w:t>
      </w:r>
      <w:r>
        <w:t xml:space="preserve">beziehungsweise das protokollierte</w:t>
      </w:r>
      <w:r>
        <w:t xml:space="preserve"> </w:t>
      </w:r>
      <w:r>
        <w:rPr>
          <w:rStyle w:val="VerbatimChar"/>
        </w:rPr>
        <w:t xml:space="preserve">ProtocolItem</w:t>
      </w:r>
      <w:r>
        <w:t xml:space="preserve"> </w:t>
      </w:r>
      <w:r>
        <w:t xml:space="preserve">für Text, der sich auf ein einzelnes Traktandum bezieht — etwa Zwischentitel, Querverweise oder eine Begründung, die bereits mit der Traktandierung publiziert wird. Weil beide Klassen den Mixin</w:t>
      </w:r>
      <w:r>
        <w:t xml:space="preserve"> </w:t>
      </w:r>
      <w:r>
        <w:rPr>
          <w:rStyle w:val="VerbatimChar"/>
        </w:rPr>
        <w:t xml:space="preserve">IsAgendaItem</w:t>
      </w:r>
      <w:r>
        <w:t xml:space="preserve"> </w:t>
      </w:r>
      <w:r>
        <w:t xml:space="preserve">führen, steht</w:t>
      </w:r>
      <w:r>
        <w:t xml:space="preserve"> </w:t>
      </w:r>
      <w:r>
        <w:rPr>
          <w:rStyle w:val="VerbatimChar"/>
        </w:rPr>
        <w:t xml:space="preserve">text_segments</w:t>
      </w:r>
      <w:r>
        <w:t xml:space="preserve"> </w:t>
      </w:r>
      <w:r>
        <w:t xml:space="preserve">auf der geplanten wie auf der protokollierten Seite zur Verfügung. Die einzelne Wortmeldung dagegen trägt ihren Wortlaut direkt in</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und</w:t>
      </w:r>
      <w:r>
        <w:t xml:space="preserve"> </w:t>
      </w:r>
      <w:r>
        <w:rPr>
          <w:rStyle w:val="VerbatimChar"/>
        </w:rPr>
        <w:t xml:space="preserve">text_type</w:t>
      </w:r>
      <w:r>
        <w:t xml:space="preserve">.</w:t>
      </w:r>
    </w:p>
    <w:bookmarkEnd w:id="407"/>
    <w:bookmarkEnd w:id="408"/>
    <w:bookmarkStart w:id="420" w:name="media"/>
    <w:p>
      <w:pPr>
        <w:pStyle w:val="berschrift2"/>
      </w:pPr>
      <w:r>
        <w:t xml:space="preserve">Media</w:t>
      </w:r>
    </w:p>
    <w:bookmarkStart w:id="409" w:name="zweck-2"/>
    <w:p>
      <w:pPr>
        <w:pStyle w:val="berschrift3"/>
      </w:pPr>
      <w:r>
        <w:t xml:space="preserve">Zweck</w:t>
      </w:r>
    </w:p>
    <w:p>
      <w:pPr>
        <w:pStyle w:val="FirstParagraph"/>
      </w:pPr>
      <w:r>
        <w:t xml:space="preserve">Referenziert Mediendateien (Audio, Video, Dokumente), die zu parlamentarischen Aktivitäten gehören.</w:t>
      </w:r>
    </w:p>
    <w:bookmarkEnd w:id="409"/>
    <w:bookmarkStart w:id="410" w:name="struktur-2"/>
    <w:p>
      <w:pPr>
        <w:pStyle w:val="berschrift3"/>
      </w:pPr>
      <w:r>
        <w:t xml:space="preserve">Struktur</w:t>
      </w:r>
    </w:p>
    <w:p>
      <w:pPr>
        <w:pStyle w:val="Compact"/>
        <w:numPr>
          <w:ilvl w:val="0"/>
          <w:numId w:val="1068"/>
        </w:numPr>
      </w:pPr>
      <w:r>
        <w:rPr>
          <w:b/>
          <w:bCs/>
        </w:rPr>
        <w:t xml:space="preserve">media_type</w:t>
      </w:r>
      <w:r>
        <w:t xml:space="preserve">: Art der Mediendatei</w:t>
      </w:r>
    </w:p>
    <w:p>
      <w:pPr>
        <w:pStyle w:val="Compact"/>
        <w:numPr>
          <w:ilvl w:val="1"/>
          <w:numId w:val="1069"/>
        </w:numPr>
      </w:pPr>
      <w:r>
        <w:rPr>
          <w:b/>
          <w:bCs/>
        </w:rPr>
        <w:t xml:space="preserve">audio</w:t>
      </w:r>
      <w:r>
        <w:t xml:space="preserve">: Audio-Aufzeichnung</w:t>
      </w:r>
    </w:p>
    <w:p>
      <w:pPr>
        <w:pStyle w:val="Compact"/>
        <w:numPr>
          <w:ilvl w:val="1"/>
          <w:numId w:val="1069"/>
        </w:numPr>
      </w:pPr>
      <w:r>
        <w:rPr>
          <w:b/>
          <w:bCs/>
        </w:rPr>
        <w:t xml:space="preserve">video</w:t>
      </w:r>
      <w:r>
        <w:t xml:space="preserve">: Video-Aufzeichnung</w:t>
      </w:r>
    </w:p>
    <w:p>
      <w:pPr>
        <w:pStyle w:val="Compact"/>
        <w:numPr>
          <w:ilvl w:val="1"/>
          <w:numId w:val="1069"/>
        </w:numPr>
      </w:pPr>
      <w:r>
        <w:rPr>
          <w:b/>
          <w:bCs/>
        </w:rPr>
        <w:t xml:space="preserve">document</w:t>
      </w:r>
      <w:r>
        <w:t xml:space="preserve">: Dokumente (PDF, etc.)</w:t>
      </w:r>
    </w:p>
    <w:p>
      <w:pPr>
        <w:pStyle w:val="Compact"/>
        <w:numPr>
          <w:ilvl w:val="1"/>
          <w:numId w:val="1069"/>
        </w:numPr>
      </w:pPr>
      <w:r>
        <w:rPr>
          <w:b/>
          <w:bCs/>
        </w:rPr>
        <w:t xml:space="preserve">image</w:t>
      </w:r>
      <w:r>
        <w:t xml:space="preserve">: Bilder</w:t>
      </w:r>
    </w:p>
    <w:p>
      <w:pPr>
        <w:pStyle w:val="Compact"/>
        <w:numPr>
          <w:ilvl w:val="0"/>
          <w:numId w:val="1068"/>
        </w:numPr>
      </w:pPr>
      <w:r>
        <w:rPr>
          <w:b/>
          <w:bCs/>
        </w:rPr>
        <w:t xml:space="preserve">url</w:t>
      </w:r>
      <w:r>
        <w:t xml:space="preserve">: URL zur Mediendatei</w:t>
      </w:r>
    </w:p>
    <w:p>
      <w:pPr>
        <w:pStyle w:val="Compact"/>
        <w:numPr>
          <w:ilvl w:val="0"/>
          <w:numId w:val="1068"/>
        </w:numPr>
      </w:pPr>
      <w:r>
        <w:rPr>
          <w:b/>
          <w:bCs/>
        </w:rPr>
        <w:t xml:space="preserve">mime_type</w:t>
      </w:r>
      <w:r>
        <w:t xml:space="preserve">: MIME-Type (audio/mp3, video/mp4, application/pdf, etc.)</w:t>
      </w:r>
    </w:p>
    <w:p>
      <w:pPr>
        <w:pStyle w:val="Compact"/>
        <w:numPr>
          <w:ilvl w:val="0"/>
          <w:numId w:val="1068"/>
        </w:numPr>
      </w:pPr>
      <w:r>
        <w:rPr>
          <w:b/>
          <w:bCs/>
        </w:rPr>
        <w:t xml:space="preserve">title</w:t>
      </w:r>
      <w:r>
        <w:t xml:space="preserve">: Titel der Mediendatei</w:t>
      </w:r>
    </w:p>
    <w:p>
      <w:pPr>
        <w:pStyle w:val="Compact"/>
        <w:numPr>
          <w:ilvl w:val="0"/>
          <w:numId w:val="1068"/>
        </w:numPr>
      </w:pPr>
      <w:r>
        <w:rPr>
          <w:b/>
          <w:bCs/>
        </w:rPr>
        <w:t xml:space="preserve">description</w:t>
      </w:r>
      <w:r>
        <w:t xml:space="preserve">: Beschreibung</w:t>
      </w:r>
    </w:p>
    <w:p>
      <w:pPr>
        <w:pStyle w:val="Compact"/>
        <w:numPr>
          <w:ilvl w:val="0"/>
          <w:numId w:val="1068"/>
        </w:numPr>
      </w:pPr>
      <w:r>
        <w:rPr>
          <w:b/>
          <w:bCs/>
        </w:rPr>
        <w:t xml:space="preserve">language</w:t>
      </w:r>
      <w:r>
        <w:t xml:space="preserve">: Sprache (bei sprachbasierten Medien)</w:t>
      </w:r>
    </w:p>
    <w:p>
      <w:pPr>
        <w:pStyle w:val="Compact"/>
        <w:numPr>
          <w:ilvl w:val="0"/>
          <w:numId w:val="1068"/>
        </w:numPr>
      </w:pPr>
      <w:r>
        <w:rPr>
          <w:b/>
          <w:bCs/>
        </w:rPr>
        <w:t xml:space="preserve">duration</w:t>
      </w:r>
      <w:r>
        <w:t xml:space="preserve">: Dauer (bei Audio/Video, in Sekunden)</w:t>
      </w:r>
    </w:p>
    <w:p>
      <w:pPr>
        <w:pStyle w:val="Compact"/>
        <w:numPr>
          <w:ilvl w:val="0"/>
          <w:numId w:val="1068"/>
        </w:numPr>
      </w:pPr>
      <w:r>
        <w:rPr>
          <w:b/>
          <w:bCs/>
        </w:rPr>
        <w:t xml:space="preserve">file_size</w:t>
      </w:r>
      <w:r>
        <w:t xml:space="preserve">: Dateigrösse in Bytes</w:t>
      </w:r>
    </w:p>
    <w:p>
      <w:pPr>
        <w:pStyle w:val="Compact"/>
        <w:numPr>
          <w:ilvl w:val="0"/>
          <w:numId w:val="1068"/>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410"/>
    <w:bookmarkStart w:id="411"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411"/>
    <w:bookmarkStart w:id="412"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412"/>
    <w:bookmarkStart w:id="416" w:name="klasse-textsegment"/>
    <w:p>
      <w:pPr>
        <w:pStyle w:val="berschrift3"/>
      </w:pPr>
      <w:r>
        <w:t xml:space="preserve">Klasse: TextSegment</w:t>
      </w:r>
      <w:r>
        <w:t xml:space="preserve"> </w:t>
      </w:r>
      <w:bookmarkStart w:id="413" w:name="TextSegment"/>
      <w:bookmarkEnd w:id="413"/>
    </w:p>
    <w:p>
      <w:pPr>
        <w:pStyle w:val="FirstParagraph"/>
      </w:pPr>
      <w:r>
        <w:rPr>
          <w:i/>
          <w:iCs/>
        </w:rPr>
        <w:t xml:space="preserve">Ein Textsegment wie Querverweise oder Zwischentitel. Textsegmente werden am Protokoll, an einer Wortmeldung oder an einem Traktandum geführt (geplantes AgendaItem oder protokolliertes ProtocolItem).</w:t>
      </w:r>
    </w:p>
    <w:bookmarkStart w:id="414"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414"/>
    <w:bookmarkStart w:id="415" w:name="verwendungen-1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415"/>
    <w:bookmarkEnd w:id="416"/>
    <w:bookmarkStart w:id="419" w:name="klasse-media"/>
    <w:p>
      <w:pPr>
        <w:pStyle w:val="berschrift3"/>
      </w:pPr>
      <w:r>
        <w:t xml:space="preserve">Klasse: Media</w:t>
      </w:r>
      <w:r>
        <w:t xml:space="preserve"> </w:t>
      </w:r>
      <w:bookmarkStart w:id="417" w:name="Media"/>
      <w:bookmarkEnd w:id="417"/>
    </w:p>
    <w:p>
      <w:pPr>
        <w:pStyle w:val="FirstParagraph"/>
      </w:pPr>
      <w:r>
        <w:rPr>
          <w:i/>
          <w:iCs/>
        </w:rPr>
        <w:t xml:space="preserve">Mediendateien oder Dokumente (einschliesslich Protokolle in PDF/HTML/WORD oder Links zu Audio/Video).</w:t>
      </w:r>
    </w:p>
    <w:bookmarkStart w:id="418"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418"/>
    <w:p>
      <w:r>
        <w:br w:type="page"/>
      </w:r>
    </w:p>
    <w:bookmarkEnd w:id="419"/>
    <w:bookmarkEnd w:id="420"/>
    <w:bookmarkEnd w:id="421"/>
    <w:bookmarkStart w:id="451" w:name="geteilte-elemente"/>
    <w:p>
      <w:pPr>
        <w:pStyle w:val="berschrift1"/>
      </w:pPr>
      <w:r>
        <w:t xml:space="preserve">Geteilte Elemente</w:t>
      </w:r>
    </w:p>
    <w:bookmarkStart w:id="432"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70"/>
        </w:numPr>
      </w:pPr>
      <w:r>
        <w:rPr>
          <w:b/>
          <w:bCs/>
        </w:rPr>
        <w:t xml:space="preserve">Nützliche lokale Daten</w:t>
      </w:r>
      <w:r>
        <w:t xml:space="preserve"> </w:t>
      </w:r>
      <w:r>
        <w:t xml:space="preserve">ohne aufwändige Abfragen der vollständigen Entität</w:t>
      </w:r>
    </w:p>
    <w:p>
      <w:pPr>
        <w:pStyle w:val="Compact"/>
        <w:numPr>
          <w:ilvl w:val="0"/>
          <w:numId w:val="1070"/>
        </w:numPr>
      </w:pPr>
      <w:r>
        <w:rPr>
          <w:b/>
          <w:bCs/>
        </w:rPr>
        <w:t xml:space="preserve">Keine Redundanz</w:t>
      </w:r>
      <w:r>
        <w:t xml:space="preserve">, da nicht alle Angaben bei jeder Erwähnung wiederholt werden müssen</w:t>
      </w:r>
    </w:p>
    <w:p>
      <w:pPr>
        <w:pStyle w:val="Compact"/>
        <w:numPr>
          <w:ilvl w:val="0"/>
          <w:numId w:val="1070"/>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Start w:id="426" w:name="klasse-personreference"/>
    <w:p>
      <w:pPr>
        <w:pStyle w:val="berschrift3"/>
      </w:pPr>
      <w:r>
        <w:t xml:space="preserve">Klasse: PersonReference</w:t>
      </w:r>
      <w:r>
        <w:t xml:space="preserve"> </w:t>
      </w:r>
      <w:bookmarkStart w:id="422" w:name="PersonReference"/>
      <w:bookmarkEnd w:id="422"/>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24"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23"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71"/>
        </w:numPr>
      </w:pPr>
      <w:r>
        <w:t xml:space="preserve">local_id</w:t>
      </w:r>
    </w:p>
    <w:p>
      <w:pPr>
        <w:pStyle w:val="Compact"/>
        <w:numPr>
          <w:ilvl w:val="0"/>
          <w:numId w:val="1071"/>
        </w:numPr>
      </w:pPr>
      <w:r>
        <w:t xml:space="preserve">global_uri</w:t>
      </w:r>
    </w:p>
    <w:bookmarkEnd w:id="423"/>
    <w:bookmarkEnd w:id="424"/>
    <w:bookmarkStart w:id="425"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5"/>
    <w:bookmarkEnd w:id="426"/>
    <w:bookmarkStart w:id="431" w:name="klasse-groupreference"/>
    <w:p>
      <w:pPr>
        <w:pStyle w:val="berschrift3"/>
      </w:pPr>
      <w:r>
        <w:t xml:space="preserve">Klasse: GroupReference</w:t>
      </w:r>
      <w:r>
        <w:t xml:space="preserve"> </w:t>
      </w:r>
      <w:bookmarkStart w:id="427" w:name="GroupReference"/>
      <w:bookmarkEnd w:id="427"/>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29"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28" w:name="einschränkungen-1"/>
    <w:p>
      <w:pPr>
        <w:pStyle w:val="berschrift6"/>
      </w:pPr>
      <w:r>
        <w:t xml:space="preserve">Einschränkungen</w:t>
      </w:r>
    </w:p>
    <w:p>
      <w:pPr>
        <w:pStyle w:val="FirstParagraph"/>
      </w:pPr>
      <w:r>
        <w:t xml:space="preserve">Mindestens eines der folgenden Felder muss gesetzt sein:</w:t>
      </w:r>
    </w:p>
    <w:p>
      <w:pPr>
        <w:pStyle w:val="Compact"/>
        <w:numPr>
          <w:ilvl w:val="0"/>
          <w:numId w:val="1072"/>
        </w:numPr>
      </w:pPr>
      <w:r>
        <w:t xml:space="preserve">local_id</w:t>
      </w:r>
    </w:p>
    <w:p>
      <w:pPr>
        <w:pStyle w:val="Compact"/>
        <w:numPr>
          <w:ilvl w:val="0"/>
          <w:numId w:val="1072"/>
        </w:numPr>
      </w:pPr>
      <w:r>
        <w:t xml:space="preserve">global_uri</w:t>
      </w:r>
    </w:p>
    <w:bookmarkEnd w:id="428"/>
    <w:bookmarkEnd w:id="429"/>
    <w:bookmarkStart w:id="430"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30"/>
    <w:bookmarkEnd w:id="431"/>
    <w:bookmarkEnd w:id="432"/>
    <w:bookmarkStart w:id="437" w:name="mehrsprachige-texte"/>
    <w:p>
      <w:pPr>
        <w:pStyle w:val="berschrift2"/>
      </w:pPr>
      <w:r>
        <w:t xml:space="preserve">Mehrsprachige Texte</w:t>
      </w:r>
    </w:p>
    <w:p>
      <w:pPr>
        <w:pStyle w:val="FirstParagraph"/>
      </w:pPr>
      <w:r>
        <w:t xml:space="preserve">Bezeichnungen, Titel und Beschreibungen liegen in der Schweiz häufig in mehreren Sprachen vor. Statt je Sprache ein eigenes Feld zu führen, nimmt ein Slot vom Typ</w:t>
      </w:r>
      <w:r>
        <w:t xml:space="preserve"> </w:t>
      </w:r>
      <w:r>
        <w:rPr>
          <w:rStyle w:val="VerbatimChar"/>
        </w:rPr>
        <w:t xml:space="preserve">MultilingualString</w:t>
      </w:r>
      <w:r>
        <w:t xml:space="preserve"> </w:t>
      </w:r>
      <w:r>
        <w:t xml:space="preserve">eine Liste von Einträgen mit</w:t>
      </w:r>
      <w:r>
        <w:t xml:space="preserve"> </w:t>
      </w:r>
      <w:r>
        <w:rPr>
          <w:rStyle w:val="VerbatimChar"/>
        </w:rPr>
        <w:t xml:space="preserve">text</w:t>
      </w:r>
      <w:r>
        <w:t xml:space="preserve"> </w:t>
      </w:r>
      <w:r>
        <w:t xml:space="preserve">und</w:t>
      </w:r>
      <w:r>
        <w:t xml:space="preserve"> </w:t>
      </w:r>
      <w:r>
        <w:rPr>
          <w:rStyle w:val="VerbatimChar"/>
        </w:rPr>
        <w:t xml:space="preserve">language</w:t>
      </w:r>
      <w:r>
        <w:t xml:space="preserve"> </w:t>
      </w:r>
      <w:r>
        <w:t xml:space="preserve">auf. Wer nur eine Sprache führt, liefert einen einzigen Eintrag — die Sprache ist auch dann anzugeben. Ebenso modelliert sind die Links: Viele Ratsinformationssysteme führen je Sprache eine eigene Adresse, weshalb auch</w:t>
      </w:r>
      <w:r>
        <w:t xml:space="preserve"> </w:t>
      </w:r>
      <w:r>
        <w:rPr>
          <w:rStyle w:val="VerbatimChar"/>
        </w:rPr>
        <w:t xml:space="preserve">url</w:t>
      </w:r>
      <w:r>
        <w:t xml:space="preserve"> </w:t>
      </w:r>
      <w:r>
        <w:t xml:space="preserve">mehrsprachig ist.</w:t>
      </w:r>
    </w:p>
    <w:bookmarkStart w:id="436" w:name="klasse-multilingualstring"/>
    <w:p>
      <w:pPr>
        <w:pStyle w:val="berschrift3"/>
      </w:pPr>
      <w:r>
        <w:t xml:space="preserve">Klasse: MultilingualString</w:t>
      </w:r>
      <w:r>
        <w:t xml:space="preserve"> </w:t>
      </w:r>
      <w:bookmarkStart w:id="433" w:name="MultilingualString"/>
      <w:bookmarkEnd w:id="433"/>
    </w:p>
    <w:p>
      <w:pPr>
        <w:pStyle w:val="FirstParagraph"/>
      </w:pPr>
      <w:r>
        <w:rPr>
          <w:i/>
          <w:iCs/>
        </w:rPr>
        <w:t xml:space="preserve">Ein String, der Text in mehreren Sprachen enthalten kann.</w:t>
      </w:r>
    </w:p>
    <w:bookmarkStart w:id="434"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4"/>
    <w:bookmarkStart w:id="435" w:name="verwendungen-1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435"/>
    <w:bookmarkEnd w:id="436"/>
    <w:bookmarkEnd w:id="437"/>
    <w:bookmarkStart w:id="450"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Start w:id="441" w:name="klasse-hasidentification"/>
    <w:p>
      <w:pPr>
        <w:pStyle w:val="berschrift3"/>
      </w:pPr>
      <w:r>
        <w:t xml:space="preserve">Klasse: HasIdentification</w:t>
      </w:r>
      <w:r>
        <w:t xml:space="preserve"> </w:t>
      </w:r>
      <w:bookmarkStart w:id="438" w:name="HasIdentification"/>
      <w:bookmarkEnd w:id="438"/>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39"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39"/>
    <w:bookmarkStart w:id="440" w:name="mixin-verwendung"/>
    <w:p>
      <w:pPr>
        <w:pStyle w:val="berschrift4"/>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40"/>
    <w:bookmarkEnd w:id="441"/>
    <w:bookmarkStart w:id="445" w:name="klasse-hascreationmodificationdates"/>
    <w:p>
      <w:pPr>
        <w:pStyle w:val="berschrift3"/>
      </w:pPr>
      <w:r>
        <w:t xml:space="preserve">Klasse: HasCreationModificationDates</w:t>
      </w:r>
      <w:r>
        <w:t xml:space="preserve"> </w:t>
      </w:r>
      <w:bookmarkStart w:id="442" w:name="HasCreationModificationDates"/>
      <w:bookmarkEnd w:id="442"/>
    </w:p>
    <w:p>
      <w:pPr>
        <w:pStyle w:val="FirstParagraph"/>
      </w:pPr>
      <w:r>
        <w:rPr>
          <w:i/>
          <w:iCs/>
        </w:rPr>
        <w:t xml:space="preserve">Eine Mixin-Klasse, die Slots für die Modellierung von Erstellungs- und Änderungsdaten einer Entität zur Verfügung stellt.</w:t>
      </w:r>
    </w:p>
    <w:bookmarkStart w:id="443"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43"/>
    <w:bookmarkStart w:id="444" w:name="mixin-verwendung-1"/>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4"/>
    <w:bookmarkEnd w:id="445"/>
    <w:bookmarkStart w:id="449" w:name="klasse-iseventwithduration"/>
    <w:p>
      <w:pPr>
        <w:pStyle w:val="berschrift3"/>
      </w:pPr>
      <w:r>
        <w:t xml:space="preserve">Klasse: IsEventWithDuration</w:t>
      </w:r>
      <w:r>
        <w:t xml:space="preserve"> </w:t>
      </w:r>
      <w:bookmarkStart w:id="446" w:name="IsEventWithDuration"/>
      <w:bookmarkEnd w:id="446"/>
    </w:p>
    <w:p>
      <w:pPr>
        <w:pStyle w:val="FirstParagraph"/>
      </w:pPr>
      <w:r>
        <w:rPr>
          <w:i/>
          <w:iCs/>
        </w:rPr>
        <w:t xml:space="preserve">Eine Mixin-Klasse, die Slots für die Modellierung von Ereignissen oder Vorkommnissen mit Zeitdauer zur Verfügung stellt.</w:t>
      </w:r>
    </w:p>
    <w:bookmarkStart w:id="447"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47"/>
    <w:bookmarkStart w:id="448" w:name="mixin-verwendung-2"/>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448"/>
    <w:p>
      <w:r>
        <w:br w:type="page"/>
      </w:r>
    </w:p>
    <w:bookmarkEnd w:id="449"/>
    <w:bookmarkEnd w:id="450"/>
    <w:bookmarkEnd w:id="451"/>
    <w:bookmarkStart w:id="461"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57"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52">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53">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5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55">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56">
              <w:r>
                <w:rPr>
                  <w:rStyle w:val="Hyperlink"/>
                </w:rPr>
                <w:t xml:space="preserve">https://www.ech.ch/de/ech/ech-0297</w:t>
              </w:r>
            </w:hyperlink>
          </w:p>
        </w:tc>
      </w:tr>
    </w:tbl>
    <w:bookmarkEnd w:id="457"/>
    <w:bookmarkStart w:id="460"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58">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59">
              <w:r>
                <w:rPr>
                  <w:rStyle w:val="Hyperlink"/>
                </w:rPr>
                <w:t xml:space="preserve">https://linkml.io</w:t>
              </w:r>
            </w:hyperlink>
          </w:p>
        </w:tc>
      </w:tr>
    </w:tbl>
    <w:bookmarkEnd w:id="460"/>
    <w:bookmarkEnd w:id="461"/>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0"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3"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9" Target="https://linkml.io" TargetMode="External" /><Relationship Type="http://schemas.openxmlformats.org/officeDocument/2006/relationships/hyperlink" Id="rId458" Target="https://www.dublincore.org/specifications/dublin-core/dcmi-terms/" TargetMode="External" /><Relationship Type="http://schemas.openxmlformats.org/officeDocument/2006/relationships/hyperlink" Id="rId452" Target="https://www.ech.ch/de/ech/ech-0292" TargetMode="External" /><Relationship Type="http://schemas.openxmlformats.org/officeDocument/2006/relationships/hyperlink" Id="rId453" Target="https://www.ech.ch/de/ech/ech-0294" TargetMode="External" /><Relationship Type="http://schemas.openxmlformats.org/officeDocument/2006/relationships/hyperlink" Id="rId454" Target="https://www.ech.ch/de/ech/ech-0295" TargetMode="External" /><Relationship Type="http://schemas.openxmlformats.org/officeDocument/2006/relationships/hyperlink" Id="rId455" Target="https://www.ech.ch/de/ech/ech-0296" TargetMode="External" /><Relationship Type="http://schemas.openxmlformats.org/officeDocument/2006/relationships/hyperlink" Id="rId456" Target="https://www.ech.ch/de/ech/ech-0297" TargetMode="External" /><Relationship Type="http://schemas.openxmlformats.org/officeDocument/2006/relationships/hyperlink" Id="rId132" Target="ops:enum/agenda_item_type/group" TargetMode="External" /><Relationship Type="http://schemas.openxmlformats.org/officeDocument/2006/relationships/hyperlink" Id="rId131"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5" Target="ops:enum/meeting_type/committee" TargetMode="External" /><Relationship Type="http://schemas.openxmlformats.org/officeDocument/2006/relationships/hyperlink" Id="rId74" Target="ops:enum/meeting_type/session" TargetMode="External" /><Relationship Type="http://schemas.openxmlformats.org/officeDocument/2006/relationships/hyperlink" Id="rId76" Target="ops:enum/meeting_type/sitting" TargetMode="External" /><Relationship Type="http://schemas.openxmlformats.org/officeDocument/2006/relationships/hyperlink" Id="rId77"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0"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3"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9" Target="https://linkml.io" TargetMode="External" /><Relationship Type="http://schemas.openxmlformats.org/officeDocument/2006/relationships/hyperlink" Id="rId458" Target="https://www.dublincore.org/specifications/dublin-core/dcmi-terms/" TargetMode="External" /><Relationship Type="http://schemas.openxmlformats.org/officeDocument/2006/relationships/hyperlink" Id="rId452" Target="https://www.ech.ch/de/ech/ech-0292" TargetMode="External" /><Relationship Type="http://schemas.openxmlformats.org/officeDocument/2006/relationships/hyperlink" Id="rId453" Target="https://www.ech.ch/de/ech/ech-0294" TargetMode="External" /><Relationship Type="http://schemas.openxmlformats.org/officeDocument/2006/relationships/hyperlink" Id="rId454" Target="https://www.ech.ch/de/ech/ech-0295" TargetMode="External" /><Relationship Type="http://schemas.openxmlformats.org/officeDocument/2006/relationships/hyperlink" Id="rId455" Target="https://www.ech.ch/de/ech/ech-0296" TargetMode="External" /><Relationship Type="http://schemas.openxmlformats.org/officeDocument/2006/relationships/hyperlink" Id="rId456" Target="https://www.ech.ch/de/ech/ech-0297" TargetMode="External" /><Relationship Type="http://schemas.openxmlformats.org/officeDocument/2006/relationships/hyperlink" Id="rId132" Target="ops:enum/agenda_item_type/group" TargetMode="External" /><Relationship Type="http://schemas.openxmlformats.org/officeDocument/2006/relationships/hyperlink" Id="rId131"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5" Target="ops:enum/meeting_type/committee" TargetMode="External" /><Relationship Type="http://schemas.openxmlformats.org/officeDocument/2006/relationships/hyperlink" Id="rId74" Target="ops:enum/meeting_type/session" TargetMode="External" /><Relationship Type="http://schemas.openxmlformats.org/officeDocument/2006/relationships/hyperlink" Id="rId76" Target="ops:enum/meeting_type/sitting" TargetMode="External" /><Relationship Type="http://schemas.openxmlformats.org/officeDocument/2006/relationships/hyperlink" Id="rId77"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2026-09-23T11:10:21Z</dcterms:created>
  <dcterms:modified xsi:type="dcterms:W3CDTF">2026-09-23T11:10:21Z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