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Draft</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Specialist group internal review</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r>
              <w:t xml:space="preserve">0.0</w:t>
            </w:r>
          </w:p>
        </w:tc>
      </w:tr>
      <w:tr>
        <w:tc>
          <w:tcPr>
            <w:shd w:val="clear" w:color="auto" w:fill="F2F2F2"/>
          </w:tcPr>
          <w:p>
            <w:pPr>
              <w:pStyle w:val="Compact"/>
            </w:pPr>
            <w:r>
              <w:rPr>
                <w:b/>
                <w:bCs/>
              </w:rPr>
              <w:t xml:space="preserve">Prerequisites</w:t>
            </w:r>
          </w:p>
        </w:tc>
        <w:tc>
          <w:tcPr>
            <w:shd w:val="clear" w:color="auto" w:fill="F2F2F2"/>
          </w:tcPr>
          <w:p>
            <w:pPr>
              <w:pStyle w:val="Compact"/>
            </w:pPr>
            <w:r>
              <w:t xml:space="preserve">eCH-0292 (Common Data Elements)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1"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0" w:name="class-electoraldistrict"/>
    <w:p>
      <w:pPr>
        <w:pStyle w:val="berschrift2"/>
      </w:pPr>
      <w:r>
        <w:t xml:space="preserve">Class: ElectoralDistrict</w:t>
      </w:r>
    </w:p>
    <w:p>
      <w:pPr>
        <w:pStyle w:val="FirstParagraph"/>
      </w:pPr>
      <w:r>
        <w:rPr>
          <w:i/>
          <w:iCs/>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Electoral district or 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amples-2"/>
    <w:p>
      <w:pPr>
        <w:pStyle w:val="berschrift3"/>
      </w:pPr>
      <w:r>
        <w:t xml:space="preserve">Examples</w:t>
      </w:r>
    </w:p>
    <w:bookmarkStart w:id="118"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4"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2"/>
    <w:bookmarkStart w:id="12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5"/>
    <w:bookmarkStart w:id="12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5"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3"/>
    <w:bookmarkStart w:id="15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6"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8"/>
    <w:bookmarkEnd w:id="159"/>
    <w:bookmarkEnd w:id="160"/>
    <w:bookmarkStart w:id="163"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2"/>
    <w:p>
      <w:r>
        <w:br w:type="page"/>
      </w:r>
    </w:p>
    <w:bookmarkEnd w:id="163"/>
    <w:bookmarkEnd w:id="164"/>
    <w:bookmarkStart w:id="22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1"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6"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amples-3"/>
    <w:p>
      <w:pPr>
        <w:pStyle w:val="berschrift3"/>
      </w:pPr>
      <w:r>
        <w:t xml:space="preserve">Examples</w:t>
      </w:r>
    </w:p>
    <w:bookmarkStart w:id="169"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shared-elements"/>
    <w:p>
      <w:pPr>
        <w:pStyle w:val="berschrift1"/>
      </w:pPr>
      <w:r>
        <w:t xml:space="preserve">Shared Elements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0"/>
    <w:bookmarkStart w:id="233"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1"/>
    <w:bookmarkStart w:id="232"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4"/>
    <w:bookmarkStart w:id="235"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reused-classes"/>
    <w:p>
      <w:pPr>
        <w:pStyle w:val="berschrift2"/>
      </w:pPr>
      <w:r>
        <w:t xml:space="preserve">Reused Classes</w:t>
      </w:r>
    </w:p>
    <w:bookmarkEnd w:id="237"/>
    <w:bookmarkStart w:id="243"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8"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amples-4"/>
    <w:p>
      <w:pPr>
        <w:pStyle w:val="berschrift3"/>
      </w:pPr>
      <w:r>
        <w:t xml:space="preserve">Examples</w:t>
      </w:r>
    </w:p>
    <w:bookmarkStart w:id="241"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5"/>
    <w:bookmarkEnd w:id="246"/>
    <w:bookmarkStart w:id="249"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7"/>
    <w:bookmarkStart w:id="24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2026-07-17T15:24:36Z</dcterms:created>
  <dcterms:modified xsi:type="dcterms:W3CDTF">2026-07-17T15:24:36Z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