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1239"/>
        <w:gridCol w:w="668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Projet</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Revue interne du groupe spécialisé</w:t>
            </w:r>
          </w:p>
        </w:tc>
      </w:tr>
      <w:tr>
        <w:tc>
          <w:tcPr/>
          <w:p>
            <w:pPr>
              <w:pStyle w:val="Compact"/>
            </w:pPr>
            <w:r>
              <w:rPr>
                <w:b/>
                <w:bCs/>
              </w:rPr>
              <w:t xml:space="preserve">Version</w:t>
            </w:r>
          </w:p>
        </w:tc>
        <w:tc>
          <w:tcPr/>
          <w:p>
            <w:pPr>
              <w:pStyle w:val="Compact"/>
            </w:pPr>
            <w:r>
              <w:t xml:space="preserve">0.2</w:t>
            </w:r>
          </w:p>
        </w:tc>
      </w:tr>
      <w:tr>
        <w:tc>
          <w:tcPr>
            <w:shd w:val="clear" w:color="auto" w:fill="F2F2F2"/>
          </w:tcPr>
          <w:p>
            <w:pPr>
              <w:pStyle w:val="Compact"/>
            </w:pPr>
            <w:r>
              <w:rPr>
                <w:b/>
                <w:bCs/>
              </w:rPr>
              <w:t xml:space="preserve">Statut</w:t>
            </w:r>
          </w:p>
        </w:tc>
        <w:tc>
          <w:tcPr>
            <w:shd w:val="clear" w:color="auto" w:fill="F2F2F2"/>
          </w:tcPr>
          <w:p>
            <w:pPr>
              <w:pStyle w:val="Compact"/>
            </w:pP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r>
              <w:t xml:space="preserve">0.0</w:t>
            </w:r>
          </w:p>
        </w:tc>
      </w:tr>
      <w:tr>
        <w:tc>
          <w:tcPr>
            <w:shd w:val="clear" w:color="auto" w:fill="F2F2F2"/>
          </w:tcPr>
          <w:p>
            <w:pPr>
              <w:pStyle w:val="Compact"/>
            </w:pPr>
            <w:r>
              <w:rPr>
                <w:b/>
                <w:bCs/>
              </w:rPr>
              <w:t xml:space="preserve">Conditions préalables</w:t>
            </w:r>
          </w:p>
        </w:tc>
        <w:tc>
          <w:tcPr>
            <w:shd w:val="clear" w:color="auto" w:fill="F2F2F2"/>
          </w:tcPr>
          <w:p>
            <w:pPr>
              <w:pStyle w:val="Compact"/>
            </w:pPr>
            <w:r>
              <w:t xml:space="preserve">eCH-0292 (Éléments de données communs)</w:t>
            </w: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Le projet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1"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pStyle w:val="Compact"/>
        <w:numPr>
          <w:ilvl w:val="0"/>
          <w:numId w:val="1005"/>
        </w:numPr>
      </w:pPr>
      <w:r>
        <w:rPr>
          <w:b/>
          <w:bCs/>
        </w:rPr>
        <w:t xml:space="preserve">Nom d’affichage obligatoire (</w:t>
      </w:r>
      <w:r>
        <w:rPr>
          <w:rStyle w:val="VerbatimChar"/>
          <w:b/>
          <w:bCs/>
        </w:rPr>
        <w:t xml:space="preserve">label</w:t>
      </w:r>
      <w:r>
        <w:rPr>
          <w:b/>
          <w:bCs/>
        </w:rPr>
        <w:t xml:space="preserve">) en plus des noms structurés (</w:t>
      </w:r>
      <w:r>
        <w:rPr>
          <w:rStyle w:val="VerbatimChar"/>
          <w:b/>
          <w:bCs/>
        </w:rPr>
        <w:t xml:space="preserve">names</w:t>
      </w:r>
      <w:r>
        <w:rPr>
          <w:b/>
          <w:bCs/>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pStyle w:val="Compact"/>
        <w:numPr>
          <w:ilvl w:val="0"/>
          <w:numId w:val="1005"/>
        </w:numPr>
      </w:pPr>
      <w:r>
        <w:rPr>
          <w:rStyle w:val="VerbatimChar"/>
          <w:b/>
          <w:bCs/>
        </w:rPr>
        <w:t xml:space="preserve">birth_year</w:t>
      </w:r>
      <w:r>
        <w:rPr>
          <w:b/>
          <w:bCs/>
        </w:rPr>
        <w:t xml:space="preserve"> </w:t>
      </w:r>
      <w:r>
        <w:rPr>
          <w:b/>
          <w:bCs/>
        </w:rPr>
        <w:t xml:space="preserve">comme alternative économe en données à</w:t>
      </w:r>
      <w:r>
        <w:rPr>
          <w:b/>
          <w:bCs/>
        </w:rPr>
        <w:t xml:space="preserve"> </w:t>
      </w:r>
      <w:r>
        <w:rPr>
          <w:rStyle w:val="VerbatimChar"/>
          <w:b/>
          <w:bCs/>
        </w:rPr>
        <w:t xml:space="preserve">birth_date</w:t>
      </w:r>
      <w:r>
        <w:rPr>
          <w:b/>
          <w:bCs/>
        </w:rPr>
        <w:t xml:space="preserve"> </w:t>
      </w:r>
      <w:r>
        <w:rPr>
          <w:b/>
          <w:bCs/>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diverse</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non binaire.</w:t>
            </w:r>
          </w:p>
        </w:tc>
      </w:tr>
      <w:tr>
        <w:tc>
          <w:tcPr/>
          <w:p>
            <w:pPr>
              <w:pStyle w:val="Compact"/>
            </w:pPr>
          </w:p>
        </w:tc>
        <w:tc>
          <w:tcPr/>
          <w:p>
            <w:pPr>
              <w:pStyle w:val="Compact"/>
            </w:pPr>
          </w:p>
        </w:tc>
      </w:tr>
    </w:tbl>
    <w:bookmarkEnd w:id="59"/>
    <w:bookmarkEnd w:id="60"/>
    <w:bookmarkStart w:id="66" w:name="classe-occupation"/>
    <w:p>
      <w:pPr>
        <w:pStyle w:val="berschrift2"/>
      </w:pPr>
      <w:r>
        <w:t xml:space="preserve">Classe: Occupation</w:t>
      </w:r>
    </w:p>
    <w:p>
      <w:pPr>
        <w:pStyle w:val="FirstParagraph"/>
      </w:pPr>
      <w:r>
        <w:rPr>
          <w:i/>
          <w:iCs/>
        </w:rPr>
        <w:t xml:space="preserve">Métier ou profession d’une personne indiquant un libellé, un code ISCO-19, si le poste est rémunéré, ainsi que la validité temporelle.</w:t>
      </w:r>
    </w:p>
    <w:p>
      <w:pPr>
        <w:pStyle w:val="Textkrper"/>
      </w:pPr>
      <w:r>
        <w:t xml:space="preserve">__</w:t>
      </w:r>
    </w:p>
    <w:bookmarkStart w:id="6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emples-1"/>
    <w:p>
      <w:pPr>
        <w:pStyle w:val="berschrift3"/>
      </w:pPr>
      <w:r>
        <w:t xml:space="preserve">Exemples</w:t>
      </w:r>
    </w:p>
    <w:bookmarkStart w:id="6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4"/>
    <w:bookmarkEnd w:id="115"/>
    <w:bookmarkStart w:id="120" w:name="classe-electoraldistrict"/>
    <w:p>
      <w:pPr>
        <w:pStyle w:val="berschrift2"/>
      </w:pPr>
      <w:r>
        <w:t xml:space="preserve">Classe: ElectoralDistrict</w:t>
      </w:r>
    </w:p>
    <w:p>
      <w:pPr>
        <w:pStyle w:val="FirstParagraph"/>
      </w:pPr>
      <w:r>
        <w:rPr>
          <w:i/>
          <w:iCs/>
        </w:rPr>
        <w:t xml:space="preserve">Circonscription ou région électorale dans laquelle une personne est politiquement active ; avec validité temporelle.</w:t>
      </w:r>
    </w:p>
    <w:p>
      <w:pPr>
        <w:pStyle w:val="Textkrper"/>
      </w:pPr>
      <w:r>
        <w:t xml:space="preserve">__</w:t>
      </w:r>
    </w:p>
    <w:bookmarkStart w:id="116"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district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Circonscription ou région électorale.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16"/>
    <w:bookmarkStart w:id="11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bookmarkStart w:id="119" w:name="exemples-2"/>
    <w:p>
      <w:pPr>
        <w:pStyle w:val="berschrift3"/>
      </w:pPr>
      <w:r>
        <w:t xml:space="preserve">Exemples</w:t>
      </w:r>
    </w:p>
    <w:bookmarkStart w:id="118" w:name="X5cccef008baeebe6778a4a5e81c5d3d9cd32a25"/>
    <w:p>
      <w:pPr>
        <w:pStyle w:val="berschrift4"/>
      </w:pPr>
      <w:r>
        <w:t xml:space="preserve">Exemple :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4"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2"/>
    <w:bookmarkStart w:id="12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3"/>
    <w:bookmarkEnd w:id="124"/>
    <w:bookmarkStart w:id="127"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25"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25"/>
    <w:bookmarkStart w:id="126"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29">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30">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31">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2">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3">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4">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35">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36">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37">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38">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39">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40">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41">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2">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3">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4">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45">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6">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47">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48">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49">
              <w:r>
                <w:rPr>
                  <w:rStyle w:val="Hyperlink"/>
                </w:rPr>
                <w:t xml:space="preserve">act:enum/group_type/other</w:t>
              </w:r>
            </w:hyperlink>
          </w:p>
        </w:tc>
      </w:tr>
    </w:tbl>
    <w:bookmarkEnd w:id="150"/>
    <w:p>
      <w:r>
        <w:br w:type="page"/>
      </w:r>
    </w:p>
    <w:bookmarkEnd w:id="151"/>
    <w:bookmarkEnd w:id="152"/>
    <w:bookmarkStart w:id="164"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5"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3"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3"/>
    <w:bookmarkStart w:id="154"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4"/>
    <w:bookmarkEnd w:id="155"/>
    <w:bookmarkStart w:id="160"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57"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Start w:id="156"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6"/>
    <w:bookmarkEnd w:id="157"/>
    <w:bookmarkStart w:id="159"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8"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58"/>
    <w:bookmarkEnd w:id="159"/>
    <w:bookmarkEnd w:id="160"/>
    <w:bookmarkStart w:id="163"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Président ou président du groupe.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Rôle de suppléant/vice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Autre rôle ; utiliser role_label pour un libellé descriptif.</w:t>
            </w:r>
          </w:p>
        </w:tc>
      </w:tr>
      <w:tr>
        <w:tc>
          <w:tcPr/>
          <w:p>
            <w:pPr>
              <w:pStyle w:val="Compact"/>
            </w:pPr>
          </w:p>
        </w:tc>
        <w:tc>
          <w:tcPr/>
          <w:p>
            <w:pPr>
              <w:pStyle w:val="Compact"/>
            </w:pPr>
          </w:p>
        </w:tc>
      </w:tr>
    </w:tbl>
    <w:bookmarkEnd w:id="162"/>
    <w:p>
      <w:r>
        <w:br w:type="page"/>
      </w:r>
    </w:p>
    <w:bookmarkEnd w:id="163"/>
    <w:bookmarkEnd w:id="164"/>
    <w:bookmarkStart w:id="229"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5">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81"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67"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6"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6"/>
    <w:bookmarkEnd w:id="167"/>
    <w:bookmarkStart w:id="168"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8"/>
    <w:bookmarkStart w:id="180" w:name="exemples-3"/>
    <w:p>
      <w:pPr>
        <w:pStyle w:val="berschrift3"/>
      </w:pPr>
      <w:r>
        <w:t xml:space="preserve">Exemples</w:t>
      </w:r>
    </w:p>
    <w:bookmarkStart w:id="169"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83">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84">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89">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90">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91">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192">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193">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194">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195">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6">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197">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198">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199">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00">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01">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02">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03">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04">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05">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06">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07">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08">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09">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10">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11">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12">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13">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14">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15">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16">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17">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18">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19">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20">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21">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22">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3">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4">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25">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26">
              <w:r>
                <w:rPr>
                  <w:rStyle w:val="Hyperlink"/>
                </w:rPr>
                <w:t xml:space="preserve">https://register.ld.admin.ch/i14y/concept/legalForm/0571</w:t>
              </w:r>
            </w:hyperlink>
          </w:p>
        </w:tc>
      </w:tr>
    </w:tbl>
    <w:bookmarkEnd w:id="227"/>
    <w:p>
      <w:r>
        <w:br w:type="page"/>
      </w:r>
    </w:p>
    <w:bookmarkEnd w:id="228"/>
    <w:bookmarkEnd w:id="229"/>
    <w:bookmarkStart w:id="250" w:name="éléments-partagés"/>
    <w:p>
      <w:pPr>
        <w:pStyle w:val="berschrift1"/>
      </w:pPr>
      <w:r>
        <w:t xml:space="preserve">Éléments partagés</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30"/>
    <w:bookmarkStart w:id="233"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31"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1"/>
    <w:bookmarkStart w:id="232"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2"/>
    <w:bookmarkEnd w:id="233"/>
    <w:bookmarkStart w:id="236"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34"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4"/>
    <w:bookmarkStart w:id="235"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5"/>
    <w:bookmarkEnd w:id="236"/>
    <w:bookmarkStart w:id="237" w:name="classes-utilisées-à-plusieurs-reprises"/>
    <w:p>
      <w:pPr>
        <w:pStyle w:val="berschrift2"/>
      </w:pPr>
      <w:r>
        <w:t xml:space="preserve">Classes utilisées à plusieurs reprises</w:t>
      </w:r>
    </w:p>
    <w:bookmarkEnd w:id="237"/>
    <w:bookmarkStart w:id="243"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39"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38"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8"/>
    <w:bookmarkEnd w:id="239"/>
    <w:bookmarkStart w:id="240"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0"/>
    <w:bookmarkStart w:id="242" w:name="exemples-4"/>
    <w:p>
      <w:pPr>
        <w:pStyle w:val="berschrift3"/>
      </w:pPr>
      <w:r>
        <w:t xml:space="preserve">Exemples</w:t>
      </w:r>
    </w:p>
    <w:bookmarkStart w:id="241"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Adresse professionnelle.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r>
        <w:tc>
          <w:tcPr/>
          <w:p>
            <w:pPr>
              <w:pStyle w:val="Compact"/>
            </w:pPr>
          </w:p>
        </w:tc>
        <w:tc>
          <w:tcPr/>
          <w:p>
            <w:pPr>
              <w:pStyle w:val="Compact"/>
            </w:pPr>
          </w:p>
        </w:tc>
      </w:tr>
    </w:tbl>
    <w:bookmarkEnd w:id="245"/>
    <w:bookmarkEnd w:id="246"/>
    <w:bookmarkStart w:id="249"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47"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47"/>
    <w:bookmarkStart w:id="248"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eCH-0294</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0.2 / Entwurf / 2026-07-17</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2026-07-17T15:24:35Z</dcterms:created>
  <dcterms:modified xsi:type="dcterms:W3CDTF">2026-07-17T15:24:35Z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