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on an ongoing basis or to decide in its stead. What sets it apart from a parliamentary committee is not its position in the hierarchy but its composition and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2026-07-28T12:16:26Z</dcterms:created>
  <dcterms:modified xsi:type="dcterms:W3CDTF">2026-07-28T12:16:26Z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