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X3e007f8195457f96424315f23e2017f6a401e27"/>
    <w:p>
      <w:pPr>
        <w:pStyle w:val="berschrift4"/>
      </w:pPr>
      <w:r>
        <w:t xml:space="preserve">Exemple : Groupe parlementaire d’un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9"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7"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7"/>
    <w:bookmarkStart w:id="16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0"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2"/>
    <w:bookmarkEnd w:id="173"/>
    <w:bookmarkEnd w:id="174"/>
    <w:bookmarkStart w:id="177"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6"/>
    <w:bookmarkEnd w:id="177"/>
    <w:bookmarkStart w:id="180"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8"/>
    <w:bookmarkStart w:id="17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2">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8"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4"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3"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emples-3"/>
    <w:p>
      <w:pPr>
        <w:pStyle w:val="berschrift3"/>
      </w:pPr>
      <w:r>
        <w:t xml:space="preserve">Exemples</w:t>
      </w:r>
    </w:p>
    <w:bookmarkStart w:id="186"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éléments-partagés"/>
    <w:p>
      <w:pPr>
        <w:pStyle w:val="berschrift1"/>
      </w:pPr>
      <w:r>
        <w:t xml:space="preserve">Éléments partagés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7"/>
    <w:bookmarkStart w:id="250"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8"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8"/>
    <w:bookmarkStart w:id="249"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1"/>
    <w:bookmarkStart w:id="25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classes-utilisées-à-plusieurs-reprises"/>
    <w:p>
      <w:pPr>
        <w:pStyle w:val="berschrift2"/>
      </w:pPr>
      <w:r>
        <w:t xml:space="preserve">Classes utilisées à plusieurs reprises</w:t>
      </w:r>
    </w:p>
    <w:bookmarkEnd w:id="254"/>
    <w:bookmarkStart w:id="26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emples-4"/>
    <w:p>
      <w:pPr>
        <w:pStyle w:val="berschrift3"/>
      </w:pPr>
      <w:r>
        <w:t xml:space="preserve">Exemples</w:t>
      </w:r>
    </w:p>
    <w:bookmarkStart w:id="258"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3"/>
    <w:bookmarkEnd w:id="264"/>
    <w:bookmarkStart w:id="26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5"/>
    <w:bookmarkStart w:id="26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2026-07-28T09:34:35Z</dcterms:created>
  <dcterms:modified xsi:type="dcterms:W3CDTF">2026-07-28T09:34:35Z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