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has_protocol</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Textkrper"/>
      </w:pPr>
      <w:r>
        <w:t xml:space="preserve">The protocol is</w:t>
      </w:r>
      <w:r>
        <w:t xml:space="preserve"> </w:t>
      </w:r>
      <w:r>
        <w:rPr>
          <w:b/>
          <w:bCs/>
        </w:rPr>
        <w:t xml:space="preserve">referenced, not embedded</w:t>
      </w:r>
      <w:r>
        <w:t xml:space="preserve">:</w:t>
      </w:r>
      <w:r>
        <w:t xml:space="preserve"> </w:t>
      </w:r>
      <w:r>
        <w:rPr>
          <w:rStyle w:val="VerbatimChar"/>
        </w:rPr>
        <w:t xml:space="preserve">Meeting.has_protocol</w:t>
      </w:r>
      <w:r>
        <w:t xml:space="preserve"> </w:t>
      </w:r>
      <w:r>
        <w:t xml:space="preserve">holds the identifier alone, the protocol itself is an entry of its own in</w:t>
      </w:r>
      <w:r>
        <w:t xml:space="preserve"> </w:t>
      </w:r>
      <w:r>
        <w:rPr>
          <w:rStyle w:val="VerbatimChar"/>
        </w:rPr>
        <w:t xml:space="preserve">Container.protocols</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 The protocol carries its own</w:t>
      </w:r>
      <w:r>
        <w:t xml:space="preserve"> </w:t>
      </w:r>
      <w:r>
        <w:rPr>
          <w:rStyle w:val="VerbatimChar"/>
        </w:rPr>
        <w:t xml:space="preserve">global_uri</w:t>
      </w:r>
      <w:r>
        <w:t xml:space="preserve"> </w:t>
      </w:r>
      <w:r>
        <w:t xml:space="preserve">and can be cited independently; the Official Bulletin, for instance, is available at an address of its own. Above all it comes into being after the sitting: embedded, the entire sitting would have to be delivered again once the protocol exists; referenced, delivering the protocol alone is enough.</w:t>
      </w:r>
    </w:p>
    <w:p>
      <w:pPr>
        <w:pStyle w:val="Textkrper"/>
      </w:pPr>
      <w:r>
        <w:t xml:space="preserve">Within the protocol the collections stay embedded, because they arise and are delivered together with it. Anyone publishing votings or speeches independently of the protocol delivers them flat in</w:t>
      </w:r>
      <w:r>
        <w:t xml:space="preserve"> </w:t>
      </w:r>
      <w:r>
        <w:rPr>
          <w:rStyle w:val="VerbatimChar"/>
        </w:rPr>
        <w:t xml:space="preserve">Container.votings</w:t>
      </w:r>
      <w:r>
        <w:t xml:space="preserve"> </w:t>
      </w:r>
      <w:r>
        <w:t xml:space="preserve">or</w:t>
      </w:r>
      <w:r>
        <w:t xml:space="preserve"> </w:t>
      </w:r>
      <w:r>
        <w:rPr>
          <w:rStyle w:val="VerbatimChar"/>
        </w:rPr>
        <w:t xml:space="preserve">Container.speeches</w:t>
      </w:r>
      <w:r>
        <w:t xml:space="preserve"> </w:t>
      </w:r>
      <w:r>
        <w:t xml:space="preserve">instead and links them through</w:t>
      </w:r>
      <w:r>
        <w:t xml:space="preserve"> </w:t>
      </w:r>
      <w:r>
        <w:rPr>
          <w:rStyle w:val="VerbatimChar"/>
        </w:rPr>
        <w:t xml:space="preserve">parent_meeting</w:t>
      </w:r>
      <w:r>
        <w:t xml:space="preserve"> </w:t>
      </w:r>
      <w:r>
        <w:t xml:space="preserve">and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amples-5"/>
    <w:p>
      <w:pPr>
        <w:pStyle w:val="berschrift4"/>
      </w:pPr>
      <w:r>
        <w:t xml:space="preserve">Examples</w:t>
      </w:r>
    </w:p>
    <w:bookmarkStart w:id="141"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44"/>
    <w:bookmarkStart w:id="148" w:name="class-protocolitem"/>
    <w:p>
      <w:pPr>
        <w:pStyle w:val="berschrift3"/>
      </w:pPr>
      <w:r>
        <w:t xml:space="preserve">Class: ProtocolItem</w:t>
      </w:r>
      <w:r>
        <w:t xml:space="preserve"> </w:t>
      </w:r>
      <w:bookmarkStart w:id="145" w:name="ProtocolItem"/>
      <w:bookmarkEnd w:id="145"/>
    </w:p>
    <w:p>
      <w:pPr>
        <w:pStyle w:val="FirstParagraph"/>
      </w:pPr>
      <w:r>
        <w:rPr>
          <w:i/>
          <w:iCs/>
        </w:rPr>
        <w:t xml:space="preserve">An agenda item as actually recorded in the protocol.</w:t>
      </w:r>
    </w:p>
    <w:bookmarkStart w:id="14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joint-debate-jointdebate"/>
    <w:p>
      <w:pPr>
        <w:pStyle w:val="berschrift2"/>
      </w:pPr>
      <w:r>
        <w:t xml:space="preserve">Joint debate (JointDebate)</w:t>
      </w:r>
    </w:p>
    <w:bookmarkStart w:id="15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50"/>
    <w:bookmarkStart w:id="153" w:name="class-jointdebate"/>
    <w:p>
      <w:pPr>
        <w:pStyle w:val="berschrift3"/>
      </w:pPr>
      <w:r>
        <w:t xml:space="preserve">Class: JointDebate</w:t>
      </w:r>
      <w:r>
        <w:t xml:space="preserve"> </w:t>
      </w:r>
      <w:bookmarkStart w:id="151" w:name="JointDebate"/>
      <w:bookmarkEnd w:id="151"/>
    </w:p>
    <w:p>
      <w:pPr>
        <w:pStyle w:val="FirstParagraph"/>
      </w:pPr>
      <w:r>
        <w:rPr>
          <w:i/>
          <w:iCs/>
        </w:rPr>
        <w:t xml:space="preserve">Agenda Items which are debated together.</w:t>
      </w:r>
    </w:p>
    <w:bookmarkStart w:id="15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2"/>
    <w:bookmarkEnd w:id="153"/>
    <w:bookmarkEnd w:id="154"/>
    <w:bookmarkStart w:id="195" w:name="resolution"/>
    <w:p>
      <w:pPr>
        <w:pStyle w:val="berschrift2"/>
      </w:pPr>
      <w:r>
        <w:t xml:space="preserve">Resolution</w:t>
      </w:r>
    </w:p>
    <w:bookmarkStart w:id="155"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5"/>
    <w:bookmarkStart w:id="156"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6"/>
    <w:bookmarkStart w:id="165"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7"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7"/>
    <w:bookmarkStart w:id="158"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8"/>
    <w:bookmarkStart w:id="159"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9"/>
    <w:bookmarkStart w:id="160"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60"/>
    <w:bookmarkStart w:id="161"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61"/>
    <w:bookmarkStart w:id="162"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2"/>
    <w:bookmarkStart w:id="163"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3"/>
    <w:bookmarkStart w:id="164"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4"/>
    <w:bookmarkEnd w:id="165"/>
    <w:bookmarkStart w:id="166"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6"/>
    <w:bookmarkStart w:id="167"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7"/>
    <w:bookmarkStart w:id="168"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8"/>
    <w:bookmarkStart w:id="169"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9"/>
    <w:bookmarkStart w:id="170"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70"/>
    <w:bookmarkStart w:id="174" w:name="use-cases-in-different-contexts"/>
    <w:p>
      <w:pPr>
        <w:pStyle w:val="berschrift3"/>
      </w:pPr>
      <w:r>
        <w:t xml:space="preserve">Use cases in different contexts</w:t>
      </w:r>
    </w:p>
    <w:bookmarkStart w:id="171"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71"/>
    <w:bookmarkStart w:id="172"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2"/>
    <w:bookmarkStart w:id="173"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3"/>
    <w:bookmarkEnd w:id="174"/>
    <w:bookmarkStart w:id="177" w:name="technical-considerations"/>
    <w:p>
      <w:pPr>
        <w:pStyle w:val="berschrift3"/>
      </w:pPr>
      <w:r>
        <w:t xml:space="preserve">Technical considerations</w:t>
      </w:r>
    </w:p>
    <w:bookmarkStart w:id="175"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5"/>
    <w:bookmarkStart w:id="176"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6"/>
    <w:bookmarkEnd w:id="177"/>
    <w:bookmarkStart w:id="178"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8"/>
    <w:bookmarkStart w:id="182" w:name="class-resolution"/>
    <w:p>
      <w:pPr>
        <w:pStyle w:val="berschrift3"/>
      </w:pPr>
      <w:r>
        <w:t xml:space="preserve">Class: Resolution</w:t>
      </w:r>
      <w:r>
        <w:t xml:space="preserve"> </w:t>
      </w:r>
      <w:bookmarkStart w:id="179" w:name="Resolution"/>
      <w:bookmarkEnd w:id="179"/>
    </w:p>
    <w:p>
      <w:pPr>
        <w:pStyle w:val="FirstParagraph"/>
      </w:pPr>
      <w:r>
        <w:rPr>
          <w:i/>
          <w:iCs/>
        </w:rPr>
        <w:t xml:space="preserve">A resolution or decision taken on an agenda item, including voting procedures.</w:t>
      </w:r>
    </w:p>
    <w:bookmarkStart w:id="180"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80"/>
    <w:bookmarkStart w:id="181"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of resolution taken on an agenda item.</w:t>
      </w:r>
    </w:p>
    <w:p>
      <w:pPr>
        <w:pStyle w:val="Textkrper"/>
      </w:pPr>
      <w:r>
        <w:t xml:space="preserve">URI:</w:t>
      </w:r>
      <w:r>
        <w:t xml:space="preserve"> </w:t>
      </w:r>
      <w:hyperlink ns1:id="rId184">
        <w:r>
          <w:rPr>
            <w:rStyle w:val="Hyperlink"/>
          </w:rPr>
          <w:t xml:space="preserve">ops:ResolutionTypeEnum</w:t>
        </w:r>
      </w:hyperlink>
    </w:p>
    <w:bookmarkStart w:id="193"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
    <w:p>
      <w:pPr>
        <w:pStyle w:val="berschrift2"/>
      </w:pPr>
      <w:r>
        <w:t xml:space="preserve">Motion</w:t>
      </w:r>
    </w:p>
    <w:bookmarkStart w:id="196" w:name="purpose"/>
    <w:p>
      <w:pPr>
        <w:pStyle w:val="berschrift3"/>
      </w:pPr>
      <w:r>
        <w:t xml:space="preserve">Purpose</w:t>
      </w:r>
    </w:p>
    <w:p>
      <w:pPr>
        <w:pStyle w:val="FirstParagraph"/>
      </w:pPr>
      <w:r>
        <w:t xml:space="preserve">Records motions submitted during the sitting (amendments, procedural motions,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7"/>
    <w:bookmarkStart w:id="19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8"/>
    <w:bookmarkStart w:id="19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9"/>
    <w:bookmarkStart w:id="202" w:name="class-motion"/>
    <w:p>
      <w:pPr>
        <w:pStyle w:val="berschrift3"/>
      </w:pPr>
      <w:r>
        <w:t xml:space="preserve">Class: Motion</w:t>
      </w:r>
      <w:r>
        <w:t xml:space="preserve"> </w:t>
      </w:r>
      <w:bookmarkStart w:id="200" w:name="Motion"/>
      <w:bookmarkEnd w:id="200"/>
    </w:p>
    <w:p>
      <w:pPr>
        <w:pStyle w:val="FirstParagraph"/>
      </w:pPr>
      <w:r>
        <w:rPr>
          <w:i/>
          <w:iCs/>
        </w:rPr>
        <w:t xml:space="preserve">A formal proposal or motion submitted during proceedings.</w:t>
      </w:r>
    </w:p>
    <w:bookmarkStart w:id="20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1"/>
    <w:p>
      <w:r>
        <w:br w:type="page"/>
      </w:r>
    </w:p>
    <w:bookmarkEnd w:id="202"/>
    <w:bookmarkEnd w:id="203"/>
    <w:bookmarkEnd w:id="204"/>
    <w:bookmarkStart w:id="338"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59" w:name="voting"/>
    <w:p>
      <w:pPr>
        <w:pStyle w:val="berschrift2"/>
      </w:pPr>
      <w:r>
        <w:t xml:space="preserve">Voting</w:t>
      </w:r>
    </w:p>
    <w:bookmarkStart w:id="205"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5"/>
    <w:bookmarkStart w:id="210"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6"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6"/>
    <w:bookmarkStart w:id="207"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7"/>
    <w:bookmarkStart w:id="208"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8"/>
    <w:bookmarkStart w:id="209"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9"/>
    <w:bookmarkEnd w:id="210"/>
    <w:bookmarkStart w:id="211"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1"/>
    <w:bookmarkStart w:id="214"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2"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2"/>
    <w:bookmarkStart w:id="213"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3"/>
    <w:bookmarkEnd w:id="214"/>
    <w:bookmarkStart w:id="218" w:name="voting-result"/>
    <w:p>
      <w:pPr>
        <w:pStyle w:val="berschrift3"/>
      </w:pPr>
      <w:r>
        <w:t xml:space="preserve">Voting result</w:t>
      </w:r>
    </w:p>
    <w:p>
      <w:pPr>
        <w:pStyle w:val="FirstParagraph"/>
      </w:pPr>
      <w:r>
        <w:t xml:space="preserve">The result is recorded in two ways:</w:t>
      </w:r>
    </w:p>
    <w:bookmarkStart w:id="215"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5"/>
    <w:bookmarkStart w:id="216"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6"/>
    <w:bookmarkStart w:id="217"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9"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9"/>
    <w:bookmarkStart w:id="220"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20"/>
    <w:bookmarkStart w:id="221"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1"/>
    <w:bookmarkStart w:id="222"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2"/>
    <w:bookmarkEnd w:id="223"/>
    <w:bookmarkStart w:id="224"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4"/>
    <w:bookmarkStart w:id="225"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5"/>
    <w:bookmarkStart w:id="226"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6"/>
    <w:bookmarkStart w:id="227"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7"/>
    <w:bookmarkStart w:id="228"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8"/>
    <w:bookmarkStart w:id="229"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29"/>
    <w:bookmarkStart w:id="238" w:name="class-voting"/>
    <w:p>
      <w:pPr>
        <w:pStyle w:val="berschrift3"/>
      </w:pPr>
      <w:r>
        <w:t xml:space="preserve">Class: Voting</w:t>
      </w:r>
      <w:r>
        <w:t xml:space="preserve"> </w:t>
      </w:r>
      <w:bookmarkStart w:id="230" w:name="Voting"/>
      <w:bookmarkEnd w:id="230"/>
    </w:p>
    <w:p>
      <w:pPr>
        <w:pStyle w:val="FirstParagraph"/>
      </w:pPr>
      <w:r>
        <w:rPr>
          <w:i/>
          <w:iCs/>
        </w:rPr>
        <w:t xml:space="preserve">A voting procedure with individual votes and results.</w:t>
      </w:r>
    </w:p>
    <w:bookmarkStart w:id="23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1"/>
    <w:bookmarkStart w:id="232"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examples-6"/>
    <w:p>
      <w:pPr>
        <w:pStyle w:val="berschrift4"/>
      </w:pPr>
      <w:r>
        <w:t xml:space="preserve">Examples</w:t>
      </w:r>
    </w:p>
    <w:bookmarkStart w:id="233"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Type of voting procedure.</w:t>
      </w:r>
    </w:p>
    <w:p>
      <w:pPr>
        <w:pStyle w:val="Textkrper"/>
      </w:pPr>
      <w:r>
        <w:t xml:space="preserve">URI:</w:t>
      </w:r>
      <w:r>
        <w:t xml:space="preserve"> </w:t>
      </w:r>
      <w:hyperlink ns1:id="rId240">
        <w:r>
          <w:rPr>
            <w:rStyle w:val="Hyperlink"/>
          </w:rPr>
          <w:t xml:space="preserve">ops:VotingTypeEnum</w:t>
        </w:r>
      </w:hyperlink>
    </w:p>
    <w:bookmarkStart w:id="246"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Type of majority required for the vote.</w:t>
      </w:r>
    </w:p>
    <w:p>
      <w:pPr>
        <w:pStyle w:val="Textkrper"/>
      </w:pPr>
      <w:r>
        <w:t xml:space="preserve">URI:</w:t>
      </w:r>
      <w:r>
        <w:t xml:space="preserve"> </w:t>
      </w:r>
      <w:hyperlink ns1:id="rId249">
        <w:r>
          <w:rPr>
            <w:rStyle w:val="Hyperlink"/>
          </w:rPr>
          <w:t xml:space="preserve">ops:MajorityTypeEnum</w:t>
        </w:r>
      </w:hyperlink>
    </w:p>
    <w:bookmarkStart w:id="253"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class-totalother"/>
    <w:p>
      <w:pPr>
        <w:pStyle w:val="berschrift3"/>
      </w:pPr>
      <w:r>
        <w:t xml:space="preserve">Class: TotalOther</w:t>
      </w:r>
      <w:r>
        <w:t xml:space="preserve"> </w:t>
      </w:r>
      <w:bookmarkStart w:id="255" w:name="TotalOther"/>
      <w:bookmarkEnd w:id="255"/>
    </w:p>
    <w:p>
      <w:pPr>
        <w:pStyle w:val="FirstParagraph"/>
      </w:pPr>
      <w:r>
        <w:rPr>
          <w:i/>
          <w:iCs/>
        </w:rPr>
        <w:t xml:space="preserve">Additional vote counts when multiple options are presented (e.g., Zurich uses 5 buttons).</w:t>
      </w:r>
    </w:p>
    <w:bookmarkStart w:id="2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6"/>
    <w:bookmarkStart w:id="257"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
    <w:p>
      <w:pPr>
        <w:pStyle w:val="berschrift2"/>
      </w:pPr>
      <w:r>
        <w:t xml:space="preserve">Individual Vote</w:t>
      </w:r>
    </w:p>
    <w:bookmarkStart w:id="260"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0"/>
    <w:bookmarkStart w:id="261"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1"/>
    <w:bookmarkStart w:id="262"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2"/>
    <w:bookmarkStart w:id="266"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3"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3"/>
    <w:bookmarkStart w:id="264"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4"/>
    <w:bookmarkStart w:id="265"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5"/>
    <w:bookmarkEnd w:id="266"/>
    <w:bookmarkStart w:id="268"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7"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7"/>
    <w:bookmarkEnd w:id="268"/>
    <w:bookmarkStart w:id="269"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9"/>
    <w:bookmarkStart w:id="270"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0"/>
    <w:bookmarkStart w:id="271"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1"/>
    <w:bookmarkStart w:id="272"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2"/>
    <w:bookmarkStart w:id="273"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3"/>
    <w:bookmarkStart w:id="274"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4"/>
    <w:bookmarkStart w:id="289" w:name="class-individualvote"/>
    <w:p>
      <w:pPr>
        <w:pStyle w:val="berschrift3"/>
      </w:pPr>
      <w:r>
        <w:t xml:space="preserve">Class: IndividualVote</w:t>
      </w:r>
      <w:r>
        <w:t xml:space="preserve"> </w:t>
      </w:r>
      <w:bookmarkStart w:id="275" w:name="IndividualVote"/>
      <w:bookmarkEnd w:id="275"/>
    </w:p>
    <w:p>
      <w:pPr>
        <w:pStyle w:val="FirstParagraph"/>
      </w:pPr>
      <w:r>
        <w:rPr>
          <w:i/>
          <w:iCs/>
        </w:rPr>
        <w:t xml:space="preserve">An individual vote cast by a member during a voting procedure.</w:t>
      </w:r>
    </w:p>
    <w:bookmarkStart w:id="2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6"/>
    <w:bookmarkStart w:id="277"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examples-7"/>
    <w:p>
      <w:pPr>
        <w:pStyle w:val="berschrift4"/>
      </w:pPr>
      <w:r>
        <w:t xml:space="preserve">Examples</w:t>
      </w:r>
    </w:p>
    <w:bookmarkStart w:id="278"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3"/>
    <w:bookmarkStart w:id="284"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4"/>
    <w:bookmarkStart w:id="285"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Type of individual vote cast by a member.</w:t>
      </w:r>
    </w:p>
    <w:p>
      <w:pPr>
        <w:pStyle w:val="Textkrper"/>
      </w:pPr>
      <w:r>
        <w:t xml:space="preserve">URI:</w:t>
      </w:r>
      <w:r>
        <w:t xml:space="preserve"> </w:t>
      </w:r>
      <w:hyperlink ns1:id="rId291">
        <w:r>
          <w:rPr>
            <w:rStyle w:val="Hyperlink"/>
          </w:rPr>
          <w:t xml:space="preserve">ops:IndividualVoteTypeEnum</w:t>
        </w:r>
      </w:hyperlink>
    </w:p>
    <w:bookmarkStart w:id="298"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
    <w:p>
      <w:pPr>
        <w:pStyle w:val="berschrift2"/>
      </w:pPr>
      <w:r>
        <w:t xml:space="preserve">Election</w:t>
      </w:r>
    </w:p>
    <w:bookmarkStart w:id="301"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1"/>
    <w:bookmarkStart w:id="302"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2"/>
    <w:bookmarkStart w:id="306"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3"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3"/>
    <w:bookmarkStart w:id="304"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4"/>
    <w:bookmarkStart w:id="305"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5"/>
    <w:bookmarkEnd w:id="306"/>
    <w:bookmarkStart w:id="307"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7"/>
    <w:bookmarkStart w:id="308"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8"/>
    <w:bookmarkStart w:id="309"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9"/>
    <w:bookmarkStart w:id="310"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0"/>
    <w:bookmarkStart w:id="311"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1"/>
    <w:bookmarkStart w:id="312"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2"/>
    <w:bookmarkStart w:id="316"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3"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3"/>
    <w:bookmarkStart w:id="314"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4"/>
    <w:bookmarkStart w:id="315"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5"/>
    <w:bookmarkEnd w:id="316"/>
    <w:bookmarkStart w:id="317"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7"/>
    <w:bookmarkStart w:id="318"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8"/>
    <w:bookmarkStart w:id="319"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9"/>
    <w:bookmarkStart w:id="324" w:name="particularities-of-the-various-elections"/>
    <w:p>
      <w:pPr>
        <w:pStyle w:val="berschrift3"/>
      </w:pPr>
      <w:r>
        <w:t xml:space="preserve">Particularities of the various elections</w:t>
      </w:r>
    </w:p>
    <w:bookmarkStart w:id="320"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20"/>
    <w:bookmarkStart w:id="321"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1"/>
    <w:bookmarkStart w:id="322"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2"/>
    <w:bookmarkStart w:id="323"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3"/>
    <w:bookmarkEnd w:id="324"/>
    <w:bookmarkStart w:id="325"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5"/>
    <w:bookmarkStart w:id="329" w:name="class-election"/>
    <w:p>
      <w:pPr>
        <w:pStyle w:val="berschrift3"/>
      </w:pPr>
      <w:r>
        <w:t xml:space="preserve">Class: Election</w:t>
      </w:r>
      <w:r>
        <w:t xml:space="preserve"> </w:t>
      </w:r>
      <w:bookmarkStart w:id="326" w:name="Election"/>
      <w:bookmarkEnd w:id="326"/>
    </w:p>
    <w:p>
      <w:pPr>
        <w:pStyle w:val="FirstParagraph"/>
      </w:pPr>
      <w:r>
        <w:rPr>
          <w:i/>
          <w:iCs/>
        </w:rPr>
        <w:t xml:space="preserve">An election procedure for selecting persons to positions.</w:t>
      </w:r>
    </w:p>
    <w:bookmarkStart w:id="32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7"/>
    <w:bookmarkStart w:id="328"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Type of election procedure.</w:t>
      </w:r>
    </w:p>
    <w:p>
      <w:pPr>
        <w:pStyle w:val="Textkrper"/>
      </w:pPr>
      <w:r>
        <w:t xml:space="preserve">URI:</w:t>
      </w:r>
      <w:r>
        <w:t xml:space="preserve"> </w:t>
      </w:r>
      <w:hyperlink ns1:id="rId331">
        <w:r>
          <w:rPr>
            <w:rStyle w:val="Hyperlink"/>
          </w:rPr>
          <w:t xml:space="preserve">ops:ElectionTypeEnum</w:t>
        </w:r>
      </w:hyperlink>
    </w:p>
    <w:bookmarkStart w:id="335"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3" w:name="attendance-1"/>
    <w:p>
      <w:pPr>
        <w:pStyle w:val="berschrift2"/>
      </w:pPr>
      <w:r>
        <w:t xml:space="preserve">Attendance</w:t>
      </w:r>
    </w:p>
    <w:bookmarkStart w:id="339"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9"/>
    <w:bookmarkStart w:id="342" w:name="two-level-structure"/>
    <w:p>
      <w:pPr>
        <w:pStyle w:val="berschrift3"/>
      </w:pPr>
      <w:r>
        <w:t xml:space="preserve">Two-level structure</w:t>
      </w:r>
    </w:p>
    <w:p>
      <w:pPr>
        <w:pStyle w:val="FirstParagraph"/>
      </w:pPr>
      <w:r>
        <w:t xml:space="preserve">The standard distinguishes two levels of attendance recording:</w:t>
      </w:r>
    </w:p>
    <w:bookmarkStart w:id="340"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40"/>
    <w:bookmarkStart w:id="341"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1"/>
    <w:bookmarkEnd w:id="342"/>
    <w:bookmarkEnd w:id="343"/>
    <w:bookmarkStart w:id="347" w:name="attendance-aggregated-level-1"/>
    <w:p>
      <w:pPr>
        <w:pStyle w:val="berschrift2"/>
      </w:pPr>
      <w:r>
        <w:t xml:space="preserve">Attendance (aggregated level)</w:t>
      </w:r>
    </w:p>
    <w:bookmarkStart w:id="344"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4"/>
    <w:bookmarkStart w:id="345"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5"/>
    <w:bookmarkStart w:id="346"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6"/>
    <w:bookmarkEnd w:id="347"/>
    <w:bookmarkStart w:id="369" w:name="individualattendance-individual-level-1"/>
    <w:p>
      <w:pPr>
        <w:pStyle w:val="berschrift2"/>
      </w:pPr>
      <w:r>
        <w:t xml:space="preserve">IndividualAttendance (individual level)</w:t>
      </w:r>
    </w:p>
    <w:bookmarkStart w:id="348"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8"/>
    <w:bookmarkStart w:id="350"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9">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50"/>
    <w:bookmarkStart w:id="351"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51"/>
    <w:bookmarkStart w:id="352"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2"/>
    <w:bookmarkStart w:id="353"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3"/>
    <w:bookmarkStart w:id="357" w:name="class-attendance"/>
    <w:p>
      <w:pPr>
        <w:pStyle w:val="berschrift3"/>
      </w:pPr>
      <w:r>
        <w:t xml:space="preserve">Class: Attendance</w:t>
      </w:r>
      <w:r>
        <w:t xml:space="preserve"> </w:t>
      </w:r>
      <w:bookmarkStart w:id="354" w:name="Attendance"/>
      <w:bookmarkEnd w:id="354"/>
    </w:p>
    <w:p>
      <w:pPr>
        <w:pStyle w:val="FirstParagraph"/>
      </w:pPr>
      <w:r>
        <w:rPr>
          <w:i/>
          <w:iCs/>
        </w:rPr>
        <w:t xml:space="preserve">Aggregated attendance record for a meeting (number of members present, absent, excused).</w:t>
      </w:r>
    </w:p>
    <w:bookmarkStart w:id="35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5"/>
    <w:bookmarkStart w:id="356"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class-individualattendance"/>
    <w:p>
      <w:pPr>
        <w:pStyle w:val="berschrift3"/>
      </w:pPr>
      <w:r>
        <w:t xml:space="preserve">Class: IndividualAttendance</w:t>
      </w:r>
      <w:r>
        <w:t xml:space="preserve"> </w:t>
      </w:r>
      <w:bookmarkStart w:id="358" w:name="IndividualAttendance"/>
      <w:bookmarkEnd w:id="358"/>
    </w:p>
    <w:p>
      <w:pPr>
        <w:pStyle w:val="FirstParagraph"/>
      </w:pPr>
      <w:r>
        <w:rPr>
          <w:i/>
          <w:iCs/>
        </w:rPr>
        <w:t xml:space="preserve">Individual attendance record for a specific person at a meeting (linked via the parent Attendance aggregate).</w:t>
      </w:r>
    </w:p>
    <w:bookmarkStart w:id="35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9"/>
    <w:bookmarkStart w:id="360"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Type of individual attendance.</w:t>
      </w:r>
    </w:p>
    <w:p>
      <w:pPr>
        <w:pStyle w:val="Textkrper"/>
      </w:pPr>
      <w:r>
        <w:t xml:space="preserve">URI:</w:t>
      </w:r>
      <w:r>
        <w:t xml:space="preserve"> </w:t>
      </w:r>
      <w:hyperlink ns1:id="rId363">
        <w:r>
          <w:rPr>
            <w:rStyle w:val="Hyperlink"/>
          </w:rPr>
          <w:t xml:space="preserve">ops:AttendanceTypeEnum</w:t>
        </w:r>
      </w:hyperlink>
    </w:p>
    <w:bookmarkStart w:id="367"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401" w:name="speech"/>
    <w:p>
      <w:pPr>
        <w:pStyle w:val="berschrift2"/>
      </w:pPr>
      <w:r>
        <w:t xml:space="preserve">Speech</w:t>
      </w:r>
    </w:p>
    <w:bookmarkStart w:id="371"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1"/>
    <w:bookmarkStart w:id="376" w:name="types-of-speeches"/>
    <w:p>
      <w:pPr>
        <w:pStyle w:val="berschrift3"/>
      </w:pPr>
      <w:r>
        <w:t xml:space="preserve">Types of speeches</w:t>
      </w:r>
    </w:p>
    <w:p>
      <w:pPr>
        <w:pStyle w:val="FirstParagraph"/>
      </w:pPr>
      <w:r>
        <w:t xml:space="preserve">Parliamentary speeches take various forms:</w:t>
      </w:r>
    </w:p>
    <w:bookmarkStart w:id="372"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2"/>
    <w:bookmarkStart w:id="373"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3"/>
    <w:bookmarkStart w:id="374"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4"/>
    <w:bookmarkStart w:id="375"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5"/>
    <w:bookmarkEnd w:id="376"/>
    <w:bookmarkStart w:id="378"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7"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7"/>
    <w:bookmarkEnd w:id="378"/>
    <w:bookmarkStart w:id="379"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9"/>
    <w:bookmarkStart w:id="380"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0"/>
    <w:bookmarkStart w:id="381"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1"/>
    <w:bookmarkStart w:id="387"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5" w:name="different-text-versions"/>
    <w:p>
      <w:pPr>
        <w:pStyle w:val="berschrift4"/>
      </w:pPr>
      <w:r>
        <w:t xml:space="preserve">Different text versions</w:t>
      </w:r>
    </w:p>
    <w:bookmarkStart w:id="382"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2"/>
    <w:bookmarkStart w:id="383"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3"/>
    <w:bookmarkStart w:id="384"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4"/>
    <w:bookmarkEnd w:id="385"/>
    <w:bookmarkStart w:id="386"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8"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8"/>
    <w:bookmarkStart w:id="389"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9"/>
    <w:bookmarkStart w:id="390"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90"/>
    <w:bookmarkEnd w:id="391"/>
    <w:bookmarkStart w:id="392"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2"/>
    <w:bookmarkStart w:id="393"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3"/>
    <w:bookmarkStart w:id="394"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394"/>
    <w:bookmarkStart w:id="400" w:name="class-speech"/>
    <w:p>
      <w:pPr>
        <w:pStyle w:val="berschrift3"/>
      </w:pPr>
      <w:r>
        <w:t xml:space="preserve">Class: Speech</w:t>
      </w:r>
      <w:r>
        <w:t xml:space="preserve"> </w:t>
      </w:r>
      <w:bookmarkStart w:id="395" w:name="Speech"/>
      <w:bookmarkEnd w:id="395"/>
    </w:p>
    <w:p>
      <w:pPr>
        <w:pStyle w:val="FirstParagraph"/>
      </w:pPr>
      <w:r>
        <w:rPr>
          <w:i/>
          <w:iCs/>
        </w:rPr>
        <w:t xml:space="preserve">A speech or statement made during a meeting (also called Votum or speaker segment).</w:t>
      </w:r>
    </w:p>
    <w:bookmarkStart w:id="39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6"/>
    <w:bookmarkStart w:id="397"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examples-8"/>
    <w:p>
      <w:pPr>
        <w:pStyle w:val="berschrift4"/>
      </w:pPr>
      <w:r>
        <w:t xml:space="preserve">Examples</w:t>
      </w:r>
    </w:p>
    <w:bookmarkStart w:id="398"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7" w:name="textsegment"/>
    <w:p>
      <w:pPr>
        <w:pStyle w:val="berschrift2"/>
      </w:pPr>
      <w:r>
        <w:t xml:space="preserve">TextSegment</w:t>
      </w:r>
    </w:p>
    <w:bookmarkStart w:id="40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3"/>
    <w:bookmarkStart w:id="404"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4"/>
    <w:bookmarkStart w:id="40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5"/>
    <w:bookmarkStart w:id="40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6"/>
    <w:bookmarkEnd w:id="407"/>
    <w:bookmarkStart w:id="419" w:name="media"/>
    <w:p>
      <w:pPr>
        <w:pStyle w:val="berschrift2"/>
      </w:pPr>
      <w:r>
        <w:t xml:space="preserve">Media</w:t>
      </w:r>
    </w:p>
    <w:bookmarkStart w:id="408" w:name="purpose-2"/>
    <w:p>
      <w:pPr>
        <w:pStyle w:val="berschrift3"/>
      </w:pPr>
      <w:r>
        <w:t xml:space="preserve">Purpose</w:t>
      </w:r>
    </w:p>
    <w:p>
      <w:pPr>
        <w:pStyle w:val="FirstParagraph"/>
      </w:pPr>
      <w:r>
        <w:t xml:space="preserve">References media files (audio, video, documents) belonging to parliamentary activities.</w:t>
      </w:r>
    </w:p>
    <w:bookmarkEnd w:id="408"/>
    <w:bookmarkStart w:id="409"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9"/>
    <w:bookmarkStart w:id="41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0"/>
    <w:bookmarkStart w:id="41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1"/>
    <w:bookmarkStart w:id="415" w:name="class-textsegment"/>
    <w:p>
      <w:pPr>
        <w:pStyle w:val="berschrift3"/>
      </w:pPr>
      <w:r>
        <w:t xml:space="preserve">Class: TextSegment</w:t>
      </w:r>
      <w:r>
        <w:t xml:space="preserve"> </w:t>
      </w:r>
      <w:bookmarkStart w:id="412" w:name="TextSegment"/>
      <w:bookmarkEnd w:id="412"/>
    </w:p>
    <w:p>
      <w:pPr>
        <w:pStyle w:val="FirstParagraph"/>
      </w:pPr>
      <w:r>
        <w:rPr>
          <w:i/>
          <w:iCs/>
        </w:rPr>
        <w:t xml:space="preserve">A text segment such as cross-references or subtitles in meeting protocols.</w:t>
      </w:r>
    </w:p>
    <w:bookmarkStart w:id="413"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3"/>
    <w:bookmarkStart w:id="414"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4"/>
    <w:bookmarkEnd w:id="415"/>
    <w:bookmarkStart w:id="418" w:name="class-media"/>
    <w:p>
      <w:pPr>
        <w:pStyle w:val="berschrift3"/>
      </w:pPr>
      <w:r>
        <w:t xml:space="preserve">Class: Media</w:t>
      </w:r>
      <w:r>
        <w:t xml:space="preserve"> </w:t>
      </w:r>
      <w:bookmarkStart w:id="416" w:name="Media"/>
      <w:bookmarkEnd w:id="416"/>
    </w:p>
    <w:p>
      <w:pPr>
        <w:pStyle w:val="FirstParagraph"/>
      </w:pPr>
      <w:r>
        <w:rPr>
          <w:i/>
          <w:iCs/>
        </w:rPr>
        <w:t xml:space="preserve">Media files or documents (including protocols in PDF/HTML/WORD or links to audio/video).</w:t>
      </w:r>
    </w:p>
    <w:bookmarkStart w:id="417"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7"/>
    <w:p>
      <w:r>
        <w:br w:type="page"/>
      </w:r>
    </w:p>
    <w:bookmarkEnd w:id="418"/>
    <w:bookmarkEnd w:id="419"/>
    <w:bookmarkEnd w:id="420"/>
    <w:bookmarkStart w:id="450" w:name="shared-elements"/>
    <w:p>
      <w:pPr>
        <w:pStyle w:val="berschrift1"/>
      </w:pPr>
      <w:r>
        <w:t xml:space="preserve">Shared elements</w:t>
      </w:r>
    </w:p>
    <w:bookmarkStart w:id="431"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5" w:name="class-personreference"/>
    <w:p>
      <w:pPr>
        <w:pStyle w:val="berschrift3"/>
      </w:pPr>
      <w:r>
        <w:t xml:space="preserve">Class: PersonReference</w:t>
      </w:r>
      <w:r>
        <w:t xml:space="preserve"> </w:t>
      </w:r>
      <w:bookmarkStart w:id="421" w:name="PersonReference"/>
      <w:bookmarkEnd w:id="421"/>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2"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2"/>
    <w:bookmarkEnd w:id="423"/>
    <w:bookmarkStart w:id="424"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4"/>
    <w:bookmarkEnd w:id="425"/>
    <w:bookmarkStart w:id="430" w:name="class-groupreference"/>
    <w:p>
      <w:pPr>
        <w:pStyle w:val="berschrift3"/>
      </w:pPr>
      <w:r>
        <w:t xml:space="preserve">Class: GroupReference</w:t>
      </w:r>
      <w:r>
        <w:t xml:space="preserve"> </w:t>
      </w:r>
      <w:bookmarkStart w:id="426" w:name="GroupReference"/>
      <w:bookmarkEnd w:id="426"/>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8"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7"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7"/>
    <w:bookmarkEnd w:id="428"/>
    <w:bookmarkStart w:id="429"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9"/>
    <w:bookmarkEnd w:id="430"/>
    <w:bookmarkEnd w:id="431"/>
    <w:bookmarkStart w:id="436"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5" w:name="class-multilingualstring"/>
    <w:p>
      <w:pPr>
        <w:pStyle w:val="berschrift3"/>
      </w:pPr>
      <w:r>
        <w:t xml:space="preserve">Class: MultilingualString</w:t>
      </w:r>
      <w:r>
        <w:t xml:space="preserve"> </w:t>
      </w:r>
      <w:bookmarkStart w:id="432" w:name="MultilingualString"/>
      <w:bookmarkEnd w:id="432"/>
    </w:p>
    <w:p>
      <w:pPr>
        <w:pStyle w:val="FirstParagraph"/>
      </w:pPr>
      <w:r>
        <w:rPr>
          <w:i/>
          <w:iCs/>
        </w:rPr>
        <w:t xml:space="preserve">A string that can contain text in multiple languages.</w:t>
      </w:r>
    </w:p>
    <w:bookmarkStart w:id="433"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3"/>
    <w:bookmarkStart w:id="434"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4"/>
    <w:bookmarkEnd w:id="435"/>
    <w:bookmarkEnd w:id="436"/>
    <w:bookmarkStart w:id="449"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40" w:name="class-hasidentification"/>
    <w:p>
      <w:pPr>
        <w:pStyle w:val="berschrift3"/>
      </w:pPr>
      <w:r>
        <w:t xml:space="preserve">Class: HasIdentification</w:t>
      </w:r>
      <w:r>
        <w:t xml:space="preserve"> </w:t>
      </w:r>
      <w:bookmarkStart w:id="437" w:name="HasIdentification"/>
      <w:bookmarkEnd w:id="437"/>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8"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8"/>
    <w:bookmarkStart w:id="439"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9"/>
    <w:bookmarkEnd w:id="440"/>
    <w:bookmarkStart w:id="444" w:name="class-hascreationmodificationdates"/>
    <w:p>
      <w:pPr>
        <w:pStyle w:val="berschrift3"/>
      </w:pPr>
      <w:r>
        <w:t xml:space="preserve">Class: HasCreationModificationDates</w:t>
      </w:r>
      <w:r>
        <w:t xml:space="preserve"> </w:t>
      </w:r>
      <w:bookmarkStart w:id="441" w:name="HasCreationModificationDates"/>
      <w:bookmarkEnd w:id="441"/>
    </w:p>
    <w:p>
      <w:pPr>
        <w:pStyle w:val="FirstParagraph"/>
      </w:pPr>
      <w:r>
        <w:rPr>
          <w:i/>
          <w:iCs/>
        </w:rPr>
        <w:t xml:space="preserve">A mixin class that provides slots for modeling creation and modification dates of an entity.</w:t>
      </w:r>
    </w:p>
    <w:bookmarkStart w:id="442"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2"/>
    <w:bookmarkStart w:id="443"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3"/>
    <w:bookmarkEnd w:id="444"/>
    <w:bookmarkStart w:id="448" w:name="class-iseventwithduration"/>
    <w:p>
      <w:pPr>
        <w:pStyle w:val="berschrift3"/>
      </w:pPr>
      <w:r>
        <w:t xml:space="preserve">Class: IsEventWithDuration</w:t>
      </w:r>
      <w:r>
        <w:t xml:space="preserve"> </w:t>
      </w:r>
      <w:bookmarkStart w:id="445" w:name="IsEventWithDuration"/>
      <w:bookmarkEnd w:id="445"/>
    </w:p>
    <w:p>
      <w:pPr>
        <w:pStyle w:val="FirstParagraph"/>
      </w:pPr>
      <w:r>
        <w:rPr>
          <w:i/>
          <w:iCs/>
        </w:rPr>
        <w:t xml:space="preserve">A mixin class that provides slots for modeling events or occurrences with time duration.</w:t>
      </w:r>
    </w:p>
    <w:bookmarkStart w:id="446"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6"/>
    <w:bookmarkStart w:id="447"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7"/>
    <w:p>
      <w:r>
        <w:br w:type="page"/>
      </w:r>
    </w:p>
    <w:bookmarkEnd w:id="448"/>
    <w:bookmarkEnd w:id="449"/>
    <w:bookmarkEnd w:id="450"/>
    <w:bookmarkStart w:id="460"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5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2">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5">
              <w:r>
                <w:rPr>
                  <w:rStyle w:val="Hyperlink"/>
                </w:rPr>
                <w:t xml:space="preserve">https://www.ech.ch/de/ech/ech-0297</w:t>
              </w:r>
            </w:hyperlink>
          </w:p>
        </w:tc>
      </w:tr>
    </w:tbl>
    <w:bookmarkEnd w:id="456"/>
    <w:bookmarkStart w:id="45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8">
              <w:r>
                <w:rPr>
                  <w:rStyle w:val="Hyperlink"/>
                </w:rPr>
                <w:t xml:space="preserve">https://linkml.io</w:t>
              </w:r>
            </w:hyperlink>
          </w:p>
        </w:tc>
      </w:tr>
    </w:tbl>
    <w:bookmarkEnd w:id="459"/>
    <w:bookmarkEnd w:id="4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2026-09-21T08:00:32Z</dcterms:created>
  <dcterms:modified xsi:type="dcterms:W3CDTF">2026-09-21T08:00:32Z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