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C14D74" w14:textId="733B8A86" w:rsidR="00E32294" w:rsidRDefault="00E32294" w:rsidP="00E32294">
      <w:pPr>
        <w:pStyle w:val="Heading1"/>
      </w:pPr>
      <w:bookmarkStart w:id="0" w:name="OLE_LINK108"/>
      <w:r>
        <w:t>Gesetzgebungsprozess auf Bundesebene</w:t>
      </w:r>
    </w:p>
    <w:bookmarkEnd w:id="0"/>
    <w:p w14:paraId="7018CCB4" w14:textId="77777777" w:rsidR="001E2944" w:rsidRPr="001E2944" w:rsidRDefault="001E2944" w:rsidP="001E2944">
      <w:pPr>
        <w:rPr>
          <w:i/>
          <w:iCs/>
        </w:rPr>
      </w:pPr>
      <w:r w:rsidRPr="001E2944">
        <w:rPr>
          <w:b/>
          <w:bCs/>
          <w:i/>
          <w:iCs/>
        </w:rPr>
        <w:t>Rechtsgquellen</w:t>
      </w:r>
      <w:r w:rsidRPr="001E2944">
        <w:rPr>
          <w:i/>
          <w:iCs/>
        </w:rPr>
        <w:t xml:space="preserve">: </w:t>
      </w:r>
      <w:bookmarkStart w:id="1" w:name="OLE_LINK106"/>
      <w:r w:rsidRPr="001E2944">
        <w:rPr>
          <w:i/>
          <w:iCs/>
        </w:rPr>
        <w:t xml:space="preserve">ParlG, ParlVV, VlG, VlV, PublG, PublV, </w:t>
      </w:r>
      <w:bookmarkStart w:id="2" w:name="OLE_LINK98"/>
      <w:r w:rsidRPr="001E2944">
        <w:rPr>
          <w:i/>
          <w:iCs/>
        </w:rPr>
        <w:t>Verordnung der Bundesversammlung über die Redaktionskommission</w:t>
      </w:r>
      <w:bookmarkEnd w:id="1"/>
      <w:bookmarkEnd w:id="2"/>
    </w:p>
    <w:p w14:paraId="2F3CA1F4" w14:textId="4292044D" w:rsidR="001E2944" w:rsidRPr="001E2944" w:rsidRDefault="001E2944" w:rsidP="00032AF1">
      <w:r>
        <w:t>Nachfolgend sind die wesentlichen Bestimmungen auf die sich das Datenmodell für die Ausarbeitung von Erlassentwürfen bezieht:</w:t>
      </w:r>
    </w:p>
    <w:p w14:paraId="321D5ADF" w14:textId="68A3FDD8" w:rsidR="00E32294" w:rsidRPr="00E32294" w:rsidRDefault="00E32294" w:rsidP="00E32294">
      <w:pPr>
        <w:rPr>
          <w:rFonts w:ascii="Aptos" w:hAnsi="Aptos" w:cs="Arial"/>
          <w:b/>
          <w:bCs/>
          <w:lang w:val="de-CH"/>
        </w:rPr>
      </w:pPr>
      <w:r w:rsidRPr="00E32294">
        <w:rPr>
          <w:rFonts w:ascii="Aptos" w:hAnsi="Aptos" w:cs="Arial"/>
          <w:b/>
          <w:bCs/>
          <w:lang w:val="de-CH"/>
        </w:rPr>
        <w:t>Allgemein</w:t>
      </w:r>
      <w:r w:rsidR="00B83FE1">
        <w:rPr>
          <w:rFonts w:ascii="Aptos" w:hAnsi="Aptos" w:cs="Arial"/>
          <w:b/>
          <w:bCs/>
          <w:lang w:val="de-CH"/>
        </w:rPr>
        <w:t xml:space="preserve"> – Ausarbeitung </w:t>
      </w:r>
    </w:p>
    <w:p w14:paraId="60ED059C" w14:textId="185C906D" w:rsidR="00E32294" w:rsidRPr="007E10A5" w:rsidRDefault="00E32294" w:rsidP="00E32294">
      <w:pPr>
        <w:pStyle w:val="ListParagraph"/>
        <w:numPr>
          <w:ilvl w:val="0"/>
          <w:numId w:val="5"/>
        </w:numPr>
        <w:rPr>
          <w:rFonts w:ascii="Aptos" w:hAnsi="Aptos" w:cs="Arial"/>
          <w:lang w:val="de-CH"/>
        </w:rPr>
      </w:pPr>
      <w:r w:rsidRPr="007E10A5">
        <w:rPr>
          <w:rFonts w:ascii="Aptos" w:hAnsi="Aptos" w:cs="Arial"/>
          <w:lang w:val="de-CH"/>
        </w:rPr>
        <w:t xml:space="preserve">Art. 111 – 114 </w:t>
      </w:r>
      <w:proofErr w:type="spellStart"/>
      <w:r w:rsidRPr="007E10A5">
        <w:rPr>
          <w:rFonts w:ascii="Aptos" w:hAnsi="Aptos" w:cs="Arial"/>
          <w:lang w:val="de-CH"/>
        </w:rPr>
        <w:t>ParlG</w:t>
      </w:r>
      <w:proofErr w:type="spellEnd"/>
      <w:r w:rsidRPr="007E10A5">
        <w:rPr>
          <w:rFonts w:ascii="Aptos" w:hAnsi="Aptos" w:cs="Arial"/>
          <w:lang w:val="de-CH"/>
        </w:rPr>
        <w:t xml:space="preserve">: </w:t>
      </w:r>
      <w:r w:rsidRPr="003B702C">
        <w:rPr>
          <w:rFonts w:ascii="Aptos" w:hAnsi="Aptos" w:cs="Arial"/>
          <w:b/>
          <w:bCs/>
          <w:lang w:val="de-CH"/>
        </w:rPr>
        <w:t>Ausarbeitung</w:t>
      </w:r>
      <w:r w:rsidRPr="007E10A5">
        <w:rPr>
          <w:rFonts w:ascii="Aptos" w:hAnsi="Aptos" w:cs="Arial"/>
          <w:lang w:val="de-CH"/>
        </w:rPr>
        <w:t xml:space="preserve"> eines Erlassentwurfs </w:t>
      </w:r>
      <w:bookmarkStart w:id="3" w:name="OLE_LINK109"/>
      <w:r w:rsidRPr="007E10A5">
        <w:rPr>
          <w:rFonts w:ascii="Aptos" w:hAnsi="Aptos" w:cs="Arial"/>
          <w:lang w:val="de-CH"/>
        </w:rPr>
        <w:t xml:space="preserve">aufgrund einer parlamentarischen Initiative in der zuständigen Kommission des Rates </w:t>
      </w:r>
      <w:bookmarkEnd w:id="3"/>
      <w:r w:rsidRPr="007E10A5">
        <w:rPr>
          <w:rFonts w:ascii="Aptos" w:hAnsi="Aptos" w:cs="Arial"/>
          <w:lang w:val="de-CH"/>
        </w:rPr>
        <w:t xml:space="preserve">inkl. </w:t>
      </w:r>
      <w:proofErr w:type="gramStart"/>
      <w:r w:rsidRPr="007E10A5">
        <w:rPr>
          <w:rFonts w:ascii="Aptos" w:hAnsi="Aptos" w:cs="Arial"/>
          <w:lang w:val="de-CH"/>
        </w:rPr>
        <w:t>Bericht  (</w:t>
      </w:r>
      <w:proofErr w:type="gramEnd"/>
      <w:r w:rsidRPr="007E10A5">
        <w:rPr>
          <w:rFonts w:ascii="Aptos" w:hAnsi="Aptos" w:cs="Arial"/>
          <w:lang w:val="de-CH"/>
        </w:rPr>
        <w:t xml:space="preserve">Art. 141 </w:t>
      </w:r>
      <w:proofErr w:type="spellStart"/>
      <w:r w:rsidRPr="007E10A5">
        <w:rPr>
          <w:rFonts w:ascii="Aptos" w:hAnsi="Aptos" w:cs="Arial"/>
          <w:lang w:val="de-CH"/>
        </w:rPr>
        <w:t>ParlG</w:t>
      </w:r>
      <w:proofErr w:type="spellEnd"/>
      <w:r w:rsidRPr="007E10A5">
        <w:rPr>
          <w:rFonts w:ascii="Aptos" w:hAnsi="Aptos" w:cs="Arial"/>
          <w:lang w:val="de-CH"/>
        </w:rPr>
        <w:t>: Botschaft des Bundesrates)</w:t>
      </w:r>
    </w:p>
    <w:p w14:paraId="7FFD2C8D" w14:textId="77777777" w:rsidR="00E32294" w:rsidRPr="007E10A5" w:rsidRDefault="00E32294" w:rsidP="00E32294">
      <w:pPr>
        <w:pStyle w:val="ListParagraph"/>
        <w:numPr>
          <w:ilvl w:val="1"/>
          <w:numId w:val="5"/>
        </w:numPr>
        <w:rPr>
          <w:rFonts w:ascii="Aptos" w:hAnsi="Aptos" w:cs="Arial"/>
          <w:lang w:val="de-CH"/>
        </w:rPr>
      </w:pPr>
      <w:r w:rsidRPr="007E10A5">
        <w:rPr>
          <w:rFonts w:ascii="Aptos" w:hAnsi="Aptos" w:cs="Arial"/>
          <w:lang w:val="de-CH"/>
        </w:rPr>
        <w:t xml:space="preserve">Art. 112 Abs. 2: Sie gibt den Vorentwurf samt erläuterndem Bericht nach den Bestimmungen des </w:t>
      </w:r>
      <w:proofErr w:type="spellStart"/>
      <w:r w:rsidRPr="007E10A5">
        <w:rPr>
          <w:rFonts w:ascii="Aptos" w:hAnsi="Aptos" w:cs="Arial"/>
          <w:lang w:val="de-CH"/>
        </w:rPr>
        <w:t>Vernehmlassungsgesetzes</w:t>
      </w:r>
      <w:proofErr w:type="spellEnd"/>
      <w:r w:rsidRPr="007E10A5">
        <w:rPr>
          <w:rFonts w:ascii="Aptos" w:hAnsi="Aptos" w:cs="Arial"/>
          <w:lang w:val="de-CH"/>
        </w:rPr>
        <w:t xml:space="preserve"> vom 18. März 2005 in die </w:t>
      </w:r>
      <w:r w:rsidRPr="001E2944">
        <w:rPr>
          <w:rFonts w:ascii="Aptos" w:hAnsi="Aptos" w:cs="Arial"/>
          <w:b/>
          <w:bCs/>
          <w:lang w:val="de-CH"/>
        </w:rPr>
        <w:t>Vernehmlassung</w:t>
      </w:r>
      <w:r w:rsidRPr="007E10A5">
        <w:rPr>
          <w:rFonts w:ascii="Aptos" w:hAnsi="Aptos" w:cs="Arial"/>
          <w:lang w:val="de-CH"/>
        </w:rPr>
        <w:t>.</w:t>
      </w:r>
    </w:p>
    <w:p w14:paraId="2EA3193B" w14:textId="77777777" w:rsidR="00E32294" w:rsidRDefault="00E32294" w:rsidP="00E32294">
      <w:pPr>
        <w:pStyle w:val="ListParagraph"/>
        <w:numPr>
          <w:ilvl w:val="0"/>
          <w:numId w:val="5"/>
        </w:numPr>
        <w:rPr>
          <w:rFonts w:ascii="Aptos" w:hAnsi="Aptos" w:cs="Arial"/>
          <w:lang w:val="de-CH"/>
        </w:rPr>
      </w:pPr>
      <w:r w:rsidRPr="007E10A5">
        <w:rPr>
          <w:rFonts w:ascii="Aptos" w:hAnsi="Aptos" w:cs="Arial"/>
          <w:lang w:val="de-CH"/>
        </w:rPr>
        <w:t xml:space="preserve">Art. 2 Abs. 3 </w:t>
      </w:r>
      <w:proofErr w:type="spellStart"/>
      <w:r w:rsidRPr="007E10A5">
        <w:rPr>
          <w:rFonts w:ascii="Aptos" w:hAnsi="Aptos" w:cs="Arial"/>
          <w:lang w:val="de-CH"/>
        </w:rPr>
        <w:t>lit</w:t>
      </w:r>
      <w:proofErr w:type="spellEnd"/>
      <w:r w:rsidRPr="007E10A5">
        <w:rPr>
          <w:rFonts w:ascii="Aptos" w:hAnsi="Aptos" w:cs="Arial"/>
          <w:lang w:val="de-CH"/>
        </w:rPr>
        <w:t xml:space="preserve">. </w:t>
      </w:r>
      <w:proofErr w:type="gramStart"/>
      <w:r w:rsidRPr="007E10A5">
        <w:rPr>
          <w:rFonts w:ascii="Aptos" w:hAnsi="Aptos" w:cs="Arial"/>
          <w:lang w:val="de-CH"/>
        </w:rPr>
        <w:t xml:space="preserve">a  </w:t>
      </w:r>
      <w:proofErr w:type="spellStart"/>
      <w:r w:rsidRPr="007E10A5">
        <w:rPr>
          <w:rFonts w:ascii="Aptos" w:hAnsi="Aptos" w:cs="Arial"/>
          <w:lang w:val="de-CH"/>
        </w:rPr>
        <w:t>ParlG</w:t>
      </w:r>
      <w:proofErr w:type="spellEnd"/>
      <w:proofErr w:type="gramEnd"/>
      <w:r w:rsidRPr="007E10A5">
        <w:rPr>
          <w:rFonts w:ascii="Aptos" w:hAnsi="Aptos" w:cs="Arial"/>
          <w:lang w:val="de-CH"/>
        </w:rPr>
        <w:t xml:space="preserve">: </w:t>
      </w:r>
      <w:bookmarkStart w:id="4" w:name="OLE_LINK116"/>
      <w:r>
        <w:rPr>
          <w:rFonts w:ascii="Aptos" w:hAnsi="Aptos" w:cs="Arial"/>
          <w:b/>
          <w:bCs/>
          <w:lang w:val="de-CH"/>
        </w:rPr>
        <w:t>Beratung</w:t>
      </w:r>
      <w:r w:rsidRPr="007E10A5">
        <w:rPr>
          <w:rFonts w:ascii="Aptos" w:hAnsi="Aptos" w:cs="Arial"/>
          <w:lang w:val="de-CH"/>
        </w:rPr>
        <w:t xml:space="preserve"> von Erlassentwürfen innerhalb einer Session </w:t>
      </w:r>
      <w:bookmarkEnd w:id="4"/>
      <w:r w:rsidRPr="007E10A5">
        <w:rPr>
          <w:rFonts w:ascii="Aptos" w:hAnsi="Aptos" w:cs="Arial"/>
          <w:lang w:val="de-CH"/>
        </w:rPr>
        <w:t xml:space="preserve">(Versammlung von NR und SR). Siehe auch Art. 71 </w:t>
      </w:r>
      <w:proofErr w:type="spellStart"/>
      <w:r w:rsidRPr="007E10A5">
        <w:rPr>
          <w:rFonts w:ascii="Aptos" w:hAnsi="Aptos" w:cs="Arial"/>
          <w:lang w:val="de-CH"/>
        </w:rPr>
        <w:t>lit</w:t>
      </w:r>
      <w:proofErr w:type="spellEnd"/>
      <w:r w:rsidRPr="007E10A5">
        <w:rPr>
          <w:rFonts w:ascii="Aptos" w:hAnsi="Aptos" w:cs="Arial"/>
          <w:lang w:val="de-CH"/>
        </w:rPr>
        <w:t xml:space="preserve">. a (Verfahren und </w:t>
      </w:r>
      <w:r w:rsidRPr="007E10A5">
        <w:rPr>
          <w:rFonts w:ascii="Aptos" w:hAnsi="Aptos" w:cs="Arial"/>
          <w:b/>
          <w:bCs/>
          <w:lang w:val="de-CH"/>
        </w:rPr>
        <w:t>Beratungsgegenstände</w:t>
      </w:r>
      <w:r w:rsidRPr="007E10A5">
        <w:rPr>
          <w:rFonts w:ascii="Aptos" w:hAnsi="Aptos" w:cs="Arial"/>
          <w:lang w:val="de-CH"/>
        </w:rPr>
        <w:t xml:space="preserve"> der Bundesversammlung). </w:t>
      </w:r>
    </w:p>
    <w:p w14:paraId="420BB796" w14:textId="77777777" w:rsidR="00E32294" w:rsidRPr="003B702C" w:rsidRDefault="00E32294" w:rsidP="00E32294">
      <w:pPr>
        <w:pStyle w:val="ListParagraph"/>
        <w:numPr>
          <w:ilvl w:val="0"/>
          <w:numId w:val="5"/>
        </w:numPr>
        <w:rPr>
          <w:rFonts w:ascii="Aptos" w:hAnsi="Aptos" w:cs="Arial"/>
          <w:lang w:val="de-CH"/>
        </w:rPr>
      </w:pPr>
      <w:r w:rsidRPr="007E10A5">
        <w:rPr>
          <w:rFonts w:ascii="Aptos" w:hAnsi="Aptos" w:cs="Arial"/>
          <w:lang w:val="de-CH"/>
        </w:rPr>
        <w:t xml:space="preserve">Art. 83 Abs. </w:t>
      </w:r>
      <w:proofErr w:type="gramStart"/>
      <w:r w:rsidRPr="007E10A5">
        <w:rPr>
          <w:rFonts w:ascii="Aptos" w:hAnsi="Aptos" w:cs="Arial"/>
          <w:lang w:val="de-CH"/>
        </w:rPr>
        <w:t>1:</w:t>
      </w:r>
      <w:r w:rsidRPr="007E10A5">
        <w:rPr>
          <w:rFonts w:ascii="Aptos" w:eastAsia="Times New Roman" w:hAnsi="Aptos" w:cs="Hind"/>
          <w:color w:val="454545"/>
          <w:kern w:val="0"/>
          <w:bdr w:val="single" w:sz="2" w:space="0" w:color="E5E7EB" w:frame="1"/>
          <w:vertAlign w:val="superscript"/>
          <w:lang w:val="de-CH" w:eastAsia="en-GB"/>
          <w14:ligatures w14:val="none"/>
        </w:rPr>
        <w:t>:</w:t>
      </w:r>
      <w:proofErr w:type="gramEnd"/>
      <w:r w:rsidRPr="007E10A5">
        <w:rPr>
          <w:rFonts w:ascii="Aptos" w:eastAsia="Times New Roman" w:hAnsi="Aptos" w:cs="Hind"/>
          <w:color w:val="454545"/>
          <w:kern w:val="0"/>
          <w:bdr w:val="single" w:sz="2" w:space="0" w:color="E5E7EB" w:frame="1"/>
          <w:vertAlign w:val="superscript"/>
          <w:lang w:val="de-CH" w:eastAsia="en-GB"/>
          <w14:ligatures w14:val="none"/>
        </w:rPr>
        <w:t xml:space="preserve"> </w:t>
      </w:r>
      <w:bookmarkStart w:id="5" w:name="OLE_LINK117"/>
      <w:r w:rsidRPr="007E10A5">
        <w:rPr>
          <w:rFonts w:ascii="Aptos" w:hAnsi="Aptos" w:cs="Arial"/>
        </w:rPr>
        <w:t xml:space="preserve">Für </w:t>
      </w:r>
      <w:r w:rsidRPr="003B702C">
        <w:rPr>
          <w:rFonts w:ascii="Aptos" w:hAnsi="Aptos" w:cs="Arial"/>
          <w:b/>
          <w:bCs/>
        </w:rPr>
        <w:t>Beschlüsse der Bundesversammlung</w:t>
      </w:r>
      <w:r w:rsidRPr="007E10A5">
        <w:rPr>
          <w:rFonts w:ascii="Aptos" w:hAnsi="Aptos" w:cs="Arial"/>
        </w:rPr>
        <w:t xml:space="preserve"> ist die Übereinstimmung beider Räte erforderlich</w:t>
      </w:r>
      <w:bookmarkEnd w:id="5"/>
      <w:r w:rsidRPr="007E10A5">
        <w:rPr>
          <w:rFonts w:ascii="Aptos" w:hAnsi="Aptos" w:cs="Arial"/>
        </w:rPr>
        <w:t xml:space="preserve">. </w:t>
      </w:r>
    </w:p>
    <w:p w14:paraId="568ED673" w14:textId="77777777" w:rsidR="00E32294" w:rsidRPr="007E10A5" w:rsidRDefault="00E32294" w:rsidP="00E32294">
      <w:pPr>
        <w:pStyle w:val="ListParagraph"/>
        <w:numPr>
          <w:ilvl w:val="0"/>
          <w:numId w:val="5"/>
        </w:numPr>
        <w:rPr>
          <w:rFonts w:ascii="Aptos" w:hAnsi="Aptos" w:cs="Arial"/>
          <w:lang w:val="de-CH"/>
        </w:rPr>
      </w:pPr>
      <w:r w:rsidRPr="007E10A5">
        <w:rPr>
          <w:rFonts w:ascii="Aptos" w:hAnsi="Aptos" w:cs="Arial"/>
          <w:lang w:val="de-CH"/>
        </w:rPr>
        <w:t xml:space="preserve">Art. 85 Abs. 1: 1 </w:t>
      </w:r>
      <w:bookmarkStart w:id="6" w:name="OLE_LINK118"/>
      <w:r w:rsidRPr="003B702C">
        <w:rPr>
          <w:rFonts w:ascii="Aptos" w:hAnsi="Aptos" w:cs="Arial"/>
          <w:b/>
          <w:bCs/>
          <w:lang w:val="de-CH"/>
        </w:rPr>
        <w:t>Entwürfe zu Verfassungsänderungen</w:t>
      </w:r>
      <w:r w:rsidRPr="007E10A5">
        <w:rPr>
          <w:rFonts w:ascii="Aptos" w:hAnsi="Aptos" w:cs="Arial"/>
          <w:lang w:val="de-CH"/>
        </w:rPr>
        <w:t xml:space="preserve"> und </w:t>
      </w:r>
      <w:r w:rsidRPr="003B702C">
        <w:rPr>
          <w:rFonts w:ascii="Aptos" w:hAnsi="Aptos" w:cs="Arial"/>
          <w:b/>
          <w:bCs/>
          <w:lang w:val="de-CH"/>
        </w:rPr>
        <w:t>nicht dringlichen Bundesgesetzen</w:t>
      </w:r>
      <w:r w:rsidRPr="007E10A5">
        <w:rPr>
          <w:rFonts w:ascii="Aptos" w:hAnsi="Aptos" w:cs="Arial"/>
          <w:lang w:val="de-CH"/>
        </w:rPr>
        <w:t xml:space="preserve"> werden in der Regel nicht in der gleichen Session von beiden Räten erstmals beraten</w:t>
      </w:r>
      <w:bookmarkEnd w:id="6"/>
      <w:r w:rsidRPr="007E10A5">
        <w:rPr>
          <w:rFonts w:ascii="Aptos" w:hAnsi="Aptos" w:cs="Arial"/>
          <w:lang w:val="de-CH"/>
        </w:rPr>
        <w:t>.</w:t>
      </w:r>
    </w:p>
    <w:p w14:paraId="40C5D544" w14:textId="77777777" w:rsidR="00E32294" w:rsidRPr="007E10A5" w:rsidRDefault="00E32294" w:rsidP="00E32294">
      <w:pPr>
        <w:pStyle w:val="ListParagraph"/>
        <w:numPr>
          <w:ilvl w:val="0"/>
          <w:numId w:val="5"/>
        </w:numPr>
        <w:rPr>
          <w:rFonts w:ascii="Aptos" w:hAnsi="Aptos" w:cs="Arial"/>
        </w:rPr>
      </w:pPr>
      <w:r w:rsidRPr="007E10A5">
        <w:rPr>
          <w:rFonts w:ascii="Aptos" w:hAnsi="Aptos" w:cs="Arial"/>
        </w:rPr>
        <w:t xml:space="preserve">Art. 86 Abs. 1: </w:t>
      </w:r>
      <w:bookmarkStart w:id="7" w:name="OLE_LINK119"/>
      <w:r w:rsidRPr="007E10A5">
        <w:rPr>
          <w:rFonts w:ascii="Aptos" w:hAnsi="Aptos" w:cs="Arial"/>
        </w:rPr>
        <w:t>Beratungsgegenstände, die von beiden Räten zu beraten sind und über die ein Rat Beschluss gefasst hat, gehen zur Beratung an den andern Rat</w:t>
      </w:r>
      <w:bookmarkEnd w:id="7"/>
      <w:r w:rsidRPr="007E10A5">
        <w:rPr>
          <w:rFonts w:ascii="Aptos" w:hAnsi="Aptos" w:cs="Arial"/>
        </w:rPr>
        <w:t>.</w:t>
      </w:r>
    </w:p>
    <w:p w14:paraId="0093633B" w14:textId="77777777" w:rsidR="00E32294" w:rsidRPr="007E10A5" w:rsidRDefault="00E32294" w:rsidP="00E32294">
      <w:pPr>
        <w:pStyle w:val="ListParagraph"/>
        <w:numPr>
          <w:ilvl w:val="0"/>
          <w:numId w:val="5"/>
        </w:numPr>
        <w:rPr>
          <w:rFonts w:ascii="Aptos" w:hAnsi="Aptos" w:cs="Arial"/>
        </w:rPr>
      </w:pPr>
      <w:r w:rsidRPr="007E10A5">
        <w:rPr>
          <w:rFonts w:ascii="Aptos" w:hAnsi="Aptos" w:cs="Arial"/>
        </w:rPr>
        <w:t xml:space="preserve">Art. 88 Abs. 1: </w:t>
      </w:r>
      <w:bookmarkStart w:id="8" w:name="OLE_LINK120"/>
      <w:r w:rsidRPr="007E10A5">
        <w:rPr>
          <w:rFonts w:ascii="Aptos" w:hAnsi="Aptos" w:cs="Arial"/>
          <w:u w:val="single"/>
        </w:rPr>
        <w:t>Ausnahmsweise</w:t>
      </w:r>
      <w:r w:rsidRPr="007E10A5">
        <w:rPr>
          <w:rFonts w:ascii="Aptos" w:hAnsi="Aptos" w:cs="Arial"/>
        </w:rPr>
        <w:t xml:space="preserve"> kann ein umfangreicher Erlassentwurf durch übereinstimmenden Beschluss beider Räte </w:t>
      </w:r>
      <w:r w:rsidRPr="007E10A5">
        <w:rPr>
          <w:rFonts w:ascii="Aptos" w:hAnsi="Aptos" w:cs="Arial"/>
          <w:b/>
          <w:bCs/>
        </w:rPr>
        <w:t>geteilt</w:t>
      </w:r>
      <w:r w:rsidRPr="007E10A5">
        <w:rPr>
          <w:rFonts w:ascii="Aptos" w:hAnsi="Aptos" w:cs="Arial"/>
        </w:rPr>
        <w:t xml:space="preserve"> und dem andern Rat schon vor der Gesamtabstimmung in Teilen zugeleitet werden</w:t>
      </w:r>
      <w:bookmarkEnd w:id="8"/>
      <w:r w:rsidRPr="007E10A5">
        <w:rPr>
          <w:rFonts w:ascii="Aptos" w:hAnsi="Aptos" w:cs="Arial"/>
        </w:rPr>
        <w:t>.</w:t>
      </w:r>
    </w:p>
    <w:p w14:paraId="31527386" w14:textId="77777777" w:rsidR="00E32294" w:rsidRPr="007E10A5" w:rsidRDefault="00E32294" w:rsidP="00E32294">
      <w:pPr>
        <w:pStyle w:val="ListParagraph"/>
        <w:numPr>
          <w:ilvl w:val="0"/>
          <w:numId w:val="5"/>
        </w:numPr>
        <w:rPr>
          <w:rFonts w:ascii="Aptos" w:hAnsi="Aptos" w:cs="Arial"/>
          <w:lang w:val="de-CH"/>
        </w:rPr>
      </w:pPr>
      <w:r w:rsidRPr="007E10A5">
        <w:rPr>
          <w:rFonts w:ascii="Aptos" w:hAnsi="Aptos" w:cs="Arial"/>
          <w:lang w:val="de-CH"/>
        </w:rPr>
        <w:t xml:space="preserve">Art. 76 Abs. 1bis </w:t>
      </w:r>
      <w:proofErr w:type="spellStart"/>
      <w:r w:rsidRPr="007E10A5">
        <w:rPr>
          <w:rFonts w:ascii="Aptos" w:hAnsi="Aptos" w:cs="Arial"/>
          <w:lang w:val="de-CH"/>
        </w:rPr>
        <w:t>ParlG</w:t>
      </w:r>
      <w:proofErr w:type="spellEnd"/>
      <w:r w:rsidRPr="007E10A5">
        <w:rPr>
          <w:rFonts w:ascii="Aptos" w:hAnsi="Aptos" w:cs="Arial"/>
          <w:lang w:val="de-CH"/>
        </w:rPr>
        <w:t xml:space="preserve">: </w:t>
      </w:r>
      <w:bookmarkStart w:id="9" w:name="OLE_LINK121"/>
      <w:r w:rsidRPr="007E10A5">
        <w:rPr>
          <w:rFonts w:ascii="Aptos" w:hAnsi="Aptos" w:cs="Arial"/>
          <w:lang w:val="de-CH"/>
        </w:rPr>
        <w:t xml:space="preserve">Ein </w:t>
      </w:r>
      <w:r w:rsidRPr="007E10A5">
        <w:rPr>
          <w:rFonts w:ascii="Aptos" w:hAnsi="Aptos" w:cs="Arial"/>
          <w:b/>
          <w:bCs/>
          <w:lang w:val="de-CH"/>
        </w:rPr>
        <w:t xml:space="preserve">Erlassentwurf </w:t>
      </w:r>
      <w:r w:rsidRPr="003B702C">
        <w:rPr>
          <w:rFonts w:ascii="Aptos" w:hAnsi="Aptos" w:cs="Arial"/>
          <w:lang w:val="de-CH"/>
        </w:rPr>
        <w:t>kann mit</w:t>
      </w:r>
      <w:r w:rsidRPr="007E10A5">
        <w:rPr>
          <w:rFonts w:ascii="Aptos" w:hAnsi="Aptos" w:cs="Arial"/>
          <w:b/>
          <w:bCs/>
          <w:lang w:val="de-CH"/>
        </w:rPr>
        <w:t xml:space="preserve"> einem Antrag</w:t>
      </w:r>
      <w:r w:rsidRPr="007E10A5">
        <w:rPr>
          <w:rFonts w:ascii="Aptos" w:hAnsi="Aptos" w:cs="Arial"/>
          <w:lang w:val="de-CH"/>
        </w:rPr>
        <w:t xml:space="preserve"> nur dann eingereicht werden, wenn damit:</w:t>
      </w:r>
    </w:p>
    <w:p w14:paraId="4326B226" w14:textId="77777777" w:rsidR="00E32294" w:rsidRPr="007E10A5" w:rsidRDefault="00E32294" w:rsidP="00E32294">
      <w:pPr>
        <w:pStyle w:val="ListParagraph"/>
        <w:numPr>
          <w:ilvl w:val="1"/>
          <w:numId w:val="5"/>
        </w:numPr>
        <w:rPr>
          <w:rFonts w:ascii="Aptos" w:hAnsi="Aptos" w:cs="Arial"/>
          <w:lang w:val="de-CH"/>
        </w:rPr>
      </w:pPr>
      <w:r w:rsidRPr="007E10A5">
        <w:rPr>
          <w:rFonts w:ascii="Aptos" w:hAnsi="Aptos" w:cs="Arial"/>
          <w:lang w:val="de-CH"/>
        </w:rPr>
        <w:t>a. ein hängiger Erlassentwurf aufgeteilt werden soll;</w:t>
      </w:r>
    </w:p>
    <w:p w14:paraId="3E8D324F" w14:textId="77777777" w:rsidR="00E32294" w:rsidRPr="007E10A5" w:rsidRDefault="00E32294" w:rsidP="00E32294">
      <w:pPr>
        <w:pStyle w:val="ListParagraph"/>
        <w:numPr>
          <w:ilvl w:val="1"/>
          <w:numId w:val="5"/>
        </w:numPr>
        <w:rPr>
          <w:rFonts w:ascii="Aptos" w:hAnsi="Aptos" w:cs="Arial"/>
          <w:lang w:val="de-CH"/>
        </w:rPr>
      </w:pPr>
      <w:r w:rsidRPr="007E10A5">
        <w:rPr>
          <w:rFonts w:ascii="Aptos" w:hAnsi="Aptos" w:cs="Arial"/>
          <w:lang w:val="de-CH"/>
        </w:rPr>
        <w:t>b. einer Volksinitiative ein Gegenentwurf zur gleichen Verfassungsmaterie gegenübergestellt werden soll (Art. 101).</w:t>
      </w:r>
    </w:p>
    <w:bookmarkEnd w:id="9"/>
    <w:p w14:paraId="49CFE268" w14:textId="77777777" w:rsidR="00E32294" w:rsidRPr="007E10A5" w:rsidRDefault="00E32294" w:rsidP="00E32294">
      <w:pPr>
        <w:pStyle w:val="ListParagraph"/>
        <w:numPr>
          <w:ilvl w:val="0"/>
          <w:numId w:val="5"/>
        </w:numPr>
        <w:rPr>
          <w:rFonts w:ascii="Aptos" w:hAnsi="Aptos" w:cs="Arial"/>
          <w:lang w:val="de-CH"/>
        </w:rPr>
      </w:pPr>
      <w:r w:rsidRPr="007E10A5">
        <w:rPr>
          <w:rFonts w:ascii="Aptos" w:hAnsi="Aptos" w:cs="Arial"/>
          <w:lang w:val="de-CH"/>
        </w:rPr>
        <w:t xml:space="preserve">Art. 78 Abs. 2 </w:t>
      </w:r>
      <w:proofErr w:type="spellStart"/>
      <w:r w:rsidRPr="007E10A5">
        <w:rPr>
          <w:rFonts w:ascii="Aptos" w:hAnsi="Aptos" w:cs="Arial"/>
          <w:lang w:val="de-CH"/>
        </w:rPr>
        <w:t>ParlG</w:t>
      </w:r>
      <w:proofErr w:type="spellEnd"/>
      <w:r w:rsidRPr="007E10A5">
        <w:rPr>
          <w:rFonts w:ascii="Aptos" w:hAnsi="Aptos" w:cs="Arial"/>
          <w:lang w:val="de-CH"/>
        </w:rPr>
        <w:t xml:space="preserve">: </w:t>
      </w:r>
      <w:r w:rsidRPr="007E10A5">
        <w:rPr>
          <w:rFonts w:ascii="Aptos" w:hAnsi="Aptos" w:cs="Arial"/>
        </w:rPr>
        <w:t xml:space="preserve">Liegen zu einem </w:t>
      </w:r>
      <w:r w:rsidRPr="007E10A5">
        <w:rPr>
          <w:rFonts w:ascii="Aptos" w:hAnsi="Aptos" w:cs="Arial"/>
          <w:u w:val="single"/>
        </w:rPr>
        <w:t>Abstimmung</w:t>
      </w:r>
      <w:r w:rsidRPr="007E10A5">
        <w:rPr>
          <w:rFonts w:ascii="Aptos" w:hAnsi="Aptos" w:cs="Arial"/>
        </w:rPr>
        <w:t>sgegenstand zwei Anträge vor, die sich entweder auf denselben Textteil beziehen oder sich gegenseitig ausschliessen, so sind sie gegeneinander auszumehren.</w:t>
      </w:r>
    </w:p>
    <w:p w14:paraId="472D843A" w14:textId="77777777" w:rsidR="00E32294" w:rsidRPr="007E10A5" w:rsidRDefault="00E32294" w:rsidP="00E32294">
      <w:pPr>
        <w:pStyle w:val="ListParagraph"/>
        <w:numPr>
          <w:ilvl w:val="0"/>
          <w:numId w:val="5"/>
        </w:numPr>
        <w:rPr>
          <w:rFonts w:ascii="Aptos" w:hAnsi="Aptos" w:cs="Arial"/>
        </w:rPr>
      </w:pPr>
      <w:r w:rsidRPr="007E10A5">
        <w:rPr>
          <w:rFonts w:ascii="Aptos" w:hAnsi="Aptos" w:cs="Arial"/>
        </w:rPr>
        <w:t xml:space="preserve">Art. 89: </w:t>
      </w:r>
      <w:bookmarkStart w:id="10" w:name="OLE_LINK122"/>
      <w:r w:rsidRPr="007E10A5">
        <w:rPr>
          <w:rFonts w:ascii="Aptos" w:hAnsi="Aptos" w:cs="Arial"/>
        </w:rPr>
        <w:t>Bestehen nach Beratung eines Erlassentwurfs Differenzen zwischen den Räten, so gehen die abweichenden Beschlüsse des einen Rates zur Beratung an den anderen Rat zurück, bis eine Einigung erreicht ist</w:t>
      </w:r>
      <w:bookmarkEnd w:id="10"/>
      <w:r w:rsidRPr="007E10A5">
        <w:rPr>
          <w:rFonts w:ascii="Aptos" w:hAnsi="Aptos" w:cs="Arial"/>
        </w:rPr>
        <w:t>.</w:t>
      </w:r>
    </w:p>
    <w:p w14:paraId="383673BF" w14:textId="77777777" w:rsidR="00E32294" w:rsidRPr="007E10A5" w:rsidRDefault="00E32294" w:rsidP="00E32294">
      <w:pPr>
        <w:pStyle w:val="ListParagraph"/>
        <w:numPr>
          <w:ilvl w:val="1"/>
          <w:numId w:val="5"/>
        </w:numPr>
        <w:rPr>
          <w:rFonts w:ascii="Aptos" w:hAnsi="Aptos" w:cs="Arial"/>
        </w:rPr>
      </w:pPr>
      <w:r w:rsidRPr="007E10A5">
        <w:rPr>
          <w:rFonts w:ascii="Aptos" w:hAnsi="Aptos" w:cs="Arial"/>
        </w:rPr>
        <w:lastRenderedPageBreak/>
        <w:t xml:space="preserve">Art. 91: </w:t>
      </w:r>
      <w:bookmarkStart w:id="11" w:name="OLE_LINK123"/>
      <w:r w:rsidRPr="007E10A5">
        <w:rPr>
          <w:rFonts w:ascii="Aptos" w:hAnsi="Aptos" w:cs="Arial"/>
        </w:rPr>
        <w:t xml:space="preserve">Bestehen nach </w:t>
      </w:r>
      <w:r w:rsidRPr="007E10A5">
        <w:rPr>
          <w:rFonts w:ascii="Aptos" w:hAnsi="Aptos" w:cs="Arial"/>
          <w:b/>
          <w:bCs/>
        </w:rPr>
        <w:t>drei Detailberatungen</w:t>
      </w:r>
      <w:r w:rsidRPr="007E10A5">
        <w:rPr>
          <w:rFonts w:ascii="Aptos" w:hAnsi="Aptos" w:cs="Arial"/>
        </w:rPr>
        <w:t xml:space="preserve"> in jedem Rat Differenzen, so wird eine </w:t>
      </w:r>
      <w:r w:rsidRPr="003B702C">
        <w:rPr>
          <w:rFonts w:ascii="Aptos" w:hAnsi="Aptos" w:cs="Arial"/>
          <w:b/>
          <w:bCs/>
        </w:rPr>
        <w:t>Einigungskonferenz</w:t>
      </w:r>
      <w:r w:rsidRPr="007E10A5">
        <w:rPr>
          <w:rFonts w:ascii="Aptos" w:hAnsi="Aptos" w:cs="Arial"/>
        </w:rPr>
        <w:t xml:space="preserve"> eingesetzt. Diese hat eine Verständigungslösung zu suchen</w:t>
      </w:r>
      <w:bookmarkEnd w:id="11"/>
      <w:r w:rsidRPr="007E10A5">
        <w:rPr>
          <w:rFonts w:ascii="Aptos" w:hAnsi="Aptos" w:cs="Arial"/>
        </w:rPr>
        <w:t>.</w:t>
      </w:r>
    </w:p>
    <w:p w14:paraId="1C033597" w14:textId="77777777" w:rsidR="00E32294" w:rsidRDefault="00E32294" w:rsidP="00E32294">
      <w:pPr>
        <w:pStyle w:val="ListParagraph"/>
        <w:numPr>
          <w:ilvl w:val="0"/>
          <w:numId w:val="5"/>
        </w:numPr>
        <w:rPr>
          <w:rFonts w:ascii="Aptos" w:hAnsi="Aptos" w:cs="Arial"/>
          <w:lang w:val="de-CH"/>
        </w:rPr>
      </w:pPr>
      <w:r w:rsidRPr="007E10A5">
        <w:rPr>
          <w:rFonts w:ascii="Aptos" w:hAnsi="Aptos" w:cs="Arial"/>
          <w:lang w:val="de-CH"/>
        </w:rPr>
        <w:t xml:space="preserve">Art. 81 </w:t>
      </w:r>
      <w:r w:rsidRPr="007E10A5">
        <w:rPr>
          <w:rFonts w:ascii="Aptos" w:hAnsi="Aptos" w:cs="Arial"/>
          <w:b/>
          <w:bCs/>
          <w:lang w:val="de-CH"/>
        </w:rPr>
        <w:t>Schlussabstimmung</w:t>
      </w:r>
      <w:r w:rsidRPr="007E10A5">
        <w:rPr>
          <w:rFonts w:ascii="Aptos" w:hAnsi="Aptos" w:cs="Arial"/>
          <w:lang w:val="de-CH"/>
        </w:rPr>
        <w:t xml:space="preserve"> </w:t>
      </w:r>
      <w:bookmarkStart w:id="12" w:name="OLE_LINK110"/>
      <w:r w:rsidRPr="007E10A5">
        <w:rPr>
          <w:rFonts w:ascii="Aptos" w:hAnsi="Aptos" w:cs="Arial"/>
          <w:lang w:val="de-CH"/>
        </w:rPr>
        <w:t xml:space="preserve">über ein </w:t>
      </w:r>
      <w:r w:rsidRPr="003B702C">
        <w:rPr>
          <w:rFonts w:ascii="Aptos" w:hAnsi="Aptos" w:cs="Arial"/>
          <w:b/>
          <w:bCs/>
          <w:lang w:val="de-CH"/>
        </w:rPr>
        <w:t>Bundesgesetz</w:t>
      </w:r>
      <w:r w:rsidRPr="007E10A5">
        <w:rPr>
          <w:rFonts w:ascii="Aptos" w:hAnsi="Aptos" w:cs="Arial"/>
          <w:lang w:val="de-CH"/>
        </w:rPr>
        <w:t xml:space="preserve">, eine </w:t>
      </w:r>
      <w:r w:rsidRPr="003B702C">
        <w:rPr>
          <w:rFonts w:ascii="Aptos" w:hAnsi="Aptos" w:cs="Arial"/>
          <w:b/>
          <w:bCs/>
          <w:lang w:val="de-CH"/>
        </w:rPr>
        <w:t>Verordnung der Bundesversammlung</w:t>
      </w:r>
      <w:r w:rsidRPr="007E10A5">
        <w:rPr>
          <w:rFonts w:ascii="Aptos" w:hAnsi="Aptos" w:cs="Arial"/>
          <w:lang w:val="de-CH"/>
        </w:rPr>
        <w:t xml:space="preserve">, einen </w:t>
      </w:r>
      <w:r w:rsidRPr="003B702C">
        <w:rPr>
          <w:rFonts w:ascii="Aptos" w:hAnsi="Aptos" w:cs="Arial"/>
          <w:b/>
          <w:bCs/>
          <w:lang w:val="de-CH"/>
        </w:rPr>
        <w:t>Bundesbeschluss</w:t>
      </w:r>
      <w:r w:rsidRPr="007E10A5">
        <w:rPr>
          <w:rFonts w:ascii="Aptos" w:hAnsi="Aptos" w:cs="Arial"/>
          <w:lang w:val="de-CH"/>
        </w:rPr>
        <w:t xml:space="preserve">, </w:t>
      </w:r>
      <w:r w:rsidRPr="003B702C">
        <w:rPr>
          <w:rFonts w:ascii="Aptos" w:hAnsi="Aptos" w:cs="Arial"/>
          <w:b/>
          <w:bCs/>
          <w:lang w:val="de-CH"/>
        </w:rPr>
        <w:t>der dem obligatorischen oder dem fakultativen Referendum untersteht</w:t>
      </w:r>
      <w:bookmarkEnd w:id="12"/>
      <w:r w:rsidRPr="007E10A5">
        <w:rPr>
          <w:rFonts w:ascii="Aptos" w:hAnsi="Aptos" w:cs="Arial"/>
          <w:lang w:val="de-CH"/>
        </w:rPr>
        <w:t xml:space="preserve">: (Abs. 1bis) </w:t>
      </w:r>
      <w:bookmarkStart w:id="13" w:name="OLE_LINK111"/>
      <w:proofErr w:type="gramStart"/>
      <w:r w:rsidRPr="007E10A5">
        <w:rPr>
          <w:rFonts w:ascii="Aptos" w:hAnsi="Aptos" w:cs="Arial"/>
          <w:lang w:val="de-CH"/>
        </w:rPr>
        <w:t>sobald</w:t>
      </w:r>
      <w:proofErr w:type="gramEnd"/>
      <w:r w:rsidRPr="007E10A5">
        <w:rPr>
          <w:rFonts w:ascii="Aptos" w:hAnsi="Aptos" w:cs="Arial"/>
          <w:lang w:val="de-CH"/>
        </w:rPr>
        <w:t xml:space="preserve"> [beide] Räte über den Erlassentwurf </w:t>
      </w:r>
      <w:r w:rsidRPr="007E10A5">
        <w:rPr>
          <w:rFonts w:ascii="Aptos" w:hAnsi="Aptos" w:cs="Arial"/>
          <w:b/>
          <w:bCs/>
          <w:lang w:val="de-CH"/>
        </w:rPr>
        <w:t>übereinstimmende Beschlüsse</w:t>
      </w:r>
      <w:r w:rsidRPr="007E10A5">
        <w:rPr>
          <w:rFonts w:ascii="Aptos" w:hAnsi="Aptos" w:cs="Arial"/>
          <w:lang w:val="de-CH"/>
        </w:rPr>
        <w:t xml:space="preserve"> gefasst und den von der </w:t>
      </w:r>
      <w:r w:rsidRPr="003B702C">
        <w:rPr>
          <w:rFonts w:ascii="Aptos" w:hAnsi="Aptos" w:cs="Arial"/>
          <w:lang w:val="de-CH"/>
        </w:rPr>
        <w:t>Redaktionskommission bereinigten Wortlaut (s. unten «</w:t>
      </w:r>
      <w:r w:rsidRPr="003B702C">
        <w:rPr>
          <w:rFonts w:ascii="Aptos" w:hAnsi="Aptos" w:cs="Arial"/>
          <w:b/>
          <w:bCs/>
          <w:lang w:val="de-CH"/>
        </w:rPr>
        <w:t>Redaktionskommission</w:t>
      </w:r>
      <w:r w:rsidRPr="003B702C">
        <w:rPr>
          <w:rFonts w:ascii="Aptos" w:hAnsi="Aptos" w:cs="Arial"/>
          <w:lang w:val="de-CH"/>
        </w:rPr>
        <w:t>»)</w:t>
      </w:r>
      <w:r>
        <w:rPr>
          <w:rFonts w:ascii="Aptos" w:hAnsi="Aptos" w:cs="Arial"/>
          <w:lang w:val="de-CH"/>
        </w:rPr>
        <w:t xml:space="preserve"> </w:t>
      </w:r>
      <w:r w:rsidRPr="007E10A5">
        <w:rPr>
          <w:rFonts w:ascii="Aptos" w:hAnsi="Aptos" w:cs="Arial"/>
          <w:lang w:val="de-CH"/>
        </w:rPr>
        <w:t>gutgeheissen haben</w:t>
      </w:r>
      <w:bookmarkEnd w:id="13"/>
      <w:r w:rsidRPr="007E10A5">
        <w:rPr>
          <w:rFonts w:ascii="Aptos" w:hAnsi="Aptos" w:cs="Arial"/>
          <w:lang w:val="de-CH"/>
        </w:rPr>
        <w:t xml:space="preserve">. </w:t>
      </w:r>
    </w:p>
    <w:p w14:paraId="422B951B" w14:textId="77777777" w:rsidR="00E32294" w:rsidRDefault="00E32294" w:rsidP="00E32294">
      <w:pPr>
        <w:pStyle w:val="ListParagraph"/>
        <w:numPr>
          <w:ilvl w:val="1"/>
          <w:numId w:val="5"/>
        </w:numPr>
        <w:rPr>
          <w:rFonts w:ascii="Aptos" w:hAnsi="Aptos" w:cs="Arial"/>
          <w:lang w:val="de-CH"/>
        </w:rPr>
      </w:pPr>
      <w:r w:rsidRPr="007E10A5">
        <w:rPr>
          <w:rFonts w:ascii="Aptos" w:hAnsi="Aptos" w:cs="Arial"/>
          <w:lang w:val="de-CH"/>
        </w:rPr>
        <w:t xml:space="preserve">Die beiden Räte führen die Schlussabstimmung am selben Tag durch. </w:t>
      </w:r>
    </w:p>
    <w:p w14:paraId="1D040FF1" w14:textId="77777777" w:rsidR="00E32294" w:rsidRDefault="00E32294" w:rsidP="00E32294">
      <w:pPr>
        <w:pStyle w:val="ListParagraph"/>
        <w:numPr>
          <w:ilvl w:val="1"/>
          <w:numId w:val="5"/>
        </w:numPr>
        <w:rPr>
          <w:rFonts w:ascii="Aptos" w:hAnsi="Aptos" w:cs="Arial"/>
          <w:lang w:val="de-CH"/>
        </w:rPr>
      </w:pPr>
      <w:r w:rsidRPr="007E10A5">
        <w:rPr>
          <w:rFonts w:ascii="Aptos" w:hAnsi="Aptos" w:cs="Arial"/>
          <w:lang w:val="de-CH"/>
        </w:rPr>
        <w:t xml:space="preserve">2 </w:t>
      </w:r>
      <w:r w:rsidRPr="003B702C">
        <w:rPr>
          <w:rFonts w:ascii="Aptos" w:hAnsi="Aptos" w:cs="Arial"/>
          <w:u w:val="single"/>
          <w:lang w:val="de-CH"/>
        </w:rPr>
        <w:t>Stimmen beide Räte dem Erlassentwurf zu, so ist der Erlass der Bundesversammlung gültig zu Stande gekommen</w:t>
      </w:r>
      <w:r w:rsidRPr="007E10A5">
        <w:rPr>
          <w:rFonts w:ascii="Aptos" w:hAnsi="Aptos" w:cs="Arial"/>
          <w:lang w:val="de-CH"/>
        </w:rPr>
        <w:t xml:space="preserve">. </w:t>
      </w:r>
    </w:p>
    <w:p w14:paraId="3FE44FF1" w14:textId="77777777" w:rsidR="00E32294" w:rsidRPr="007E10A5" w:rsidRDefault="00E32294" w:rsidP="00E32294">
      <w:pPr>
        <w:pStyle w:val="ListParagraph"/>
        <w:numPr>
          <w:ilvl w:val="1"/>
          <w:numId w:val="5"/>
        </w:numPr>
        <w:rPr>
          <w:rFonts w:ascii="Aptos" w:hAnsi="Aptos" w:cs="Arial"/>
          <w:lang w:val="de-CH"/>
        </w:rPr>
      </w:pPr>
      <w:r w:rsidRPr="007E10A5">
        <w:rPr>
          <w:rFonts w:ascii="Aptos" w:hAnsi="Aptos" w:cs="Arial"/>
          <w:lang w:val="de-CH"/>
        </w:rPr>
        <w:t>3 Verwirft ein Rat oder verwerfen beide Räte den Erlassentwurf, so ist der Erlass nicht zu Stande gekommen.</w:t>
      </w:r>
    </w:p>
    <w:p w14:paraId="34DB9DA7" w14:textId="77777777" w:rsidR="00E32294" w:rsidRPr="007E10A5" w:rsidRDefault="00E32294" w:rsidP="00E32294">
      <w:pPr>
        <w:rPr>
          <w:rFonts w:ascii="Aptos" w:hAnsi="Aptos" w:cs="Arial"/>
          <w:lang w:val="de-CH"/>
        </w:rPr>
      </w:pPr>
    </w:p>
    <w:p w14:paraId="683BE5FC" w14:textId="77777777" w:rsidR="00E32294" w:rsidRPr="007E10A5" w:rsidRDefault="00E32294" w:rsidP="00E32294">
      <w:pPr>
        <w:rPr>
          <w:rFonts w:ascii="Aptos" w:hAnsi="Aptos" w:cs="Arial"/>
          <w:b/>
          <w:bCs/>
        </w:rPr>
      </w:pPr>
      <w:r w:rsidRPr="007E10A5">
        <w:rPr>
          <w:rFonts w:ascii="Aptos" w:hAnsi="Aptos" w:cs="Arial"/>
          <w:b/>
          <w:bCs/>
        </w:rPr>
        <w:t>Redaktionskommission</w:t>
      </w:r>
    </w:p>
    <w:p w14:paraId="5CF2D7FA" w14:textId="2CEBAB41" w:rsidR="00E32294" w:rsidRPr="007E10A5" w:rsidRDefault="00E32294" w:rsidP="00E32294">
      <w:pPr>
        <w:rPr>
          <w:rFonts w:ascii="Aptos" w:hAnsi="Aptos" w:cs="Arial"/>
        </w:rPr>
      </w:pPr>
      <w:r w:rsidRPr="007E10A5">
        <w:rPr>
          <w:rFonts w:ascii="Aptos" w:hAnsi="Aptos" w:cs="Arial"/>
        </w:rPr>
        <w:t xml:space="preserve">Art. 56 ParlG Die Redaktionskommission (RedK) </w:t>
      </w:r>
      <w:bookmarkStart w:id="14" w:name="OLE_LINK112"/>
      <w:r w:rsidRPr="007E10A5">
        <w:rPr>
          <w:rFonts w:ascii="Aptos" w:hAnsi="Aptos" w:cs="Arial"/>
        </w:rPr>
        <w:t xml:space="preserve">ist eine gemeinsame Kommission beider Räte (Abs. 1) und </w:t>
      </w:r>
      <w:r w:rsidR="00832EEA">
        <w:rPr>
          <w:rFonts w:ascii="Aptos" w:hAnsi="Aptos" w:cs="Arial"/>
        </w:rPr>
        <w:t>b</w:t>
      </w:r>
      <w:r w:rsidRPr="007E10A5">
        <w:rPr>
          <w:rFonts w:ascii="Aptos" w:hAnsi="Aptos" w:cs="Arial"/>
        </w:rPr>
        <w:t xml:space="preserve">esteht aus drei Subkommissionen entsprechend den Amtssprachen des Bundes </w:t>
      </w:r>
      <w:bookmarkEnd w:id="14"/>
      <w:r w:rsidRPr="007E10A5">
        <w:rPr>
          <w:rFonts w:ascii="Aptos" w:hAnsi="Aptos" w:cs="Arial"/>
        </w:rPr>
        <w:t xml:space="preserve">(Abs. 2). </w:t>
      </w:r>
    </w:p>
    <w:p w14:paraId="6B546D15" w14:textId="77777777" w:rsidR="00E32294" w:rsidRPr="007E10A5" w:rsidRDefault="00E32294" w:rsidP="00E32294">
      <w:pPr>
        <w:rPr>
          <w:rFonts w:ascii="Aptos" w:hAnsi="Aptos" w:cs="Arial"/>
        </w:rPr>
      </w:pPr>
      <w:r w:rsidRPr="007E10A5">
        <w:rPr>
          <w:rFonts w:ascii="Aptos" w:hAnsi="Aptos" w:cs="Arial"/>
        </w:rPr>
        <w:t xml:space="preserve">Art. 57 ParlG (Abs. 1) </w:t>
      </w:r>
      <w:bookmarkStart w:id="15" w:name="OLE_LINK113"/>
      <w:r w:rsidRPr="007E10A5">
        <w:rPr>
          <w:rFonts w:ascii="Aptos" w:hAnsi="Aptos" w:cs="Arial"/>
        </w:rPr>
        <w:t xml:space="preserve">Sie überprüft den Wortlaut der Erlasse und </w:t>
      </w:r>
      <w:r w:rsidRPr="003B702C">
        <w:rPr>
          <w:rFonts w:ascii="Aptos" w:hAnsi="Aptos" w:cs="Arial"/>
          <w:b/>
          <w:bCs/>
        </w:rPr>
        <w:t>legt deren endgültige Fassung für die Schlussabstimmung</w:t>
      </w:r>
      <w:r w:rsidRPr="007E10A5">
        <w:rPr>
          <w:rFonts w:ascii="Aptos" w:hAnsi="Aptos" w:cs="Arial"/>
        </w:rPr>
        <w:t xml:space="preserve"> fest.</w:t>
      </w:r>
    </w:p>
    <w:p w14:paraId="20E9A19D" w14:textId="77777777" w:rsidR="00E32294" w:rsidRPr="007E10A5" w:rsidRDefault="00E32294" w:rsidP="00E32294">
      <w:pPr>
        <w:rPr>
          <w:rFonts w:ascii="Aptos" w:hAnsi="Aptos" w:cs="Arial"/>
        </w:rPr>
      </w:pPr>
      <w:r w:rsidRPr="007E10A5">
        <w:rPr>
          <w:rFonts w:ascii="Aptos" w:hAnsi="Aptos" w:cs="Arial"/>
        </w:rPr>
        <w:t xml:space="preserve">1bis Sie ist zudem zuständig für </w:t>
      </w:r>
      <w:r w:rsidRPr="003B702C">
        <w:rPr>
          <w:rFonts w:ascii="Aptos" w:hAnsi="Aptos" w:cs="Arial"/>
          <w:b/>
          <w:bCs/>
        </w:rPr>
        <w:t>redaktionelle Berichtigungen in Erlassen, welche nicht der Schlussabstimmung unterstehen</w:t>
      </w:r>
      <w:r w:rsidRPr="007E10A5">
        <w:rPr>
          <w:rFonts w:ascii="Aptos" w:hAnsi="Aptos" w:cs="Arial"/>
        </w:rPr>
        <w:t>.</w:t>
      </w:r>
    </w:p>
    <w:p w14:paraId="3DE9B590" w14:textId="77777777" w:rsidR="00E32294" w:rsidRPr="007E10A5" w:rsidRDefault="00E32294" w:rsidP="00E32294">
      <w:pPr>
        <w:rPr>
          <w:rFonts w:ascii="Aptos" w:hAnsi="Aptos" w:cs="Arial"/>
        </w:rPr>
      </w:pPr>
      <w:r w:rsidRPr="007E10A5">
        <w:rPr>
          <w:rFonts w:ascii="Aptos" w:hAnsi="Aptos" w:cs="Arial"/>
        </w:rPr>
        <w:t xml:space="preserve">3 Der Redaktionskommission </w:t>
      </w:r>
      <w:r w:rsidRPr="003B702C">
        <w:rPr>
          <w:rFonts w:ascii="Aptos" w:hAnsi="Aptos" w:cs="Arial"/>
          <w:b/>
          <w:bCs/>
        </w:rPr>
        <w:t>stehen keine materiellen Änderungen</w:t>
      </w:r>
      <w:r w:rsidRPr="007E10A5">
        <w:rPr>
          <w:rFonts w:ascii="Aptos" w:hAnsi="Aptos" w:cs="Arial"/>
        </w:rPr>
        <w:t xml:space="preserve"> zu. Stösst sie auf materielle Lücken, Unklarheiten oder Widersprüche, so benachrichtigt sie die Ratspräsidentinnen oder Ratspräsidenten.</w:t>
      </w:r>
    </w:p>
    <w:p w14:paraId="49E731A0" w14:textId="77777777" w:rsidR="00E32294" w:rsidRPr="007E10A5" w:rsidRDefault="00E32294" w:rsidP="00E32294">
      <w:pPr>
        <w:rPr>
          <w:rFonts w:ascii="Aptos" w:hAnsi="Aptos" w:cs="Arial"/>
        </w:rPr>
      </w:pPr>
      <w:r w:rsidRPr="007E10A5">
        <w:rPr>
          <w:rFonts w:ascii="Aptos" w:hAnsi="Aptos" w:cs="Arial"/>
        </w:rPr>
        <w:t>Art 58</w:t>
      </w:r>
    </w:p>
    <w:p w14:paraId="45679892" w14:textId="77777777" w:rsidR="00E32294" w:rsidRPr="007E10A5" w:rsidRDefault="00E32294" w:rsidP="00E32294">
      <w:pPr>
        <w:rPr>
          <w:rFonts w:ascii="Aptos" w:hAnsi="Aptos" w:cs="Arial"/>
        </w:rPr>
      </w:pPr>
      <w:r w:rsidRPr="007E10A5">
        <w:rPr>
          <w:rFonts w:ascii="Aptos" w:hAnsi="Aptos" w:cs="Arial"/>
        </w:rPr>
        <w:t xml:space="preserve">1 Werden in einem Erlass nach der Schlussabstimmung </w:t>
      </w:r>
      <w:r w:rsidRPr="003B702C">
        <w:rPr>
          <w:rFonts w:ascii="Aptos" w:hAnsi="Aptos" w:cs="Arial"/>
          <w:b/>
          <w:bCs/>
        </w:rPr>
        <w:t>formale Fehler oder Formulierungen, die nicht das Ergebnis der parlamentarischen Beratungen wiedergeben</w:t>
      </w:r>
      <w:r w:rsidRPr="007E10A5">
        <w:rPr>
          <w:rFonts w:ascii="Aptos" w:hAnsi="Aptos" w:cs="Arial"/>
        </w:rPr>
        <w:t>, festgestellt, so ordnet die Redaktionskommission bis zur Veröffentlichung in der Amtlichen Sammlung des Bundesrechts die gebotenen Berichtigungen an. Diese sind kenntlich zu machen.</w:t>
      </w:r>
    </w:p>
    <w:p w14:paraId="325503E3" w14:textId="77777777" w:rsidR="00E32294" w:rsidRPr="007E10A5" w:rsidRDefault="00E32294" w:rsidP="00E32294">
      <w:pPr>
        <w:rPr>
          <w:rFonts w:ascii="Aptos" w:hAnsi="Aptos" w:cs="Arial"/>
        </w:rPr>
      </w:pPr>
      <w:r w:rsidRPr="007E10A5">
        <w:rPr>
          <w:rFonts w:ascii="Aptos" w:hAnsi="Aptos" w:cs="Arial"/>
        </w:rPr>
        <w:t xml:space="preserve">2 Nach der Veröffentlichung eines Erlasses in der Amtlichen Sammlung des Bundesrechts kann die Redaktionskommission die </w:t>
      </w:r>
      <w:r w:rsidRPr="003B702C">
        <w:rPr>
          <w:rFonts w:ascii="Aptos" w:hAnsi="Aptos" w:cs="Arial"/>
          <w:b/>
          <w:bCs/>
        </w:rPr>
        <w:t>Berichtigung offensichtlicher Fehler</w:t>
      </w:r>
      <w:r w:rsidRPr="007E10A5">
        <w:rPr>
          <w:rFonts w:ascii="Aptos" w:hAnsi="Aptos" w:cs="Arial"/>
        </w:rPr>
        <w:t xml:space="preserve"> und </w:t>
      </w:r>
      <w:r w:rsidRPr="003B702C">
        <w:rPr>
          <w:rFonts w:ascii="Aptos" w:hAnsi="Aptos" w:cs="Arial"/>
          <w:b/>
          <w:bCs/>
        </w:rPr>
        <w:t>Änderungen gesetzestechnischer Art</w:t>
      </w:r>
      <w:r w:rsidRPr="007E10A5">
        <w:rPr>
          <w:rFonts w:ascii="Aptos" w:hAnsi="Aptos" w:cs="Arial"/>
        </w:rPr>
        <w:t xml:space="preserve"> anordnen. Diese sind kenntlich zu machen.</w:t>
      </w:r>
    </w:p>
    <w:bookmarkEnd w:id="15"/>
    <w:p w14:paraId="0282F60F" w14:textId="77777777" w:rsidR="00E32294" w:rsidRPr="007E10A5" w:rsidRDefault="00E32294" w:rsidP="00E32294">
      <w:pPr>
        <w:rPr>
          <w:rFonts w:ascii="Aptos" w:hAnsi="Aptos" w:cs="Arial"/>
        </w:rPr>
      </w:pPr>
      <w:r w:rsidRPr="007E10A5">
        <w:rPr>
          <w:rFonts w:ascii="Aptos" w:hAnsi="Aptos" w:cs="Arial"/>
        </w:rPr>
        <w:lastRenderedPageBreak/>
        <w:t>Art. 59 Ausführungsbestimmungen</w:t>
      </w:r>
    </w:p>
    <w:p w14:paraId="752641B6" w14:textId="77777777" w:rsidR="00E32294" w:rsidRPr="007E10A5" w:rsidRDefault="00E32294" w:rsidP="00E32294">
      <w:pPr>
        <w:rPr>
          <w:rFonts w:ascii="Aptos" w:hAnsi="Aptos" w:cs="Arial"/>
          <w:b/>
          <w:bCs/>
          <w:lang w:val="de-CH"/>
        </w:rPr>
      </w:pPr>
      <w:r w:rsidRPr="007E10A5">
        <w:rPr>
          <w:rFonts w:ascii="Aptos" w:hAnsi="Aptos" w:cs="Arial"/>
        </w:rPr>
        <w:t xml:space="preserve">Eine </w:t>
      </w:r>
      <w:r w:rsidRPr="003B702C">
        <w:rPr>
          <w:rFonts w:ascii="Aptos" w:hAnsi="Aptos" w:cs="Arial"/>
          <w:b/>
          <w:bCs/>
        </w:rPr>
        <w:t>Verordnung der Bundesversammlung</w:t>
      </w:r>
      <w:r w:rsidRPr="007E10A5">
        <w:rPr>
          <w:rFonts w:ascii="Aptos" w:hAnsi="Aptos" w:cs="Arial"/>
        </w:rPr>
        <w:t xml:space="preserve"> regelt im Einzelnen die Zusammensetzung und die Aufgaben der Redaktionskommission sowie das Verfahren zur Überprüfung der Erlassentwürfe vor der Schlussabstimmung und zur Anordnung von Berichtigungen nach der Schlussabstimmung und nach der Veröffentlichung.</w:t>
      </w:r>
      <w:r w:rsidRPr="007E10A5">
        <w:rPr>
          <w:rFonts w:ascii="Aptos" w:hAnsi="Aptos" w:cs="Arial"/>
          <w:b/>
          <w:bCs/>
          <w:lang w:val="de-CH"/>
        </w:rPr>
        <w:t xml:space="preserve"> </w:t>
      </w:r>
    </w:p>
    <w:p w14:paraId="57B3E006" w14:textId="77777777" w:rsidR="00E32294" w:rsidRPr="007E10A5" w:rsidRDefault="00E32294" w:rsidP="00E32294">
      <w:pPr>
        <w:rPr>
          <w:rFonts w:ascii="Aptos" w:hAnsi="Aptos" w:cs="Arial"/>
          <w:b/>
          <w:bCs/>
          <w:lang w:val="de-CH"/>
        </w:rPr>
      </w:pPr>
    </w:p>
    <w:p w14:paraId="2AA62F28" w14:textId="77777777" w:rsidR="00E32294" w:rsidRPr="007E10A5" w:rsidRDefault="00E32294" w:rsidP="00E32294">
      <w:pPr>
        <w:rPr>
          <w:rFonts w:ascii="Aptos" w:hAnsi="Aptos" w:cs="Arial"/>
          <w:b/>
          <w:bCs/>
          <w:lang w:val="de-CH"/>
        </w:rPr>
      </w:pPr>
      <w:r w:rsidRPr="007E10A5">
        <w:rPr>
          <w:rFonts w:ascii="Aptos" w:hAnsi="Aptos" w:cs="Arial"/>
          <w:b/>
          <w:bCs/>
          <w:lang w:val="de-CH"/>
        </w:rPr>
        <w:t>Einzelakte</w:t>
      </w:r>
    </w:p>
    <w:p w14:paraId="446BD75D" w14:textId="77777777" w:rsidR="00E32294" w:rsidRPr="007E10A5" w:rsidRDefault="00E32294" w:rsidP="00E32294">
      <w:pPr>
        <w:rPr>
          <w:rFonts w:ascii="Aptos" w:hAnsi="Aptos" w:cs="Arial"/>
        </w:rPr>
      </w:pPr>
      <w:r w:rsidRPr="007E10A5">
        <w:rPr>
          <w:rFonts w:ascii="Aptos" w:hAnsi="Aptos" w:cs="Arial"/>
          <w:lang w:val="de-CH"/>
        </w:rPr>
        <w:t xml:space="preserve">Art. 29 </w:t>
      </w:r>
      <w:proofErr w:type="spellStart"/>
      <w:r>
        <w:rPr>
          <w:rFonts w:ascii="Aptos" w:hAnsi="Aptos" w:cs="Arial"/>
          <w:lang w:val="de-CH"/>
        </w:rPr>
        <w:t>ParlG</w:t>
      </w:r>
      <w:proofErr w:type="spellEnd"/>
      <w:r>
        <w:rPr>
          <w:rFonts w:ascii="Aptos" w:hAnsi="Aptos" w:cs="Arial"/>
          <w:lang w:val="de-CH"/>
        </w:rPr>
        <w:t xml:space="preserve">: </w:t>
      </w:r>
      <w:r w:rsidRPr="007E10A5">
        <w:rPr>
          <w:rFonts w:ascii="Aptos" w:hAnsi="Aptos" w:cs="Arial"/>
          <w:lang w:val="de-CH"/>
        </w:rPr>
        <w:t xml:space="preserve">Einzelakte: </w:t>
      </w:r>
      <w:r w:rsidRPr="007E10A5">
        <w:rPr>
          <w:rFonts w:ascii="Aptos" w:hAnsi="Aptos" w:cs="Arial"/>
          <w:vertAlign w:val="superscript"/>
        </w:rPr>
        <w:t>1</w:t>
      </w:r>
      <w:r w:rsidRPr="007E10A5">
        <w:rPr>
          <w:rFonts w:ascii="Aptos" w:hAnsi="Aptos" w:cs="Arial"/>
        </w:rPr>
        <w:t> </w:t>
      </w:r>
      <w:bookmarkStart w:id="16" w:name="OLE_LINK115"/>
      <w:r w:rsidRPr="007E10A5">
        <w:rPr>
          <w:rFonts w:ascii="Aptos" w:hAnsi="Aptos" w:cs="Arial"/>
        </w:rPr>
        <w:t xml:space="preserve">Die Bundesversammlung erlässt </w:t>
      </w:r>
      <w:r w:rsidRPr="00D64B8E">
        <w:rPr>
          <w:rFonts w:ascii="Aptos" w:hAnsi="Aptos" w:cs="Arial"/>
          <w:b/>
          <w:bCs/>
        </w:rPr>
        <w:t>Einzelakte, die dem Referendum nicht unterstehen</w:t>
      </w:r>
      <w:r w:rsidRPr="007E10A5">
        <w:rPr>
          <w:rFonts w:ascii="Aptos" w:hAnsi="Aptos" w:cs="Arial"/>
        </w:rPr>
        <w:t xml:space="preserve">, in der Form des einfachen </w:t>
      </w:r>
      <w:r w:rsidRPr="00D64B8E">
        <w:rPr>
          <w:rFonts w:ascii="Aptos" w:hAnsi="Aptos" w:cs="Arial"/>
          <w:b/>
          <w:bCs/>
        </w:rPr>
        <w:t>Bundesbeschlusses</w:t>
      </w:r>
      <w:bookmarkEnd w:id="16"/>
      <w:r w:rsidRPr="007E10A5">
        <w:rPr>
          <w:rFonts w:ascii="Aptos" w:hAnsi="Aptos" w:cs="Arial"/>
        </w:rPr>
        <w:t>.</w:t>
      </w:r>
    </w:p>
    <w:p w14:paraId="7831EFB6" w14:textId="77777777" w:rsidR="00E32294" w:rsidRPr="007E10A5" w:rsidRDefault="00E32294" w:rsidP="00E32294">
      <w:pPr>
        <w:rPr>
          <w:rFonts w:ascii="Aptos" w:hAnsi="Aptos" w:cs="Arial"/>
        </w:rPr>
      </w:pPr>
      <w:r w:rsidRPr="007E10A5">
        <w:rPr>
          <w:rFonts w:ascii="Aptos" w:hAnsi="Aptos" w:cs="Arial"/>
          <w:vertAlign w:val="superscript"/>
        </w:rPr>
        <w:t>2</w:t>
      </w:r>
      <w:r w:rsidRPr="007E10A5">
        <w:rPr>
          <w:rFonts w:ascii="Aptos" w:hAnsi="Aptos" w:cs="Arial"/>
        </w:rPr>
        <w:t> Einzelakte der Bundesversammlung, für welche die notwendige gesetzliche Grundlage weder in der Bundesverfassung noch in einem Bundesgesetz besteht, werden in der Form des Bundesbeschlusses dem Referendum unterstellt.</w:t>
      </w:r>
    </w:p>
    <w:p w14:paraId="2EC60CA8" w14:textId="77777777" w:rsidR="00E32294" w:rsidRPr="007E10A5" w:rsidRDefault="00E32294" w:rsidP="00E32294">
      <w:pPr>
        <w:rPr>
          <w:rFonts w:ascii="Aptos" w:hAnsi="Aptos" w:cs="Arial"/>
        </w:rPr>
      </w:pPr>
    </w:p>
    <w:p w14:paraId="7EE06650" w14:textId="77777777" w:rsidR="00E32294" w:rsidRPr="007E10A5" w:rsidRDefault="00E32294" w:rsidP="00E32294">
      <w:pPr>
        <w:rPr>
          <w:rFonts w:ascii="Aptos" w:hAnsi="Aptos" w:cs="Arial"/>
          <w:b/>
          <w:bCs/>
        </w:rPr>
      </w:pPr>
      <w:r w:rsidRPr="007E10A5">
        <w:rPr>
          <w:rFonts w:ascii="Aptos" w:hAnsi="Aptos" w:cs="Arial"/>
          <w:b/>
          <w:bCs/>
        </w:rPr>
        <w:t>Botschaft</w:t>
      </w:r>
      <w:r>
        <w:rPr>
          <w:rFonts w:ascii="Aptos" w:hAnsi="Aptos" w:cs="Arial"/>
          <w:b/>
          <w:bCs/>
        </w:rPr>
        <w:t xml:space="preserve"> und erläuternder Bericht</w:t>
      </w:r>
    </w:p>
    <w:p w14:paraId="01C210BD" w14:textId="77777777" w:rsidR="00E32294" w:rsidRPr="007E10A5" w:rsidRDefault="00E32294" w:rsidP="00E32294">
      <w:pPr>
        <w:rPr>
          <w:rFonts w:ascii="Aptos" w:hAnsi="Aptos" w:cs="Arial"/>
        </w:rPr>
      </w:pPr>
      <w:r w:rsidRPr="007E10A5">
        <w:rPr>
          <w:rFonts w:ascii="Aptos" w:hAnsi="Aptos" w:cs="Arial"/>
        </w:rPr>
        <w:t xml:space="preserve">Art. 141 </w:t>
      </w:r>
      <w:r>
        <w:rPr>
          <w:rFonts w:ascii="Aptos" w:hAnsi="Aptos" w:cs="Arial"/>
        </w:rPr>
        <w:t xml:space="preserve">ParlG </w:t>
      </w:r>
      <w:r w:rsidRPr="007E10A5">
        <w:rPr>
          <w:rFonts w:ascii="Aptos" w:hAnsi="Aptos" w:cs="Arial"/>
        </w:rPr>
        <w:t>Botschaften zu Erlassentwürfen</w:t>
      </w:r>
    </w:p>
    <w:p w14:paraId="0D08D7F0" w14:textId="77777777" w:rsidR="00E32294" w:rsidRPr="007E10A5" w:rsidRDefault="00E32294" w:rsidP="00E32294">
      <w:pPr>
        <w:rPr>
          <w:rFonts w:ascii="Aptos" w:hAnsi="Aptos" w:cs="Arial"/>
        </w:rPr>
      </w:pPr>
      <w:r w:rsidRPr="007E10A5">
        <w:rPr>
          <w:rFonts w:ascii="Aptos" w:hAnsi="Aptos" w:cs="Arial"/>
        </w:rPr>
        <w:t xml:space="preserve">1 </w:t>
      </w:r>
      <w:bookmarkStart w:id="17" w:name="OLE_LINK126"/>
      <w:r w:rsidRPr="007E10A5">
        <w:rPr>
          <w:rFonts w:ascii="Aptos" w:hAnsi="Aptos" w:cs="Arial"/>
        </w:rPr>
        <w:t xml:space="preserve">Der Bundesrat unterbreitet der Bundesversammlung seine Erlassentwürfe zusammen mit einer </w:t>
      </w:r>
      <w:r w:rsidRPr="00D64B8E">
        <w:rPr>
          <w:rFonts w:ascii="Aptos" w:hAnsi="Aptos" w:cs="Arial"/>
          <w:b/>
          <w:bCs/>
        </w:rPr>
        <w:t>Botschaft</w:t>
      </w:r>
      <w:bookmarkEnd w:id="17"/>
      <w:r w:rsidRPr="007E10A5">
        <w:rPr>
          <w:rFonts w:ascii="Aptos" w:hAnsi="Aptos" w:cs="Arial"/>
        </w:rPr>
        <w:t>.</w:t>
      </w:r>
    </w:p>
    <w:p w14:paraId="2750CB49" w14:textId="77777777" w:rsidR="00E32294" w:rsidRPr="007E10A5" w:rsidRDefault="00E32294" w:rsidP="00E32294">
      <w:pPr>
        <w:rPr>
          <w:rFonts w:ascii="Aptos" w:hAnsi="Aptos" w:cs="Arial"/>
        </w:rPr>
      </w:pPr>
      <w:r w:rsidRPr="007E10A5">
        <w:rPr>
          <w:rFonts w:ascii="Aptos" w:hAnsi="Aptos" w:cs="Arial"/>
        </w:rPr>
        <w:t xml:space="preserve">2 </w:t>
      </w:r>
      <w:bookmarkStart w:id="18" w:name="OLE_LINK127"/>
      <w:r w:rsidRPr="007E10A5">
        <w:rPr>
          <w:rFonts w:ascii="Aptos" w:hAnsi="Aptos" w:cs="Arial"/>
        </w:rPr>
        <w:t xml:space="preserve">In der Botschaft begründet er den Erlassentwurf und </w:t>
      </w:r>
      <w:r w:rsidRPr="00D64B8E">
        <w:rPr>
          <w:rFonts w:ascii="Aptos" w:hAnsi="Aptos" w:cs="Arial"/>
          <w:b/>
          <w:bCs/>
        </w:rPr>
        <w:t>kommentiert soweit nötig die einzelnen Bestimmungen</w:t>
      </w:r>
      <w:r w:rsidRPr="007E10A5">
        <w:rPr>
          <w:rFonts w:ascii="Aptos" w:hAnsi="Aptos" w:cs="Arial"/>
        </w:rPr>
        <w:t>. Darüber hinaus erläutert er insbesondere folgende Punkte, soweit substanzielle Angaben dazu möglich sind:</w:t>
      </w:r>
      <w:bookmarkEnd w:id="18"/>
    </w:p>
    <w:p w14:paraId="619389B9" w14:textId="77777777" w:rsidR="00E32294" w:rsidRPr="007E10A5" w:rsidRDefault="00E32294" w:rsidP="00E32294">
      <w:pPr>
        <w:rPr>
          <w:rFonts w:ascii="Aptos" w:hAnsi="Aptos" w:cs="Arial"/>
        </w:rPr>
      </w:pPr>
      <w:r w:rsidRPr="007E10A5">
        <w:rPr>
          <w:rFonts w:ascii="Aptos" w:hAnsi="Aptos" w:cs="Arial"/>
        </w:rPr>
        <w:t xml:space="preserve">a.die </w:t>
      </w:r>
      <w:r w:rsidRPr="00D64B8E">
        <w:rPr>
          <w:rFonts w:ascii="Aptos" w:hAnsi="Aptos" w:cs="Arial"/>
          <w:b/>
          <w:bCs/>
        </w:rPr>
        <w:t>Rechtsgrundlage</w:t>
      </w:r>
      <w:r w:rsidRPr="007E10A5">
        <w:rPr>
          <w:rFonts w:ascii="Aptos" w:hAnsi="Aptos" w:cs="Arial"/>
        </w:rPr>
        <w:t>, die Auswirkungen auf die Grundrechte, die Vereinbarkeit mit übergeordnetem Recht und das Verhältnis zum europäischen Recht;</w:t>
      </w:r>
    </w:p>
    <w:p w14:paraId="74176378" w14:textId="77777777" w:rsidR="00E32294" w:rsidRPr="007E10A5" w:rsidRDefault="00E32294" w:rsidP="00E32294">
      <w:pPr>
        <w:rPr>
          <w:rFonts w:ascii="Aptos" w:hAnsi="Aptos" w:cs="Arial"/>
        </w:rPr>
      </w:pPr>
      <w:r w:rsidRPr="007E10A5">
        <w:rPr>
          <w:rFonts w:ascii="Aptos" w:hAnsi="Aptos" w:cs="Arial"/>
        </w:rPr>
        <w:t xml:space="preserve">abis. die Nutzung des Handlungsspielraumes der Schweiz bei der </w:t>
      </w:r>
      <w:r w:rsidRPr="00D64B8E">
        <w:rPr>
          <w:rFonts w:ascii="Aptos" w:hAnsi="Aptos" w:cs="Arial"/>
          <w:b/>
          <w:bCs/>
        </w:rPr>
        <w:t>Übernahme von internationalem Recht</w:t>
      </w:r>
      <w:r w:rsidRPr="007E10A5">
        <w:rPr>
          <w:rFonts w:ascii="Aptos" w:hAnsi="Aptos" w:cs="Arial"/>
        </w:rPr>
        <w:t>;</w:t>
      </w:r>
    </w:p>
    <w:p w14:paraId="404FF259" w14:textId="77777777" w:rsidR="00E32294" w:rsidRPr="007E10A5" w:rsidRDefault="00E32294" w:rsidP="00E32294">
      <w:pPr>
        <w:rPr>
          <w:rFonts w:ascii="Aptos" w:hAnsi="Aptos" w:cs="Arial"/>
        </w:rPr>
      </w:pPr>
      <w:r w:rsidRPr="007E10A5">
        <w:rPr>
          <w:rFonts w:ascii="Aptos" w:hAnsi="Aptos" w:cs="Arial"/>
        </w:rPr>
        <w:t>ater. die Beachtung des Grundsatzes der Subsidiarität bei der Zuweisung und Erfüllung staatlicher Aufgaben und die Auswirkungen des Erlassentwurfs auf Gemeinden, Städte, städtische Agglomerationen und Berggebiete;</w:t>
      </w:r>
    </w:p>
    <w:p w14:paraId="56110EA2" w14:textId="77777777" w:rsidR="00E32294" w:rsidRPr="007E10A5" w:rsidRDefault="00E32294" w:rsidP="00E32294">
      <w:pPr>
        <w:rPr>
          <w:rFonts w:ascii="Aptos" w:hAnsi="Aptos" w:cs="Arial"/>
        </w:rPr>
      </w:pPr>
      <w:r w:rsidRPr="007E10A5">
        <w:rPr>
          <w:rFonts w:ascii="Aptos" w:hAnsi="Aptos" w:cs="Arial"/>
        </w:rPr>
        <w:t>aquater. die Prüfung einer Befristung des Erlassentwurfs;</w:t>
      </w:r>
    </w:p>
    <w:p w14:paraId="676B2F92" w14:textId="77777777" w:rsidR="00E32294" w:rsidRPr="007E10A5" w:rsidRDefault="00E32294" w:rsidP="00E32294">
      <w:pPr>
        <w:rPr>
          <w:rFonts w:ascii="Aptos" w:hAnsi="Aptos" w:cs="Arial"/>
        </w:rPr>
      </w:pPr>
      <w:r w:rsidRPr="007E10A5">
        <w:rPr>
          <w:rFonts w:ascii="Aptos" w:hAnsi="Aptos" w:cs="Arial"/>
        </w:rPr>
        <w:t>b. die in einem Gesetzesentwurf vorgesehenen Kompetenzdelegationen;</w:t>
      </w:r>
    </w:p>
    <w:p w14:paraId="160CE243" w14:textId="77777777" w:rsidR="00E32294" w:rsidRPr="007E10A5" w:rsidRDefault="00E32294" w:rsidP="00E32294">
      <w:pPr>
        <w:rPr>
          <w:rFonts w:ascii="Aptos" w:hAnsi="Aptos" w:cs="Arial"/>
        </w:rPr>
      </w:pPr>
      <w:r w:rsidRPr="007E10A5">
        <w:rPr>
          <w:rFonts w:ascii="Aptos" w:hAnsi="Aptos" w:cs="Arial"/>
        </w:rPr>
        <w:t xml:space="preserve">c. </w:t>
      </w:r>
      <w:bookmarkStart w:id="19" w:name="OLE_LINK128"/>
      <w:r w:rsidRPr="00D64B8E">
        <w:rPr>
          <w:rFonts w:ascii="Aptos" w:hAnsi="Aptos" w:cs="Arial"/>
          <w:b/>
          <w:bCs/>
        </w:rPr>
        <w:t>im vorparlamentarischen Verfahren diskutierte Standpunkte</w:t>
      </w:r>
      <w:r w:rsidRPr="007E10A5">
        <w:rPr>
          <w:rFonts w:ascii="Aptos" w:hAnsi="Aptos" w:cs="Arial"/>
        </w:rPr>
        <w:t xml:space="preserve"> </w:t>
      </w:r>
      <w:bookmarkEnd w:id="19"/>
      <w:r w:rsidRPr="007E10A5">
        <w:rPr>
          <w:rFonts w:ascii="Aptos" w:hAnsi="Aptos" w:cs="Arial"/>
        </w:rPr>
        <w:t>und Alternativen und die diesbezügliche Stellungnahme des Bundesrates;</w:t>
      </w:r>
    </w:p>
    <w:p w14:paraId="0750DF3D" w14:textId="77777777" w:rsidR="00E32294" w:rsidRPr="007E10A5" w:rsidRDefault="00E32294" w:rsidP="00E32294">
      <w:pPr>
        <w:rPr>
          <w:rFonts w:ascii="Aptos" w:hAnsi="Aptos" w:cs="Arial"/>
        </w:rPr>
      </w:pPr>
      <w:r w:rsidRPr="007E10A5">
        <w:rPr>
          <w:rFonts w:ascii="Aptos" w:hAnsi="Aptos" w:cs="Arial"/>
        </w:rPr>
        <w:t xml:space="preserve">d. </w:t>
      </w:r>
      <w:bookmarkStart w:id="20" w:name="OLE_LINK129"/>
      <w:r w:rsidRPr="007E10A5">
        <w:rPr>
          <w:rFonts w:ascii="Aptos" w:hAnsi="Aptos" w:cs="Arial"/>
        </w:rPr>
        <w:t xml:space="preserve">die </w:t>
      </w:r>
      <w:r w:rsidRPr="00D64B8E">
        <w:rPr>
          <w:rFonts w:ascii="Aptos" w:hAnsi="Aptos" w:cs="Arial"/>
          <w:b/>
          <w:bCs/>
        </w:rPr>
        <w:t>geplante Umsetzung des Erlasses</w:t>
      </w:r>
      <w:bookmarkEnd w:id="20"/>
      <w:r w:rsidRPr="007E10A5">
        <w:rPr>
          <w:rFonts w:ascii="Aptos" w:hAnsi="Aptos" w:cs="Arial"/>
        </w:rPr>
        <w:t>, die geplante Auswertung dieser Umsetzung und die Prüfung der Vollzugstauglichkeit im vorparlamentarischen Verfahren;</w:t>
      </w:r>
    </w:p>
    <w:p w14:paraId="4490D1CB" w14:textId="77777777" w:rsidR="00E32294" w:rsidRPr="007E10A5" w:rsidRDefault="00E32294" w:rsidP="00E32294">
      <w:pPr>
        <w:rPr>
          <w:rFonts w:ascii="Aptos" w:hAnsi="Aptos" w:cs="Arial"/>
        </w:rPr>
      </w:pPr>
      <w:r w:rsidRPr="007E10A5">
        <w:rPr>
          <w:rFonts w:ascii="Aptos" w:hAnsi="Aptos" w:cs="Arial"/>
        </w:rPr>
        <w:lastRenderedPageBreak/>
        <w:t>e. das Abstimmen von Aufgaben und Finanzen;</w:t>
      </w:r>
    </w:p>
    <w:p w14:paraId="02CD4027" w14:textId="77777777" w:rsidR="00E32294" w:rsidRPr="007E10A5" w:rsidRDefault="00E32294" w:rsidP="00E32294">
      <w:pPr>
        <w:rPr>
          <w:rFonts w:ascii="Aptos" w:hAnsi="Aptos" w:cs="Arial"/>
        </w:rPr>
      </w:pPr>
      <w:r w:rsidRPr="007E10A5">
        <w:rPr>
          <w:rFonts w:ascii="Aptos" w:hAnsi="Aptos" w:cs="Arial"/>
        </w:rPr>
        <w:t xml:space="preserve">f. die personellen und finanziellen </w:t>
      </w:r>
      <w:r w:rsidRPr="00D64B8E">
        <w:rPr>
          <w:rFonts w:ascii="Aptos" w:hAnsi="Aptos" w:cs="Arial"/>
          <w:b/>
          <w:bCs/>
        </w:rPr>
        <w:t>Auswirkungen</w:t>
      </w:r>
      <w:r w:rsidRPr="007E10A5">
        <w:rPr>
          <w:rFonts w:ascii="Aptos" w:hAnsi="Aptos" w:cs="Arial"/>
        </w:rPr>
        <w:t xml:space="preserve"> des Erlassentwurfs und seines Vollzugs auf Bund, Kantone und Gemeinden sowie die Art und Weise der Kostendeckung und das Verhältnis von Kosten und Nutzen;</w:t>
      </w:r>
    </w:p>
    <w:p w14:paraId="1722BEC2" w14:textId="77777777" w:rsidR="00E32294" w:rsidRPr="007E10A5" w:rsidRDefault="00E32294" w:rsidP="00E32294">
      <w:pPr>
        <w:rPr>
          <w:rFonts w:ascii="Aptos" w:hAnsi="Aptos" w:cs="Arial"/>
        </w:rPr>
      </w:pPr>
      <w:r w:rsidRPr="007E10A5">
        <w:rPr>
          <w:rFonts w:ascii="Aptos" w:hAnsi="Aptos" w:cs="Arial"/>
        </w:rPr>
        <w:t>g. die Auswirkungen auf Wirtschaft, Gesellschaft, Umwelt und künftige Generationen;</w:t>
      </w:r>
    </w:p>
    <w:p w14:paraId="2AFCE0DC" w14:textId="77777777" w:rsidR="00E32294" w:rsidRPr="007E10A5" w:rsidRDefault="00E32294" w:rsidP="00E32294">
      <w:pPr>
        <w:rPr>
          <w:rFonts w:ascii="Aptos" w:hAnsi="Aptos" w:cs="Arial"/>
        </w:rPr>
      </w:pPr>
      <w:r w:rsidRPr="007E10A5">
        <w:rPr>
          <w:rFonts w:ascii="Aptos" w:hAnsi="Aptos" w:cs="Arial"/>
        </w:rPr>
        <w:t>gbis. die Wahrung der Selbstverantwortung und des Handlungsspielraums der von einer Regelung betroffenen Privaten;</w:t>
      </w:r>
    </w:p>
    <w:p w14:paraId="424B343C" w14:textId="77777777" w:rsidR="00E32294" w:rsidRPr="007E10A5" w:rsidRDefault="00E32294" w:rsidP="00E32294">
      <w:pPr>
        <w:rPr>
          <w:rFonts w:ascii="Aptos" w:hAnsi="Aptos" w:cs="Arial"/>
        </w:rPr>
      </w:pPr>
      <w:r w:rsidRPr="007E10A5">
        <w:rPr>
          <w:rFonts w:ascii="Aptos" w:hAnsi="Aptos" w:cs="Arial"/>
        </w:rPr>
        <w:t>gter. die Auswirkungen auf den Bedarf an Informations- und Kommunikationstechnologien und die damit verbundenen Aufwendungen;</w:t>
      </w:r>
    </w:p>
    <w:p w14:paraId="5A1FB33E" w14:textId="77777777" w:rsidR="00E32294" w:rsidRPr="007E10A5" w:rsidRDefault="00E32294" w:rsidP="00E32294">
      <w:pPr>
        <w:rPr>
          <w:rFonts w:ascii="Aptos" w:hAnsi="Aptos" w:cs="Arial"/>
        </w:rPr>
      </w:pPr>
      <w:r w:rsidRPr="007E10A5">
        <w:rPr>
          <w:rFonts w:ascii="Aptos" w:hAnsi="Aptos" w:cs="Arial"/>
        </w:rPr>
        <w:t>h. das Verhältnis des Erlassentwurfs zur Legislaturplanung und zum Finanzplan;</w:t>
      </w:r>
    </w:p>
    <w:p w14:paraId="0D2C3C60" w14:textId="77777777" w:rsidR="00E32294" w:rsidRPr="007E10A5" w:rsidRDefault="00E32294" w:rsidP="00E32294">
      <w:pPr>
        <w:rPr>
          <w:rFonts w:ascii="Aptos" w:hAnsi="Aptos" w:cs="Arial"/>
        </w:rPr>
      </w:pPr>
      <w:r w:rsidRPr="007E10A5">
        <w:rPr>
          <w:rFonts w:ascii="Aptos" w:hAnsi="Aptos" w:cs="Arial"/>
        </w:rPr>
        <w:t>i. die Auswirkungen auf die Gleichstellung von Frau und Mann;</w:t>
      </w:r>
    </w:p>
    <w:p w14:paraId="7514E319" w14:textId="77777777" w:rsidR="00E32294" w:rsidRPr="007E10A5" w:rsidRDefault="00E32294" w:rsidP="00E32294">
      <w:pPr>
        <w:rPr>
          <w:rFonts w:ascii="Aptos" w:hAnsi="Aptos" w:cs="Arial"/>
        </w:rPr>
      </w:pPr>
      <w:r w:rsidRPr="007E10A5">
        <w:rPr>
          <w:rFonts w:ascii="Aptos" w:hAnsi="Aptos" w:cs="Arial"/>
        </w:rPr>
        <w:t xml:space="preserve">j. die Auswirkungen des Erlassentwurfs auf die Auslandschweizerinnen und </w:t>
      </w:r>
      <w:r w:rsidRPr="007E10A5">
        <w:rPr>
          <w:rFonts w:ascii="Cambria Math" w:hAnsi="Cambria Math" w:cs="Cambria Math"/>
        </w:rPr>
        <w:t>‑</w:t>
      </w:r>
      <w:r w:rsidRPr="007E10A5">
        <w:rPr>
          <w:rFonts w:ascii="Aptos" w:hAnsi="Aptos" w:cs="Arial"/>
        </w:rPr>
        <w:t>schweizer.</w:t>
      </w:r>
    </w:p>
    <w:p w14:paraId="3D592713" w14:textId="77777777" w:rsidR="00E32294" w:rsidRPr="007E10A5" w:rsidRDefault="00E32294" w:rsidP="00E32294">
      <w:pPr>
        <w:rPr>
          <w:rFonts w:ascii="Aptos" w:hAnsi="Aptos"/>
          <w:lang w:val="de-CH"/>
        </w:rPr>
      </w:pPr>
    </w:p>
    <w:p w14:paraId="5D1BCA1E" w14:textId="489395F7" w:rsidR="00E75CCD" w:rsidRPr="00E75CCD" w:rsidRDefault="00E75CCD" w:rsidP="00E32294">
      <w:pPr>
        <w:rPr>
          <w:rFonts w:ascii="Arial" w:hAnsi="Arial" w:cs="Arial"/>
        </w:rPr>
      </w:pPr>
    </w:p>
    <w:sectPr w:rsidR="00E75CCD" w:rsidRPr="00E75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ind">
    <w:panose1 w:val="02000000000000000000"/>
    <w:charset w:val="4D"/>
    <w:family w:val="auto"/>
    <w:pitch w:val="variable"/>
    <w:sig w:usb0="00008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27102F"/>
    <w:multiLevelType w:val="hybridMultilevel"/>
    <w:tmpl w:val="97A040E8"/>
    <w:lvl w:ilvl="0" w:tplc="989AE78C">
      <w:start w:val="1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9F5DD3"/>
    <w:multiLevelType w:val="multilevel"/>
    <w:tmpl w:val="70D8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D5878"/>
    <w:multiLevelType w:val="multilevel"/>
    <w:tmpl w:val="5CD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034DB"/>
    <w:multiLevelType w:val="multilevel"/>
    <w:tmpl w:val="0C8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73495F"/>
    <w:multiLevelType w:val="hybridMultilevel"/>
    <w:tmpl w:val="D66C98E6"/>
    <w:lvl w:ilvl="0" w:tplc="EB48C722">
      <w:start w:val="5"/>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3762533">
    <w:abstractNumId w:val="3"/>
  </w:num>
  <w:num w:numId="2" w16cid:durableId="121581687">
    <w:abstractNumId w:val="2"/>
  </w:num>
  <w:num w:numId="3" w16cid:durableId="751511298">
    <w:abstractNumId w:val="1"/>
  </w:num>
  <w:num w:numId="4" w16cid:durableId="647981511">
    <w:abstractNumId w:val="0"/>
  </w:num>
  <w:num w:numId="5" w16cid:durableId="136270972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79"/>
    <w:rsid w:val="00032AF1"/>
    <w:rsid w:val="00190AAB"/>
    <w:rsid w:val="00194C2F"/>
    <w:rsid w:val="001E2944"/>
    <w:rsid w:val="00201D40"/>
    <w:rsid w:val="002A1087"/>
    <w:rsid w:val="00315529"/>
    <w:rsid w:val="003B7F79"/>
    <w:rsid w:val="00430776"/>
    <w:rsid w:val="00444AB5"/>
    <w:rsid w:val="004B1C9D"/>
    <w:rsid w:val="004E1A13"/>
    <w:rsid w:val="00537495"/>
    <w:rsid w:val="00747CB1"/>
    <w:rsid w:val="00832EEA"/>
    <w:rsid w:val="00845181"/>
    <w:rsid w:val="008F405D"/>
    <w:rsid w:val="009A0BD6"/>
    <w:rsid w:val="00A02D13"/>
    <w:rsid w:val="00B83FE1"/>
    <w:rsid w:val="00C2346A"/>
    <w:rsid w:val="00CA0B6C"/>
    <w:rsid w:val="00D32A8B"/>
    <w:rsid w:val="00E32294"/>
    <w:rsid w:val="00E573C0"/>
    <w:rsid w:val="00E75CC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3FC73B7"/>
  <w15:chartTrackingRefBased/>
  <w15:docId w15:val="{52938942-6546-7B49-B125-AF3716AE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F79"/>
    <w:rPr>
      <w:rFonts w:eastAsiaTheme="majorEastAsia" w:cstheme="majorBidi"/>
      <w:color w:val="272727" w:themeColor="text1" w:themeTint="D8"/>
    </w:rPr>
  </w:style>
  <w:style w:type="paragraph" w:styleId="Title">
    <w:name w:val="Title"/>
    <w:basedOn w:val="Normal"/>
    <w:next w:val="Normal"/>
    <w:link w:val="TitleChar"/>
    <w:uiPriority w:val="10"/>
    <w:qFormat/>
    <w:rsid w:val="003B7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F79"/>
    <w:pPr>
      <w:spacing w:before="160"/>
      <w:jc w:val="center"/>
    </w:pPr>
    <w:rPr>
      <w:i/>
      <w:iCs/>
      <w:color w:val="404040" w:themeColor="text1" w:themeTint="BF"/>
    </w:rPr>
  </w:style>
  <w:style w:type="character" w:customStyle="1" w:styleId="QuoteChar">
    <w:name w:val="Quote Char"/>
    <w:basedOn w:val="DefaultParagraphFont"/>
    <w:link w:val="Quote"/>
    <w:uiPriority w:val="29"/>
    <w:rsid w:val="003B7F79"/>
    <w:rPr>
      <w:i/>
      <w:iCs/>
      <w:color w:val="404040" w:themeColor="text1" w:themeTint="BF"/>
    </w:rPr>
  </w:style>
  <w:style w:type="paragraph" w:styleId="ListParagraph">
    <w:name w:val="List Paragraph"/>
    <w:basedOn w:val="Normal"/>
    <w:uiPriority w:val="34"/>
    <w:qFormat/>
    <w:rsid w:val="003B7F79"/>
    <w:pPr>
      <w:ind w:left="720"/>
      <w:contextualSpacing/>
    </w:pPr>
  </w:style>
  <w:style w:type="character" w:styleId="IntenseEmphasis">
    <w:name w:val="Intense Emphasis"/>
    <w:basedOn w:val="DefaultParagraphFont"/>
    <w:uiPriority w:val="21"/>
    <w:qFormat/>
    <w:rsid w:val="003B7F79"/>
    <w:rPr>
      <w:i/>
      <w:iCs/>
      <w:color w:val="0F4761" w:themeColor="accent1" w:themeShade="BF"/>
    </w:rPr>
  </w:style>
  <w:style w:type="paragraph" w:styleId="IntenseQuote">
    <w:name w:val="Intense Quote"/>
    <w:basedOn w:val="Normal"/>
    <w:next w:val="Normal"/>
    <w:link w:val="IntenseQuoteChar"/>
    <w:uiPriority w:val="30"/>
    <w:qFormat/>
    <w:rsid w:val="003B7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F79"/>
    <w:rPr>
      <w:i/>
      <w:iCs/>
      <w:color w:val="0F4761" w:themeColor="accent1" w:themeShade="BF"/>
    </w:rPr>
  </w:style>
  <w:style w:type="character" w:styleId="IntenseReference">
    <w:name w:val="Intense Reference"/>
    <w:basedOn w:val="DefaultParagraphFont"/>
    <w:uiPriority w:val="32"/>
    <w:qFormat/>
    <w:rsid w:val="003B7F79"/>
    <w:rPr>
      <w:b/>
      <w:bCs/>
      <w:smallCaps/>
      <w:color w:val="0F4761" w:themeColor="accent1" w:themeShade="BF"/>
      <w:spacing w:val="5"/>
    </w:rPr>
  </w:style>
  <w:style w:type="paragraph" w:styleId="NormalWeb">
    <w:name w:val="Normal (Web)"/>
    <w:basedOn w:val="Normal"/>
    <w:uiPriority w:val="99"/>
    <w:semiHidden/>
    <w:unhideWhenUsed/>
    <w:rsid w:val="003B7F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B7F79"/>
    <w:rPr>
      <w:b/>
      <w:bCs/>
    </w:rPr>
  </w:style>
  <w:style w:type="character" w:styleId="Hyperlink">
    <w:name w:val="Hyperlink"/>
    <w:basedOn w:val="DefaultParagraphFont"/>
    <w:uiPriority w:val="99"/>
    <w:unhideWhenUsed/>
    <w:rsid w:val="00201D40"/>
    <w:rPr>
      <w:color w:val="467886" w:themeColor="hyperlink"/>
      <w:u w:val="single"/>
    </w:rPr>
  </w:style>
  <w:style w:type="character" w:styleId="UnresolvedMention">
    <w:name w:val="Unresolved Mention"/>
    <w:basedOn w:val="DefaultParagraphFont"/>
    <w:uiPriority w:val="99"/>
    <w:semiHidden/>
    <w:unhideWhenUsed/>
    <w:rsid w:val="00201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Gajdos</dc:creator>
  <cp:keywords/>
  <dc:description/>
  <cp:lastModifiedBy>Martin Gajdos</cp:lastModifiedBy>
  <cp:revision>6</cp:revision>
  <dcterms:created xsi:type="dcterms:W3CDTF">2025-10-24T06:57:00Z</dcterms:created>
  <dcterms:modified xsi:type="dcterms:W3CDTF">2026-07-30T12:36:00Z</dcterms:modified>
</cp:coreProperties>
</file>