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Öffentlicher Ratsbetrieb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Öffentlicher Ratsbetrieb</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eCH-0293</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Nicole Aeby, David Imseng, Jonas Schärer, Lena Mina Friedrich, Manuel Weingartner, Orhan Saeedi, Michel Moret, Laurens Abu-Talib</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Textkrper"/>
      </w:pPr>
      <w:r>
        <w:t xml:space="preserve">Dieser Standard richtet sich an Parlamentsdienste, Softwareanbieterinnen und Softwareanbieter von Parlamentsverwaltungssystemen, Datennutzerinnen und Datennutzer für Analysen und Visualisierungen sowie an Open-Data-Plattformen.</w:t>
      </w:r>
    </w:p>
    <w:p>
      <w:pPr>
        <w:pStyle w:val="Textkrper"/>
      </w:pPr>
      <w:r>
        <w:t xml:space="preserve">eCH-0293 ist Teil einer Familie von Standards für politische Daten und arbeitet eng mit eCH-0294 (Politische Akteure), eCH-0295 (Parlamentarische Geschäfte), eCH-0296 (Erlasse und Gesetzestexte)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4"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 eCH-0293 übernimmt daraus unter anderem die Identifikations- und Datumselemente sowie die FRBR-Struktur für verknüpfte Dokumente.</w:t>
      </w:r>
    </w:p>
    <w:p>
      <w:pPr>
        <w:pStyle w:val="Compact"/>
        <w:numPr>
          <w:ilvl w:val="0"/>
          <w:numId w:val="1001"/>
        </w:numPr>
      </w:pPr>
      <w:r>
        <w:rPr>
          <w:b/>
          <w:bCs/>
        </w:rPr>
        <w:t xml:space="preserve">eCH-0293 – Öffentlicher Ratsbetrieb (Operations) – dieser Standard:</w:t>
      </w:r>
      <w:r>
        <w:t xml:space="preserve"> </w:t>
      </w:r>
      <w:r>
        <w:t xml:space="preserve">Beschreibt den öffentlichen Ratsbetrieb – Legislaturperioden und Sessionen, Sitzungen und Traktanden, Protokolle und Beschlüsse, Abstimmungen und Wahlen, Anwesenheiten sowie Wortmeldungen.</w:t>
      </w:r>
    </w:p>
    <w:p>
      <w:pPr>
        <w:pStyle w:val="Compact"/>
        <w:numPr>
          <w:ilvl w:val="0"/>
          <w:numId w:val="1001"/>
        </w:numPr>
      </w:pPr>
      <w:r>
        <w:rPr>
          <w:b/>
          <w:bCs/>
        </w:rPr>
        <w:t xml:space="preserve">eCH-0294 – Politische Akteure (Actors):</w:t>
      </w:r>
      <w:r>
        <w:t xml:space="preserve"> </w:t>
      </w:r>
      <w:r>
        <w:t xml:space="preserve">Definiert Personen, Gruppen und Organe im politischen Kontext sowie deren Mitgliedschaften und Interessenbindungen. eCH-0293 referenziert diese Akteure über</w:t>
      </w:r>
      <w:r>
        <w:t xml:space="preserve"> </w:t>
      </w:r>
      <w:r>
        <w:rPr>
          <w:rStyle w:val="VerbatimChar"/>
        </w:rPr>
        <w:t xml:space="preserve">actor_id</w:t>
      </w:r>
      <w:r>
        <w:t xml:space="preserve"> </w:t>
      </w:r>
      <w:r>
        <w:t xml:space="preserve">– etwa welches Parlament getagt und welche Person abgestimmt hat.</w:t>
      </w:r>
    </w:p>
    <w:p>
      <w:pPr>
        <w:pStyle w:val="Compact"/>
        <w:numPr>
          <w:ilvl w:val="0"/>
          <w:numId w:val="1001"/>
        </w:numPr>
      </w:pPr>
      <w:r>
        <w:rPr>
          <w:b/>
          <w:bCs/>
        </w:rPr>
        <w:t xml:space="preserve">eCH-0295 – Parlamentarische Geschäfte (Affairs):</w:t>
      </w:r>
      <w:r>
        <w:t xml:space="preserve"> </w:t>
      </w:r>
      <w:r>
        <w:t xml:space="preserve">Beschreibt den Lebenszyklus politischer Geschäfte. Traktanden in eCH-0293 verweisen über</w:t>
      </w:r>
      <w:r>
        <w:t xml:space="preserve"> </w:t>
      </w:r>
      <w:r>
        <w:rPr>
          <w:rStyle w:val="VerbatimChar"/>
        </w:rPr>
        <w:t xml:space="preserve">affair_id</w:t>
      </w:r>
      <w:r>
        <w:t xml:space="preserve"> </w:t>
      </w:r>
      <w:r>
        <w:t xml:space="preserve">auf das zugehörige Geschäft.</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p>
      <w:r>
        <w:br w:type="page"/>
      </w:r>
    </w:p>
    <w:bookmarkEnd w:id="23"/>
    <w:bookmarkEnd w:id="24"/>
    <w:bookmarkStart w:id="83" w:name="zeitliche-organisation-des-ratsbetriebs"/>
    <w:p>
      <w:pPr>
        <w:pStyle w:val="berschrift1"/>
      </w:pPr>
      <w:r>
        <w:t xml:space="preserve">Zeitliche Organisation des Ratsbetriebs</w:t>
      </w:r>
    </w:p>
    <w:p>
      <w:pPr>
        <w:pStyle w:val="FirstParagraph"/>
      </w:pPr>
      <w:r>
        <w:t xml:space="preserve">Der Ratsbetrieb ist zeitlich auf drei Ebenen organisiert: Legislaturperioden bilden den langfristigen Rahmen, Sessions strukturieren die Arbeit innerhalb einer Legislaturperiode, und Meetings sind die konkreten Sitzungen, in denen Geschäfte beraten werden.</w:t>
      </w:r>
    </w:p>
    <w:p>
      <w:pPr>
        <w:pStyle w:val="SourceCode"/>
      </w:pPr>
      <w:r>
        <w:rPr>
          <w:rStyle w:val="VerbatimChar"/>
        </w:rPr>
        <w:t xml:space="preserve">Legislature (Legislaturperiode)</w:t>
      </w:r>
      <w:r>
        <w:br/>
      </w:r>
      <w:r>
        <w:rPr>
          <w:rStyle w:val="VerbatimChar"/>
        </w:rPr>
        <w:t xml:space="preserve">  └─ Session (z.B. Frühjahrssession)</w:t>
      </w:r>
      <w:r>
        <w:br/>
      </w:r>
      <w:r>
        <w:rPr>
          <w:rStyle w:val="VerbatimChar"/>
        </w:rPr>
        <w:t xml:space="preserve">      └─ Meeting (einzelne Sitzung)</w:t>
      </w:r>
      <w:r>
        <w:br/>
      </w:r>
      <w:r>
        <w:rPr>
          <w:rStyle w:val="VerbatimChar"/>
        </w:rPr>
        <w:t xml:space="preserve">          └─ AgendaItem (Traktandum)</w:t>
      </w:r>
    </w:p>
    <w:p>
      <w:pPr>
        <w:pStyle w:val="FirstParagraph"/>
      </w:pPr>
      <w:r>
        <w:t xml:space="preserve">Die drei Klassen sind bewusst gleich gebaut: Identifikation, Zeitangaben, Organbezug und verknüpfte Dokumente funktionieren auf allen drei Ebenen identisch. Diese gemeinsamen Konventionen sind einmal bei der Legislature beschrieben; bei Session und Meeting folgen nur noch die Eigenheiten der jeweiligen Ebene.</w:t>
      </w:r>
    </w:p>
    <w:bookmarkStart w:id="29" w:name="legislature-legislaturperiode"/>
    <w:p>
      <w:pPr>
        <w:pStyle w:val="berschrift2"/>
      </w:pPr>
      <w:r>
        <w:t xml:space="preserve">Legislature (Legislaturperiode)</w:t>
      </w:r>
    </w:p>
    <w:p>
      <w:pPr>
        <w:pStyle w:val="FirstParagraph"/>
      </w:pPr>
      <w:r>
        <w:t xml:space="preserve">Eine Legislaturperiode bezeichnet den Zeitraum, für den ein Parlament gewählt wird und in seiner aktuellen Zusammensetzung tätig ist. Ihre Dauer ist nicht vorgegeben — die Beispiele am Ende dieses Abschnitts zeigen eine vier- und eine fünfjährige Amtsdauer.</w:t>
      </w:r>
    </w:p>
    <w:bookmarkStart w:id="25" w:name="geplant-und-tatsächlich"/>
    <w:p>
      <w:pPr>
        <w:pStyle w:val="berschrift3"/>
      </w:pPr>
      <w:r>
        <w:t xml:space="preserve">Geplant und tatsächlich</w:t>
      </w:r>
    </w:p>
    <w:p>
      <w:pPr>
        <w:pStyle w:val="FirstParagraph"/>
      </w:pPr>
      <w:r>
        <w:t xml:space="preserve">Beginn und Ende werden doppelt geführt:</w:t>
      </w:r>
      <w:r>
        <w:t xml:space="preserve"> </w:t>
      </w:r>
      <w:r>
        <w:rPr>
          <w:rStyle w:val="VerbatimChar"/>
        </w:rPr>
        <w:t xml:space="preserve">date_begin_planned</w:t>
      </w:r>
      <w:r>
        <w:t xml:space="preserve"> </w:t>
      </w:r>
      <w:r>
        <w:t xml:space="preserve">und</w:t>
      </w:r>
      <w:r>
        <w:t xml:space="preserve"> </w:t>
      </w:r>
      <w:r>
        <w:rPr>
          <w:rStyle w:val="VerbatimChar"/>
        </w:rPr>
        <w:t xml:space="preserve">date_end_planned</w:t>
      </w:r>
      <w:r>
        <w:t xml:space="preserve"> </w:t>
      </w:r>
      <w:r>
        <w:t xml:space="preserve">halten die Planung fest,</w:t>
      </w:r>
      <w:r>
        <w:t xml:space="preserve"> </w:t>
      </w:r>
      <w:r>
        <w:rPr>
          <w:rStyle w:val="VerbatimChar"/>
        </w:rPr>
        <w:t xml:space="preserve">date_begin_actual</w:t>
      </w:r>
      <w:r>
        <w:t xml:space="preserve"> </w:t>
      </w:r>
      <w:r>
        <w:t xml:space="preserve">und</w:t>
      </w:r>
      <w:r>
        <w:t xml:space="preserve"> </w:t>
      </w:r>
      <w:r>
        <w:rPr>
          <w:rStyle w:val="VerbatimChar"/>
        </w:rPr>
        <w:t xml:space="preserve">date_end_actual</w:t>
      </w:r>
      <w:r>
        <w:t xml:space="preserve"> </w:t>
      </w:r>
      <w:r>
        <w:t xml:space="preserve">den tatsächlichen Verlauf. Wo die Uhrzeit relevant ist, stehen die Varianten</w:t>
      </w:r>
      <w:r>
        <w:t xml:space="preserve"> </w:t>
      </w:r>
      <w:r>
        <w:rPr>
          <w:rStyle w:val="VerbatimChar"/>
        </w:rPr>
        <w:t xml:space="preserve">datetime_*</w:t>
      </w:r>
      <w:r>
        <w:t xml:space="preserve"> </w:t>
      </w:r>
      <w:r>
        <w:t xml:space="preserve">zur Verfügung. Bei einer Legislaturperiode sind Planung und Verlauf meist deckungsgleich; dieselben Felder gelten unverändert für Session und Meeting, wo sie regelmässig auseinanderfallen.</w:t>
      </w:r>
    </w:p>
    <w:bookmarkEnd w:id="25"/>
    <w:bookmarkStart w:id="26" w:name="identifikation"/>
    <w:p>
      <w:pPr>
        <w:pStyle w:val="berschrift3"/>
      </w:pPr>
      <w:r>
        <w:t xml:space="preserve">Identifikation</w:t>
      </w:r>
    </w:p>
    <w:p>
      <w:pPr>
        <w:pStyle w:val="FirstParagraph"/>
      </w:pPr>
      <w:r>
        <w:rPr>
          <w:rStyle w:val="VerbatimChar"/>
        </w:rPr>
        <w:t xml:space="preserve">global_uri</w:t>
      </w:r>
      <w:r>
        <w:t xml:space="preserve"> </w:t>
      </w:r>
      <w:r>
        <w:t xml:space="preserve">ist der Identifikator und obligatorisch.</w:t>
      </w:r>
      <w:r>
        <w:t xml:space="preserve"> </w:t>
      </w:r>
      <w:r>
        <w:rPr>
          <w:rStyle w:val="VerbatimChar"/>
        </w:rPr>
        <w:t xml:space="preserve">local_id</w:t>
      </w:r>
      <w:r>
        <w:t xml:space="preserve"> </w:t>
      </w:r>
      <w:r>
        <w:t xml:space="preserve">nimmt die Id des liefernden Systems auf,</w:t>
      </w:r>
      <w:r>
        <w:t xml:space="preserve"> </w:t>
      </w:r>
      <w:r>
        <w:rPr>
          <w:rStyle w:val="VerbatimChar"/>
        </w:rPr>
        <w:t xml:space="preserve">wikidata_uri</w:t>
      </w:r>
      <w:r>
        <w:t xml:space="preserve"> </w:t>
      </w:r>
      <w:r>
        <w:t xml:space="preserve">verweist auf den Wikidata-Eintrag, sofern es einen gibt. Dies gilt gleichermassen für Session und Meeting.</w:t>
      </w:r>
    </w:p>
    <w:bookmarkEnd w:id="26"/>
    <w:bookmarkStart w:id="27" w:name="bezug-zum-organ"/>
    <w:p>
      <w:pPr>
        <w:pStyle w:val="berschrift3"/>
      </w:pPr>
      <w:r>
        <w:t xml:space="preserve">Bezug zum Organ</w:t>
      </w:r>
    </w:p>
    <w:p>
      <w:pPr>
        <w:pStyle w:val="FirstParagraph"/>
      </w:pPr>
      <w:r>
        <w:rPr>
          <w:rStyle w:val="VerbatimChar"/>
        </w:rPr>
        <w:t xml:space="preserve">actor_id</w:t>
      </w:r>
      <w:r>
        <w:t xml:space="preserve"> </w:t>
      </w:r>
      <w:r>
        <w:t xml:space="preserve">verweist als Kurzreferenz auf das Organ gemäss eCH-0294 (z.B. Nationalrat, Kantonsrat),</w:t>
      </w:r>
      <w:r>
        <w:t xml:space="preserve"> </w:t>
      </w:r>
      <w:r>
        <w:rPr>
          <w:rStyle w:val="VerbatimChar"/>
        </w:rPr>
        <w:t xml:space="preserve">administrative_id</w:t>
      </w:r>
      <w:r>
        <w:t xml:space="preserve"> </w:t>
      </w:r>
      <w:r>
        <w:t xml:space="preserve">auf die Verwaltungseinheit, für die dieses Organ tätig ist (Land, Kanton, Gemeinde). Dieses Paar findet sich auch beim Meeting.</w:t>
      </w:r>
    </w:p>
    <w:bookmarkEnd w:id="27"/>
    <w:bookmarkStart w:id="28" w:name="verlinkte-dokumente"/>
    <w:p>
      <w:pPr>
        <w:pStyle w:val="berschrift3"/>
      </w:pPr>
      <w:r>
        <w:t xml:space="preserve">Verlinkte Dokumente</w:t>
      </w:r>
    </w:p>
    <w:p>
      <w:pPr>
        <w:pStyle w:val="FirstParagraph"/>
      </w:pPr>
      <w:r>
        <w:rPr>
          <w:rStyle w:val="VerbatimChar"/>
        </w:rPr>
        <w:t xml:space="preserve">documents</w:t>
      </w:r>
      <w:r>
        <w:t xml:space="preserve"> </w:t>
      </w:r>
      <w:r>
        <w:t xml:space="preserve">verknüpft Dokumente als FRBR-Works gemäss eCH-0292 — bei der Legislaturperiode etwa Mitglieder- und Geschäftsverzeichnisse, bei der Session das Sessionsprogramm, beim Meeting das Protokoll.</w:t>
      </w:r>
    </w:p>
    <w:bookmarkEnd w:id="28"/>
    <w:bookmarkEnd w:id="29"/>
    <w:bookmarkStart w:id="37" w:name="klasse-legislature"/>
    <w:p>
      <w:pPr>
        <w:pStyle w:val="berschrift2"/>
      </w:pPr>
      <w:r>
        <w:t xml:space="preserve">Klasse: Legislature</w:t>
      </w:r>
      <w:r>
        <w:t xml:space="preserve"> </w:t>
      </w:r>
      <w:bookmarkStart w:id="30" w:name="Legislature"/>
      <w:bookmarkEnd w:id="30"/>
    </w:p>
    <w:p>
      <w:pPr>
        <w:pStyle w:val="FirstParagraph"/>
      </w:pPr>
      <w:r>
        <w:rPr>
          <w:i/>
          <w:iCs/>
        </w:rPr>
        <w:t xml:space="preserve">Amtsdauer eines Parlaments als gesetzgebender Versammlung. Dauert in der Regel vier Jahre.</w:t>
      </w:r>
    </w:p>
    <w:bookmarkStart w:id="31"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Verwaltungs-ID des gesetzgebenden Körpers, wie z.B. Gemeinde, Kanton oder 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Beschreibender Text zum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1"/>
    <w:bookmarkStart w:id="32"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2"/>
    <w:bookmarkStart w:id="36" w:name="beispiele"/>
    <w:p>
      <w:pPr>
        <w:pStyle w:val="berschrift3"/>
      </w:pPr>
      <w:r>
        <w:t xml:space="preserve">Beispiele</w:t>
      </w:r>
    </w:p>
    <w:bookmarkStart w:id="33" w:name="X6454352e7b6b09da7305995d09898faeeec44be"/>
    <w:p>
      <w:pPr>
        <w:pStyle w:val="berschrift4"/>
      </w:pPr>
      <w:r>
        <w:t xml:space="preserve">Beispiel Legislature: Laufende kantonale Legislatur mit fünfjähriger Amtsdauer</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administrative_id</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33"/>
    <w:bookmarkStart w:id="34" w:name="X292065f43f1898debccc78cea80a5ff8e877e04"/>
    <w:p>
      <w:pPr>
        <w:pStyle w:val="berschrift4"/>
      </w:pPr>
      <w:r>
        <w:t xml:space="preserve">Beispiel Legislature: Kantonale Legislatur mit vierjähriger Amtsdauer</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administrative_id</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34"/>
    <w:bookmarkStart w:id="35" w:name="Xc43d745a14ccd65cb5bcbc0ad399f3aa483a4b8"/>
    <w:p>
      <w:pPr>
        <w:pStyle w:val="berschrift4"/>
      </w:pPr>
      <w:r>
        <w:t xml:space="preserve">Beispiel Legislature: Abgeschlossene Legislaturperiode des Bundes</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administrative_id</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35"/>
    <w:bookmarkEnd w:id="36"/>
    <w:bookmarkEnd w:id="37"/>
    <w:bookmarkStart w:id="41" w:name="session-sitzungsperiode"/>
    <w:p>
      <w:pPr>
        <w:pStyle w:val="berschrift2"/>
      </w:pPr>
      <w:r>
        <w:t xml:space="preserve">Session (Sitzungsperiode)</w:t>
      </w:r>
    </w:p>
    <w:p>
      <w:pPr>
        <w:pStyle w:val="FirstParagraph"/>
      </w:pPr>
      <w:r>
        <w:t xml:space="preserve">Eine Session ist eine zusammenhängende Sitzungsperiode, in der mehrere Meetings stattfinden. Sie ist die mittlere Ebene — und optional: Föderaleinheiten ohne formale Sessions lassen sie weg und führen ihre Meetings direkt.</w:t>
      </w:r>
    </w:p>
    <w:bookmarkStart w:id="38" w:name="session-oder-meeting"/>
    <w:p>
      <w:pPr>
        <w:pStyle w:val="berschrift3"/>
      </w:pPr>
      <w:r>
        <w:t xml:space="preserve">Session oder Meeting?</w:t>
      </w:r>
    </w:p>
    <w:p>
      <w:pPr>
        <w:pStyle w:val="FirstParagraph"/>
      </w:pPr>
      <w:r>
        <w:t xml:space="preserve">Die Session ist die Periode, das Meeting die einzelne Sitzung darin:</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w:t>
      </w:r>
    </w:p>
    <w:p>
      <w:pPr>
        <w:pStyle w:val="FirstParagraph"/>
      </w:pPr>
      <w:r>
        <w:t xml:space="preserve">Beide Ebenen können zusammenfallen: Eine eintägige Sitzung des Landrats oder eine Landsgemeinde wird als Sitzungsperiode mit einer einzigen Sitzung geführt — die Beispiele zeigen beide Fälle.</w:t>
      </w:r>
    </w:p>
    <w:bookmarkEnd w:id="38"/>
    <w:bookmarkStart w:id="39" w:name="nummerierung"/>
    <w:p>
      <w:pPr>
        <w:pStyle w:val="berschrift3"/>
      </w:pPr>
      <w:r>
        <w:t xml:space="preserve">Nummerierung</w:t>
      </w:r>
    </w:p>
    <w:p>
      <w:pPr>
        <w:pStyle w:val="FirstParagraph"/>
      </w:pPr>
      <w:r>
        <w:t xml:space="preserve">Sessions werden nummeriert, wobei sich die Praxis stark unterscheidet:</w:t>
      </w:r>
      <w:r>
        <w:t xml:space="preserve"> </w:t>
      </w:r>
      <w:r>
        <w:rPr>
          <w:rStyle w:val="VerbatimChar"/>
        </w:rPr>
        <w:t xml:space="preserve">number</w:t>
      </w:r>
      <w:r>
        <w:t xml:space="preserve"> </w:t>
      </w:r>
      <w:r>
        <w:t xml:space="preserve">hält die laufende Nummer als Zahl fest,</w:t>
      </w:r>
      <w:r>
        <w:t xml:space="preserve"> </w:t>
      </w:r>
      <w:r>
        <w:rPr>
          <w:rStyle w:val="VerbatimChar"/>
        </w:rPr>
        <w:t xml:space="preserve">sequential_number</w:t>
      </w:r>
      <w:r>
        <w:t xml:space="preserve"> </w:t>
      </w:r>
      <w:r>
        <w:t xml:space="preserve">dieselbe Angabe als Zeichenkette (und damit auch römische Ziffern),</w:t>
      </w:r>
      <w:r>
        <w:t xml:space="preserve"> </w:t>
      </w:r>
      <w:r>
        <w:rPr>
          <w:rStyle w:val="VerbatimChar"/>
        </w:rPr>
        <w:t xml:space="preserve">position</w:t>
      </w:r>
      <w:r>
        <w:t xml:space="preserve"> </w:t>
      </w:r>
      <w:r>
        <w:t xml:space="preserve">die Position innerhalb der Legislaturperiode und</w:t>
      </w:r>
      <w:r>
        <w:t xml:space="preserve"> </w:t>
      </w:r>
      <w:r>
        <w:rPr>
          <w:rStyle w:val="VerbatimChar"/>
        </w:rPr>
        <w:t xml:space="preserve">meeting_abbreviation</w:t>
      </w:r>
      <w:r>
        <w:t xml:space="preserve"> </w:t>
      </w:r>
      <w:r>
        <w:t xml:space="preserve">eine Kurzbezeichnung wie „FS24“. Das Meeting kennt dieselben vier Felder.</w:t>
      </w:r>
    </w:p>
    <w:bookmarkEnd w:id="39"/>
    <w:bookmarkStart w:id="40" w:name="einordnung-und-verknüpfungen"/>
    <w:p>
      <w:pPr>
        <w:pStyle w:val="berschrift3"/>
      </w:pPr>
      <w:r>
        <w:t xml:space="preserve">Einordnung und Verknüpfungen</w:t>
      </w:r>
    </w:p>
    <w:p>
      <w:pPr>
        <w:pStyle w:val="FirstParagraph"/>
      </w:pPr>
      <w:r>
        <w:rPr>
          <w:rStyle w:val="VerbatimChar"/>
        </w:rPr>
        <w:t xml:space="preserve">body_key</w:t>
      </w:r>
      <w:r>
        <w:t xml:space="preserve"> </w:t>
      </w:r>
      <w:r>
        <w:t xml:space="preserve">hält das Organ als Kurzschlüssel fest (z.B. „NR“, „SR“),</w:t>
      </w:r>
      <w:r>
        <w:t xml:space="preserve"> </w:t>
      </w:r>
      <w:r>
        <w:rPr>
          <w:rStyle w:val="VerbatimChar"/>
        </w:rPr>
        <w:t xml:space="preserve">parent_legislature</w:t>
      </w:r>
      <w:r>
        <w:t xml:space="preserve"> </w:t>
      </w:r>
      <w:r>
        <w:t xml:space="preserve">ordnet die Session ihrer Legislaturperiode zu,</w:t>
      </w:r>
      <w:r>
        <w:t xml:space="preserve"> </w:t>
      </w:r>
      <w:r>
        <w:rPr>
          <w:rStyle w:val="VerbatimChar"/>
        </w:rPr>
        <w:t xml:space="preserve">meetings</w:t>
      </w:r>
      <w:r>
        <w:t xml:space="preserve"> </w:t>
      </w:r>
      <w:r>
        <w:t xml:space="preserve">listet die zugehörigen Sitzungen,</w:t>
      </w:r>
      <w:r>
        <w:t xml:space="preserve"> </w:t>
      </w:r>
      <w:r>
        <w:rPr>
          <w:rStyle w:val="VerbatimChar"/>
        </w:rPr>
        <w:t xml:space="preserve">url</w:t>
      </w:r>
      <w:r>
        <w:t xml:space="preserve"> </w:t>
      </w:r>
      <w:r>
        <w:t xml:space="preserve">verweist auf die Landing Page.</w:t>
      </w:r>
    </w:p>
    <w:bookmarkEnd w:id="40"/>
    <w:bookmarkEnd w:id="41"/>
    <w:bookmarkStart w:id="50" w:name="klasse-session"/>
    <w:p>
      <w:pPr>
        <w:pStyle w:val="berschrift2"/>
      </w:pPr>
      <w:r>
        <w:t xml:space="preserve">Klasse: Session</w:t>
      </w:r>
      <w:r>
        <w:t xml:space="preserve"> </w:t>
      </w:r>
      <w:bookmarkStart w:id="42" w:name="Session"/>
      <w:bookmarkEnd w:id="42"/>
    </w:p>
    <w:p>
      <w:pPr>
        <w:pStyle w:val="FirstParagraph"/>
      </w:pPr>
      <w:r>
        <w:rPr>
          <w:i/>
          <w:iCs/>
        </w:rPr>
        <w:t xml:space="preserve">Eine Parlamentssession, die mehrere Sitzungen gruppiert und sich über einen bestimmten Zeitraum erstreckt.</w:t>
      </w:r>
    </w:p>
    <w:bookmarkStart w:id="43"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r>
              <w:t xml:space="preserve">String</w:t>
            </w:r>
          </w:p>
        </w:tc>
        <w:tc>
          <w:tcPr/>
          <w:p>
            <w:pPr>
              <w:pStyle w:val="Compact"/>
            </w:pPr>
            <w:r>
              <w:t xml:space="preserve">Schlüssel zur Identifizierung des politischen Organs oder der Gerichtsbarkeit (z.B. BE für Bern, CHE für Schweiz).</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Laufende Nummer, z.B. innerhalb der Legislatur, der Session oder des Jahres.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43"/>
    <w:bookmarkStart w:id="44"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4"/>
    <w:bookmarkStart w:id="49" w:name="beispiele-1"/>
    <w:p>
      <w:pPr>
        <w:pStyle w:val="berschrift3"/>
      </w:pPr>
      <w:r>
        <w:t xml:space="preserve">Beispiele</w:t>
      </w:r>
    </w:p>
    <w:bookmarkStart w:id="45" w:name="Xa4bbf95930c042a554d119448a0ed78a7649910"/>
    <w:p>
      <w:pPr>
        <w:pStyle w:val="berschrift4"/>
      </w:pPr>
      <w:r>
        <w:t xml:space="preserve">Beispiel Session: Eidgenössische Session mit dreisprachiger Bezeichnung</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45"/>
    <w:bookmarkStart w:id="46" w:name="X6c05c2bf6e1a01d8f5bdaee172242b97fe8400d"/>
    <w:p>
      <w:pPr>
        <w:pStyle w:val="berschrift4"/>
      </w:pPr>
      <w:r>
        <w:t xml:space="preserve">Beispiel Session: Landsgemeinde als Sitzungsperiode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6"/>
    <w:bookmarkStart w:id="47" w:name="X78b6d8d78c786a9ecb8590a0fec9e8349a99451"/>
    <w:p>
      <w:pPr>
        <w:pStyle w:val="berschrift4"/>
      </w:pPr>
      <w:r>
        <w:t xml:space="preserve">Beispiel Session: Kantonale Session mit zweisprachiger Bezeichnung</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47"/>
    <w:bookmarkStart w:id="48" w:name="X22d544eaeb8764dd7dc98dad81ccba498aad5f6"/>
    <w:p>
      <w:pPr>
        <w:pStyle w:val="berschrift4"/>
      </w:pPr>
      <w:r>
        <w:t xml:space="preserve">Beispiel Session: Eintägige Sitzungsperiode eines Landrates</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8"/>
    <w:bookmarkEnd w:id="49"/>
    <w:bookmarkEnd w:id="50"/>
    <w:bookmarkStart w:id="56" w:name="meeting-einzelne-sitzung"/>
    <w:p>
      <w:pPr>
        <w:pStyle w:val="berschrift2"/>
      </w:pPr>
      <w:r>
        <w:t xml:space="preserve">Meeting (Einzelne Sitzung)</w:t>
      </w:r>
    </w:p>
    <w:p>
      <w:pPr>
        <w:pStyle w:val="FirstParagraph"/>
      </w:pPr>
      <w:r>
        <w:t xml:space="preserve">Ein Meeting ist die einzelne Sitzung eines Organs — die Ebene, auf der Traktanden beraten, Beschlüsse gefasst und Wortmeldungen festgehalten werden.</w:t>
      </w:r>
    </w:p>
    <w:bookmarkStart w:id="51" w:name="sitzungstypen"/>
    <w:p>
      <w:pPr>
        <w:pStyle w:val="berschrift3"/>
      </w:pPr>
      <w:r>
        <w:t xml:space="preserve">Sitzungstypen</w:t>
      </w:r>
    </w:p>
    <w:p>
      <w:pPr>
        <w:pStyle w:val="FirstParagraph"/>
      </w:pPr>
      <w:r>
        <w:rPr>
          <w:rStyle w:val="VerbatimChar"/>
        </w:rPr>
        <w:t xml:space="preserve">meeting_type</w:t>
      </w:r>
      <w:r>
        <w:t xml:space="preserve"> </w:t>
      </w:r>
      <w:r>
        <w:t xml:space="preserve">unterscheidet vier Typen:</w:t>
      </w:r>
      <w:r>
        <w:t xml:space="preserve"> </w:t>
      </w:r>
      <w:r>
        <w:rPr>
          <w:rStyle w:val="VerbatimChar"/>
        </w:rPr>
        <w:t xml:space="preserve">session</w:t>
      </w:r>
      <w:r>
        <w:t xml:space="preserve"> </w:t>
      </w:r>
      <w:r>
        <w:t xml:space="preserve">für Plenarsitzungen eines Parlaments oder einer Kammer,</w:t>
      </w:r>
      <w:r>
        <w:t xml:space="preserve"> </w:t>
      </w:r>
      <w:r>
        <w:rPr>
          <w:rStyle w:val="VerbatimChar"/>
        </w:rPr>
        <w:t xml:space="preserve">committee</w:t>
      </w:r>
      <w:r>
        <w:t xml:space="preserve"> </w:t>
      </w:r>
      <w:r>
        <w:t xml:space="preserve">für Kommissionssitzungen,</w:t>
      </w:r>
      <w:r>
        <w:t xml:space="preserve"> </w:t>
      </w:r>
      <w:r>
        <w:rPr>
          <w:rStyle w:val="VerbatimChar"/>
        </w:rPr>
        <w:t xml:space="preserve">sitting</w:t>
      </w:r>
      <w:r>
        <w:t xml:space="preserve"> </w:t>
      </w:r>
      <w:r>
        <w:t xml:space="preserve">für Versammlungen wie Landsgemeinden, Gemeinde- und Bürgergemeindeversammlungen und</w:t>
      </w:r>
      <w:r>
        <w:t xml:space="preserve"> </w:t>
      </w:r>
      <w:r>
        <w:rPr>
          <w:rStyle w:val="VerbatimChar"/>
        </w:rPr>
        <w:t xml:space="preserve">various</w:t>
      </w:r>
      <w:r>
        <w:t xml:space="preserve"> </w:t>
      </w:r>
      <w:r>
        <w:t xml:space="preserve">als Auffangwert. Der Wert</w:t>
      </w:r>
      <w:r>
        <w:t xml:space="preserve"> </w:t>
      </w:r>
      <w:r>
        <w:rPr>
          <w:rStyle w:val="VerbatimChar"/>
        </w:rPr>
        <w:t xml:space="preserve">sitting</w:t>
      </w:r>
      <w:r>
        <w:t xml:space="preserve"> </w:t>
      </w:r>
      <w:r>
        <w:t xml:space="preserve">ist eine bewusste Setzung: Landsgemeinden und Gemeindeversammlungen sind Versammlungen der Stimmberechtigten selbst, entscheiden aber als tagendes Organ mit Traktandenliste und werden deshalb wie eine Ratssitzung abgebildet.</w:t>
      </w:r>
    </w:p>
    <w:bookmarkEnd w:id="51"/>
    <w:bookmarkStart w:id="52" w:name="planung-und-realität"/>
    <w:p>
      <w:pPr>
        <w:pStyle w:val="berschrift3"/>
      </w:pPr>
      <w:r>
        <w:t xml:space="preserve">Planung und Realität</w:t>
      </w:r>
    </w:p>
    <w:p>
      <w:pPr>
        <w:pStyle w:val="FirstParagraph"/>
      </w:pPr>
      <w:r>
        <w:t xml:space="preserve">Auf Sitzungsebene fallen Planung und Verlauf regelmässig auseinander: Eine für 14:00 angesetzte Sitzung beginnt wegen Verzögerungen erst um 14:25 und endet statt um 18:00 bereits um 17:30. Genau dafür sind die</w:t>
      </w:r>
      <w:r>
        <w:t xml:space="preserve"> </w:t>
      </w:r>
      <w:r>
        <w:rPr>
          <w:rStyle w:val="VerbatimChar"/>
        </w:rPr>
        <w:t xml:space="preserve">*_planned</w:t>
      </w:r>
      <w:r>
        <w:t xml:space="preserve">- und</w:t>
      </w:r>
      <w:r>
        <w:t xml:space="preserve"> </w:t>
      </w:r>
      <w:r>
        <w:rPr>
          <w:rStyle w:val="VerbatimChar"/>
        </w:rPr>
        <w:t xml:space="preserve">*_actual</w:t>
      </w:r>
      <w:r>
        <w:t xml:space="preserve">-Felder da; für Uhrzeiten sind die</w:t>
      </w:r>
      <w:r>
        <w:t xml:space="preserve"> </w:t>
      </w:r>
      <w:r>
        <w:rPr>
          <w:rStyle w:val="VerbatimChar"/>
        </w:rPr>
        <w:t xml:space="preserve">datetime_*</w:t>
      </w:r>
      <w:r>
        <w:t xml:space="preserve">-Varianten zu verwenden. Ob eine Sitzung überhaupt wie vorgesehen stattfindet, hält</w:t>
      </w:r>
      <w:r>
        <w:t xml:space="preserve"> </w:t>
      </w:r>
      <w:r>
        <w:rPr>
          <w:rStyle w:val="VerbatimChar"/>
        </w:rPr>
        <w:t xml:space="preserve">state</w:t>
      </w:r>
      <w:r>
        <w:t xml:space="preserve"> </w:t>
      </w:r>
      <w:r>
        <w:t xml:space="preserve">fest (</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w:t>
      </w:r>
      <w:r>
        <w:t xml:space="preserve"> </w:t>
      </w:r>
      <w:r>
        <w:rPr>
          <w:rStyle w:val="VerbatimChar"/>
        </w:rPr>
        <w:t xml:space="preserve">state_name</w:t>
      </w:r>
      <w:r>
        <w:t xml:space="preserve"> </w:t>
      </w:r>
      <w:r>
        <w:t xml:space="preserve">nimmt eine abweichende, freitextliche Statusbezeichnung auf.</w:t>
      </w:r>
    </w:p>
    <w:bookmarkEnd w:id="52"/>
    <w:bookmarkStart w:id="53" w:name="ort"/>
    <w:p>
      <w:pPr>
        <w:pStyle w:val="berschrift3"/>
      </w:pPr>
      <w:r>
        <w:t xml:space="preserve">Ort</w:t>
      </w:r>
    </w:p>
    <w:p>
      <w:pPr>
        <w:pStyle w:val="FirstParagraph"/>
      </w:pPr>
      <w:r>
        <w:rPr>
          <w:rStyle w:val="VerbatimChar"/>
        </w:rPr>
        <w:t xml:space="preserve">location</w:t>
      </w:r>
      <w:r>
        <w:t xml:space="preserve"> </w:t>
      </w:r>
      <w:r>
        <w:t xml:space="preserve">erfasst den Sitzungsort — den physischen Raum („Bundeshaus, Nationalratssaal“), eine Videokonferenz oder ein hybrides Format.</w:t>
      </w:r>
    </w:p>
    <w:bookmarkEnd w:id="53"/>
    <w:bookmarkStart w:id="54" w:name="organbezug-und-einordnung"/>
    <w:p>
      <w:pPr>
        <w:pStyle w:val="berschrift3"/>
      </w:pPr>
      <w:r>
        <w:t xml:space="preserve">Organbezug und Einordnung</w:t>
      </w:r>
    </w:p>
    <w:p>
      <w:pPr>
        <w:pStyle w:val="FirstParagraph"/>
      </w:pPr>
      <w:r>
        <w:t xml:space="preserve">Zusätzlich zu</w:t>
      </w:r>
      <w:r>
        <w:t xml:space="preserve"> </w:t>
      </w:r>
      <w:r>
        <w:rPr>
          <w:rStyle w:val="VerbatimChar"/>
        </w:rPr>
        <w:t xml:space="preserve">actor_id</w:t>
      </w:r>
      <w:r>
        <w:t xml:space="preserve"> </w:t>
      </w:r>
      <w:r>
        <w:t xml:space="preserve">und</w:t>
      </w:r>
      <w:r>
        <w:t xml:space="preserve"> </w:t>
      </w:r>
      <w:r>
        <w:rPr>
          <w:rStyle w:val="VerbatimChar"/>
        </w:rPr>
        <w:t xml:space="preserve">administrative_id</w:t>
      </w:r>
      <w:r>
        <w:t xml:space="preserve"> </w:t>
      </w:r>
      <w:r>
        <w:t xml:space="preserve">hält</w:t>
      </w:r>
      <w:r>
        <w:t xml:space="preserve"> </w:t>
      </w:r>
      <w:r>
        <w:rPr>
          <w:rStyle w:val="VerbatimChar"/>
        </w:rPr>
        <w:t xml:space="preserve">actor_name</w:t>
      </w:r>
      <w:r>
        <w:t xml:space="preserve"> </w:t>
      </w:r>
      <w:r>
        <w:t xml:space="preserve">den Namen des Organs für den schnellen Zugriff fest und</w:t>
      </w:r>
      <w:r>
        <w:t xml:space="preserve"> </w:t>
      </w:r>
      <w:r>
        <w:rPr>
          <w:rStyle w:val="VerbatimChar"/>
        </w:rPr>
        <w:t xml:space="preserve">body_key</w:t>
      </w:r>
      <w:r>
        <w:t xml:space="preserve"> </w:t>
      </w:r>
      <w:r>
        <w:t xml:space="preserve">einen kurzen Schlüssel;</w:t>
      </w:r>
      <w:r>
        <w:t xml:space="preserve"> </w:t>
      </w:r>
      <w:r>
        <w:rPr>
          <w:rStyle w:val="VerbatimChar"/>
        </w:rPr>
        <w:t xml:space="preserve">group_name</w:t>
      </w:r>
      <w:r>
        <w:t xml:space="preserve"> </w:t>
      </w:r>
      <w:r>
        <w:t xml:space="preserve">und</w:t>
      </w:r>
      <w:r>
        <w:t xml:space="preserve"> </w:t>
      </w:r>
      <w:r>
        <w:rPr>
          <w:rStyle w:val="VerbatimChar"/>
        </w:rPr>
        <w:t xml:space="preserve">group_id</w:t>
      </w:r>
      <w:r>
        <w:t xml:space="preserve"> </w:t>
      </w:r>
      <w:r>
        <w:t xml:space="preserve">ergänzen Gruppierungen, wo nötig.</w:t>
      </w:r>
      <w:r>
        <w:t xml:space="preserve"> </w:t>
      </w:r>
      <w:r>
        <w:rPr>
          <w:rStyle w:val="VerbatimChar"/>
        </w:rPr>
        <w:t xml:space="preserve">parent_meeting</w:t>
      </w:r>
      <w:r>
        <w:t xml:space="preserve"> </w:t>
      </w:r>
      <w:r>
        <w:t xml:space="preserve">bildet Sitzungen ab, die Teil einer übergeordneten Sitzung sind,</w:t>
      </w:r>
      <w:r>
        <w:t xml:space="preserve"> </w:t>
      </w:r>
      <w:r>
        <w:rPr>
          <w:rStyle w:val="VerbatimChar"/>
        </w:rPr>
        <w:t xml:space="preserve">parent_legislature</w:t>
      </w:r>
      <w:r>
        <w:t xml:space="preserve"> </w:t>
      </w:r>
      <w:r>
        <w:t xml:space="preserve">ordnet die Sitzung der Legislaturperiode zu. Nummeriert wird wie bei der Session.</w:t>
      </w:r>
    </w:p>
    <w:bookmarkEnd w:id="54"/>
    <w:bookmarkStart w:id="55" w:name="anknüpfungspunkte"/>
    <w:p>
      <w:pPr>
        <w:pStyle w:val="berschrift3"/>
      </w:pPr>
      <w:r>
        <w:t xml:space="preserve">Anknüpfungspunkte</w:t>
      </w:r>
    </w:p>
    <w:p>
      <w:pPr>
        <w:pStyle w:val="FirstParagraph"/>
      </w:pPr>
      <w:r>
        <w:t xml:space="preserve">Das Meeting ist der Knoten, an dem die übrigen Klassen dieses Standards hängen: Traktanden (</w:t>
      </w:r>
      <w:r>
        <w:rPr>
          <w:rStyle w:val="VerbatimChar"/>
        </w:rPr>
        <w:t xml:space="preserve">AgendaItem</w:t>
      </w:r>
      <w:r>
        <w:t xml:space="preserve">), Abstimmungen und Wahlen (</w:t>
      </w:r>
      <w:r>
        <w:rPr>
          <w:rStyle w:val="VerbatimChar"/>
        </w:rPr>
        <w:t xml:space="preserve">Voting</w:t>
      </w:r>
      <w:r>
        <w:t xml:space="preserve">,</w:t>
      </w:r>
      <w:r>
        <w:t xml:space="preserve"> </w:t>
      </w:r>
      <w:r>
        <w:rPr>
          <w:rStyle w:val="VerbatimChar"/>
        </w:rPr>
        <w:t xml:space="preserve">Election</w:t>
      </w:r>
      <w:r>
        <w:t xml:space="preserve">), Wortmeldungen (</w:t>
      </w:r>
      <w:r>
        <w:rPr>
          <w:rStyle w:val="VerbatimChar"/>
        </w:rPr>
        <w:t xml:space="preserve">Speech</w:t>
      </w:r>
      <w:r>
        <w:t xml:space="preserve">) sowie die Anwesenheitsliste (</w:t>
      </w:r>
      <w:r>
        <w:rPr>
          <w:rStyle w:val="VerbatimChar"/>
        </w:rPr>
        <w:t xml:space="preserve">Attendance.parent_meeting</w:t>
      </w:r>
      <w:r>
        <w:t xml:space="preserve">).</w:t>
      </w:r>
      <w:r>
        <w:t xml:space="preserve"> </w:t>
      </w:r>
      <w:r>
        <w:rPr>
          <w:rStyle w:val="VerbatimChar"/>
        </w:rPr>
        <w:t xml:space="preserve">documents</w:t>
      </w:r>
      <w:r>
        <w:t xml:space="preserve"> </w:t>
      </w:r>
      <w:r>
        <w:t xml:space="preserve">verknüpft Sitzungsunterlagen wie Tagblatt oder Beilagen,</w:t>
      </w:r>
      <w:r>
        <w:t xml:space="preserve"> </w:t>
      </w:r>
      <w:r>
        <w:rPr>
          <w:rStyle w:val="VerbatimChar"/>
        </w:rPr>
        <w:t xml:space="preserve">protocol_ref</w:t>
      </w:r>
      <w:r>
        <w:t xml:space="preserve"> </w:t>
      </w:r>
      <w:r>
        <w:t xml:space="preserve">das Protokoll.</w:t>
      </w:r>
    </w:p>
    <w:bookmarkEnd w:id="55"/>
    <w:bookmarkEnd w:id="56"/>
    <w:bookmarkStart w:id="67" w:name="klasse-meeting"/>
    <w:p>
      <w:pPr>
        <w:pStyle w:val="berschrift2"/>
      </w:pPr>
      <w:r>
        <w:t xml:space="preserve">Klasse: Meeting</w:t>
      </w:r>
      <w:r>
        <w:t xml:space="preserve"> </w:t>
      </w:r>
      <w:bookmarkStart w:id="57" w:name="Meeting"/>
      <w:bookmarkEnd w:id="57"/>
    </w:p>
    <w:p>
      <w:pPr>
        <w:pStyle w:val="FirstParagraph"/>
      </w:pPr>
      <w:r>
        <w:rPr>
          <w:i/>
          <w:iCs/>
        </w:rPr>
        <w:t xml:space="preserve">Eine allgemeine Sitzungsklasse, die für Sessionen, Kommissionssitzungen, Sessionssitzung und andere verschiedene Versammlungen verwendet wird.</w:t>
      </w:r>
    </w:p>
    <w:bookmarkStart w:id="58"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r>
              <w:t xml:space="preserve">String</w:t>
            </w:r>
          </w:p>
        </w:tc>
        <w:tc>
          <w:tcPr/>
          <w:p>
            <w:pPr>
              <w:pStyle w:val="Compact"/>
            </w:pPr>
            <w:r>
              <w:t xml:space="preserve">Schlüssel zur Identifizierung des politischen Organs oder der Gerichtsbarkeit (z.B. BE für Bern, CHE für Schweiz).</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Art der Sitzung, z.B. Session, Kommission, Sessionssitzung, Verschiedenes.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Verwaltungs-ID des gesetzgebenden Körpers, wie z.B. Gemeinde, Kanton oder 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der Gruppe oder des Gremiums.</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die Gruppe oder das Gremium (Momentaufnahme zum Zeitpunkt der Verknüpfung).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Laufende Nummer, z.B. innerhalb der Legislatur, der Session oder des Jahres.</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des politischen Organs (z.B.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Aktueller Status der Sitzung (geplant, abgesagt, verschoben).</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Zustandsbeschreibung für die Sitzung.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Beschreibender Text zum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Ort, an dem die Sitzung stattfindet (physischer Raum, Videokonferenz oder hybrides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Das nach der Sitzung erstellte Protokoll dieser Sitzung.</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58"/>
    <w:bookmarkStart w:id="59" w:name="verwendungen-2"/>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59"/>
    <w:bookmarkStart w:id="66" w:name="beispiele-2"/>
    <w:p>
      <w:pPr>
        <w:pStyle w:val="berschrift3"/>
      </w:pPr>
      <w:r>
        <w:t xml:space="preserve">Beispiele</w:t>
      </w:r>
    </w:p>
    <w:bookmarkStart w:id="60" w:name="Xd89f85450e301b24757d1f77d68ae9528c77db9"/>
    <w:p>
      <w:pPr>
        <w:pStyle w:val="berschrift4"/>
      </w:pPr>
      <w:r>
        <w:t xml:space="preserve">Beispiel Meeting: Ständeratssitzung mit Protokoll und Wortmeldungen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0"/>
    <w:bookmarkStart w:id="61" w:name="X7c33353572bcc13ebc9f2aca90964edd664e782"/>
    <w:p>
      <w:pPr>
        <w:pStyle w:val="berschrift4"/>
      </w:pPr>
      <w:r>
        <w:t xml:space="preserve">Beispiel Meeting: Kantonsratssitzung mit Traktanden und Abstimmungen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SG</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1"/>
    <w:bookmarkStart w:id="62" w:name="X7381bc2ad10a95ce9b299b257ac39c0e71f1c12"/>
    <w:p>
      <w:pPr>
        <w:pStyle w:val="berschrift4"/>
      </w:pPr>
      <w:r>
        <w:t xml:space="preserve">Beispiel Meeting: Halbtagessitzung innerhalb einer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62"/>
    <w:bookmarkStart w:id="63" w:name="X81318c16682619474474c6a6fed3199fc01df4d"/>
    <w:p>
      <w:pPr>
        <w:pStyle w:val="berschrift4"/>
      </w:pPr>
      <w:r>
        <w:t xml:space="preserve">Beispiel Meeting: Kommissionssitzung mit Anwesenheitsliste</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3"/>
    <w:bookmarkStart w:id="64" w:name="X2b30f339b7ff07bf373ffbfa3151671410614d2"/>
    <w:p>
      <w:pPr>
        <w:pStyle w:val="berschrift4"/>
      </w:pPr>
      <w:r>
        <w:t xml:space="preserve">Beispiel Meeting: Regierungssitzung mit zweisprachiger Bezeichnung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4"/>
    <w:bookmarkStart w:id="65" w:name="Xc8caacd0dee7621f838dcb535213d4b70c9afd9"/>
    <w:p>
      <w:pPr>
        <w:pStyle w:val="berschrift4"/>
      </w:pPr>
      <w:r>
        <w:t xml:space="preserve">Beispiel Meeting: Landsgemeinde als Sitzungstyp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5"/>
    <w:bookmarkEnd w:id="66"/>
    <w:bookmarkEnd w:id="67"/>
    <w:bookmarkStart w:id="75" w:name="enum-meetingtypeenum"/>
    <w:p>
      <w:pPr>
        <w:pStyle w:val="berschrift2"/>
      </w:pPr>
      <w:r>
        <w:t xml:space="preserve">Enum: MeetingTypeEnum</w:t>
      </w:r>
      <w:r>
        <w:t xml:space="preserve"> </w:t>
      </w:r>
      <w:bookmarkStart w:id="68" w:name="MeetingTypeEnum"/>
      <w:bookmarkEnd w:id="68"/>
    </w:p>
    <w:p>
      <w:pPr>
        <w:pStyle w:val="FirstParagraph"/>
      </w:pPr>
      <w:r>
        <w:rPr>
          <w:i/>
          <w:iCs/>
        </w:rPr>
        <w:t xml:space="preserve">Art der Sitzung.</w:t>
      </w:r>
    </w:p>
    <w:p>
      <w:pPr>
        <w:pStyle w:val="Textkrper"/>
      </w:pPr>
      <w:r>
        <w:t xml:space="preserve">URI:</w:t>
      </w:r>
      <w:r>
        <w:t xml:space="preserve"> </w:t>
      </w:r>
      <w:hyperlink ns1:id="rId69">
        <w:r>
          <w:rPr>
            <w:rStyle w:val="Hyperlink"/>
          </w:rPr>
          <w:t xml:space="preserve">ops:MeetingTypeEnum</w:t>
        </w:r>
      </w:hyperlink>
    </w:p>
    <w:bookmarkStart w:id="7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session</w:t>
            </w:r>
          </w:p>
        </w:tc>
        <w:tc>
          <w:tcPr>
            <w:shd w:val="clear" w:color="auto" w:fill="F2F2F2"/>
          </w:tcPr>
          <w:p>
            <w:pPr>
              <w:pStyle w:val="Compact"/>
            </w:pPr>
            <w:r>
              <w:t xml:space="preserve">Plenarsitzung des gesamten Parlaments oder einer Kammer.</w:t>
            </w:r>
          </w:p>
        </w:tc>
      </w:tr>
      <w:tr>
        <w:tc>
          <w:tcPr/>
          <w:p>
            <w:pPr>
              <w:pStyle w:val="Compact"/>
            </w:pPr>
          </w:p>
        </w:tc>
        <w:tc>
          <w:tcPr/>
          <w:p>
            <w:pPr>
              <w:pStyle w:val="Compact"/>
            </w:pPr>
            <w:hyperlink ns1:id="rId70">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Sitzung einer parlamentarischen Kommission.</w:t>
            </w:r>
          </w:p>
        </w:tc>
      </w:tr>
      <w:tr>
        <w:tc>
          <w:tcPr/>
          <w:p>
            <w:pPr>
              <w:pStyle w:val="Compact"/>
            </w:pPr>
          </w:p>
        </w:tc>
        <w:tc>
          <w:tcPr/>
          <w:p>
            <w:pPr>
              <w:pStyle w:val="Compact"/>
            </w:pPr>
            <w:hyperlink ns1:id="rId71">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Besondere Versammlungsformen (z.B. Landsgemeinde, Gemeindeversammlung).</w:t>
            </w:r>
          </w:p>
        </w:tc>
      </w:tr>
      <w:tr>
        <w:tc>
          <w:tcPr/>
          <w:p>
            <w:pPr>
              <w:pStyle w:val="Compact"/>
            </w:pPr>
          </w:p>
        </w:tc>
        <w:tc>
          <w:tcPr/>
          <w:p>
            <w:pPr>
              <w:pStyle w:val="Compact"/>
            </w:pPr>
            <w:hyperlink ns1:id="rId72">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Andere Sitzungsformen, die nicht in die obigen Kategorien fallen.</w:t>
            </w:r>
          </w:p>
        </w:tc>
      </w:tr>
      <w:tr>
        <w:tc>
          <w:tcPr/>
          <w:p>
            <w:pPr>
              <w:pStyle w:val="Compact"/>
            </w:pPr>
          </w:p>
        </w:tc>
        <w:tc>
          <w:tcPr/>
          <w:p>
            <w:pPr>
              <w:pStyle w:val="Compact"/>
            </w:pPr>
            <w:hyperlink ns1:id="rId73">
              <w:r>
                <w:rPr>
                  <w:rStyle w:val="Hyperlink"/>
                </w:rPr>
                <w:t xml:space="preserve">ops:enum/meeting_type/various</w:t>
              </w:r>
            </w:hyperlink>
          </w:p>
        </w:tc>
      </w:tr>
    </w:tbl>
    <w:bookmarkEnd w:id="74"/>
    <w:bookmarkEnd w:id="75"/>
    <w:bookmarkStart w:id="82" w:name="enum-stateenum"/>
    <w:p>
      <w:pPr>
        <w:pStyle w:val="berschrift2"/>
      </w:pPr>
      <w:r>
        <w:t xml:space="preserve">Enum: StateEnum</w:t>
      </w:r>
      <w:r>
        <w:t xml:space="preserve"> </w:t>
      </w:r>
      <w:bookmarkStart w:id="76" w:name="StateEnum"/>
      <w:bookmarkEnd w:id="76"/>
    </w:p>
    <w:p>
      <w:pPr>
        <w:pStyle w:val="FirstParagraph"/>
      </w:pPr>
      <w:r>
        <w:rPr>
          <w:i/>
          <w:iCs/>
        </w:rPr>
        <w:t xml:space="preserve">Status der Sitzung.</w:t>
      </w:r>
    </w:p>
    <w:p>
      <w:pPr>
        <w:pStyle w:val="Textkrper"/>
      </w:pPr>
      <w:r>
        <w:t xml:space="preserve">URI:</w:t>
      </w:r>
      <w:r>
        <w:t xml:space="preserve"> </w:t>
      </w:r>
      <w:hyperlink ns1:id="rId77">
        <w:r>
          <w:rPr>
            <w:rStyle w:val="Hyperlink"/>
          </w:rPr>
          <w:t xml:space="preserve">ops:StateEnum</w:t>
        </w:r>
      </w:hyperlink>
    </w:p>
    <w:bookmarkStart w:id="81"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planned</w:t>
            </w:r>
          </w:p>
        </w:tc>
        <w:tc>
          <w:tcPr>
            <w:shd w:val="clear" w:color="auto" w:fill="F2F2F2"/>
          </w:tcPr>
          <w:p>
            <w:pPr>
              <w:pStyle w:val="Compact"/>
            </w:pPr>
            <w:r>
              <w:t xml:space="preserve">Die Sitzung ist geplant und findet wie vorgesehen statt.</w:t>
            </w:r>
          </w:p>
        </w:tc>
      </w:tr>
      <w:tr>
        <w:tc>
          <w:tcPr/>
          <w:p>
            <w:pPr>
              <w:pStyle w:val="Compact"/>
            </w:pPr>
          </w:p>
        </w:tc>
        <w:tc>
          <w:tcPr/>
          <w:p>
            <w:pPr>
              <w:pStyle w:val="Compact"/>
            </w:pPr>
            <w:hyperlink ns1:id="rId78">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Die Sitzung wurde abgesagt.</w:t>
            </w:r>
          </w:p>
        </w:tc>
      </w:tr>
      <w:tr>
        <w:tc>
          <w:tcPr/>
          <w:p>
            <w:pPr>
              <w:pStyle w:val="Compact"/>
            </w:pPr>
          </w:p>
        </w:tc>
        <w:tc>
          <w:tcPr/>
          <w:p>
            <w:pPr>
              <w:pStyle w:val="Compact"/>
            </w:pPr>
            <w:hyperlink ns1:id="rId79">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Die Sitzung wurde verschoben.</w:t>
            </w:r>
          </w:p>
        </w:tc>
      </w:tr>
      <w:tr>
        <w:tc>
          <w:tcPr/>
          <w:p>
            <w:pPr>
              <w:pStyle w:val="Compact"/>
            </w:pPr>
          </w:p>
        </w:tc>
        <w:tc>
          <w:tcPr/>
          <w:p>
            <w:pPr>
              <w:pStyle w:val="Compact"/>
            </w:pPr>
            <w:hyperlink ns1:id="rId80">
              <w:r>
                <w:rPr>
                  <w:rStyle w:val="Hyperlink"/>
                </w:rPr>
                <w:t xml:space="preserve">ops:enum/state/postponed</w:t>
              </w:r>
            </w:hyperlink>
          </w:p>
        </w:tc>
      </w:tr>
    </w:tbl>
    <w:bookmarkEnd w:id="81"/>
    <w:bookmarkEnd w:id="82"/>
    <w:bookmarkEnd w:id="83"/>
    <w:bookmarkStart w:id="115" w:name="anwesenheit-und-wortmeldungen"/>
    <w:p>
      <w:pPr>
        <w:pStyle w:val="berschrift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84" w:name="attendance-anwesenheit"/>
    <w:p>
      <w:pPr>
        <w:pStyle w:val="berschrift2"/>
      </w:pPr>
      <w:r>
        <w:t xml:space="preserve">Attendance (Anwesenheit)</w:t>
      </w:r>
    </w:p>
    <w:bookmarkEnd w:id="84"/>
    <w:bookmarkStart w:id="85" w:name="begriff-und-bedeutung"/>
    <w:p>
      <w:pPr>
        <w:pStyle w:val="berschrift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85"/>
    <w:bookmarkStart w:id="88" w:name="zweiebenen-struktur"/>
    <w:p>
      <w:pPr>
        <w:pStyle w:val="berschrift2"/>
      </w:pPr>
      <w:r>
        <w:t xml:space="preserve">Zweiebenen-Struktur</w:t>
      </w:r>
    </w:p>
    <w:p>
      <w:pPr>
        <w:pStyle w:val="FirstParagraph"/>
      </w:pPr>
      <w:r>
        <w:t xml:space="preserve">Der Standard unterscheidet zwischen zwei Ebenen der Anwesenheitserfassung:</w:t>
      </w:r>
    </w:p>
    <w:bookmarkStart w:id="86" w:name="attendance-aggregierte-ebene"/>
    <w:p>
      <w:pPr>
        <w:pStyle w:val="berschrift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86"/>
    <w:bookmarkStart w:id="87" w:name="individualattendance-individuelle-ebene"/>
    <w:p>
      <w:pPr>
        <w:pStyle w:val="berschrift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87"/>
    <w:bookmarkEnd w:id="88"/>
    <w:bookmarkStart w:id="92" w:name="attendance-aggregierte-ebene-1"/>
    <w:p>
      <w:pPr>
        <w:pStyle w:val="berschrift2"/>
      </w:pPr>
      <w:r>
        <w:t xml:space="preserve">Attendance (Aggregierte Ebene)</w:t>
      </w:r>
    </w:p>
    <w:bookmarkStart w:id="89" w:name="zuordnung-zu-meeting-und-organ"/>
    <w:p>
      <w:pPr>
        <w:pStyle w:val="berschrift3"/>
      </w:pPr>
      <w:r>
        <w:t xml:space="preserve">Zuordnung zu Meeting und Organ</w:t>
      </w:r>
    </w:p>
    <w:p>
      <w:pPr>
        <w:pStyle w:val="Compact"/>
        <w:numPr>
          <w:ilvl w:val="0"/>
          <w:numId w:val="1002"/>
        </w:numPr>
      </w:pPr>
      <w:r>
        <w:rPr>
          <w:b/>
          <w:bCs/>
        </w:rPr>
        <w:t xml:space="preserve">parent_meeting</w:t>
      </w:r>
      <w:r>
        <w:t xml:space="preserve">: Verweis auf die spezifische Sitzung, zu der die Anwesenheitsliste gehört</w:t>
      </w:r>
    </w:p>
    <w:p>
      <w:pPr>
        <w:pStyle w:val="Compact"/>
        <w:numPr>
          <w:ilvl w:val="0"/>
          <w:numId w:val="1002"/>
        </w:numPr>
      </w:pPr>
      <w:r>
        <w:rPr>
          <w:b/>
          <w:bCs/>
        </w:rPr>
        <w:t xml:space="preserve">actor_id</w:t>
      </w:r>
      <w:r>
        <w:t xml:space="preserve">: Verweis auf das Organ (Parlament, Kommission) gemäss eCH-0294 Actors</w:t>
      </w:r>
    </w:p>
    <w:p>
      <w:pPr>
        <w:pStyle w:val="Compact"/>
        <w:numPr>
          <w:ilvl w:val="0"/>
          <w:numId w:val="1002"/>
        </w:numPr>
      </w:pPr>
      <w:r>
        <w:rPr>
          <w:b/>
          <w:bCs/>
        </w:rPr>
        <w:t xml:space="preserve">datetime_begin</w:t>
      </w:r>
      <w:r>
        <w:t xml:space="preserve">: Zeitpunkt der Anwesenheitserfassung</w:t>
      </w:r>
    </w:p>
    <w:bookmarkEnd w:id="89"/>
    <w:bookmarkStart w:id="90" w:name="aggregierte-zahlen"/>
    <w:p>
      <w:pPr>
        <w:pStyle w:val="berschrift3"/>
      </w:pPr>
      <w:r>
        <w:t xml:space="preserve">Aggregierte Zahlen</w:t>
      </w:r>
    </w:p>
    <w:p>
      <w:pPr>
        <w:pStyle w:val="Compact"/>
        <w:numPr>
          <w:ilvl w:val="0"/>
          <w:numId w:val="1003"/>
        </w:numPr>
      </w:pPr>
      <w:r>
        <w:rPr>
          <w:b/>
          <w:bCs/>
        </w:rPr>
        <w:t xml:space="preserve">total_count</w:t>
      </w:r>
      <w:r>
        <w:t xml:space="preserve">: Gesamtzahl aller Mitglieder des Gremiums (Bezugsgrösse für Quorum-Berechnungen, z.B. 200 für Nationalrat, 46 für Ständerat)</w:t>
      </w:r>
    </w:p>
    <w:p>
      <w:pPr>
        <w:pStyle w:val="Compact"/>
        <w:numPr>
          <w:ilvl w:val="0"/>
          <w:numId w:val="1003"/>
        </w:numPr>
      </w:pPr>
      <w:r>
        <w:rPr>
          <w:b/>
          <w:bCs/>
        </w:rPr>
        <w:t xml:space="preserve">total_present</w:t>
      </w:r>
      <w:r>
        <w:t xml:space="preserve">: Anzahl anwesender Mitglieder</w:t>
      </w:r>
    </w:p>
    <w:p>
      <w:pPr>
        <w:pStyle w:val="Compact"/>
        <w:numPr>
          <w:ilvl w:val="0"/>
          <w:numId w:val="1003"/>
        </w:numPr>
      </w:pPr>
      <w:r>
        <w:rPr>
          <w:b/>
          <w:bCs/>
        </w:rPr>
        <w:t xml:space="preserve">total_excused</w:t>
      </w:r>
      <w:r>
        <w:t xml:space="preserve">: Anzahl entschuldigter Mitglieder</w:t>
      </w:r>
    </w:p>
    <w:p>
      <w:pPr>
        <w:pStyle w:val="Compact"/>
        <w:numPr>
          <w:ilvl w:val="0"/>
          <w:numId w:val="1003"/>
        </w:numPr>
      </w:pPr>
      <w:r>
        <w:rPr>
          <w:b/>
          <w:bCs/>
        </w:rPr>
        <w:t xml:space="preserve">total_absent</w:t>
      </w:r>
      <w:r>
        <w:t xml:space="preserve">: Anzahl unentschuldigt abwesender Mitglieder</w:t>
      </w:r>
    </w:p>
    <w:p>
      <w:pPr>
        <w:pStyle w:val="FirstParagraph"/>
      </w:pPr>
      <w:r>
        <w:rPr>
          <w:b/>
          <w:bCs/>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90"/>
    <w:bookmarkStart w:id="91" w:name="beschlussfähigkeit"/>
    <w:p>
      <w:pPr>
        <w:pStyle w:val="berschrift3"/>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91"/>
    <w:bookmarkEnd w:id="92"/>
    <w:bookmarkStart w:id="97" w:name="X2f45a2f6dd4499f3abb5cdfccb683a544487966"/>
    <w:p>
      <w:pPr>
        <w:pStyle w:val="berschrift2"/>
      </w:pPr>
      <w:r>
        <w:t xml:space="preserve">IndividualAttendance (Individuelle Ebene)</w:t>
      </w:r>
    </w:p>
    <w:bookmarkStart w:id="93" w:name="verknüpfung"/>
    <w:p>
      <w:pPr>
        <w:pStyle w:val="berschrift3"/>
      </w:pPr>
      <w:r>
        <w:t xml:space="preserve">Verknüpfung</w:t>
      </w:r>
    </w:p>
    <w:p>
      <w:pPr>
        <w:pStyle w:val="Compact"/>
        <w:numPr>
          <w:ilvl w:val="0"/>
          <w:numId w:val="1004"/>
        </w:numPr>
      </w:pPr>
      <w:r>
        <w:rPr>
          <w:b/>
          <w:bCs/>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pStyle w:val="Compact"/>
        <w:numPr>
          <w:ilvl w:val="0"/>
          <w:numId w:val="1004"/>
        </w:numPr>
      </w:pPr>
      <w:r>
        <w:rPr>
          <w:b/>
          <w:bCs/>
        </w:rPr>
        <w:t xml:space="preserve">actor_id</w:t>
      </w:r>
      <w:r>
        <w:t xml:space="preserve">: Verweis auf die Person gemäss eCH-0294 Actors</w:t>
      </w:r>
    </w:p>
    <w:bookmarkEnd w:id="93"/>
    <w:bookmarkStart w:id="95" w:name="anwesenheitstyp"/>
    <w:p>
      <w:pPr>
        <w:pStyle w:val="berschrift3"/>
      </w:pPr>
      <w:r>
        <w:t xml:space="preserve">Anwesenheitstyp</w:t>
      </w:r>
    </w:p>
    <w:p>
      <w:pPr>
        <w:pStyle w:val="FirstParagraph"/>
      </w:pPr>
      <w:r>
        <w:t xml:space="preserve">Das Feld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pStyle w:val="Compact"/>
        <w:numPr>
          <w:ilvl w:val="0"/>
          <w:numId w:val="1005"/>
        </w:numPr>
      </w:pPr>
      <w:r>
        <w:rPr>
          <w:b/>
          <w:bCs/>
        </w:rPr>
        <w:t xml:space="preserve">present</w:t>
      </w:r>
      <w:r>
        <w:t xml:space="preserve">: Persönlich anwesend</w:t>
      </w:r>
    </w:p>
    <w:p>
      <w:pPr>
        <w:pStyle w:val="Compact"/>
        <w:numPr>
          <w:ilvl w:val="0"/>
          <w:numId w:val="1005"/>
        </w:numPr>
      </w:pPr>
      <w:r>
        <w:rPr>
          <w:b/>
          <w:bCs/>
        </w:rPr>
        <w:t xml:space="preserve">remote</w:t>
      </w:r>
      <w:r>
        <w:t xml:space="preserve">: Per Fernzugriff (z.B. Videokonferenz) anwesend</w:t>
      </w:r>
    </w:p>
    <w:p>
      <w:pPr>
        <w:pStyle w:val="Compact"/>
        <w:numPr>
          <w:ilvl w:val="0"/>
          <w:numId w:val="1005"/>
        </w:numPr>
      </w:pPr>
      <w:r>
        <w:rPr>
          <w:b/>
          <w:bCs/>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ns1:id="rId94">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“ob anwesend”</w:t>
      </w:r>
      <w:r>
        <w:t xml:space="preserve">) parallel zur bestehenden Achse</w:t>
      </w:r>
      <w:r>
        <w:t xml:space="preserve"> </w:t>
      </w:r>
      <w:r>
        <w:t xml:space="preserve">“wie anwesend”</w:t>
      </w:r>
      <w:r>
        <w:t xml:space="preserve"> </w:t>
      </w:r>
      <w:r>
        <w:t xml:space="preserve">ist als Erweiterung in Diskussion.</w:t>
      </w:r>
    </w:p>
    <w:bookmarkEnd w:id="95"/>
    <w:bookmarkStart w:id="96" w:name="grund"/>
    <w:p>
      <w:pPr>
        <w:pStyle w:val="berschrift3"/>
      </w:pPr>
      <w:r>
        <w:t xml:space="preserve">Grund</w:t>
      </w:r>
    </w:p>
    <w:p>
      <w:pPr>
        <w:pStyle w:val="FirstParagraph"/>
      </w:pPr>
      <w:r>
        <w:t xml:space="preserve">Das Feld</w:t>
      </w:r>
      <w:r>
        <w:t xml:space="preserve"> </w:t>
      </w:r>
      <w:r>
        <w:rPr>
          <w:b/>
          <w:bCs/>
        </w:rPr>
        <w:t xml:space="preserve">reason</w:t>
      </w:r>
      <w:r>
        <w:t xml:space="preserve"> </w:t>
      </w:r>
      <w:r>
        <w:t xml:space="preserve">(mehrsprachig) kann den Grund für Abwesenheit oder Verspätung als Freitext erfassen.</w:t>
      </w:r>
    </w:p>
    <w:bookmarkEnd w:id="96"/>
    <w:bookmarkEnd w:id="97"/>
    <w:bookmarkStart w:id="98" w:name="Xd53b5719b15f4f6f7eba3feed7b334822739b0b"/>
    <w:p>
      <w:pPr>
        <w:pStyle w:val="berschrift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Aspekt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Erfasst</w:t>
            </w:r>
          </w:p>
        </w:tc>
        <w:tc>
          <w:tcPr>
            <w:shd w:val="clear" w:color="auto" w:fill="F2F2F2"/>
          </w:tcPr>
          <w:p>
            <w:pPr>
              <w:pStyle w:val="Compact"/>
            </w:pPr>
            <w:r>
              <w:t xml:space="preserve">Anwesenheit bei Sitzung</w:t>
            </w:r>
          </w:p>
        </w:tc>
        <w:tc>
          <w:tcPr>
            <w:shd w:val="clear" w:color="auto" w:fill="F2F2F2"/>
          </w:tcPr>
          <w:p>
            <w:pPr>
              <w:pStyle w:val="Compact"/>
            </w:pPr>
            <w:r>
              <w:t xml:space="preserve">Stimmabgabe bei Abstimmung</w:t>
            </w:r>
          </w:p>
        </w:tc>
      </w:tr>
      <w:tr>
        <w:tc>
          <w:tcPr/>
          <w:p>
            <w:pPr>
              <w:pStyle w:val="Compact"/>
            </w:pPr>
            <w:r>
              <w:t xml:space="preserve">Zeitpunkt</w:t>
            </w:r>
          </w:p>
        </w:tc>
        <w:tc>
          <w:tcPr/>
          <w:p>
            <w:pPr>
              <w:pStyle w:val="Compact"/>
            </w:pPr>
            <w:r>
              <w:t xml:space="preserve">Beginn/während Sitzung</w:t>
            </w:r>
          </w:p>
        </w:tc>
        <w:tc>
          <w:tcPr/>
          <w:p>
            <w:pPr>
              <w:pStyle w:val="Compact"/>
            </w:pPr>
            <w:r>
              <w:t xml:space="preserve">Zeitpunkt der Abstimmung</w:t>
            </w:r>
          </w:p>
        </w:tc>
      </w:tr>
      <w:tr>
        <w:tc>
          <w:tcPr>
            <w:shd w:val="clear" w:color="auto" w:fill="F2F2F2"/>
          </w:tcPr>
          <w:p>
            <w:pPr>
              <w:pStyle w:val="Compact"/>
            </w:pPr>
            <w:r>
              <w:t xml:space="preserve">Granularität</w:t>
            </w:r>
          </w:p>
        </w:tc>
        <w:tc>
          <w:tcPr>
            <w:shd w:val="clear" w:color="auto" w:fill="F2F2F2"/>
          </w:tcPr>
          <w:p>
            <w:pPr>
              <w:pStyle w:val="Compact"/>
            </w:pPr>
            <w:r>
              <w:t xml:space="preserve">Pro Meeting</w:t>
            </w:r>
          </w:p>
        </w:tc>
        <w:tc>
          <w:tcPr>
            <w:shd w:val="clear" w:color="auto" w:fill="F2F2F2"/>
          </w:tcPr>
          <w:p>
            <w:pPr>
              <w:pStyle w:val="Compact"/>
            </w:pPr>
            <w:r>
              <w:t xml:space="preserve">Pro Voting</w:t>
            </w:r>
          </w:p>
        </w:tc>
      </w:tr>
    </w:tbl>
    <w:p>
      <w:pPr>
        <w:pStyle w:val="Textkrper"/>
      </w:pPr>
      <w:r>
        <w:rPr>
          <w:b/>
          <w:bCs/>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98"/>
    <w:bookmarkStart w:id="99" w:name="verwendungszwecke"/>
    <w:p>
      <w:pPr>
        <w:pStyle w:val="berschrift2"/>
      </w:pPr>
      <w:r>
        <w:t xml:space="preserve">Verwendungszwecke</w:t>
      </w:r>
    </w:p>
    <w:p>
      <w:pPr>
        <w:pStyle w:val="FirstParagraph"/>
      </w:pPr>
      <w:r>
        <w:t xml:space="preserve">Die Attendance-Entitäten ermöglichen:</w:t>
      </w:r>
    </w:p>
    <w:p>
      <w:pPr>
        <w:pStyle w:val="Compact"/>
        <w:numPr>
          <w:ilvl w:val="0"/>
          <w:numId w:val="1006"/>
        </w:numPr>
      </w:pPr>
      <w:r>
        <w:rPr>
          <w:b/>
          <w:bCs/>
        </w:rPr>
        <w:t xml:space="preserve">Dokumentation</w:t>
      </w:r>
      <w:r>
        <w:t xml:space="preserve">: Nachvollziehbare Erfassung der Teilnahme</w:t>
      </w:r>
    </w:p>
    <w:p>
      <w:pPr>
        <w:pStyle w:val="Compact"/>
        <w:numPr>
          <w:ilvl w:val="0"/>
          <w:numId w:val="1006"/>
        </w:numPr>
      </w:pPr>
      <w:r>
        <w:rPr>
          <w:b/>
          <w:bCs/>
        </w:rPr>
        <w:t xml:space="preserve">Quorum-Prüfung</w:t>
      </w:r>
      <w:r>
        <w:t xml:space="preserve">: Sicherstellung der Beschlussfähigkeit</w:t>
      </w:r>
    </w:p>
    <w:p>
      <w:pPr>
        <w:pStyle w:val="Compact"/>
        <w:numPr>
          <w:ilvl w:val="0"/>
          <w:numId w:val="1006"/>
        </w:numPr>
      </w:pPr>
      <w:r>
        <w:rPr>
          <w:b/>
          <w:bCs/>
        </w:rPr>
        <w:t xml:space="preserve">Transparenz</w:t>
      </w:r>
      <w:r>
        <w:t xml:space="preserve">: Öffentliche Information über Anwesenheit</w:t>
      </w:r>
    </w:p>
    <w:p>
      <w:pPr>
        <w:pStyle w:val="Compact"/>
        <w:numPr>
          <w:ilvl w:val="0"/>
          <w:numId w:val="1006"/>
        </w:numPr>
      </w:pPr>
      <w:r>
        <w:rPr>
          <w:b/>
          <w:bCs/>
        </w:rPr>
        <w:t xml:space="preserve">Rechenschaft</w:t>
      </w:r>
      <w:r>
        <w:t xml:space="preserve">: Kontrolle der Pflichtenerfüllung</w:t>
      </w:r>
    </w:p>
    <w:p>
      <w:pPr>
        <w:pStyle w:val="Compact"/>
        <w:numPr>
          <w:ilvl w:val="0"/>
          <w:numId w:val="1006"/>
        </w:numPr>
      </w:pPr>
      <w:r>
        <w:rPr>
          <w:b/>
          <w:bCs/>
        </w:rPr>
        <w:t xml:space="preserve">Statistik</w:t>
      </w:r>
      <w:r>
        <w:t xml:space="preserve">: Auswertung von Anwesenheitsquoten</w:t>
      </w:r>
    </w:p>
    <w:p>
      <w:pPr>
        <w:pStyle w:val="Compact"/>
        <w:numPr>
          <w:ilvl w:val="0"/>
          <w:numId w:val="1006"/>
        </w:numPr>
      </w:pPr>
      <w:r>
        <w:rPr>
          <w:b/>
          <w:bCs/>
        </w:rPr>
        <w:t xml:space="preserve">Administration</w:t>
      </w:r>
      <w:r>
        <w:t xml:space="preserve">: Berechnung von Entschädigungen und Spesen</w:t>
      </w:r>
    </w:p>
    <w:bookmarkEnd w:id="99"/>
    <w:bookmarkStart w:id="103" w:name="klasse-attendance"/>
    <w:p>
      <w:pPr>
        <w:pStyle w:val="berschrift2"/>
      </w:pPr>
      <w:r>
        <w:t xml:space="preserve">Klasse: Attendance</w:t>
      </w:r>
      <w:r>
        <w:t xml:space="preserve"> </w:t>
      </w:r>
      <w:bookmarkStart w:id="100" w:name="Attendance"/>
      <w:bookmarkEnd w:id="100"/>
    </w:p>
    <w:p>
      <w:pPr>
        <w:pStyle w:val="FirstParagraph"/>
      </w:pPr>
      <w:r>
        <w:rPr>
          <w:i/>
          <w:iCs/>
        </w:rPr>
        <w:t xml:space="preserve">Aggregierte Anwesenheitsliste für eine Sitzung (Anzahl Anwesende, Abwesende, Entschuldigte).</w:t>
      </w:r>
    </w:p>
    <w:bookmarkStart w:id="101"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beginnt.</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aller Mitglieder des Gremiums (Bezugsgrösse für Quorum-Berechnungen).</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Gesamtzahl der anwesenden Mitglieder.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Gesamtzahl der entschuldigten Abwesenheiten.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01"/>
    <w:bookmarkStart w:id="102"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102"/>
    <w:bookmarkEnd w:id="103"/>
    <w:bookmarkStart w:id="107" w:name="klasse-individualattendance"/>
    <w:p>
      <w:pPr>
        <w:pStyle w:val="berschrift2"/>
      </w:pPr>
      <w:r>
        <w:t xml:space="preserve">Klasse: IndividualAttendance</w:t>
      </w:r>
      <w:r>
        <w:t xml:space="preserve"> </w:t>
      </w:r>
      <w:bookmarkStart w:id="104" w:name="IndividualAttendance"/>
      <w:bookmarkEnd w:id="104"/>
    </w:p>
    <w:p>
      <w:pPr>
        <w:pStyle w:val="FirstParagraph"/>
      </w:pPr>
      <w:r>
        <w:rPr>
          <w:i/>
          <w:iCs/>
        </w:rPr>
        <w:t xml:space="preserve">Einzelne Anwesenheitsfeststellung einer Person an einer Sitzung (verknüpft über das übergeordnete Attendance-Aggregat).</w:t>
      </w:r>
    </w:p>
    <w:bookmarkStart w:id="105"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Das Attendance-Aggregat, zu dem dieser einzelne Anwesenheits-Eintrag gehört.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Art der individuellen Anwesenheit.</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Grund für Abwesenheit oder Verspätung (Freitext, mehrsprachig).</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05"/>
    <w:bookmarkStart w:id="106" w:name="verwendungen-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06"/>
    <w:bookmarkEnd w:id="107"/>
    <w:bookmarkStart w:id="114" w:name="enum-attendancetypeenum"/>
    <w:p>
      <w:pPr>
        <w:pStyle w:val="berschrift2"/>
      </w:pPr>
      <w:r>
        <w:t xml:space="preserve">Enum: AttendanceTypeEnum</w:t>
      </w:r>
      <w:r>
        <w:t xml:space="preserve"> </w:t>
      </w:r>
      <w:bookmarkStart w:id="108" w:name="AttendanceTypeEnum"/>
      <w:bookmarkEnd w:id="108"/>
    </w:p>
    <w:p>
      <w:pPr>
        <w:pStyle w:val="FirstParagraph"/>
      </w:pPr>
      <w:r>
        <w:rPr>
          <w:i/>
          <w:iCs/>
        </w:rPr>
        <w:t xml:space="preserve">Art der individuellen Anwesenheit.</w:t>
      </w:r>
    </w:p>
    <w:p>
      <w:pPr>
        <w:pStyle w:val="Textkrper"/>
      </w:pPr>
      <w:r>
        <w:t xml:space="preserve">URI:</w:t>
      </w:r>
      <w:r>
        <w:t xml:space="preserve"> </w:t>
      </w:r>
      <w:hyperlink ns1:id="rId109">
        <w:r>
          <w:rPr>
            <w:rStyle w:val="Hyperlink"/>
          </w:rPr>
          <w:t xml:space="preserve">ops:AttendanceTypeEnum</w:t>
        </w:r>
      </w:hyperlink>
    </w:p>
    <w:bookmarkStart w:id="113"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remote</w:t>
            </w:r>
          </w:p>
        </w:tc>
        <w:tc>
          <w:tcPr>
            <w:shd w:val="clear" w:color="auto" w:fill="F2F2F2"/>
          </w:tcPr>
          <w:p>
            <w:pPr>
              <w:pStyle w:val="Compact"/>
            </w:pPr>
            <w:r>
              <w:t xml:space="preserve">Teilnahme per Fernzugriff</w:t>
            </w:r>
          </w:p>
        </w:tc>
      </w:tr>
      <w:tr>
        <w:tc>
          <w:tcPr/>
          <w:p>
            <w:pPr>
              <w:pStyle w:val="Compact"/>
            </w:pPr>
          </w:p>
        </w:tc>
        <w:tc>
          <w:tcPr/>
          <w:p>
            <w:pPr>
              <w:pStyle w:val="Compact"/>
            </w:pPr>
            <w:hyperlink ns1:id="rId110">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Stellvertretung</w:t>
            </w:r>
          </w:p>
        </w:tc>
      </w:tr>
      <w:tr>
        <w:tc>
          <w:tcPr/>
          <w:p>
            <w:pPr>
              <w:pStyle w:val="Compact"/>
            </w:pPr>
          </w:p>
        </w:tc>
        <w:tc>
          <w:tcPr/>
          <w:p>
            <w:pPr>
              <w:pStyle w:val="Compact"/>
            </w:pPr>
            <w:hyperlink ns1:id="rId111">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Persönlich anwesend</w:t>
            </w:r>
          </w:p>
        </w:tc>
      </w:tr>
      <w:tr>
        <w:tc>
          <w:tcPr/>
          <w:p>
            <w:pPr>
              <w:pStyle w:val="Compact"/>
            </w:pPr>
          </w:p>
        </w:tc>
        <w:tc>
          <w:tcPr/>
          <w:p>
            <w:pPr>
              <w:pStyle w:val="Compact"/>
            </w:pPr>
            <w:hyperlink ns1:id="rId112">
              <w:r>
                <w:rPr>
                  <w:rStyle w:val="Hyperlink"/>
                </w:rPr>
                <w:t xml:space="preserve">ops:enum/attendance_type/present</w:t>
              </w:r>
            </w:hyperlink>
          </w:p>
        </w:tc>
      </w:tr>
    </w:tbl>
    <w:bookmarkEnd w:id="113"/>
    <w:p>
      <w:r>
        <w:br w:type="page"/>
      </w:r>
    </w:p>
    <w:bookmarkEnd w:id="114"/>
    <w:bookmarkEnd w:id="115"/>
    <w:bookmarkStart w:id="228" w:name="Xe9c1cc8b5467e017684f2487022a0867bdc0dd2"/>
    <w:p>
      <w:pPr>
        <w:pStyle w:val="berschrift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Textkrper"/>
      </w:pPr>
      <w:r>
        <w:t xml:space="preserve">Im Falle dass es Änderungen der Traktanden während einer Sitzung gibt, werden diese im Protokoll erfasst, und damit die Traktandenliste der nächsten Sitzung angepasst.</w:t>
      </w:r>
    </w:p>
    <w:bookmarkStart w:id="135" w:name="agendaitem-traktandum"/>
    <w:p>
      <w:pPr>
        <w:pStyle w:val="berschrift2"/>
      </w:pPr>
      <w:r>
        <w:t xml:space="preserve">AgendaItem (Traktandum)</w:t>
      </w:r>
    </w:p>
    <w:bookmarkStart w:id="116" w:name="zweck-der-entität"/>
    <w:p>
      <w:pPr>
        <w:pStyle w:val="berschrift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16"/>
    <w:bookmarkStart w:id="117" w:name="hierarchie-und-struktur"/>
    <w:p>
      <w:pPr>
        <w:pStyle w:val="berschrift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
          <w:bCs/>
        </w:rPr>
        <w:t xml:space="preserve">parent_agenda_item</w:t>
      </w:r>
      <w:r>
        <w:t xml:space="preserve"> </w:t>
      </w:r>
      <w:r>
        <w:t xml:space="preserve">abgebildet, das auf das übergeordnete Traktandum verweist.</w:t>
      </w:r>
    </w:p>
    <w:bookmarkEnd w:id="117"/>
    <w:bookmarkStart w:id="118" w:name="identifikation-und-nummerierung"/>
    <w:p>
      <w:pPr>
        <w:pStyle w:val="berschrift3"/>
      </w:pPr>
      <w:r>
        <w:t xml:space="preserve">Identifikation und Nummerierung</w:t>
      </w:r>
    </w:p>
    <w:p>
      <w:pPr>
        <w:pStyle w:val="Compact"/>
        <w:numPr>
          <w:ilvl w:val="0"/>
          <w:numId w:val="1007"/>
        </w:numPr>
      </w:pPr>
      <w:r>
        <w:rPr>
          <w:b/>
          <w:bCs/>
        </w:rPr>
        <w:t xml:space="preserve">id</w:t>
      </w:r>
      <w:r>
        <w:t xml:space="preserve">: Eindeutiger Identifikator</w:t>
      </w:r>
    </w:p>
    <w:p>
      <w:pPr>
        <w:pStyle w:val="Compact"/>
        <w:numPr>
          <w:ilvl w:val="0"/>
          <w:numId w:val="1007"/>
        </w:numPr>
      </w:pPr>
      <w:r>
        <w:rPr>
          <w:b/>
          <w:bCs/>
        </w:rPr>
        <w:t xml:space="preserve">number</w:t>
      </w:r>
      <w:r>
        <w:t xml:space="preserve">: Traktandennummer auf der Tagesordnung (z.B.</w:t>
      </w:r>
      <w:r>
        <w:t xml:space="preserve"> </w:t>
      </w:r>
      <w:r>
        <w:t xml:space="preserve">“2.1”</w:t>
      </w:r>
      <w:r>
        <w:t xml:space="preserve">,</w:t>
      </w:r>
      <w:r>
        <w:t xml:space="preserve"> </w:t>
      </w:r>
      <w:r>
        <w:t xml:space="preserve">“3”</w:t>
      </w:r>
      <w:r>
        <w:t xml:space="preserve">)</w:t>
      </w:r>
    </w:p>
    <w:p>
      <w:pPr>
        <w:pStyle w:val="Compact"/>
        <w:numPr>
          <w:ilvl w:val="0"/>
          <w:numId w:val="1007"/>
        </w:numPr>
      </w:pPr>
      <w:r>
        <w:rPr>
          <w:b/>
          <w:bCs/>
        </w:rPr>
        <w:t xml:space="preserve">position</w:t>
      </w:r>
      <w:r>
        <w:t xml:space="preserve">: Sortierreihenfolge (für die Darstellung)</w:t>
      </w:r>
    </w:p>
    <w:p>
      <w:pPr>
        <w:pStyle w:val="Compact"/>
        <w:numPr>
          <w:ilvl w:val="0"/>
          <w:numId w:val="1007"/>
        </w:numPr>
      </w:pPr>
      <w:r>
        <w:rPr>
          <w:b/>
          <w:bCs/>
        </w:rPr>
        <w:t xml:space="preserve">title</w:t>
      </w:r>
      <w:r>
        <w:t xml:space="preserve">: Titel des Traktandums</w:t>
      </w:r>
    </w:p>
    <w:bookmarkEnd w:id="118"/>
    <w:bookmarkStart w:id="119" w:name="typen-von-agenda-items"/>
    <w:p>
      <w:pPr>
        <w:pStyle w:val="berschrift3"/>
      </w:pPr>
      <w:r>
        <w:t xml:space="preserve">Typen von Agenda Items</w:t>
      </w:r>
    </w:p>
    <w:p>
      <w:pPr>
        <w:pStyle w:val="FirstParagraph"/>
      </w:pPr>
      <w:r>
        <w:t xml:space="preserve">Das Feld</w:t>
      </w:r>
      <w:r>
        <w:t xml:space="preserve"> </w:t>
      </w:r>
      <w:r>
        <w:rPr>
          <w:b/>
          <w:bCs/>
        </w:rPr>
        <w:t xml:space="preserve">agenda_item_type</w:t>
      </w:r>
      <w:r>
        <w:t xml:space="preserve"> </w:t>
      </w:r>
      <w:r>
        <w:t xml:space="preserve">unterscheidet verschiedene Arten:</w:t>
      </w:r>
    </w:p>
    <w:p>
      <w:pPr>
        <w:pStyle w:val="Compact"/>
        <w:numPr>
          <w:ilvl w:val="0"/>
          <w:numId w:val="1008"/>
        </w:numPr>
      </w:pPr>
      <w:r>
        <w:rPr>
          <w:b/>
          <w:bCs/>
        </w:rPr>
        <w:t xml:space="preserve">item</w:t>
      </w:r>
      <w:r>
        <w:t xml:space="preserve">: Ein reguläres Traktandum mit Beratung und ggf. Abstimmung</w:t>
      </w:r>
    </w:p>
    <w:p>
      <w:pPr>
        <w:pStyle w:val="Compact"/>
        <w:numPr>
          <w:ilvl w:val="0"/>
          <w:numId w:val="1008"/>
        </w:numPr>
      </w:pPr>
      <w:r>
        <w:rPr>
          <w:b/>
          <w:bCs/>
        </w:rPr>
        <w:t xml:space="preserve">item_group</w:t>
      </w:r>
      <w:r>
        <w:t xml:space="preserve">: Eine Gruppe von Traktanden (z.B.</w:t>
      </w:r>
      <w:r>
        <w:t xml:space="preserve"> </w:t>
      </w:r>
      <w:r>
        <w:t xml:space="preserve">“Gesetzesberatungen”</w:t>
      </w:r>
      <w:r>
        <w:t xml:space="preserve">)</w:t>
      </w:r>
    </w:p>
    <w:p>
      <w:pPr>
        <w:pStyle w:val="Compact"/>
        <w:numPr>
          <w:ilvl w:val="0"/>
          <w:numId w:val="1008"/>
        </w:numPr>
      </w:pPr>
      <w:r>
        <w:rPr>
          <w:b/>
          <w:bCs/>
        </w:rPr>
        <w:t xml:space="preserve">note</w:t>
      </w:r>
      <w:r>
        <w:t xml:space="preserve">: Informative Einträge ohne Abstimmung (z.B.</w:t>
      </w:r>
      <w:r>
        <w:t xml:space="preserve"> </w:t>
      </w:r>
      <w:r>
        <w:t xml:space="preserve">“Mitteilungen”</w:t>
      </w:r>
      <w:r>
        <w:t xml:space="preserve">)</w:t>
      </w:r>
    </w:p>
    <w:bookmarkEnd w:id="119"/>
    <w:bookmarkStart w:id="120" w:name="X62e39827c4b38c35cb3bf4da3e2571ff4384eb6"/>
    <w:p>
      <w:pPr>
        <w:pStyle w:val="berschrift3"/>
      </w:pPr>
      <w:r>
        <w:t xml:space="preserve">Beziehung zu parlamentarischen Geschäften</w:t>
      </w:r>
    </w:p>
    <w:p>
      <w:pPr>
        <w:pStyle w:val="FirstParagraph"/>
      </w:pPr>
      <w:r>
        <w:t xml:space="preserve">Das Feld</w:t>
      </w:r>
      <w:r>
        <w:t xml:space="preserve"> </w:t>
      </w:r>
      <w:r>
        <w:rPr>
          <w:b/>
          <w:bCs/>
        </w:rPr>
        <w:t xml:space="preserve">affairs</w:t>
      </w:r>
      <w:r>
        <w:t xml:space="preserve"> </w:t>
      </w:r>
      <w:r>
        <w:t xml:space="preserve">verweist auf die zugehörigen parlamentarischen Geschäfte gemäss eCH-0295. Ein Traktandum kann sich auf mehrere Geschäfte beziehen:</w:t>
      </w:r>
    </w:p>
    <w:p>
      <w:pPr>
        <w:pStyle w:val="Compact"/>
        <w:numPr>
          <w:ilvl w:val="0"/>
          <w:numId w:val="1009"/>
        </w:numPr>
      </w:pPr>
      <w:r>
        <w:rPr>
          <w:b/>
          <w:bCs/>
        </w:rPr>
        <w:t xml:space="preserve">Einzelnes Geschäft</w:t>
      </w:r>
      <w:r>
        <w:t xml:space="preserve">: Ein Traktandum behandelt eine spezifische Vorlage</w:t>
      </w:r>
    </w:p>
    <w:p>
      <w:pPr>
        <w:pStyle w:val="Compact"/>
        <w:numPr>
          <w:ilvl w:val="0"/>
          <w:numId w:val="1009"/>
        </w:numPr>
      </w:pPr>
      <w:r>
        <w:rPr>
          <w:b/>
          <w:bCs/>
        </w:rPr>
        <w:t xml:space="preserve">Mehrere Geschäfte</w:t>
      </w:r>
      <w:r>
        <w:t xml:space="preserve">: Ein Traktandum fasst zusammenhängende Geschäfte zusammen</w:t>
      </w:r>
    </w:p>
    <w:p>
      <w:pPr>
        <w:pStyle w:val="Compact"/>
        <w:numPr>
          <w:ilvl w:val="0"/>
          <w:numId w:val="1009"/>
        </w:numPr>
      </w:pPr>
      <w:r>
        <w:rPr>
          <w:b/>
          <w:bCs/>
        </w:rPr>
        <w:t xml:space="preserve">Kein Geschäft</w:t>
      </w:r>
      <w:r>
        <w:t xml:space="preserve">: Administrative Traktanden (z.B.</w:t>
      </w:r>
      <w:r>
        <w:t xml:space="preserve"> </w:t>
      </w:r>
      <w:r>
        <w:t xml:space="preserve">“Genehmigung des Protokolls”</w:t>
      </w:r>
      <w:r>
        <w:t xml:space="preserve">)</w:t>
      </w:r>
    </w:p>
    <w:p>
      <w:pPr>
        <w:pStyle w:val="FirstParagraph"/>
      </w:pPr>
      <w:r>
        <w:rPr>
          <w:b/>
          <w:bCs/>
        </w:rPr>
        <w:t xml:space="preserve">Beispiel:</w:t>
      </w:r>
      <w:r>
        <w:t xml:space="preserve"> </w:t>
      </w:r>
      <w:r>
        <w:t xml:space="preserve">Das Traktandum</w:t>
      </w:r>
      <w:r>
        <w:t xml:space="preserve"> </w:t>
      </w:r>
      <w:r>
        <w:t xml:space="preserve">“Energiegesetz - Schlussabstimmung”</w:t>
      </w:r>
      <w:r>
        <w:t xml:space="preserve"> </w:t>
      </w:r>
      <w:r>
        <w:t xml:space="preserve">verweist auf das Geschäft</w:t>
      </w:r>
      <w:r>
        <w:t xml:space="preserve"> </w:t>
      </w:r>
      <w:r>
        <w:t xml:space="preserve">“23.XXX Energiegesetz”</w:t>
      </w:r>
      <w:r>
        <w:t xml:space="preserve"> </w:t>
      </w:r>
      <w:r>
        <w:t xml:space="preserve">in eCH-0295.</w:t>
      </w:r>
    </w:p>
    <w:bookmarkEnd w:id="120"/>
    <w:bookmarkStart w:id="121" w:name="zeitliche-planung"/>
    <w:p>
      <w:pPr>
        <w:pStyle w:val="berschrift3"/>
      </w:pPr>
      <w:r>
        <w:t xml:space="preserve">Zeitliche Planung</w:t>
      </w:r>
    </w:p>
    <w:p>
      <w:pPr>
        <w:pStyle w:val="Compact"/>
        <w:numPr>
          <w:ilvl w:val="0"/>
          <w:numId w:val="1010"/>
        </w:numPr>
      </w:pPr>
      <w:r>
        <w:rPr>
          <w:b/>
          <w:bCs/>
        </w:rPr>
        <w:t xml:space="preserve">date_time</w:t>
      </w:r>
      <w:r>
        <w:t xml:space="preserve">: Geplanter Zeitpunkt der Behandlung</w:t>
      </w:r>
    </w:p>
    <w:p>
      <w:pPr>
        <w:pStyle w:val="Compact"/>
        <w:numPr>
          <w:ilvl w:val="0"/>
          <w:numId w:val="1010"/>
        </w:numPr>
      </w:pPr>
      <w:r>
        <w:rPr>
          <w:b/>
          <w:bCs/>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21"/>
    <w:bookmarkStart w:id="124" w:name="status-und-ergebnis"/>
    <w:p>
      <w:pPr>
        <w:pStyle w:val="berschrift3"/>
      </w:pPr>
      <w:r>
        <w:t xml:space="preserve">Status und Ergebnis</w:t>
      </w:r>
    </w:p>
    <w:bookmarkStart w:id="122" w:name="status"/>
    <w:p>
      <w:pPr>
        <w:pStyle w:val="berschrift4"/>
      </w:pPr>
      <w:r>
        <w:t xml:space="preserve">Status</w:t>
      </w:r>
    </w:p>
    <w:p>
      <w:pPr>
        <w:pStyle w:val="FirstParagraph"/>
      </w:pPr>
      <w:r>
        <w:t xml:space="preserve">Das Feld</w:t>
      </w:r>
      <w:r>
        <w:t xml:space="preserve"> </w:t>
      </w:r>
      <w:r>
        <w:rPr>
          <w:b/>
          <w:bCs/>
        </w:rPr>
        <w:t xml:space="preserve">status</w:t>
      </w:r>
      <w:r>
        <w:t xml:space="preserve"> </w:t>
      </w:r>
      <w:r>
        <w:t xml:space="preserve">zeigt den Bearbeitungsstand:</w:t>
      </w:r>
      <w:r>
        <w:t xml:space="preserve"> </w:t>
      </w:r>
      <w:r>
        <w:t xml:space="preserve">-</w:t>
      </w:r>
      <w:r>
        <w:t xml:space="preserve"> </w:t>
      </w:r>
      <w:r>
        <w:t xml:space="preserve">“pending”</w:t>
      </w:r>
      <w:r>
        <w:t xml:space="preserve">: Noch nicht behandelt</w:t>
      </w:r>
      <w:r>
        <w:t xml:space="preserve"> </w:t>
      </w:r>
      <w:r>
        <w:t xml:space="preserve">-</w:t>
      </w:r>
      <w:r>
        <w:t xml:space="preserve"> </w:t>
      </w:r>
      <w:r>
        <w:t xml:space="preserve">“in_progress”</w:t>
      </w:r>
      <w:r>
        <w:t xml:space="preserve">: Aktuell in Beratung</w:t>
      </w:r>
      <w:r>
        <w:t xml:space="preserve"> </w:t>
      </w:r>
      <w:r>
        <w:t xml:space="preserve">-</w:t>
      </w:r>
      <w:r>
        <w:t xml:space="preserve"> </w:t>
      </w:r>
      <w:r>
        <w:t xml:space="preserve">“completed”</w:t>
      </w:r>
      <w:r>
        <w:t xml:space="preserve">: Behandlung abgeschlossen</w:t>
      </w:r>
      <w:r>
        <w:t xml:space="preserve"> </w:t>
      </w:r>
      <w:r>
        <w:t xml:space="preserve">-</w:t>
      </w:r>
      <w:r>
        <w:t xml:space="preserve"> </w:t>
      </w:r>
      <w:r>
        <w:t xml:space="preserve">“postponed”</w:t>
      </w:r>
      <w:r>
        <w:t xml:space="preserve">: Vertagt auf eine spätere Sitzung</w:t>
      </w:r>
      <w:r>
        <w:t xml:space="preserve"> </w:t>
      </w:r>
      <w:r>
        <w:t xml:space="preserve">-</w:t>
      </w:r>
      <w:r>
        <w:t xml:space="preserve"> </w:t>
      </w:r>
      <w:r>
        <w:t xml:space="preserve">“withdrawn”</w:t>
      </w:r>
      <w:r>
        <w:t xml:space="preserve">: Zurückgezogen</w:t>
      </w:r>
    </w:p>
    <w:bookmarkEnd w:id="122"/>
    <w:bookmarkStart w:id="123" w:name="ergebnis"/>
    <w:p>
      <w:pPr>
        <w:pStyle w:val="berschrift4"/>
      </w:pPr>
      <w:r>
        <w:t xml:space="preserve">Ergebnis</w:t>
      </w:r>
    </w:p>
    <w:p>
      <w:pPr>
        <w:pStyle w:val="FirstParagraph"/>
      </w:pPr>
      <w:r>
        <w:t xml:space="preserve">Das Feld</w:t>
      </w:r>
      <w:r>
        <w:t xml:space="preserve"> </w:t>
      </w:r>
      <w:r>
        <w:rPr>
          <w:b/>
          <w:bCs/>
        </w:rPr>
        <w:t xml:space="preserve">result</w:t>
      </w:r>
      <w:r>
        <w:t xml:space="preserve"> </w:t>
      </w:r>
      <w:r>
        <w:t xml:space="preserve">erfasst das Ergebnis der Behandlung:</w:t>
      </w:r>
      <w:r>
        <w:t xml:space="preserve"> </w:t>
      </w:r>
      <w:r>
        <w:t xml:space="preserve">-</w:t>
      </w:r>
      <w:r>
        <w:t xml:space="preserve"> </w:t>
      </w:r>
      <w:r>
        <w:t xml:space="preserve">“accepted”</w:t>
      </w:r>
      <w:r>
        <w:t xml:space="preserve">: Angenommen</w:t>
      </w:r>
      <w:r>
        <w:t xml:space="preserve"> </w:t>
      </w:r>
      <w:r>
        <w:t xml:space="preserve">-</w:t>
      </w:r>
      <w:r>
        <w:t xml:space="preserve"> </w:t>
      </w:r>
      <w:r>
        <w:t xml:space="preserve">“rejected”</w:t>
      </w:r>
      <w:r>
        <w:t xml:space="preserve">: Abgelehnt</w:t>
      </w:r>
      <w:r>
        <w:t xml:space="preserve"> </w:t>
      </w:r>
      <w:r>
        <w:t xml:space="preserve">-</w:t>
      </w:r>
      <w:r>
        <w:t xml:space="preserve"> </w:t>
      </w:r>
      <w:r>
        <w:t xml:space="preserve">“referred”</w:t>
      </w:r>
      <w:r>
        <w:t xml:space="preserve">: Zurückgewiesen (z.B. an Kommission)</w:t>
      </w:r>
      <w:r>
        <w:t xml:space="preserve"> </w:t>
      </w:r>
      <w:r>
        <w:t xml:space="preserve">-</w:t>
      </w:r>
      <w:r>
        <w:t xml:space="preserve"> </w:t>
      </w:r>
      <w:r>
        <w:t xml:space="preserve">“noted”</w:t>
      </w:r>
      <w:r>
        <w:t xml:space="preserve">: Zur Kenntnis genommen</w:t>
      </w:r>
      <w:r>
        <w:t xml:space="preserve"> </w:t>
      </w:r>
      <w:r>
        <w:t xml:space="preserve">-</w:t>
      </w:r>
      <w:r>
        <w:t xml:space="preserve"> </w:t>
      </w:r>
      <w:r>
        <w:t xml:space="preserve">“no_decision”</w:t>
      </w:r>
      <w:r>
        <w:t xml:space="preserve">: Keine Beschlussfassung</w:t>
      </w:r>
    </w:p>
    <w:bookmarkEnd w:id="123"/>
    <w:bookmarkEnd w:id="124"/>
    <w:bookmarkStart w:id="125" w:name="kategorisierung"/>
    <w:p>
      <w:pPr>
        <w:pStyle w:val="berschrift3"/>
      </w:pPr>
      <w:r>
        <w:t xml:space="preserve">Kategorisierung</w:t>
      </w:r>
    </w:p>
    <w:p>
      <w:pPr>
        <w:pStyle w:val="FirstParagraph"/>
      </w:pPr>
      <w:r>
        <w:t xml:space="preserve">Das Feld</w:t>
      </w:r>
      <w:r>
        <w:t xml:space="preserve"> </w:t>
      </w:r>
      <w:r>
        <w:rPr>
          <w:b/>
          <w:bCs/>
        </w:rPr>
        <w:t xml:space="preserve">category</w:t>
      </w:r>
      <w:r>
        <w:t xml:space="preserve"> </w:t>
      </w:r>
      <w:r>
        <w:t xml:space="preserve">erlaubt die Gruppierung nach inhaltlichen Kriterien:</w:t>
      </w:r>
      <w:r>
        <w:t xml:space="preserve"> </w:t>
      </w:r>
      <w:r>
        <w:t xml:space="preserve">-</w:t>
      </w:r>
      <w:r>
        <w:t xml:space="preserve"> </w:t>
      </w:r>
      <w:r>
        <w:t xml:space="preserve">“Gesetzgebung”</w:t>
      </w:r>
      <w:r>
        <w:t xml:space="preserve"> </w:t>
      </w:r>
      <w:r>
        <w:t xml:space="preserve">-</w:t>
      </w:r>
      <w:r>
        <w:t xml:space="preserve"> </w:t>
      </w:r>
      <w:r>
        <w:t xml:space="preserve">“Budget und Finanzen”</w:t>
      </w:r>
      <w:r>
        <w:t xml:space="preserve"> </w:t>
      </w:r>
      <w:r>
        <w:t xml:space="preserve">-</w:t>
      </w:r>
      <w:r>
        <w:t xml:space="preserve"> </w:t>
      </w:r>
      <w:r>
        <w:t xml:space="preserve">“Interpellationen und Anfragen”</w:t>
      </w:r>
      <w:r>
        <w:t xml:space="preserve"> </w:t>
      </w:r>
      <w:r>
        <w:t xml:space="preserve">-</w:t>
      </w:r>
      <w:r>
        <w:t xml:space="preserve"> </w:t>
      </w:r>
      <w:r>
        <w:t xml:space="preserve">“Wahlen”</w:t>
      </w:r>
      <w:r>
        <w:t xml:space="preserve"> </w:t>
      </w:r>
      <w:r>
        <w:t xml:space="preserve">-</w:t>
      </w:r>
      <w:r>
        <w:t xml:space="preserve"> </w:t>
      </w:r>
      <w:r>
        <w:t xml:space="preserve">“Diverses”</w:t>
      </w:r>
    </w:p>
    <w:p>
      <w:pPr>
        <w:pStyle w:val="Textkrper"/>
      </w:pPr>
      <w:r>
        <w:t xml:space="preserve">Diese Kategorisierung ist nicht standardisiert und kann je nach Föderaleinheit variieren.</w:t>
      </w:r>
    </w:p>
    <w:bookmarkEnd w:id="125"/>
    <w:bookmarkStart w:id="126" w:name="resolutionen-zu-traktanden"/>
    <w:p>
      <w:pPr>
        <w:pStyle w:val="berschrift3"/>
      </w:pPr>
      <w:r>
        <w:t xml:space="preserve">Resolutionen zu Traktanden</w:t>
      </w:r>
    </w:p>
    <w:p>
      <w:pPr>
        <w:pStyle w:val="FirstParagraph"/>
      </w:pPr>
      <w:r>
        <w:t xml:space="preserve">Das Feld</w:t>
      </w:r>
      <w:r>
        <w:t xml:space="preserve"> </w:t>
      </w:r>
      <w:r>
        <w:rPr>
          <w:b/>
          <w:bCs/>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26"/>
    <w:bookmarkStart w:id="127" w:name="beschreibung-und-url"/>
    <w:p>
      <w:pPr>
        <w:pStyle w:val="berschrift3"/>
      </w:pPr>
      <w:r>
        <w:t xml:space="preserve">Beschreibung und URL</w:t>
      </w:r>
    </w:p>
    <w:p>
      <w:pPr>
        <w:pStyle w:val="Compact"/>
        <w:numPr>
          <w:ilvl w:val="0"/>
          <w:numId w:val="1011"/>
        </w:numPr>
      </w:pPr>
      <w:r>
        <w:rPr>
          <w:b/>
          <w:bCs/>
        </w:rPr>
        <w:t xml:space="preserve">description</w:t>
      </w:r>
      <w:r>
        <w:t xml:space="preserve">: Ausführliche Beschreibung des Traktandums</w:t>
      </w:r>
    </w:p>
    <w:p>
      <w:pPr>
        <w:pStyle w:val="Compact"/>
        <w:numPr>
          <w:ilvl w:val="0"/>
          <w:numId w:val="1011"/>
        </w:numPr>
      </w:pPr>
      <w:r>
        <w:rPr>
          <w:b/>
          <w:bCs/>
        </w:rPr>
        <w:t xml:space="preserve">url</w:t>
      </w:r>
      <w:r>
        <w:t xml:space="preserve">: Array von mehrsprachigen URLs zu Sitzungsunterlagen:</w:t>
      </w:r>
    </w:p>
    <w:p>
      <w:pPr>
        <w:pStyle w:val="Compact"/>
        <w:numPr>
          <w:ilvl w:val="1"/>
          <w:numId w:val="1012"/>
        </w:numPr>
      </w:pPr>
      <w:r>
        <w:t xml:space="preserve">Botschaften und Berichte</w:t>
      </w:r>
    </w:p>
    <w:p>
      <w:pPr>
        <w:pStyle w:val="Compact"/>
        <w:numPr>
          <w:ilvl w:val="1"/>
          <w:numId w:val="1012"/>
        </w:numPr>
      </w:pPr>
      <w:r>
        <w:t xml:space="preserve">Anträge</w:t>
      </w:r>
    </w:p>
    <w:p>
      <w:pPr>
        <w:pStyle w:val="Compact"/>
        <w:numPr>
          <w:ilvl w:val="1"/>
          <w:numId w:val="1012"/>
        </w:numPr>
      </w:pPr>
      <w:r>
        <w:t xml:space="preserve">Änderungsanträge</w:t>
      </w:r>
    </w:p>
    <w:p>
      <w:pPr>
        <w:pStyle w:val="Compact"/>
        <w:numPr>
          <w:ilvl w:val="1"/>
          <w:numId w:val="1012"/>
        </w:numPr>
      </w:pPr>
      <w:r>
        <w:t xml:space="preserve">Abstimmungsergebnisse</w:t>
      </w:r>
    </w:p>
    <w:bookmarkEnd w:id="127"/>
    <w:bookmarkStart w:id="131" w:name="besonderheiten-verschiedener-verfahren"/>
    <w:p>
      <w:pPr>
        <w:pStyle w:val="berschrift3"/>
      </w:pPr>
      <w:r>
        <w:t xml:space="preserve">Besonderheiten verschiedener Verfahren</w:t>
      </w:r>
    </w:p>
    <w:bookmarkStart w:id="128" w:name="gesetzgebungsverfahren"/>
    <w:p>
      <w:pPr>
        <w:pStyle w:val="berschrift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28"/>
    <w:bookmarkStart w:id="129" w:name="interpellationen-und-anfragen"/>
    <w:p>
      <w:pPr>
        <w:pStyle w:val="berschrift4"/>
      </w:pPr>
      <w:r>
        <w:t xml:space="preserve">Interpellationen und Anfragen</w:t>
      </w:r>
    </w:p>
    <w:p>
      <w:pPr>
        <w:pStyle w:val="Compact"/>
        <w:numPr>
          <w:ilvl w:val="0"/>
          <w:numId w:val="1013"/>
        </w:numPr>
      </w:pPr>
      <w:r>
        <w:t xml:space="preserve">Einreichung als Traktandum</w:t>
      </w:r>
    </w:p>
    <w:p>
      <w:pPr>
        <w:pStyle w:val="Compact"/>
        <w:numPr>
          <w:ilvl w:val="0"/>
          <w:numId w:val="1013"/>
        </w:numPr>
      </w:pPr>
      <w:r>
        <w:t xml:space="preserve">Antwort der Regierung</w:t>
      </w:r>
    </w:p>
    <w:p>
      <w:pPr>
        <w:pStyle w:val="Compact"/>
        <w:numPr>
          <w:ilvl w:val="0"/>
          <w:numId w:val="1013"/>
        </w:numPr>
      </w:pPr>
      <w:r>
        <w:t xml:space="preserve">Ggf. Diskussion</w:t>
      </w:r>
    </w:p>
    <w:bookmarkEnd w:id="129"/>
    <w:bookmarkStart w:id="130" w:name="wahlen"/>
    <w:p>
      <w:pPr>
        <w:pStyle w:val="berschrift4"/>
      </w:pPr>
      <w:r>
        <w:t xml:space="preserve">Wahlen</w:t>
      </w:r>
    </w:p>
    <w:p>
      <w:pPr>
        <w:pStyle w:val="Compact"/>
        <w:numPr>
          <w:ilvl w:val="0"/>
          <w:numId w:val="1014"/>
        </w:numPr>
      </w:pPr>
      <w:r>
        <w:t xml:space="preserve">Wahlvorschlag als Traktandum</w:t>
      </w:r>
    </w:p>
    <w:p>
      <w:pPr>
        <w:pStyle w:val="Compact"/>
        <w:numPr>
          <w:ilvl w:val="0"/>
          <w:numId w:val="1014"/>
        </w:numPr>
      </w:pPr>
      <w:r>
        <w:t xml:space="preserve">Durchführung der Wahl</w:t>
      </w:r>
    </w:p>
    <w:p>
      <w:pPr>
        <w:pStyle w:val="Compact"/>
        <w:numPr>
          <w:ilvl w:val="0"/>
          <w:numId w:val="1014"/>
        </w:numPr>
      </w:pPr>
      <w:r>
        <w:t xml:space="preserve">Verkündung des Ergebnisses</w:t>
      </w:r>
    </w:p>
    <w:bookmarkEnd w:id="130"/>
    <w:bookmarkEnd w:id="131"/>
    <w:bookmarkStart w:id="132" w:name="verknüpfung-mit-anderen-entitäten"/>
    <w:p>
      <w:pPr>
        <w:pStyle w:val="berschrift3"/>
      </w:pPr>
      <w:r>
        <w:t xml:space="preserve">Verknüpfung mit anderen Entitäten</w:t>
      </w:r>
    </w:p>
    <w:p>
      <w:pPr>
        <w:pStyle w:val="FirstParagraph"/>
      </w:pPr>
      <w:r>
        <w:t xml:space="preserve">Ein AgendaItem ist das zentrale Bindeglied zwischen:</w:t>
      </w:r>
    </w:p>
    <w:p>
      <w:pPr>
        <w:pStyle w:val="Compact"/>
        <w:numPr>
          <w:ilvl w:val="0"/>
          <w:numId w:val="1015"/>
        </w:numPr>
      </w:pPr>
      <w:r>
        <w:rPr>
          <w:b/>
          <w:bCs/>
        </w:rPr>
        <w:t xml:space="preserve">Meeting</w:t>
      </w:r>
      <w:r>
        <w:t xml:space="preserve">: Die Sitzung, in der es behandelt wird</w:t>
      </w:r>
    </w:p>
    <w:p>
      <w:pPr>
        <w:pStyle w:val="Compact"/>
        <w:numPr>
          <w:ilvl w:val="0"/>
          <w:numId w:val="1015"/>
        </w:numPr>
      </w:pPr>
      <w:r>
        <w:rPr>
          <w:b/>
          <w:bCs/>
        </w:rPr>
        <w:t xml:space="preserve">Affairs</w:t>
      </w:r>
      <w:r>
        <w:t xml:space="preserve"> </w:t>
      </w:r>
      <w:r>
        <w:t xml:space="preserve">(eCH-0295): Die inhaltlichen Geschäfte</w:t>
      </w:r>
    </w:p>
    <w:p>
      <w:pPr>
        <w:pStyle w:val="Compact"/>
        <w:numPr>
          <w:ilvl w:val="0"/>
          <w:numId w:val="1015"/>
        </w:numPr>
      </w:pPr>
      <w:r>
        <w:rPr>
          <w:b/>
          <w:bCs/>
        </w:rPr>
        <w:t xml:space="preserve">Resolution</w:t>
      </w:r>
      <w:r>
        <w:t xml:space="preserve">: Der formale Beschluss</w:t>
      </w:r>
    </w:p>
    <w:p>
      <w:pPr>
        <w:pStyle w:val="Compact"/>
        <w:numPr>
          <w:ilvl w:val="0"/>
          <w:numId w:val="1015"/>
        </w:numPr>
      </w:pPr>
      <w:r>
        <w:rPr>
          <w:b/>
          <w:bCs/>
        </w:rPr>
        <w:t xml:space="preserve">Voting</w:t>
      </w:r>
      <w:r>
        <w:t xml:space="preserve">: Die Abstimmung(en) zum Traktandum</w:t>
      </w:r>
    </w:p>
    <w:p>
      <w:pPr>
        <w:pStyle w:val="Compact"/>
        <w:numPr>
          <w:ilvl w:val="0"/>
          <w:numId w:val="1015"/>
        </w:numPr>
      </w:pPr>
      <w:r>
        <w:rPr>
          <w:b/>
          <w:bCs/>
        </w:rPr>
        <w:t xml:space="preserve">Speech</w:t>
      </w:r>
      <w:r>
        <w:t xml:space="preserve">: Voten und Wortmeldungen zum Traktandum</w:t>
      </w:r>
    </w:p>
    <w:bookmarkEnd w:id="132"/>
    <w:bookmarkStart w:id="133" w:name="anwendungsbeispiele"/>
    <w:p>
      <w:pPr>
        <w:pStyle w:val="berschrift3"/>
      </w:pPr>
      <w:r>
        <w:t xml:space="preserve">Anwendungsbeispiele</w:t>
      </w:r>
    </w:p>
    <w:p>
      <w:pPr>
        <w:pStyle w:val="FirstParagraph"/>
      </w:pPr>
      <w:r>
        <w:t xml:space="preserve">…</w:t>
      </w:r>
    </w:p>
    <w:bookmarkEnd w:id="133"/>
    <w:bookmarkStart w:id="134" w:name="verwendungszwecke-1"/>
    <w:p>
      <w:pPr>
        <w:pStyle w:val="berschrift3"/>
      </w:pPr>
      <w:r>
        <w:t xml:space="preserve">Verwendungszwecke</w:t>
      </w:r>
    </w:p>
    <w:p>
      <w:pPr>
        <w:pStyle w:val="Compact"/>
        <w:numPr>
          <w:ilvl w:val="0"/>
          <w:numId w:val="1016"/>
        </w:numPr>
      </w:pPr>
      <w:r>
        <w:t xml:space="preserve">Strukturierung des Sitzungsablaufs und Tagesordnung</w:t>
      </w:r>
    </w:p>
    <w:p>
      <w:pPr>
        <w:pStyle w:val="Compact"/>
        <w:numPr>
          <w:ilvl w:val="0"/>
          <w:numId w:val="1016"/>
        </w:numPr>
      </w:pPr>
      <w:r>
        <w:t xml:space="preserve">Verknüpfung zwischen Meetings und Affairs (eCH-0295)</w:t>
      </w:r>
    </w:p>
    <w:p>
      <w:pPr>
        <w:pStyle w:val="Compact"/>
        <w:numPr>
          <w:ilvl w:val="0"/>
          <w:numId w:val="1016"/>
        </w:numPr>
      </w:pPr>
      <w:r>
        <w:t xml:space="preserve">Dokumentation von Status und Ergebnis pro Traktandum</w:t>
      </w:r>
    </w:p>
    <w:p>
      <w:pPr>
        <w:pStyle w:val="Compact"/>
        <w:numPr>
          <w:ilvl w:val="0"/>
          <w:numId w:val="1016"/>
        </w:numPr>
      </w:pPr>
      <w:r>
        <w:t xml:space="preserve">Grundlage für Sitzungsprotokolle und Publikationen</w:t>
      </w:r>
    </w:p>
    <w:bookmarkEnd w:id="134"/>
    <w:bookmarkEnd w:id="135"/>
    <w:bookmarkStart w:id="156" w:name="klasse-agendaitem"/>
    <w:p>
      <w:pPr>
        <w:pStyle w:val="berschrift2"/>
      </w:pPr>
      <w:r>
        <w:t xml:space="preserve">Klasse: AgendaItem</w:t>
      </w:r>
      <w:r>
        <w:t xml:space="preserve"> </w:t>
      </w:r>
      <w:bookmarkStart w:id="136" w:name="AgendaItem"/>
      <w:bookmarkEnd w:id="136"/>
    </w:p>
    <w:p>
      <w:pPr>
        <w:pStyle w:val="FirstParagraph"/>
      </w:pPr>
      <w:r>
        <w:rPr>
          <w:i/>
          <w:iCs/>
        </w:rPr>
        <w:t xml:space="preserve">Ein Traktandum einer Sitzung.</w:t>
      </w:r>
    </w:p>
    <w:bookmarkStart w:id="137"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Wenn erforderlich, baut dieser Slot eine Hierarchie von Traktanden auf.</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37"/>
    <w:bookmarkStart w:id="138"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38"/>
    <w:bookmarkStart w:id="155" w:name="beispiele-3"/>
    <w:p>
      <w:pPr>
        <w:pStyle w:val="berschrift3"/>
      </w:pPr>
      <w:r>
        <w:t xml:space="preserve">Beispiele</w:t>
      </w:r>
    </w:p>
    <w:bookmarkStart w:id="139" w:name="beispiel-agendaitem-budgettraktandum"/>
    <w:p>
      <w:pPr>
        <w:pStyle w:val="berschrift4"/>
      </w:pPr>
      <w:r>
        <w:t xml:space="preserve">Beispiel AgendaItem: Budgettraktandum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39"/>
    <w:bookmarkStart w:id="140" w:name="X141831ff5ecd141f21ef8c2f1614eb4407a378d"/>
    <w:p>
      <w:pPr>
        <w:pStyle w:val="berschrift4"/>
      </w:pPr>
      <w:r>
        <w:t xml:space="preserve">Beispiel AgendaItem: Motion in einer Traktandengruppe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40"/>
    <w:bookmarkStart w:id="141" w:name="Xe4c877c3406579c821623db27116220e44a61a1"/>
    <w:p>
      <w:pPr>
        <w:pStyle w:val="berschrift4"/>
      </w:pPr>
      <w:r>
        <w:t xml:space="preserve">Beispiel AgendaItem: Traktandum einer Ständeratssitzung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41"/>
    <w:bookmarkStart w:id="142" w:name="X7f7c871f1f06f5daa77a1886a3e5bcefdfd2880"/>
    <w:p>
      <w:pPr>
        <w:pStyle w:val="berschrift4"/>
      </w:pPr>
      <w:r>
        <w:t xml:space="preserve">Beispiel AgendaItem: Postulat, Kategorie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42"/>
    <w:bookmarkStart w:id="143" w:name="X3019319bf2526e0c435f74f79c33562f9e61bd5"/>
    <w:p>
      <w:pPr>
        <w:pStyle w:val="berschrift4"/>
      </w:pPr>
      <w:r>
        <w:t xml:space="preserve">Beispiel AgendaItem: Interpellation einer Fraktion</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43"/>
    <w:bookmarkStart w:id="144" w:name="X575cef4554c8b54e0148b6643502521c11fec84"/>
    <w:p>
      <w:pPr>
        <w:pStyle w:val="berschrift4"/>
      </w:pPr>
      <w:r>
        <w:t xml:space="preserve">Beispiel AgendaItem: Petition als Traktandum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44"/>
    <w:bookmarkStart w:id="145" w:name="X86a8d2df3f257ab7f546e5371499a56c216cf12"/>
    <w:p>
      <w:pPr>
        <w:pStyle w:val="berschrift4"/>
      </w:pPr>
      <w:r>
        <w:t xml:space="preserve">Beispiel AgendaItem: Teilrevision mehrerer Verordnungen, französischsprachig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45"/>
    <w:bookmarkStart w:id="146" w:name="Xe25e9b938be6d9a991cb68112f4320a521b6bbd"/>
    <w:p>
      <w:pPr>
        <w:pStyle w:val="berschrift4"/>
      </w:pPr>
      <w:r>
        <w:t xml:space="preserve">Beispiel AgendaItem: Sachgeschäft ohne Traktandenkategorie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46"/>
    <w:bookmarkStart w:id="147" w:name="X49b6bc4c1d428e2f8649c7c56931544976b9ee1"/>
    <w:p>
      <w:pPr>
        <w:pStyle w:val="berschrift4"/>
      </w:pPr>
      <w:r>
        <w:t xml:space="preserve">Beispiel AgendaItem: Detailberatung eines Gesetzesartikels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47"/>
    <w:bookmarkStart w:id="148" w:name="X180a582e9ee7c2befe528a3785b269f9b2e86b2"/>
    <w:p>
      <w:pPr>
        <w:pStyle w:val="berschrift4"/>
      </w:pPr>
      <w:r>
        <w:t xml:space="preserve">Beispiel AgendaItem: Interpellation als Traktandum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48"/>
    <w:bookmarkStart w:id="149" w:name="X03649e00ea3d1c85ee8d3784a5fe4fc32b5bc96"/>
    <w:p>
      <w:pPr>
        <w:pStyle w:val="berschrift4"/>
      </w:pPr>
      <w:r>
        <w:t xml:space="preserve">Beispiel AgendaItem: Sachgeschäft aus einem kantonalen Ratsinformationssystem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49"/>
    <w:bookmarkStart w:id="150" w:name="Xd152d2711d9c24530672f7bf2df2a2b3eb2542e"/>
    <w:p>
      <w:pPr>
        <w:pStyle w:val="berschrift4"/>
      </w:pPr>
      <w:r>
        <w:t xml:space="preserve">Beispiel AgendaItem: Traktandum mit Schlussabstimmung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50"/>
    <w:bookmarkStart w:id="151" w:name="X97c017634e88f2e1f35e9655076d37a2e87e7fe"/>
    <w:p>
      <w:pPr>
        <w:pStyle w:val="berschrift4"/>
      </w:pPr>
      <w:r>
        <w:t xml:space="preserve">Beispiel AgendaItem: Volksmotion in einer Traktandengruppe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51"/>
    <w:bookmarkStart w:id="152" w:name="X2d0201c60120039d8cff27d77175a49d51c2dc5"/>
    <w:p>
      <w:pPr>
        <w:pStyle w:val="berschrift4"/>
      </w:pPr>
      <w:r>
        <w:t xml:space="preserve">Beispiel AgendaItem: Französischsprachiges Traktandum (Postulat)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52"/>
    <w:bookmarkStart w:id="153" w:name="X570fe6542741f08626e6cc8543ff8600efc2e96"/>
    <w:p>
      <w:pPr>
        <w:pStyle w:val="berschrift4"/>
      </w:pPr>
      <w:r>
        <w:t xml:space="preserve">Beispiel AgendaItem: Postulat mit Abstimmung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53"/>
    <w:bookmarkStart w:id="154" w:name="Xe90dee433aa681c472635a9ca67001b64777faa"/>
    <w:p>
      <w:pPr>
        <w:pStyle w:val="berschrift4"/>
      </w:pPr>
      <w:r>
        <w:t xml:space="preserve">Beispiel AgendaItem: Dringliche Interpellation, französischsprachig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54"/>
    <w:bookmarkEnd w:id="155"/>
    <w:bookmarkEnd w:id="156"/>
    <w:bookmarkStart w:id="162" w:name="enum-agendaitemtypeenum"/>
    <w:p>
      <w:pPr>
        <w:pStyle w:val="berschrift2"/>
      </w:pPr>
      <w:r>
        <w:t xml:space="preserve">Enum: AgendaItemTypeEnum</w:t>
      </w:r>
      <w:r>
        <w:t xml:space="preserve"> </w:t>
      </w:r>
      <w:bookmarkStart w:id="157" w:name="AgendaItemTypeEnum"/>
      <w:bookmarkEnd w:id="157"/>
    </w:p>
    <w:p>
      <w:pPr>
        <w:pStyle w:val="FirstParagraph"/>
      </w:pPr>
      <w:r>
        <w:rPr>
          <w:i/>
          <w:iCs/>
        </w:rPr>
        <w:t xml:space="preserve">Art des Traktandums, unterscheidet einzelne von gruppierten Traktanden.</w:t>
      </w:r>
    </w:p>
    <w:p>
      <w:pPr>
        <w:pStyle w:val="Textkrper"/>
      </w:pPr>
      <w:r>
        <w:t xml:space="preserve">URI:</w:t>
      </w:r>
      <w:r>
        <w:t xml:space="preserve"> </w:t>
      </w:r>
      <w:hyperlink ns1:id="rId158">
        <w:r>
          <w:rPr>
            <w:rStyle w:val="Hyperlink"/>
          </w:rPr>
          <w:t xml:space="preserve">ops:AgendaItemTypeEnum</w:t>
        </w:r>
      </w:hyperlink>
    </w:p>
    <w:bookmarkStart w:id="161"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item</w:t>
            </w:r>
          </w:p>
        </w:tc>
        <w:tc>
          <w:tcPr>
            <w:shd w:val="clear" w:color="auto" w:fill="F2F2F2"/>
          </w:tcPr>
          <w:p>
            <w:pPr>
              <w:pStyle w:val="Compact"/>
            </w:pPr>
            <w:r>
              <w:t xml:space="preserve">Einzelnes Traktandum</w:t>
            </w:r>
          </w:p>
        </w:tc>
      </w:tr>
      <w:tr>
        <w:tc>
          <w:tcPr/>
          <w:p>
            <w:pPr>
              <w:pStyle w:val="Compact"/>
            </w:pPr>
          </w:p>
        </w:tc>
        <w:tc>
          <w:tcPr/>
          <w:p>
            <w:pPr>
              <w:pStyle w:val="Compact"/>
            </w:pPr>
            <w:hyperlink ns1:id="rId159">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Traktandengruppe</w:t>
            </w:r>
          </w:p>
        </w:tc>
      </w:tr>
      <w:tr>
        <w:tc>
          <w:tcPr/>
          <w:p>
            <w:pPr>
              <w:pStyle w:val="Compact"/>
            </w:pPr>
          </w:p>
        </w:tc>
        <w:tc>
          <w:tcPr/>
          <w:p>
            <w:pPr>
              <w:pStyle w:val="Compact"/>
            </w:pPr>
            <w:hyperlink ns1:id="rId160">
              <w:r>
                <w:rPr>
                  <w:rStyle w:val="Hyperlink"/>
                </w:rPr>
                <w:t xml:space="preserve">ops:enum/agenda_item_type/group</w:t>
              </w:r>
            </w:hyperlink>
          </w:p>
        </w:tc>
      </w:tr>
    </w:tbl>
    <w:bookmarkEnd w:id="161"/>
    <w:bookmarkEnd w:id="162"/>
    <w:bookmarkStart w:id="164" w:name="protokoll-protocol"/>
    <w:p>
      <w:pPr>
        <w:pStyle w:val="berschrift2"/>
      </w:pPr>
      <w:r>
        <w:t xml:space="preserve">Protokoll (Protocol)</w:t>
      </w:r>
    </w:p>
    <w:bookmarkStart w:id="163" w:name="zweck-der-entität-1"/>
    <w:p>
      <w:pPr>
        <w:pStyle w:val="berschrift3"/>
      </w:pPr>
      <w:r>
        <w:t xml:space="preserve">Zweck der Entität</w:t>
      </w:r>
    </w:p>
    <w:p>
      <w:pPr>
        <w:pStyle w:val="FirstParagraph"/>
      </w:pPr>
      <w:r>
        <w:t xml:space="preserve">Während die Traktanden die</w:t>
      </w:r>
      <w:r>
        <w:t xml:space="preserve"> </w:t>
      </w:r>
      <w:r>
        <w:rPr>
          <w:b/>
          <w:bCs/>
        </w:rPr>
        <w:t xml:space="preserve">Planung</w:t>
      </w:r>
      <w:r>
        <w:t xml:space="preserve"> </w:t>
      </w:r>
      <w:r>
        <w:t xml:space="preserve">einer Sitzung abbilden, hält das Protokoll den</w:t>
      </w:r>
      <w:r>
        <w:t xml:space="preserve"> </w:t>
      </w:r>
      <w:r>
        <w:rPr>
          <w:b/>
          <w:bCs/>
        </w:rPr>
        <w:t xml:space="preserve">tatsächlichen Verlauf</w:t>
      </w:r>
      <w:r>
        <w:t xml:space="preserve"> </w:t>
      </w:r>
      <w:r>
        <w:t xml:space="preserve">nach der Sitzung fest.</w:t>
      </w:r>
      <w:r>
        <w:t xml:space="preserve"> </w:t>
      </w:r>
      <w:r>
        <w:rPr>
          <w:rStyle w:val="VerbatimChar"/>
        </w:rPr>
        <w:t xml:space="preserve">Protocol</w:t>
      </w:r>
      <w:r>
        <w:t xml:space="preserve"> </w:t>
      </w:r>
      <w:r>
        <w:t xml:space="preserve">ist ein Wrapper-Container, der pro Sitzung (</w:t>
      </w:r>
      <w:r>
        <w:rPr>
          <w:rStyle w:val="VerbatimChar"/>
        </w:rPr>
        <w:t xml:space="preserve">Meeting</w:t>
      </w:r>
      <w:r>
        <w:t xml:space="preserve">) genau einmal geführt wird und die effektiv behandelten Traktanden (</w:t>
      </w:r>
      <w:r>
        <w:rPr>
          <w:rStyle w:val="VerbatimChar"/>
        </w:rPr>
        <w:t xml:space="preserve">protocol_items</w:t>
      </w:r>
      <w:r>
        <w:t xml:space="preserve">), Abstimmungen, Wortmeldungen sowie Wortlaut-Textsegmente und Dokumente bündelt.</w:t>
      </w:r>
    </w:p>
    <w:p>
      <w:pPr>
        <w:pStyle w:val="SourceCode"/>
      </w:pPr>
      <w:r>
        <w:rPr>
          <w:rStyle w:val="VerbatimChar"/>
        </w:rPr>
        <w:t xml:space="preserve">Meeting</w:t>
      </w:r>
      <w:r>
        <w:br/>
      </w:r>
      <w:r>
        <w:rPr>
          <w:rStyle w:val="VerbatimChar"/>
        </w:rPr>
        <w:t xml:space="preserve">  ├─ agenda_items   (vorher: geplante Traktanden)</w:t>
      </w:r>
      <w:r>
        <w:br/>
      </w:r>
      <w:r>
        <w:rPr>
          <w:rStyle w:val="VerbatimChar"/>
        </w:rPr>
        <w:t xml:space="preserve">  └─ protocol_ref   (nachher: Niederschrift)</w:t>
      </w:r>
      <w:r>
        <w:br/>
      </w:r>
      <w:r>
        <w:rPr>
          <w:rStyle w:val="VerbatimChar"/>
        </w:rPr>
        <w:t xml:space="preserve">        ├─ protocol_items  → ProtocolItem (wie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63"/>
    <w:bookmarkEnd w:id="164"/>
    <w:bookmarkStart w:id="169" w:name="klasse-protocol"/>
    <w:p>
      <w:pPr>
        <w:pStyle w:val="berschrift2"/>
      </w:pPr>
      <w:r>
        <w:t xml:space="preserve">Klasse: Protocol</w:t>
      </w:r>
      <w:r>
        <w:t xml:space="preserve"> </w:t>
      </w:r>
      <w:bookmarkStart w:id="165" w:name="Protocol"/>
      <w:bookmarkEnd w:id="165"/>
    </w:p>
    <w:p>
      <w:pPr>
        <w:pStyle w:val="FirstParagraph"/>
      </w:pPr>
      <w:r>
        <w:rPr>
          <w:i/>
          <w:iCs/>
        </w:rPr>
        <w:t xml:space="preserve">Das nach der Sitzung erstellte Protokoll. Ein Wrapper-Container, der die tatsächlich behandelten Traktanden (protocol_items), Abstimmungen, Wortmeldungen, Wortlaut-Textsegmente und verknüpfte Dokumente bündelt.</w:t>
      </w:r>
    </w:p>
    <w:bookmarkStart w:id="166"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Traktanden, wie sie im Protokoll tatsächlich festgehalten wurden.</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Sammlung der Abstimmungen.</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Sammlung der Wortmeldungen.</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Sammlung von Textsegmenten (z.B. Wortprotokoll).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66"/>
    <w:bookmarkStart w:id="167" w:name="verwendungen-6"/>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bl>
    <w:bookmarkEnd w:id="167"/>
    <w:bookmarkStart w:id="168" w:name="protocolitem-protokolliertes-traktandum"/>
    <w:p>
      <w:pPr>
        <w:pStyle w:val="berschrift3"/>
      </w:pPr>
      <w:r>
        <w:t xml:space="preserve">ProtocolItem (protokolliertes Traktandum)</w:t>
      </w:r>
    </w:p>
    <w:p>
      <w:pPr>
        <w:pStyle w:val="FirstParagraph"/>
      </w:pPr>
      <w:r>
        <w:rPr>
          <w:rStyle w:val="VerbatimChar"/>
        </w:rPr>
        <w:t xml:space="preserve">ProtocolItem</w:t>
      </w:r>
      <w:r>
        <w:t xml:space="preserve"> </w:t>
      </w:r>
      <w:r>
        <w:t xml:space="preserve">erbt sämtliche Felder von</w:t>
      </w:r>
      <w:r>
        <w:t xml:space="preserve"> </w:t>
      </w:r>
      <w:r>
        <w:rPr>
          <w:rStyle w:val="VerbatimChar"/>
        </w:rPr>
        <w:t xml:space="preserve">AgendaItem</w:t>
      </w:r>
      <w:r>
        <w:t xml:space="preserve"> </w:t>
      </w:r>
      <w:r>
        <w:t xml:space="preserve">(</w:t>
      </w:r>
      <w:r>
        <w:rPr>
          <w:rStyle w:val="VerbatimChar"/>
        </w:rPr>
        <w:t xml:space="preserve">is_a: AgendaItem</w:t>
      </w:r>
      <w:r>
        <w:t xml:space="preserve">) und bildet ein Traktandum so ab, wie es im Protokoll tatsächlich festgehalten wurde.</w:t>
      </w:r>
    </w:p>
    <w:bookmarkEnd w:id="168"/>
    <w:bookmarkEnd w:id="169"/>
    <w:bookmarkStart w:id="173" w:name="klasse-protocolitem"/>
    <w:p>
      <w:pPr>
        <w:pStyle w:val="berschrift2"/>
      </w:pPr>
      <w:r>
        <w:t xml:space="preserve">Klasse: ProtocolItem</w:t>
      </w:r>
      <w:r>
        <w:t xml:space="preserve"> </w:t>
      </w:r>
      <w:bookmarkStart w:id="170" w:name="ProtocolItem"/>
      <w:bookmarkEnd w:id="170"/>
    </w:p>
    <w:p>
      <w:pPr>
        <w:pStyle w:val="FirstParagraph"/>
      </w:pPr>
      <w:r>
        <w:rPr>
          <w:i/>
          <w:iCs/>
        </w:rPr>
        <w:t xml:space="preserve">Ein Traktandum, wie es im Protokoll tatsächlich festgehalten wurde.</w:t>
      </w:r>
    </w:p>
    <w:bookmarkStart w:id="171"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Wenn erforderlich, baut dieser Slot eine Hierarchie von Traktanden auf.</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71"/>
    <w:bookmarkStart w:id="172"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72"/>
    <w:bookmarkEnd w:id="173"/>
    <w:bookmarkStart w:id="175" w:name="gemeinsame-beratung-jointdebate"/>
    <w:p>
      <w:pPr>
        <w:pStyle w:val="berschrift2"/>
      </w:pPr>
      <w:r>
        <w:t xml:space="preserve">Gemeinsame Beratung (JointDebate)</w:t>
      </w:r>
    </w:p>
    <w:bookmarkStart w:id="174" w:name="zweck-der-entität-2"/>
    <w:p>
      <w:pPr>
        <w:pStyle w:val="berschrift3"/>
      </w:pPr>
      <w:r>
        <w:t xml:space="preserve">Zweck der Entität</w:t>
      </w:r>
    </w:p>
    <w:p>
      <w:pPr>
        <w:pStyle w:val="FirstParagraph"/>
      </w:pPr>
      <w:r>
        <w:rPr>
          <w:rStyle w:val="VerbatimChar"/>
        </w:rPr>
        <w:t xml:space="preserve">JointDebate</w:t>
      </w:r>
      <w:r>
        <w:t xml:space="preserve"> </w:t>
      </w:r>
      <w:r>
        <w:t xml:space="preserve">fasst mehrere Traktanden zusammen, die gemeinsam beraten werden – etwa inhaltlich zusammenhängende Geschäfte, die in einer einzigen Debatte behandelt werden.</w:t>
      </w:r>
    </w:p>
    <w:bookmarkEnd w:id="174"/>
    <w:bookmarkEnd w:id="175"/>
    <w:bookmarkStart w:id="178" w:name="klasse-jointdebate"/>
    <w:p>
      <w:pPr>
        <w:pStyle w:val="berschrift2"/>
      </w:pPr>
      <w:r>
        <w:t xml:space="preserve">Klasse: JointDebate</w:t>
      </w:r>
      <w:r>
        <w:t xml:space="preserve"> </w:t>
      </w:r>
      <w:bookmarkStart w:id="176" w:name="JointDebate"/>
      <w:bookmarkEnd w:id="176"/>
    </w:p>
    <w:p>
      <w:pPr>
        <w:pStyle w:val="FirstParagraph"/>
      </w:pPr>
      <w:r>
        <w:rPr>
          <w:i/>
          <w:iCs/>
        </w:rPr>
        <w:t xml:space="preserve">Traktanden die gemeinsam behandelt werden.</w:t>
      </w:r>
    </w:p>
    <w:bookmarkStart w:id="177"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bl>
    <w:bookmarkEnd w:id="177"/>
    <w:bookmarkEnd w:id="178"/>
    <w:bookmarkStart w:id="203" w:name="resolution-beschluss"/>
    <w:p>
      <w:pPr>
        <w:pStyle w:val="berschrift2"/>
      </w:pPr>
      <w:r>
        <w:t xml:space="preserve">Resolution (Beschluss)</w:t>
      </w:r>
    </w:p>
    <w:bookmarkStart w:id="179" w:name="zweck-der-entität-3"/>
    <w:p>
      <w:pPr>
        <w:pStyle w:val="berschrift3"/>
      </w:pPr>
      <w:r>
        <w:t xml:space="preserve">Zweck der Entität</w:t>
      </w:r>
    </w:p>
    <w:p>
      <w:pPr>
        <w:pStyle w:val="FirstParagraph"/>
      </w:pPr>
      <w:r>
        <w:t xml:space="preserve">Die Resolution-Entität erfasst den formalen Beschluss zu einem Traktandum. Sie dokumentiert</w:t>
      </w:r>
      <w:r>
        <w:t xml:space="preserve"> </w:t>
      </w:r>
      <w:r>
        <w:rPr>
          <w:b/>
          <w:bCs/>
        </w:rPr>
        <w:t xml:space="preserve">was</w:t>
      </w:r>
      <w:r>
        <w:t xml:space="preserve"> </w:t>
      </w:r>
      <w:r>
        <w:t xml:space="preserve">entschieden wurde, während Voting dokumentiert</w:t>
      </w:r>
      <w:r>
        <w:t xml:space="preserve"> </w:t>
      </w:r>
      <w:r>
        <w:rPr>
          <w:b/>
          <w:bCs/>
        </w:rPr>
        <w:t xml:space="preserve">wie</w:t>
      </w:r>
      <w:r>
        <w:t xml:space="preserve"> </w:t>
      </w:r>
      <w:r>
        <w:t xml:space="preserve">(mit welchem Verfahren und Stimmenverhältnis) entschieden wurde.</w:t>
      </w:r>
    </w:p>
    <w:bookmarkEnd w:id="179"/>
    <w:bookmarkStart w:id="180" w:name="beziehung-zu-agendaitem-und-voting"/>
    <w:p>
      <w:pPr>
        <w:pStyle w:val="berschrift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80"/>
    <w:bookmarkStart w:id="189" w:name="typen-von-resolutionen"/>
    <w:p>
      <w:pPr>
        <w:pStyle w:val="berschrift3"/>
      </w:pPr>
      <w:r>
        <w:t xml:space="preserve">Typen von Resolutionen</w:t>
      </w:r>
    </w:p>
    <w:p>
      <w:pPr>
        <w:pStyle w:val="FirstParagraph"/>
      </w:pPr>
      <w:r>
        <w:t xml:space="preserve">Das</w:t>
      </w:r>
      <w:r>
        <w:t xml:space="preserve"> </w:t>
      </w:r>
      <w:r>
        <w:rPr>
          <w:b/>
          <w:bCs/>
        </w:rPr>
        <w:t xml:space="preserve">resolution_type</w:t>
      </w:r>
      <w:r>
        <w:t xml:space="preserve">-Feld verwendet ein kontrolliertes Vokabular:</w:t>
      </w:r>
    </w:p>
    <w:bookmarkStart w:id="181" w:name="accepted"/>
    <w:p>
      <w:pPr>
        <w:pStyle w:val="berschrift4"/>
      </w:pPr>
      <w:r>
        <w:t xml:space="preserve">accepted</w:t>
      </w:r>
    </w:p>
    <w:p>
      <w:pPr>
        <w:pStyle w:val="FirstParagraph"/>
      </w:pPr>
      <w:r>
        <w:t xml:space="preserve">Das Traktandum wurde angenommen</w:t>
      </w:r>
    </w:p>
    <w:p>
      <w:pPr>
        <w:pStyle w:val="Textkrper"/>
      </w:pPr>
      <w:r>
        <w:rPr>
          <w:b/>
          <w:bCs/>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81"/>
    <w:bookmarkStart w:id="182" w:name="rejected"/>
    <w:p>
      <w:pPr>
        <w:pStyle w:val="berschrift4"/>
      </w:pPr>
      <w:r>
        <w:t xml:space="preserve">rejected</w:t>
      </w:r>
    </w:p>
    <w:p>
      <w:pPr>
        <w:pStyle w:val="FirstParagraph"/>
      </w:pPr>
      <w:r>
        <w:t xml:space="preserve">Das Traktandum wurde abgelehnt</w:t>
      </w:r>
    </w:p>
    <w:p>
      <w:pPr>
        <w:pStyle w:val="Textkrper"/>
      </w:pPr>
      <w:r>
        <w:rPr>
          <w:b/>
          <w:bCs/>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82"/>
    <w:bookmarkStart w:id="183" w:name="referred_back"/>
    <w:p>
      <w:pPr>
        <w:pStyle w:val="berschrift4"/>
      </w:pPr>
      <w:r>
        <w:t xml:space="preserve">referred_back</w:t>
      </w:r>
    </w:p>
    <w:p>
      <w:pPr>
        <w:pStyle w:val="FirstParagraph"/>
      </w:pPr>
      <w:r>
        <w:t xml:space="preserve">Rückweisung an ein anderes Gremium</w:t>
      </w:r>
    </w:p>
    <w:p>
      <w:pPr>
        <w:pStyle w:val="Textkrper"/>
      </w:pPr>
      <w:r>
        <w:rPr>
          <w:b/>
          <w:bCs/>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83"/>
    <w:bookmarkStart w:id="184" w:name="noted"/>
    <w:p>
      <w:pPr>
        <w:pStyle w:val="berschrift4"/>
      </w:pPr>
      <w:r>
        <w:t xml:space="preserve">noted</w:t>
      </w:r>
    </w:p>
    <w:p>
      <w:pPr>
        <w:pStyle w:val="FirstParagraph"/>
      </w:pPr>
      <w:r>
        <w:t xml:space="preserve">Zur Kenntnis genommen</w:t>
      </w:r>
    </w:p>
    <w:p>
      <w:pPr>
        <w:pStyle w:val="Textkrper"/>
      </w:pPr>
      <w:r>
        <w:rPr>
          <w:b/>
          <w:bCs/>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84"/>
    <w:bookmarkStart w:id="185" w:name="postponed"/>
    <w:p>
      <w:pPr>
        <w:pStyle w:val="berschrift4"/>
      </w:pPr>
      <w:r>
        <w:t xml:space="preserve">postponed</w:t>
      </w:r>
    </w:p>
    <w:p>
      <w:pPr>
        <w:pStyle w:val="FirstParagraph"/>
      </w:pPr>
      <w:r>
        <w:t xml:space="preserve">Vertagt auf später</w:t>
      </w:r>
    </w:p>
    <w:p>
      <w:pPr>
        <w:pStyle w:val="Textkrper"/>
      </w:pPr>
      <w:r>
        <w:rPr>
          <w:b/>
          <w:bCs/>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85"/>
    <w:bookmarkStart w:id="186" w:name="withdrawn"/>
    <w:p>
      <w:pPr>
        <w:pStyle w:val="berschrift4"/>
      </w:pPr>
      <w:r>
        <w:t xml:space="preserve">withdrawn</w:t>
      </w:r>
    </w:p>
    <w:p>
      <w:pPr>
        <w:pStyle w:val="FirstParagraph"/>
      </w:pPr>
      <w:r>
        <w:t xml:space="preserve">Zurückgezogen</w:t>
      </w:r>
    </w:p>
    <w:p>
      <w:pPr>
        <w:pStyle w:val="Textkrper"/>
      </w:pPr>
      <w:r>
        <w:rPr>
          <w:b/>
          <w:bCs/>
        </w:rPr>
        <w:t xml:space="preserve">Anwendung:</w:t>
      </w:r>
      <w:r>
        <w:t xml:space="preserve"> </w:t>
      </w:r>
      <w:r>
        <w:t xml:space="preserve">- Antragsteller zieht Vorlage zurück</w:t>
      </w:r>
      <w:r>
        <w:t xml:space="preserve"> </w:t>
      </w:r>
      <w:r>
        <w:t xml:space="preserve">- Geschäft wird nicht weiterverfolgt</w:t>
      </w:r>
    </w:p>
    <w:bookmarkEnd w:id="186"/>
    <w:bookmarkStart w:id="187" w:name="amended"/>
    <w:p>
      <w:pPr>
        <w:pStyle w:val="berschrift4"/>
      </w:pPr>
      <w:r>
        <w:t xml:space="preserve">amended</w:t>
      </w:r>
    </w:p>
    <w:p>
      <w:pPr>
        <w:pStyle w:val="FirstParagraph"/>
      </w:pPr>
      <w:r>
        <w:t xml:space="preserve">Mit Änderungen angenommen</w:t>
      </w:r>
    </w:p>
    <w:p>
      <w:pPr>
        <w:pStyle w:val="Textkrper"/>
      </w:pPr>
      <w:r>
        <w:rPr>
          <w:b/>
          <w:bCs/>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87"/>
    <w:bookmarkStart w:id="188" w:name="no_decision"/>
    <w:p>
      <w:pPr>
        <w:pStyle w:val="berschrift4"/>
      </w:pPr>
      <w:r>
        <w:t xml:space="preserve">no_decision</w:t>
      </w:r>
    </w:p>
    <w:p>
      <w:pPr>
        <w:pStyle w:val="FirstParagraph"/>
      </w:pPr>
      <w:r>
        <w:t xml:space="preserve">Kein Beschluss gefasst</w:t>
      </w:r>
    </w:p>
    <w:p>
      <w:pPr>
        <w:pStyle w:val="Textkrper"/>
      </w:pPr>
      <w:r>
        <w:rPr>
          <w:b/>
          <w:bCs/>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88"/>
    <w:bookmarkEnd w:id="189"/>
    <w:bookmarkStart w:id="190" w:name="X972740da8a1b9c8d89d20143b8f9000efccb7bd"/>
    <w:p>
      <w:pPr>
        <w:pStyle w:val="berschrift3"/>
      </w:pPr>
      <w:r>
        <w:t xml:space="preserve">Designentscheid: Warum separate Resolution-Entität?</w:t>
      </w:r>
    </w:p>
    <w:p>
      <w:pPr>
        <w:pStyle w:val="FirstParagraph"/>
      </w:pPr>
      <w:r>
        <w:rPr>
          <w:b/>
          <w:bCs/>
        </w:rPr>
        <w:t xml:space="preserve">Alternative wäre gewesen:</w:t>
      </w:r>
      <w:r>
        <w:t xml:space="preserve"> </w:t>
      </w:r>
      <w:r>
        <w:t xml:space="preserve">Resolution-Typ direkt im AgendaItem speichern.</w:t>
      </w:r>
    </w:p>
    <w:p>
      <w:pPr>
        <w:pStyle w:val="Textkrper"/>
      </w:pPr>
      <w:r>
        <w:rPr>
          <w:b/>
          <w:bCs/>
        </w:rPr>
        <w:t xml:space="preserve">Gründe für separate Entität:</w:t>
      </w:r>
    </w:p>
    <w:p>
      <w:pPr>
        <w:numPr>
          <w:ilvl w:val="0"/>
          <w:numId w:val="1017"/>
        </w:numPr>
      </w:pPr>
      <w:r>
        <w:rPr>
          <w:b/>
          <w:bCs/>
        </w:rPr>
        <w:t xml:space="preserve">Mehrere Beschlüsse pro Traktandum</w:t>
      </w:r>
      <w:r>
        <w:t xml:space="preserve">: Ein Traktandum kann mehrere Beschlüsse haben (z.B. erst Änderungsantrag, dann Gesamtabstimmung)</w:t>
      </w:r>
    </w:p>
    <w:p>
      <w:pPr>
        <w:numPr>
          <w:ilvl w:val="0"/>
          <w:numId w:val="1017"/>
        </w:numPr>
      </w:pPr>
      <w:r>
        <w:rPr>
          <w:b/>
          <w:bCs/>
        </w:rPr>
        <w:t xml:space="preserve">Strukturierte Verknüpfung zu Votings</w:t>
      </w:r>
      <w:r>
        <w:t xml:space="preserve">: Klare 1:1-Beziehung zwischen Resolution und Voting</w:t>
      </w:r>
    </w:p>
    <w:p>
      <w:pPr>
        <w:numPr>
          <w:ilvl w:val="0"/>
          <w:numId w:val="1017"/>
        </w:numPr>
      </w:pPr>
      <w:r>
        <w:rPr>
          <w:b/>
          <w:bCs/>
        </w:rPr>
        <w:t xml:space="preserve">Mehrsprachige Beschlusstexte</w:t>
      </w:r>
      <w:r>
        <w:t xml:space="preserve">: Resolution kann ausführliche Beschlusstexte in mehreren Sprachen enthalten</w:t>
      </w:r>
    </w:p>
    <w:p>
      <w:pPr>
        <w:numPr>
          <w:ilvl w:val="0"/>
          <w:numId w:val="1017"/>
        </w:numPr>
      </w:pPr>
      <w:r>
        <w:rPr>
          <w:b/>
          <w:bCs/>
        </w:rPr>
        <w:t xml:space="preserve">Zeitliche Flexibilität</w:t>
      </w:r>
      <w:r>
        <w:t xml:space="preserve">: Resolution kann zeitlich vom AgendaItem getrennt erfasst werden</w:t>
      </w:r>
    </w:p>
    <w:bookmarkEnd w:id="190"/>
    <w:bookmarkStart w:id="191" w:name="beschlusstext"/>
    <w:p>
      <w:pPr>
        <w:pStyle w:val="berschrift3"/>
      </w:pPr>
      <w:r>
        <w:t xml:space="preserve">Beschlusstext</w:t>
      </w:r>
    </w:p>
    <w:p>
      <w:pPr>
        <w:pStyle w:val="Compact"/>
        <w:numPr>
          <w:ilvl w:val="0"/>
          <w:numId w:val="1018"/>
        </w:numPr>
      </w:pPr>
      <w:r>
        <w:rPr>
          <w:b/>
          <w:bCs/>
        </w:rPr>
        <w:t xml:space="preserve">title</w:t>
      </w:r>
      <w:r>
        <w:t xml:space="preserve">: Kurze Zusammenfassung des Beschlusses</w:t>
      </w:r>
    </w:p>
    <w:p>
      <w:pPr>
        <w:pStyle w:val="Compact"/>
        <w:numPr>
          <w:ilvl w:val="0"/>
          <w:numId w:val="1018"/>
        </w:numPr>
      </w:pPr>
      <w:r>
        <w:rPr>
          <w:b/>
          <w:bCs/>
        </w:rPr>
        <w:t xml:space="preserve">description</w:t>
      </w:r>
      <w:r>
        <w:t xml:space="preserve">: Ausführlicher Beschlusstext</w:t>
      </w:r>
    </w:p>
    <w:p>
      <w:pPr>
        <w:pStyle w:val="FirstParagraph"/>
      </w:pPr>
      <w:r>
        <w:rPr>
          <w:b/>
          <w:bCs/>
        </w:rPr>
        <w:t xml:space="preserve">Beispiel:</w:t>
      </w:r>
      <w:r>
        <w:t xml:space="preserve"> </w:t>
      </w:r>
      <w:r>
        <w:t xml:space="preserve">- title:</w:t>
      </w:r>
      <w:r>
        <w:t xml:space="preserve"> </w:t>
      </w:r>
      <w:r>
        <w:t xml:space="preserve">“Annahme Energiegesetz”</w:t>
      </w:r>
      <w:r>
        <w:t xml:space="preserve"> </w:t>
      </w:r>
      <w:r>
        <w:t xml:space="preserve">- description:</w:t>
      </w:r>
      <w:r>
        <w:t xml:space="preserve"> </w:t>
      </w:r>
      <w:r>
        <w:t xml:space="preserve">“Der Nationalrat nimmt das Bundesgesetz über die Energiewende in der Fassung der Kommission mit 120 zu 75 Stimmen bei 5 Enthaltungen an.”</w:t>
      </w:r>
    </w:p>
    <w:bookmarkEnd w:id="191"/>
    <w:bookmarkStart w:id="192" w:name="verknüpfung-zur-abstimmung"/>
    <w:p>
      <w:pPr>
        <w:pStyle w:val="berschrift3"/>
      </w:pPr>
      <w:r>
        <w:t xml:space="preserve">Verknüpfung zur Abstimmung</w:t>
      </w:r>
    </w:p>
    <w:p>
      <w:pPr>
        <w:pStyle w:val="FirstParagraph"/>
      </w:pPr>
      <w:r>
        <w:t xml:space="preserve">Das Feld</w:t>
      </w:r>
      <w:r>
        <w:t xml:space="preserve"> </w:t>
      </w:r>
      <w:r>
        <w:rPr>
          <w:b/>
          <w:bCs/>
        </w:rPr>
        <w:t xml:space="preserve">voting_id</w:t>
      </w:r>
      <w:r>
        <w:t xml:space="preserve"> </w:t>
      </w:r>
      <w:r>
        <w:t xml:space="preserve">verweist auf das zugehörige Voting, das die Abstimmungsdetails enthält:</w:t>
      </w:r>
    </w:p>
    <w:p>
      <w:pPr>
        <w:pStyle w:val="Compact"/>
        <w:numPr>
          <w:ilvl w:val="0"/>
          <w:numId w:val="1019"/>
        </w:numPr>
      </w:pPr>
      <w:r>
        <w:t xml:space="preserve">Stimmenverhältnis</w:t>
      </w:r>
    </w:p>
    <w:p>
      <w:pPr>
        <w:pStyle w:val="Compact"/>
        <w:numPr>
          <w:ilvl w:val="0"/>
          <w:numId w:val="1019"/>
        </w:numPr>
      </w:pPr>
      <w:r>
        <w:t xml:space="preserve">Abstimmungsverfahren</w:t>
      </w:r>
    </w:p>
    <w:p>
      <w:pPr>
        <w:pStyle w:val="Compact"/>
        <w:numPr>
          <w:ilvl w:val="0"/>
          <w:numId w:val="1019"/>
        </w:numPr>
      </w:pPr>
      <w:r>
        <w:t xml:space="preserve">Einzelstimmen (bei namentlichen Abstimmungen)</w:t>
      </w:r>
    </w:p>
    <w:p>
      <w:pPr>
        <w:pStyle w:val="FirstParagraph"/>
      </w:pPr>
      <w:r>
        <w:rPr>
          <w:b/>
          <w:bCs/>
        </w:rPr>
        <w:t xml:space="preserve">Nicht alle Resolutions haben ein Voting:</w:t>
      </w:r>
      <w:r>
        <w:t xml:space="preserve"> </w:t>
      </w:r>
      <w:r>
        <w:t xml:space="preserve">-</w:t>
      </w:r>
      <w:r>
        <w:t xml:space="preserve"> </w:t>
      </w:r>
      <w:r>
        <w:t xml:space="preserve">“Zur Kenntnis genommen”</w:t>
      </w:r>
      <w:r>
        <w:t xml:space="preserve"> </w:t>
      </w:r>
      <w:r>
        <w:t xml:space="preserve">erfolgt oft ohne formale Abstimmung</w:t>
      </w:r>
      <w:r>
        <w:t xml:space="preserve"> </w:t>
      </w:r>
      <w:r>
        <w:t xml:space="preserve">- Stille Annahmen</w:t>
      </w:r>
      <w:r>
        <w:t xml:space="preserve"> </w:t>
      </w:r>
      <w:r>
        <w:t xml:space="preserve">- Administrativbeschlüsse</w:t>
      </w:r>
    </w:p>
    <w:bookmarkEnd w:id="192"/>
    <w:bookmarkStart w:id="193" w:name="zeitstempel"/>
    <w:p>
      <w:pPr>
        <w:pStyle w:val="berschrift3"/>
      </w:pPr>
      <w:r>
        <w:t xml:space="preserve">Zeitstempel</w:t>
      </w:r>
    </w:p>
    <w:p>
      <w:pPr>
        <w:pStyle w:val="Compact"/>
        <w:numPr>
          <w:ilvl w:val="0"/>
          <w:numId w:val="1020"/>
        </w:numPr>
      </w:pPr>
      <w:r>
        <w:rPr>
          <w:b/>
          <w:bCs/>
        </w:rPr>
        <w:t xml:space="preserve">datetime_created</w:t>
      </w:r>
      <w:r>
        <w:t xml:space="preserve">: Zeitpunkt des Beschlusses</w:t>
      </w:r>
    </w:p>
    <w:p>
      <w:pPr>
        <w:pStyle w:val="Compact"/>
        <w:numPr>
          <w:ilvl w:val="0"/>
          <w:numId w:val="1020"/>
        </w:numPr>
      </w:pPr>
      <w:r>
        <w:rPr>
          <w:b/>
          <w:bCs/>
        </w:rPr>
        <w:t xml:space="preserve">datetime_modified</w:t>
      </w:r>
      <w:r>
        <w:t xml:space="preserve">: Letzte Änderung (z.B. bei Korrekturen)</w:t>
      </w:r>
    </w:p>
    <w:bookmarkEnd w:id="193"/>
    <w:bookmarkStart w:id="194" w:name="urls-und-dokumentation"/>
    <w:p>
      <w:pPr>
        <w:pStyle w:val="berschrift3"/>
      </w:pPr>
      <w:r>
        <w:t xml:space="preserve">URLs und Dokumentation</w:t>
      </w:r>
    </w:p>
    <w:p>
      <w:pPr>
        <w:pStyle w:val="FirstParagraph"/>
      </w:pPr>
      <w:r>
        <w:t xml:space="preserve">Das Feld</w:t>
      </w:r>
      <w:r>
        <w:t xml:space="preserve"> </w:t>
      </w:r>
      <w:r>
        <w:rPr>
          <w:b/>
          <w:bCs/>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94"/>
    <w:bookmarkStart w:id="198" w:name="Xd5090fe232365a47f5e90c8c3c65004767f33c9"/>
    <w:p>
      <w:pPr>
        <w:pStyle w:val="berschrift3"/>
      </w:pPr>
      <w:r>
        <w:t xml:space="preserve">Anwendungsfälle in verschiedenen Kontexten</w:t>
      </w:r>
    </w:p>
    <w:bookmarkStart w:id="195" w:name="gesetzgebungsverfahren-1"/>
    <w:p>
      <w:pPr>
        <w:pStyle w:val="berschrift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“Eintreten”</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95"/>
    <w:bookmarkStart w:id="196" w:name="differenzbereinigung-zweikammersystem"/>
    <w:p>
      <w:pPr>
        <w:pStyle w:val="berschrift4"/>
      </w:pPr>
      <w:r>
        <w:t xml:space="preserve">Differenzbereinigung (Zweikammersystem)</w:t>
      </w:r>
    </w:p>
    <w:p>
      <w:pPr>
        <w:pStyle w:val="Compact"/>
        <w:numPr>
          <w:ilvl w:val="0"/>
          <w:numId w:val="1021"/>
        </w:numPr>
      </w:pPr>
      <w:r>
        <w:t xml:space="preserve">Resolution</w:t>
      </w:r>
      <w:r>
        <w:t xml:space="preserve"> </w:t>
      </w:r>
      <w:r>
        <w:t xml:space="preserve">“Zustimmung zur Fassung des Erstrats”</w:t>
      </w:r>
    </w:p>
    <w:p>
      <w:pPr>
        <w:pStyle w:val="Compact"/>
        <w:numPr>
          <w:ilvl w:val="0"/>
          <w:numId w:val="1021"/>
        </w:numPr>
      </w:pPr>
      <w:r>
        <w:t xml:space="preserve">Resolution</w:t>
      </w:r>
      <w:r>
        <w:t xml:space="preserve"> </w:t>
      </w:r>
      <w:r>
        <w:t xml:space="preserve">“Festhalten an eigener Fassung”</w:t>
      </w:r>
    </w:p>
    <w:p>
      <w:pPr>
        <w:pStyle w:val="Compact"/>
        <w:numPr>
          <w:ilvl w:val="0"/>
          <w:numId w:val="1021"/>
        </w:numPr>
      </w:pPr>
      <w:r>
        <w:t xml:space="preserve">Resolution</w:t>
      </w:r>
      <w:r>
        <w:t xml:space="preserve"> </w:t>
      </w:r>
      <w:r>
        <w:t xml:space="preserve">“Annahme Kompromissvorschlag”</w:t>
      </w:r>
    </w:p>
    <w:bookmarkEnd w:id="196"/>
    <w:bookmarkStart w:id="197" w:name="kommissionsarbeit"/>
    <w:p>
      <w:pPr>
        <w:pStyle w:val="berschrift4"/>
      </w:pPr>
      <w:r>
        <w:t xml:space="preserve">Kommissionsarbeit</w:t>
      </w:r>
    </w:p>
    <w:p>
      <w:pPr>
        <w:pStyle w:val="Compact"/>
        <w:numPr>
          <w:ilvl w:val="0"/>
          <w:numId w:val="1022"/>
        </w:numPr>
      </w:pPr>
      <w:r>
        <w:t xml:space="preserve">Resolution</w:t>
      </w:r>
      <w:r>
        <w:t xml:space="preserve"> </w:t>
      </w:r>
      <w:r>
        <w:t xml:space="preserve">“Rückweisung an Kommission mit Zusatzauftrag”</w:t>
      </w:r>
    </w:p>
    <w:p>
      <w:pPr>
        <w:pStyle w:val="Compact"/>
        <w:numPr>
          <w:ilvl w:val="0"/>
          <w:numId w:val="1022"/>
        </w:numPr>
      </w:pPr>
      <w:r>
        <w:t xml:space="preserve">Resolution</w:t>
      </w:r>
      <w:r>
        <w:t xml:space="preserve"> </w:t>
      </w:r>
      <w:r>
        <w:t xml:space="preserve">“Annahme Kommissionsbericht”</w:t>
      </w:r>
    </w:p>
    <w:bookmarkEnd w:id="197"/>
    <w:bookmarkEnd w:id="198"/>
    <w:bookmarkStart w:id="201" w:name="technische-überlegungen"/>
    <w:p>
      <w:pPr>
        <w:pStyle w:val="berschrift3"/>
      </w:pPr>
      <w:r>
        <w:t xml:space="preserve">Technische Überlegungen</w:t>
      </w:r>
    </w:p>
    <w:bookmarkStart w:id="199" w:name="granularität"/>
    <w:p>
      <w:pPr>
        <w:pStyle w:val="berschrift4"/>
      </w:pPr>
      <w:r>
        <w:t xml:space="preserve">Granularität</w:t>
      </w:r>
    </w:p>
    <w:p>
      <w:pPr>
        <w:pStyle w:val="FirstParagraph"/>
      </w:pPr>
      <w:r>
        <w:t xml:space="preserve">Die Granularität der Resolution-Erfassung variiert:</w:t>
      </w:r>
      <w:r>
        <w:t xml:space="preserve"> </w:t>
      </w:r>
      <w:r>
        <w:t xml:space="preserve">-</w:t>
      </w:r>
      <w:r>
        <w:t xml:space="preserve"> </w:t>
      </w:r>
      <w:r>
        <w:rPr>
          <w:b/>
          <w:bCs/>
        </w:rPr>
        <w:t xml:space="preserve">Detailliert</w:t>
      </w:r>
      <w:r>
        <w:t xml:space="preserve">: Jede Einzelabstimmung erhält eigene Resolution</w:t>
      </w:r>
      <w:r>
        <w:t xml:space="preserve"> </w:t>
      </w:r>
      <w:r>
        <w:t xml:space="preserve">-</w:t>
      </w:r>
      <w:r>
        <w:t xml:space="preserve"> </w:t>
      </w:r>
      <w:r>
        <w:rPr>
          <w:b/>
          <w:bCs/>
        </w:rPr>
        <w:t xml:space="preserve">Aggregiert</w:t>
      </w:r>
      <w:r>
        <w:t xml:space="preserve">: Nur finaler Beschluss wird erfasst</w:t>
      </w:r>
    </w:p>
    <w:p>
      <w:pPr>
        <w:pStyle w:val="Textkrper"/>
      </w:pPr>
      <w:r>
        <w:t xml:space="preserve">Der Standard erlaubt beide Ansätze.</w:t>
      </w:r>
    </w:p>
    <w:bookmarkEnd w:id="199"/>
    <w:bookmarkStart w:id="200" w:name="mehrsprachigkeit"/>
    <w:p>
      <w:pPr>
        <w:pStyle w:val="berschrift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200"/>
    <w:bookmarkEnd w:id="201"/>
    <w:bookmarkStart w:id="202" w:name="verwendungszwecke-2"/>
    <w:p>
      <w:pPr>
        <w:pStyle w:val="berschrift3"/>
      </w:pPr>
      <w:r>
        <w:t xml:space="preserve">Verwendungszwecke</w:t>
      </w:r>
    </w:p>
    <w:p>
      <w:pPr>
        <w:pStyle w:val="Compact"/>
        <w:numPr>
          <w:ilvl w:val="0"/>
          <w:numId w:val="1023"/>
        </w:numPr>
      </w:pPr>
      <w:r>
        <w:rPr>
          <w:b/>
          <w:bCs/>
        </w:rPr>
        <w:t xml:space="preserve">Offizielle Dokumentation</w:t>
      </w:r>
      <w:r>
        <w:t xml:space="preserve">: Was wurde entschieden?</w:t>
      </w:r>
    </w:p>
    <w:p>
      <w:pPr>
        <w:pStyle w:val="Compact"/>
        <w:numPr>
          <w:ilvl w:val="0"/>
          <w:numId w:val="1023"/>
        </w:numPr>
      </w:pPr>
      <w:r>
        <w:rPr>
          <w:b/>
          <w:bCs/>
        </w:rPr>
        <w:t xml:space="preserve">Rechtliche Verbindlichkeit</w:t>
      </w:r>
      <w:r>
        <w:t xml:space="preserve">: Formaler Beschlussnachweis</w:t>
      </w:r>
    </w:p>
    <w:p>
      <w:pPr>
        <w:pStyle w:val="Compact"/>
        <w:numPr>
          <w:ilvl w:val="0"/>
          <w:numId w:val="1023"/>
        </w:numPr>
      </w:pPr>
      <w:r>
        <w:rPr>
          <w:b/>
          <w:bCs/>
        </w:rPr>
        <w:t xml:space="preserve">Öffentliche Information</w:t>
      </w:r>
      <w:r>
        <w:t xml:space="preserve">: Verständliche Zusammenfassung komplexer Abstimmungen</w:t>
      </w:r>
    </w:p>
    <w:p>
      <w:pPr>
        <w:pStyle w:val="Compact"/>
        <w:numPr>
          <w:ilvl w:val="0"/>
          <w:numId w:val="1023"/>
        </w:numPr>
      </w:pPr>
      <w:r>
        <w:rPr>
          <w:b/>
          <w:bCs/>
        </w:rPr>
        <w:t xml:space="preserve">Geschäftsführung</w:t>
      </w:r>
      <w:r>
        <w:t xml:space="preserve">: Nachverfolgung von Beschlüssen und deren Umsetzung</w:t>
      </w:r>
    </w:p>
    <w:p>
      <w:pPr>
        <w:pStyle w:val="Compact"/>
        <w:numPr>
          <w:ilvl w:val="0"/>
          <w:numId w:val="1023"/>
        </w:numPr>
      </w:pPr>
      <w:r>
        <w:rPr>
          <w:b/>
          <w:bCs/>
        </w:rPr>
        <w:t xml:space="preserve">Statistische Auswertung</w:t>
      </w:r>
      <w:r>
        <w:t xml:space="preserve">: Annahme-/Ablehnungsquoten</w:t>
      </w:r>
    </w:p>
    <w:bookmarkEnd w:id="202"/>
    <w:bookmarkEnd w:id="203"/>
    <w:bookmarkStart w:id="207" w:name="klasse-resolution"/>
    <w:p>
      <w:pPr>
        <w:pStyle w:val="berschrift2"/>
      </w:pPr>
      <w:r>
        <w:t xml:space="preserve">Klasse: Resolution</w:t>
      </w:r>
      <w:r>
        <w:t xml:space="preserve"> </w:t>
      </w:r>
      <w:bookmarkStart w:id="204" w:name="Resolution"/>
      <w:bookmarkEnd w:id="204"/>
    </w:p>
    <w:p>
      <w:pPr>
        <w:pStyle w:val="FirstParagraph"/>
      </w:pPr>
      <w:r>
        <w:rPr>
          <w:i/>
          <w:iCs/>
        </w:rPr>
        <w:t xml:space="preserve">Eine Resolution oder Entscheidung zu einem Traktandum, einschliesslich Abstimmungsverfahren.</w:t>
      </w:r>
    </w:p>
    <w:bookmarkStart w:id="205"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Art der Resolution zum Traktandum.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Benutzerdefinierte Typbezeichnung, wenn Standardtypwerte nicht zutreffen.</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Verfahren für die Abstimmung, wie geheime Abstimmung oder offene Abstimmung.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205"/>
    <w:bookmarkStart w:id="206"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06"/>
    <w:bookmarkEnd w:id="207"/>
    <w:bookmarkStart w:id="219" w:name="enum-resolutiontypeenum"/>
    <w:p>
      <w:pPr>
        <w:pStyle w:val="berschrift2"/>
      </w:pPr>
      <w:r>
        <w:t xml:space="preserve">Enum: ResolutionTypeEnum</w:t>
      </w:r>
      <w:r>
        <w:t xml:space="preserve"> </w:t>
      </w:r>
      <w:bookmarkStart w:id="208" w:name="ResolutionTypeEnum"/>
      <w:bookmarkEnd w:id="208"/>
    </w:p>
    <w:p>
      <w:pPr>
        <w:pStyle w:val="FirstParagraph"/>
      </w:pPr>
      <w:r>
        <w:rPr>
          <w:i/>
          <w:iCs/>
        </w:rPr>
        <w:t xml:space="preserve">Art der Resolution zu einem Traktandum.</w:t>
      </w:r>
    </w:p>
    <w:p>
      <w:pPr>
        <w:pStyle w:val="Textkrper"/>
      </w:pPr>
      <w:r>
        <w:t xml:space="preserve">URI:</w:t>
      </w:r>
      <w:r>
        <w:t xml:space="preserve"> </w:t>
      </w:r>
      <w:hyperlink ns1:id="rId209">
        <w:r>
          <w:rPr>
            <w:rStyle w:val="Hyperlink"/>
          </w:rPr>
          <w:t xml:space="preserve">ops:ResolutionTypeEnum</w:t>
        </w:r>
      </w:hyperlink>
    </w:p>
    <w:bookmarkStart w:id="218"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accepted</w:t>
            </w:r>
          </w:p>
        </w:tc>
        <w:tc>
          <w:tcPr>
            <w:shd w:val="clear" w:color="auto" w:fill="F2F2F2"/>
          </w:tcPr>
          <w:p>
            <w:pPr>
              <w:pStyle w:val="Compact"/>
            </w:pPr>
            <w:r>
              <w:t xml:space="preserve">Annahme</w:t>
            </w:r>
          </w:p>
        </w:tc>
      </w:tr>
      <w:tr>
        <w:tc>
          <w:tcPr/>
          <w:p>
            <w:pPr>
              <w:pStyle w:val="Compact"/>
            </w:pPr>
          </w:p>
        </w:tc>
        <w:tc>
          <w:tcPr/>
          <w:p>
            <w:pPr>
              <w:pStyle w:val="Compact"/>
            </w:pPr>
            <w:hyperlink ns1:id="rId210">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Ablehnung</w:t>
            </w:r>
          </w:p>
        </w:tc>
      </w:tr>
      <w:tr>
        <w:tc>
          <w:tcPr/>
          <w:p>
            <w:pPr>
              <w:pStyle w:val="Compact"/>
            </w:pPr>
          </w:p>
        </w:tc>
        <w:tc>
          <w:tcPr/>
          <w:p>
            <w:pPr>
              <w:pStyle w:val="Compact"/>
            </w:pPr>
            <w:hyperlink ns1:id="rId211">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Kenntnisnahme</w:t>
            </w:r>
          </w:p>
        </w:tc>
      </w:tr>
      <w:tr>
        <w:tc>
          <w:tcPr/>
          <w:p>
            <w:pPr>
              <w:pStyle w:val="Compact"/>
            </w:pPr>
          </w:p>
        </w:tc>
        <w:tc>
          <w:tcPr/>
          <w:p>
            <w:pPr>
              <w:pStyle w:val="Compact"/>
            </w:pPr>
            <w:hyperlink ns1:id="rId212">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Punktweise Annahme</w:t>
            </w:r>
          </w:p>
        </w:tc>
      </w:tr>
      <w:tr>
        <w:tc>
          <w:tcPr/>
          <w:p>
            <w:pPr>
              <w:pStyle w:val="Compact"/>
            </w:pPr>
          </w:p>
        </w:tc>
        <w:tc>
          <w:tcPr/>
          <w:p>
            <w:pPr>
              <w:pStyle w:val="Compact"/>
            </w:pPr>
            <w:hyperlink ns1:id="rId213">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Annahme mit Postulat</w:t>
            </w:r>
          </w:p>
        </w:tc>
      </w:tr>
      <w:tr>
        <w:tc>
          <w:tcPr/>
          <w:p>
            <w:pPr>
              <w:pStyle w:val="Compact"/>
            </w:pPr>
          </w:p>
        </w:tc>
        <w:tc>
          <w:tcPr/>
          <w:p>
            <w:pPr>
              <w:pStyle w:val="Compact"/>
            </w:pPr>
            <w:hyperlink ns1:id="rId214">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Mündlich erledigt</w:t>
            </w:r>
          </w:p>
        </w:tc>
      </w:tr>
      <w:tr>
        <w:tc>
          <w:tcPr/>
          <w:p>
            <w:pPr>
              <w:pStyle w:val="Compact"/>
            </w:pPr>
          </w:p>
        </w:tc>
        <w:tc>
          <w:tcPr/>
          <w:p>
            <w:pPr>
              <w:pStyle w:val="Compact"/>
            </w:pPr>
            <w:hyperlink ns1:id="rId215">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Beinahe einstimmig</w:t>
            </w:r>
          </w:p>
        </w:tc>
      </w:tr>
      <w:tr>
        <w:tc>
          <w:tcPr/>
          <w:p>
            <w:pPr>
              <w:pStyle w:val="Compact"/>
            </w:pPr>
          </w:p>
        </w:tc>
        <w:tc>
          <w:tcPr/>
          <w:p>
            <w:pPr>
              <w:pStyle w:val="Compact"/>
            </w:pPr>
            <w:hyperlink ns1:id="rId216">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Andere Resolution, nicht durch Standardkategorien abgedeckt</w:t>
            </w:r>
          </w:p>
        </w:tc>
      </w:tr>
      <w:tr>
        <w:tc>
          <w:tcPr/>
          <w:p>
            <w:pPr>
              <w:pStyle w:val="Compact"/>
            </w:pPr>
          </w:p>
        </w:tc>
        <w:tc>
          <w:tcPr/>
          <w:p>
            <w:pPr>
              <w:pStyle w:val="Compact"/>
            </w:pPr>
            <w:hyperlink ns1:id="rId217">
              <w:r>
                <w:rPr>
                  <w:rStyle w:val="Hyperlink"/>
                </w:rPr>
                <w:t xml:space="preserve">ops:enum/resolution_type/other</w:t>
              </w:r>
            </w:hyperlink>
          </w:p>
        </w:tc>
      </w:tr>
    </w:tbl>
    <w:bookmarkEnd w:id="218"/>
    <w:bookmarkEnd w:id="219"/>
    <w:bookmarkStart w:id="224" w:name="motion-anträge"/>
    <w:p>
      <w:pPr>
        <w:pStyle w:val="berschrift2"/>
      </w:pPr>
      <w:r>
        <w:t xml:space="preserve">Motion (Anträge)</w:t>
      </w:r>
    </w:p>
    <w:bookmarkStart w:id="220" w:name="zweck"/>
    <w:p>
      <w:pPr>
        <w:pStyle w:val="berschrift3"/>
      </w:pPr>
      <w:r>
        <w:t xml:space="preserve">Zweck</w:t>
      </w:r>
    </w:p>
    <w:p>
      <w:pPr>
        <w:pStyle w:val="FirstParagraph"/>
      </w:pPr>
      <w:r>
        <w:t xml:space="preserve">Erfasst Anträge, die während der Sitzung gestellt werden (Änderungsanträge, Verfahrensanträge, etc.).</w:t>
      </w:r>
    </w:p>
    <w:bookmarkEnd w:id="220"/>
    <w:bookmarkStart w:id="221" w:name="struktur"/>
    <w:p>
      <w:pPr>
        <w:pStyle w:val="berschrift3"/>
      </w:pPr>
      <w:r>
        <w:t xml:space="preserve">Struktur</w:t>
      </w:r>
    </w:p>
    <w:p>
      <w:pPr>
        <w:pStyle w:val="Compact"/>
        <w:numPr>
          <w:ilvl w:val="0"/>
          <w:numId w:val="1024"/>
        </w:numPr>
      </w:pPr>
      <w:r>
        <w:rPr>
          <w:b/>
          <w:bCs/>
        </w:rPr>
        <w:t xml:space="preserve">motion_type</w:t>
      </w:r>
      <w:r>
        <w:t xml:space="preserve">: Art des Antrags</w:t>
      </w:r>
    </w:p>
    <w:p>
      <w:pPr>
        <w:pStyle w:val="Compact"/>
        <w:numPr>
          <w:ilvl w:val="1"/>
          <w:numId w:val="1025"/>
        </w:numPr>
      </w:pPr>
      <w:r>
        <w:rPr>
          <w:b/>
          <w:bCs/>
        </w:rPr>
        <w:t xml:space="preserve">amendment</w:t>
      </w:r>
      <w:r>
        <w:t xml:space="preserve">: Änderungsantrag zu Gesetzestext</w:t>
      </w:r>
    </w:p>
    <w:p>
      <w:pPr>
        <w:pStyle w:val="Compact"/>
        <w:numPr>
          <w:ilvl w:val="1"/>
          <w:numId w:val="1025"/>
        </w:numPr>
      </w:pPr>
      <w:r>
        <w:rPr>
          <w:b/>
          <w:bCs/>
        </w:rPr>
        <w:t xml:space="preserve">procedural</w:t>
      </w:r>
      <w:r>
        <w:t xml:space="preserve">: Verfahrensantrag (z.B. Schluss der Debatte)</w:t>
      </w:r>
    </w:p>
    <w:p>
      <w:pPr>
        <w:pStyle w:val="Compact"/>
        <w:numPr>
          <w:ilvl w:val="1"/>
          <w:numId w:val="1025"/>
        </w:numPr>
      </w:pPr>
      <w:r>
        <w:rPr>
          <w:b/>
          <w:bCs/>
        </w:rPr>
        <w:t xml:space="preserve">referral</w:t>
      </w:r>
      <w:r>
        <w:t xml:space="preserve">: Rückweisungsantrag</w:t>
      </w:r>
    </w:p>
    <w:p>
      <w:pPr>
        <w:pStyle w:val="Compact"/>
        <w:numPr>
          <w:ilvl w:val="1"/>
          <w:numId w:val="1025"/>
        </w:numPr>
      </w:pPr>
      <w:r>
        <w:rPr>
          <w:b/>
          <w:bCs/>
        </w:rPr>
        <w:t xml:space="preserve">other</w:t>
      </w:r>
      <w:r>
        <w:t xml:space="preserve">: Sonstige Anträge</w:t>
      </w:r>
    </w:p>
    <w:p>
      <w:pPr>
        <w:pStyle w:val="Compact"/>
        <w:numPr>
          <w:ilvl w:val="0"/>
          <w:numId w:val="1024"/>
        </w:numPr>
      </w:pPr>
      <w:r>
        <w:rPr>
          <w:b/>
          <w:bCs/>
        </w:rPr>
        <w:t xml:space="preserve">title</w:t>
      </w:r>
      <w:r>
        <w:t xml:space="preserve">: Kurztitel des Antrags</w:t>
      </w:r>
    </w:p>
    <w:p>
      <w:pPr>
        <w:pStyle w:val="Compact"/>
        <w:numPr>
          <w:ilvl w:val="0"/>
          <w:numId w:val="1024"/>
        </w:numPr>
      </w:pPr>
      <w:r>
        <w:rPr>
          <w:b/>
          <w:bCs/>
        </w:rPr>
        <w:t xml:space="preserve">description</w:t>
      </w:r>
      <w:r>
        <w:t xml:space="preserve">: Vollständiger Antragstext</w:t>
      </w:r>
    </w:p>
    <w:p>
      <w:pPr>
        <w:pStyle w:val="Compact"/>
        <w:numPr>
          <w:ilvl w:val="0"/>
          <w:numId w:val="1024"/>
        </w:numPr>
      </w:pPr>
      <w:r>
        <w:rPr>
          <w:b/>
          <w:bCs/>
        </w:rPr>
        <w:t xml:space="preserve">proposer_person_id</w:t>
      </w:r>
      <w:r>
        <w:t xml:space="preserve">: Antragsteller/in</w:t>
      </w:r>
    </w:p>
    <w:p>
      <w:pPr>
        <w:pStyle w:val="Compact"/>
        <w:numPr>
          <w:ilvl w:val="0"/>
          <w:numId w:val="1024"/>
        </w:numPr>
      </w:pPr>
      <w:r>
        <w:rPr>
          <w:b/>
          <w:bCs/>
        </w:rPr>
        <w:t xml:space="preserve">seconder_person_id</w:t>
      </w:r>
      <w:r>
        <w:t xml:space="preserve">: Mitstimmende (falls erforderlich)</w:t>
      </w:r>
    </w:p>
    <w:p>
      <w:pPr>
        <w:pStyle w:val="Compact"/>
        <w:numPr>
          <w:ilvl w:val="0"/>
          <w:numId w:val="1024"/>
        </w:numPr>
      </w:pPr>
      <w:r>
        <w:rPr>
          <w:b/>
          <w:bCs/>
        </w:rPr>
        <w:t xml:space="preserve">result</w:t>
      </w:r>
      <w:r>
        <w:t xml:space="preserve">: Ergebnis (accepted, rejected, withdrawn)</w:t>
      </w:r>
    </w:p>
    <w:bookmarkEnd w:id="221"/>
    <w:bookmarkStart w:id="222" w:name="designentscheid"/>
    <w:p>
      <w:pPr>
        <w:pStyle w:val="berschrift3"/>
      </w:pPr>
      <w:r>
        <w:t xml:space="preserve">Designentscheid</w:t>
      </w:r>
    </w:p>
    <w:p>
      <w:pPr>
        <w:pStyle w:val="FirstParagraph"/>
      </w:pPr>
      <w:r>
        <w:rPr>
          <w:b/>
          <w:bCs/>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22"/>
    <w:bookmarkStart w:id="223" w:name="anwendung"/>
    <w:p>
      <w:pPr>
        <w:pStyle w:val="berschrift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23"/>
    <w:bookmarkEnd w:id="224"/>
    <w:bookmarkStart w:id="227" w:name="klasse-motion"/>
    <w:p>
      <w:pPr>
        <w:pStyle w:val="berschrift2"/>
      </w:pPr>
      <w:r>
        <w:t xml:space="preserve">Klasse: Motion</w:t>
      </w:r>
      <w:r>
        <w:t xml:space="preserve"> </w:t>
      </w:r>
      <w:bookmarkStart w:id="225" w:name="Motion"/>
      <w:bookmarkEnd w:id="225"/>
    </w:p>
    <w:p>
      <w:pPr>
        <w:pStyle w:val="FirstParagraph"/>
      </w:pPr>
      <w:r>
        <w:rPr>
          <w:i/>
          <w:iCs/>
        </w:rPr>
        <w:t xml:space="preserve">Ein formeller Antrag, der während der Verhandlungen eingereicht wird.</w:t>
      </w:r>
    </w:p>
    <w:bookmarkStart w:id="22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226"/>
    <w:p>
      <w:r>
        <w:br w:type="page"/>
      </w:r>
    </w:p>
    <w:bookmarkEnd w:id="227"/>
    <w:bookmarkEnd w:id="228"/>
    <w:bookmarkStart w:id="388" w:name="abstimmungen-und-wahlen"/>
    <w:p>
      <w:pPr>
        <w:pStyle w:val="berschrift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29" w:name="voting-abstimmung"/>
    <w:p>
      <w:pPr>
        <w:pStyle w:val="berschrift2"/>
      </w:pPr>
      <w:r>
        <w:t xml:space="preserve">Voting (Abstimmung)</w:t>
      </w:r>
    </w:p>
    <w:bookmarkEnd w:id="229"/>
    <w:bookmarkStart w:id="230" w:name="zweck-der-entität-4"/>
    <w:p>
      <w:pPr>
        <w:pStyle w:val="berschrift2"/>
      </w:pPr>
      <w:r>
        <w:t xml:space="preserve">Zweck der Entität</w:t>
      </w:r>
    </w:p>
    <w:p>
      <w:pPr>
        <w:pStyle w:val="FirstParagraph"/>
      </w:pPr>
      <w:r>
        <w:t xml:space="preserve">“Voting”</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30"/>
    <w:bookmarkStart w:id="235" w:name="arten-von-abstimmungen"/>
    <w:p>
      <w:pPr>
        <w:pStyle w:val="berschrift2"/>
      </w:pPr>
      <w:r>
        <w:t xml:space="preserve">Arten von Abstimmungen</w:t>
      </w:r>
    </w:p>
    <w:p>
      <w:pPr>
        <w:pStyle w:val="FirstParagraph"/>
      </w:pPr>
      <w:r>
        <w:t xml:space="preserve">Der Standard unterscheidet verschiedene Abstimmungstypen über das Feld</w:t>
      </w:r>
      <w:r>
        <w:t xml:space="preserve"> </w:t>
      </w:r>
      <w:r>
        <w:rPr>
          <w:b/>
          <w:bCs/>
        </w:rPr>
        <w:t xml:space="preserve">voting_type</w:t>
      </w:r>
      <w:r>
        <w:t xml:space="preserve">:</w:t>
      </w:r>
    </w:p>
    <w:bookmarkStart w:id="231" w:name="intermediate"/>
    <w:p>
      <w:pPr>
        <w:pStyle w:val="berschrift3"/>
      </w:pPr>
      <w:r>
        <w:t xml:space="preserve">intermediate</w:t>
      </w:r>
    </w:p>
    <w:p>
      <w:pPr>
        <w:pStyle w:val="FirstParagraph"/>
      </w:pPr>
      <w:r>
        <w:t xml:space="preserve">Zwischenabstimmungen während der Beratung.</w:t>
      </w:r>
    </w:p>
    <w:p>
      <w:pPr>
        <w:pStyle w:val="Textkrper"/>
      </w:pPr>
      <w:r>
        <w:rPr>
          <w:b/>
          <w:bCs/>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31"/>
    <w:bookmarkStart w:id="232" w:name="final"/>
    <w:p>
      <w:pPr>
        <w:pStyle w:val="berschrift3"/>
      </w:pPr>
      <w:r>
        <w:t xml:space="preserve">final</w:t>
      </w:r>
    </w:p>
    <w:p>
      <w:pPr>
        <w:pStyle w:val="FirstParagraph"/>
      </w:pPr>
      <w:r>
        <w:t xml:space="preserve">Die abschliessende Abstimmung über die gesamte Vorlage</w:t>
      </w:r>
    </w:p>
    <w:p>
      <w:pPr>
        <w:pStyle w:val="Textkrper"/>
      </w:pPr>
      <w:r>
        <w:rPr>
          <w:b/>
          <w:bCs/>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32"/>
    <w:bookmarkStart w:id="233" w:name="casting"/>
    <w:p>
      <w:pPr>
        <w:pStyle w:val="berschrift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33"/>
    <w:bookmarkStart w:id="234" w:name="secret"/>
    <w:p>
      <w:pPr>
        <w:pStyle w:val="berschrift3"/>
      </w:pPr>
      <w:r>
        <w:t xml:space="preserve">secret</w:t>
      </w:r>
    </w:p>
    <w:p>
      <w:pPr>
        <w:pStyle w:val="FirstParagraph"/>
      </w:pPr>
      <w:r>
        <w:t xml:space="preserve">Geheime Stimmabgabe bei Abstimmungen und Wahlen</w:t>
      </w:r>
    </w:p>
    <w:p>
      <w:pPr>
        <w:pStyle w:val="Textkrper"/>
      </w:pPr>
      <w:r>
        <w:rPr>
          <w:b/>
          <w:bCs/>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34"/>
    <w:bookmarkEnd w:id="235"/>
    <w:bookmarkStart w:id="236" w:name="struktur-einer-abstimmung"/>
    <w:p>
      <w:pPr>
        <w:pStyle w:val="berschrift2"/>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36"/>
    <w:bookmarkStart w:id="239" w:name="abstimmungsverfahren"/>
    <w:p>
      <w:pPr>
        <w:pStyle w:val="berschrift2"/>
      </w:pPr>
      <w:r>
        <w:t xml:space="preserve">Abstimmungsverfahren</w:t>
      </w:r>
    </w:p>
    <w:p>
      <w:pPr>
        <w:pStyle w:val="FirstParagraph"/>
      </w:pPr>
      <w:r>
        <w:t xml:space="preserve">Das Feld</w:t>
      </w:r>
      <w:r>
        <w:t xml:space="preserve"> </w:t>
      </w:r>
      <w:r>
        <w:rPr>
          <w:b/>
          <w:bCs/>
        </w:rPr>
        <w:t xml:space="preserve">procedure</w:t>
      </w:r>
      <w:r>
        <w:t xml:space="preserve"> </w:t>
      </w:r>
      <w:r>
        <w:t xml:space="preserve">beschreibt die Art der Durchführung:</w:t>
      </w:r>
    </w:p>
    <w:bookmarkStart w:id="237" w:name="open-procedures-offene-abstimmungen"/>
    <w:p>
      <w:pPr>
        <w:pStyle w:val="berschrift3"/>
      </w:pPr>
      <w:r>
        <w:t xml:space="preserve">Open procedures (Offene Abstimmungen)</w:t>
      </w:r>
    </w:p>
    <w:p>
      <w:pPr>
        <w:pStyle w:val="Compact"/>
        <w:numPr>
          <w:ilvl w:val="0"/>
          <w:numId w:val="1026"/>
        </w:numPr>
      </w:pPr>
      <w:r>
        <w:rPr>
          <w:b/>
          <w:bCs/>
        </w:rPr>
        <w:t xml:space="preserve">show_of_hands</w:t>
      </w:r>
      <w:r>
        <w:t xml:space="preserve">: Handzeichen (traditionell)</w:t>
      </w:r>
    </w:p>
    <w:p>
      <w:pPr>
        <w:pStyle w:val="Compact"/>
        <w:numPr>
          <w:ilvl w:val="0"/>
          <w:numId w:val="1026"/>
        </w:numPr>
      </w:pPr>
      <w:r>
        <w:rPr>
          <w:b/>
          <w:bCs/>
        </w:rPr>
        <w:t xml:space="preserve">standing</w:t>
      </w:r>
      <w:r>
        <w:t xml:space="preserve">: Aufstehen (seltener)</w:t>
      </w:r>
    </w:p>
    <w:p>
      <w:pPr>
        <w:pStyle w:val="Compact"/>
        <w:numPr>
          <w:ilvl w:val="0"/>
          <w:numId w:val="1026"/>
        </w:numPr>
      </w:pPr>
      <w:r>
        <w:rPr>
          <w:b/>
          <w:bCs/>
        </w:rPr>
        <w:t xml:space="preserve">electronic</w:t>
      </w:r>
      <w:r>
        <w:t xml:space="preserve">: Elektronische Abstimmung (häufig auf Bundesebene und Kantonsebene)</w:t>
      </w:r>
    </w:p>
    <w:p>
      <w:pPr>
        <w:pStyle w:val="Compact"/>
        <w:numPr>
          <w:ilvl w:val="0"/>
          <w:numId w:val="1026"/>
        </w:numPr>
      </w:pPr>
      <w:r>
        <w:rPr>
          <w:b/>
          <w:bCs/>
        </w:rPr>
        <w:t xml:space="preserve">roll_call</w:t>
      </w:r>
      <w:r>
        <w:t xml:space="preserve">: Namentliche Abstimmung mit Namensaufruf</w:t>
      </w:r>
    </w:p>
    <w:p>
      <w:pPr>
        <w:pStyle w:val="Compact"/>
        <w:numPr>
          <w:ilvl w:val="0"/>
          <w:numId w:val="1026"/>
        </w:numPr>
      </w:pPr>
      <w:r>
        <w:rPr>
          <w:b/>
          <w:bCs/>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pStyle w:val="Compact"/>
        <w:numPr>
          <w:ilvl w:val="0"/>
          <w:numId w:val="1026"/>
        </w:numPr>
      </w:pPr>
      <w:r>
        <w:rPr>
          <w:b/>
          <w:bCs/>
        </w:rPr>
        <w:t xml:space="preserve">circulation_voting</w:t>
      </w:r>
      <w:r>
        <w:t xml:space="preserve">: Zirkulationsverfahren bei Krisen (Das Parlamentspräsidium führt die Abstimmung im Zirkulationsverfahren durch und informiert über das Ergebnis)</w:t>
      </w:r>
    </w:p>
    <w:p>
      <w:pPr>
        <w:pStyle w:val="Compact"/>
        <w:numPr>
          <w:ilvl w:val="0"/>
          <w:numId w:val="1026"/>
        </w:numPr>
      </w:pPr>
      <w:r>
        <w:rPr>
          <w:b/>
          <w:bCs/>
        </w:rPr>
        <w:t xml:space="preserve">virtual_voting</w:t>
      </w:r>
      <w:r>
        <w:t xml:space="preserve">: Stimmabgabe an virtuellen Sitzungen in Krisenfällen.</w:t>
      </w:r>
    </w:p>
    <w:bookmarkEnd w:id="237"/>
    <w:bookmarkStart w:id="238" w:name="secret-procedures-geheime-abstimmungen"/>
    <w:p>
      <w:pPr>
        <w:pStyle w:val="berschrift3"/>
      </w:pPr>
      <w:r>
        <w:t xml:space="preserve">Secret procedures (Geheime Abstimmungen)</w:t>
      </w:r>
    </w:p>
    <w:p>
      <w:pPr>
        <w:pStyle w:val="Compact"/>
        <w:numPr>
          <w:ilvl w:val="0"/>
          <w:numId w:val="1027"/>
        </w:numPr>
      </w:pPr>
      <w:r>
        <w:rPr>
          <w:b/>
          <w:bCs/>
        </w:rPr>
        <w:t xml:space="preserve">secret_ballot</w:t>
      </w:r>
      <w:r>
        <w:t xml:space="preserve">: Geheime Wahl mit Stimmzetteln</w:t>
      </w:r>
    </w:p>
    <w:p>
      <w:pPr>
        <w:pStyle w:val="Compact"/>
        <w:numPr>
          <w:ilvl w:val="0"/>
          <w:numId w:val="1027"/>
        </w:numPr>
      </w:pPr>
      <w:r>
        <w:rPr>
          <w:b/>
          <w:bCs/>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38"/>
    <w:bookmarkEnd w:id="239"/>
    <w:bookmarkStart w:id="243" w:name="abstimmungsergebnis"/>
    <w:p>
      <w:pPr>
        <w:pStyle w:val="berschrift2"/>
      </w:pPr>
      <w:r>
        <w:t xml:space="preserve">Abstimmungsergebnis</w:t>
      </w:r>
    </w:p>
    <w:p>
      <w:pPr>
        <w:pStyle w:val="FirstParagraph"/>
      </w:pPr>
      <w:r>
        <w:t xml:space="preserve">Das Ergebnis wird auf zwei Arten erfasst:</w:t>
      </w:r>
    </w:p>
    <w:bookmarkStart w:id="240" w:name="detaillierte-zahlen"/>
    <w:p>
      <w:pPr>
        <w:pStyle w:val="berschrift3"/>
      </w:pPr>
      <w:r>
        <w:t xml:space="preserve">Detaillierte Zahlen</w:t>
      </w:r>
    </w:p>
    <w:p>
      <w:pPr>
        <w:pStyle w:val="Compact"/>
        <w:numPr>
          <w:ilvl w:val="0"/>
          <w:numId w:val="1028"/>
        </w:numPr>
      </w:pPr>
      <w:r>
        <w:rPr>
          <w:b/>
          <w:bCs/>
        </w:rPr>
        <w:t xml:space="preserve">total_count_yes</w:t>
      </w:r>
      <w:r>
        <w:t xml:space="preserve">: Anzahl Ja-Stimmen</w:t>
      </w:r>
    </w:p>
    <w:p>
      <w:pPr>
        <w:pStyle w:val="Compact"/>
        <w:numPr>
          <w:ilvl w:val="0"/>
          <w:numId w:val="1028"/>
        </w:numPr>
      </w:pPr>
      <w:r>
        <w:rPr>
          <w:b/>
          <w:bCs/>
        </w:rPr>
        <w:t xml:space="preserve">total_count_no</w:t>
      </w:r>
      <w:r>
        <w:t xml:space="preserve">: Anzahl Nein-Stimmen</w:t>
      </w:r>
    </w:p>
    <w:p>
      <w:pPr>
        <w:pStyle w:val="Compact"/>
        <w:numPr>
          <w:ilvl w:val="0"/>
          <w:numId w:val="1028"/>
        </w:numPr>
      </w:pPr>
      <w:r>
        <w:rPr>
          <w:b/>
          <w:bCs/>
        </w:rPr>
        <w:t xml:space="preserve">total_count_abstention</w:t>
      </w:r>
      <w:r>
        <w:t xml:space="preserve">: Anzahl Enthaltungen</w:t>
      </w:r>
    </w:p>
    <w:p>
      <w:pPr>
        <w:pStyle w:val="Compact"/>
        <w:numPr>
          <w:ilvl w:val="0"/>
          <w:numId w:val="1028"/>
        </w:numPr>
      </w:pPr>
      <w:r>
        <w:rPr>
          <w:b/>
          <w:bCs/>
        </w:rPr>
        <w:t xml:space="preserve">total_other</w:t>
      </w:r>
      <w:r>
        <w:t xml:space="preserve">: Stimmenzahlen für zusätzliche Optionen, wenn nicht nur Ja/Nein/Enthaltung zur Auswahl stehen (siehe Abschnitt</w:t>
      </w:r>
      <w:r>
        <w:t xml:space="preserve"> </w:t>
      </w:r>
      <w:r>
        <w:t xml:space="preserve">“Mehrfachoptionen”</w:t>
      </w:r>
      <w:r>
        <w:t xml:space="preserve">)</w:t>
      </w:r>
    </w:p>
    <w:p>
      <w:pPr>
        <w:pStyle w:val="Compact"/>
        <w:numPr>
          <w:ilvl w:val="0"/>
          <w:numId w:val="1028"/>
        </w:numPr>
      </w:pPr>
      <w:r>
        <w:rPr>
          <w:b/>
          <w:bCs/>
        </w:rPr>
        <w:t xml:space="preserve">total_absent</w:t>
      </w:r>
      <w:r>
        <w:t xml:space="preserve">: Anzahl Abwesende (die nicht abstimmen konnten)</w:t>
      </w:r>
    </w:p>
    <w:p>
      <w:pPr>
        <w:pStyle w:val="Compact"/>
        <w:numPr>
          <w:ilvl w:val="0"/>
          <w:numId w:val="1028"/>
        </w:numPr>
      </w:pPr>
      <w:r>
        <w:rPr>
          <w:b/>
          <w:bCs/>
        </w:rPr>
        <w:t xml:space="preserve">total</w:t>
      </w:r>
      <w:r>
        <w:t xml:space="preserve">: Gesamtzahl der abstimmenden Mitglieder (ohne Abwesende und Präsidiumsstimme)</w:t>
      </w:r>
    </w:p>
    <w:p>
      <w:pPr>
        <w:pStyle w:val="Compact"/>
        <w:numPr>
          <w:ilvl w:val="0"/>
          <w:numId w:val="1028"/>
        </w:numPr>
      </w:pPr>
      <w:r>
        <w:rPr>
          <w:b/>
          <w:bCs/>
        </w:rPr>
        <w:t xml:space="preserve">majority_count</w:t>
      </w:r>
      <w:r>
        <w:t xml:space="preserve">: Anzahl Stimmen, die für die erforderliche Mehrheit nötig waren</w:t>
      </w:r>
    </w:p>
    <w:bookmarkEnd w:id="240"/>
    <w:bookmarkStart w:id="241" w:name="gesamtergebnis"/>
    <w:p>
      <w:pPr>
        <w:pStyle w:val="berschrift3"/>
      </w:pPr>
      <w:r>
        <w:t xml:space="preserve">Gesamtergebnis</w:t>
      </w:r>
    </w:p>
    <w:p>
      <w:pPr>
        <w:pStyle w:val="FirstParagraph"/>
      </w:pPr>
      <w:r>
        <w:t xml:space="preserve">Das Ergebnis wird als Freitext im Feld</w:t>
      </w:r>
      <w:r>
        <w:t xml:space="preserve"> </w:t>
      </w:r>
      <w:r>
        <w:rPr>
          <w:b/>
          <w:bCs/>
        </w:rPr>
        <w:t xml:space="preserve">result_text</w:t>
      </w:r>
      <w:r>
        <w:t xml:space="preserve"> </w:t>
      </w:r>
      <w:r>
        <w:t xml:space="preserve">beschrieben (z.B.</w:t>
      </w:r>
      <w:r>
        <w:t xml:space="preserve"> </w:t>
      </w:r>
      <w:r>
        <w:t xml:space="preserve">“Mit 120 zu 75 Stimmen bei 5 Enthaltungen angenommen”</w:t>
      </w:r>
      <w:r>
        <w:t xml:space="preserve">). Die kategorische Entscheidung (angenommen / abgelehnt / Kenntnisnahme usw.) wird nicht auf der Abstimmung selbst, sondern über die Klasse</w:t>
      </w:r>
      <w:r>
        <w:t xml:space="preserve"> </w:t>
      </w:r>
      <w:r>
        <w:rPr>
          <w:b/>
          <w:bCs/>
        </w:rPr>
        <w:t xml:space="preserve">Resolution</w:t>
      </w:r>
      <w:r>
        <w:t xml:space="preserve"> </w:t>
      </w:r>
      <w:r>
        <w:t xml:space="preserve">(Slot</w:t>
      </w:r>
      <w:r>
        <w:t xml:space="preserve"> </w:t>
      </w:r>
      <w:r>
        <w:rPr>
          <w:b/>
          <w:bCs/>
        </w:rPr>
        <w:t xml:space="preserve">resolution_type</w:t>
      </w:r>
      <w:r>
        <w:t xml:space="preserve">) zum Traktandum festgehalten. Bei Stimmengleichheit wird ein allfälliger Stichentscheid des Präsidiums über eine eigene Abstimmung (</w:t>
      </w:r>
      <w:r>
        <w:rPr>
          <w:rStyle w:val="VerbatimChar"/>
        </w:rPr>
        <w:t xml:space="preserve">voting_type: tie_breaker_president</w:t>
      </w:r>
      <w:r>
        <w:t xml:space="preserve">) bzw. eine neue Abstimmung modelliert.</w:t>
      </w:r>
    </w:p>
    <w:p>
      <w:pPr>
        <w:pStyle w:val="Textkrper"/>
      </w:pPr>
      <w:r>
        <w:rPr>
          <w:b/>
          <w:bCs/>
        </w:rPr>
        <w:t xml:space="preserve">Beispiel</w:t>
      </w:r>
      <w:r>
        <w:t xml:space="preserve"> </w:t>
      </w:r>
      <w:r>
        <w:t xml:space="preserve">(Schlussabstimmung, einfache Ja/Nein-Abstimmung):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“Mit 120 zu 75 Stimmen bei 5 Enthaltungen angenommen”</w:t>
      </w:r>
      <w:r>
        <w:t xml:space="preserve"> </w:t>
      </w:r>
      <w:r>
        <w:t xml:space="preserve">- Resolution.resolution_type: accepted</w:t>
      </w:r>
    </w:p>
    <w:bookmarkEnd w:id="241"/>
    <w:bookmarkStart w:id="242" w:name="X350bbe6f522fac3f48d9bf8a4300762f41bf252"/>
    <w:p>
      <w:pPr>
        <w:pStyle w:val="berschrift3"/>
      </w:pPr>
      <w:r>
        <w:t xml:space="preserve">Mehrfachoptionen (Auswahlabstimmungen /</w:t>
      </w:r>
      <w:r>
        <w:t xml:space="preserve"> </w:t>
      </w:r>
      <w:r>
        <w:t xml:space="preserve">“gleichgerichtete Anträge”</w:t>
      </w:r>
      <w:r>
        <w:t xml:space="preserve">)</w:t>
      </w:r>
    </w:p>
    <w:p>
      <w:pPr>
        <w:pStyle w:val="FirstParagraph"/>
      </w:pPr>
      <w:r>
        <w:t xml:space="preserve">Nicht jede Abstimmung kennt nur Ja, Nein und Enthaltung. Liegen zu derselben Sachfrage mehrere gleichgerichtete Anträge vor, stimmen die Mitglieder über mehr als zwei Varianten gleichzeitig ab (in Zürich umgangssprachlich</w:t>
      </w:r>
      <w:r>
        <w:t xml:space="preserve"> </w:t>
      </w:r>
      <w:r>
        <w:t xml:space="preserve">“Cup-Abstimmung”</w:t>
      </w:r>
      <w:r>
        <w:t xml:space="preserve">, technisch über mehrere Abstimmungsknöpfe). Die obsiegende Variante ist diejenige mit den meisten Stimmen.</w:t>
      </w:r>
    </w:p>
    <w:p>
      <w:pPr>
        <w:pStyle w:val="Textkrper"/>
      </w:pPr>
      <w:r>
        <w:t xml:space="preserve">Solche Verfahren werden wie folgt abgebildet:</w:t>
      </w:r>
    </w:p>
    <w:p>
      <w:pPr>
        <w:pStyle w:val="Compact"/>
        <w:numPr>
          <w:ilvl w:val="0"/>
          <w:numId w:val="1029"/>
        </w:numPr>
      </w:pPr>
      <w:r>
        <w:rPr>
          <w:b/>
          <w:bCs/>
        </w:rPr>
        <w:t xml:space="preserve">voting_type</w:t>
      </w:r>
      <w:r>
        <w:t xml:space="preserve"> </w:t>
      </w:r>
      <w:r>
        <w:t xml:space="preserve">=</w:t>
      </w:r>
      <w:r>
        <w:t xml:space="preserve"> </w:t>
      </w:r>
      <w:r>
        <w:rPr>
          <w:rStyle w:val="VerbatimChar"/>
        </w:rPr>
        <w:t xml:space="preserve">other</w:t>
      </w:r>
      <w:r>
        <w:t xml:space="preserve">, ergänzt durch ein sprechendes</w:t>
      </w:r>
      <w:r>
        <w:t xml:space="preserve"> </w:t>
      </w:r>
      <w:r>
        <w:rPr>
          <w:b/>
          <w:bCs/>
        </w:rPr>
        <w:t xml:space="preserve">type_label</w:t>
      </w:r>
      <w:r>
        <w:t xml:space="preserve"> </w:t>
      </w:r>
      <w:r>
        <w:t xml:space="preserve">(z.B.</w:t>
      </w:r>
      <w:r>
        <w:t xml:space="preserve"> </w:t>
      </w:r>
      <w:r>
        <w:t xml:space="preserve">“Gleichgerichtete Anträge (Mehrfachauswahl)”</w:t>
      </w:r>
      <w:r>
        <w:t xml:space="preserve">).</w:t>
      </w:r>
    </w:p>
    <w:p>
      <w:pPr>
        <w:pStyle w:val="Compact"/>
        <w:numPr>
          <w:ilvl w:val="0"/>
          <w:numId w:val="1029"/>
        </w:numPr>
      </w:pPr>
      <w:r>
        <w:t xml:space="preserve">Die Standardfelder</w:t>
      </w:r>
      <w:r>
        <w:t xml:space="preserve"> </w:t>
      </w:r>
      <w:r>
        <w:rPr>
          <w:b/>
          <w:bCs/>
        </w:rPr>
        <w:t xml:space="preserve">total_count_yes / total_count_no / total_count_abstention</w:t>
      </w:r>
      <w:r>
        <w:t xml:space="preserve"> </w:t>
      </w:r>
      <w:r>
        <w:t xml:space="preserve">bleiben leer, da die Optionen nicht Ja/Nein/Enthaltung entsprechen.</w:t>
      </w:r>
    </w:p>
    <w:p>
      <w:pPr>
        <w:pStyle w:val="Compact"/>
        <w:numPr>
          <w:ilvl w:val="0"/>
          <w:numId w:val="1029"/>
        </w:numPr>
      </w:pPr>
      <w:r>
        <w:t xml:space="preserve">Jede Auswahloption erhält stattdessen einen Eintrag in</w:t>
      </w:r>
      <w:r>
        <w:t xml:space="preserve"> </w:t>
      </w:r>
      <w:r>
        <w:rPr>
          <w:b/>
          <w:bCs/>
        </w:rPr>
        <w:t xml:space="preserve">total_other</w:t>
      </w:r>
      <w:r>
        <w:t xml:space="preserve"> </w:t>
      </w:r>
      <w:r>
        <w:t xml:space="preserve">(Liste von</w:t>
      </w:r>
      <w:r>
        <w:t xml:space="preserve"> </w:t>
      </w:r>
      <w:r>
        <w:rPr>
          <w:rStyle w:val="VerbatimChar"/>
        </w:rPr>
        <w:t xml:space="preserve">TotalOther</w:t>
      </w:r>
      <w:r>
        <w:t xml:space="preserve"> </w:t>
      </w:r>
      <w:r>
        <w:t xml:space="preserve">mit</w:t>
      </w:r>
      <w:r>
        <w:t xml:space="preserve"> </w:t>
      </w:r>
      <w:r>
        <w:rPr>
          <w:b/>
          <w:bCs/>
        </w:rPr>
        <w:t xml:space="preserve">count</w:t>
      </w:r>
      <w:r>
        <w:t xml:space="preserve"> </w:t>
      </w:r>
      <w:r>
        <w:t xml:space="preserve">und</w:t>
      </w:r>
      <w:r>
        <w:t xml:space="preserve"> </w:t>
      </w:r>
      <w:r>
        <w:rPr>
          <w:b/>
          <w:bCs/>
        </w:rPr>
        <w:t xml:space="preserve">label</w:t>
      </w:r>
      <w:r>
        <w:t xml:space="preserve">). So lassen sich beliebig viele Optionen mit ihrer jeweiligen Stimmenzahl erfassen.</w:t>
      </w:r>
    </w:p>
    <w:p>
      <w:pPr>
        <w:pStyle w:val="Compact"/>
        <w:numPr>
          <w:ilvl w:val="0"/>
          <w:numId w:val="1029"/>
        </w:numPr>
      </w:pPr>
      <w:r>
        <w:t xml:space="preserve">Auf Ebene der Einzelstimme wird</w:t>
      </w:r>
      <w:r>
        <w:t xml:space="preserve"> </w:t>
      </w:r>
      <w:r>
        <w:rPr>
          <w:b/>
          <w:bCs/>
        </w:rPr>
        <w:t xml:space="preserve">individual_vote_type</w:t>
      </w:r>
      <w:r>
        <w:t xml:space="preserve"> </w:t>
      </w:r>
      <w:r>
        <w:t xml:space="preserve">=</w:t>
      </w:r>
      <w:r>
        <w:t xml:space="preserve"> </w:t>
      </w:r>
      <w:r>
        <w:rPr>
          <w:rStyle w:val="VerbatimChar"/>
        </w:rPr>
        <w:t xml:space="preserve">other</w:t>
      </w:r>
      <w:r>
        <w:t xml:space="preserve"> </w:t>
      </w:r>
      <w:r>
        <w:t xml:space="preserve">gesetzt und die gewählte Option über</w:t>
      </w:r>
      <w:r>
        <w:t xml:space="preserve"> </w:t>
      </w:r>
      <w:r>
        <w:rPr>
          <w:b/>
          <w:bCs/>
        </w:rPr>
        <w:t xml:space="preserve">type_label</w:t>
      </w:r>
      <w:r>
        <w:t xml:space="preserve"> </w:t>
      </w:r>
      <w:r>
        <w:t xml:space="preserve">(z.B.</w:t>
      </w:r>
      <w:r>
        <w:t xml:space="preserve"> </w:t>
      </w:r>
      <w:r>
        <w:t xml:space="preserve">“Auswahl A”</w:t>
      </w:r>
      <w:r>
        <w:t xml:space="preserve">) festgehalten; abwesende Mitglieder erhalten</w:t>
      </w:r>
      <w:r>
        <w:t xml:space="preserve"> </w:t>
      </w:r>
      <w:r>
        <w:rPr>
          <w:rStyle w:val="VerbatimChar"/>
        </w:rPr>
        <w:t xml:space="preserve">not_voted</w:t>
      </w:r>
      <w:r>
        <w:t xml:space="preserve">.</w:t>
      </w:r>
    </w:p>
    <w:p>
      <w:pPr>
        <w:pStyle w:val="Compact"/>
        <w:numPr>
          <w:ilvl w:val="0"/>
          <w:numId w:val="1029"/>
        </w:numPr>
      </w:pPr>
      <w:r>
        <w:t xml:space="preserve">Als</w:t>
      </w:r>
      <w:r>
        <w:t xml:space="preserve"> </w:t>
      </w:r>
      <w:r>
        <w:rPr>
          <w:b/>
          <w:bCs/>
        </w:rPr>
        <w:t xml:space="preserve">majority_type</w:t>
      </w:r>
      <w:r>
        <w:t xml:space="preserve"> </w:t>
      </w:r>
      <w:r>
        <w:t xml:space="preserve">wird</w:t>
      </w:r>
      <w:r>
        <w:t xml:space="preserve"> </w:t>
      </w:r>
      <w:r>
        <w:rPr>
          <w:rStyle w:val="VerbatimChar"/>
        </w:rPr>
        <w:t xml:space="preserve">other</w:t>
      </w:r>
      <w:r>
        <w:t xml:space="preserve"> </w:t>
      </w:r>
      <w:r>
        <w:t xml:space="preserve">verwendet, da nicht eine fixe Schwelle, sondern die relative Mehrheit unter den Optionen entscheidet.</w:t>
      </w:r>
    </w:p>
    <w:p>
      <w:pPr>
        <w:pStyle w:val="FirstParagraph"/>
      </w:pPr>
      <w:r>
        <w:rPr>
          <w:b/>
          <w:bCs/>
        </w:rPr>
        <w:t xml:space="preserve">Beispiel</w:t>
      </w:r>
      <w:r>
        <w:t xml:space="preserve"> </w:t>
      </w:r>
      <w:r>
        <w:t xml:space="preserve">(Gemeinderat der Stadt Zürich, 86. Sitzung vom 28.02.2024, Geschäft 2023/361</w:t>
      </w:r>
      <w:r>
        <w:t xml:space="preserve"> </w:t>
      </w:r>
      <w:r>
        <w:t xml:space="preserve">“Wohnhaus Magnusstrasse 27, Netto-Zusatzkredit”</w:t>
      </w:r>
      <w:r>
        <w:t xml:space="preserve">) — gleichgerichtete Anträge mit vier Auswahloptionen: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Stimmen</w:t>
            </w:r>
          </w:p>
        </w:tc>
      </w:tr>
      <w:tr>
        <w:tc>
          <w:tcPr>
            <w:shd w:val="clear" w:color="auto" w:fill="F2F2F2"/>
          </w:tcPr>
          <w:p>
            <w:pPr>
              <w:pStyle w:val="Compact"/>
            </w:pPr>
            <w:r>
              <w:t xml:space="preserve">Auswahl A (obsiegend)</w:t>
            </w:r>
          </w:p>
        </w:tc>
        <w:tc>
          <w:tcPr>
            <w:shd w:val="clear" w:color="auto" w:fill="F2F2F2"/>
          </w:tcPr>
          <w:p>
            <w:pPr>
              <w:pStyle w:val="Compact"/>
            </w:pPr>
            <w:r>
              <w:t xml:space="preserve">75</w:t>
            </w:r>
          </w:p>
        </w:tc>
      </w:tr>
      <w:tr>
        <w:tc>
          <w:tcPr/>
          <w:p>
            <w:pPr>
              <w:pStyle w:val="Compact"/>
            </w:pPr>
            <w:r>
              <w:t xml:space="preserve">Auswahl B</w:t>
            </w:r>
          </w:p>
        </w:tc>
        <w:tc>
          <w:tcPr/>
          <w:p>
            <w:pPr>
              <w:pStyle w:val="Compact"/>
            </w:pPr>
            <w:r>
              <w:t xml:space="preserve">25</w:t>
            </w:r>
          </w:p>
        </w:tc>
      </w:tr>
      <w:tr>
        <w:tc>
          <w:tcPr>
            <w:shd w:val="clear" w:color="auto" w:fill="F2F2F2"/>
          </w:tcPr>
          <w:p>
            <w:pPr>
              <w:pStyle w:val="Compact"/>
            </w:pPr>
            <w:r>
              <w:t xml:space="preserve">Auswahl C</w:t>
            </w:r>
          </w:p>
        </w:tc>
        <w:tc>
          <w:tcPr>
            <w:shd w:val="clear" w:color="auto" w:fill="F2F2F2"/>
          </w:tcPr>
          <w:p>
            <w:pPr>
              <w:pStyle w:val="Compact"/>
            </w:pPr>
            <w:r>
              <w:t xml:space="preserve">12</w:t>
            </w:r>
          </w:p>
        </w:tc>
      </w:tr>
      <w:tr>
        <w:tc>
          <w:tcPr/>
          <w:p>
            <w:pPr>
              <w:pStyle w:val="Compact"/>
            </w:pPr>
            <w:r>
              <w:t xml:space="preserve">Auswahl D</w:t>
            </w:r>
          </w:p>
        </w:tc>
        <w:tc>
          <w:tcPr/>
          <w:p>
            <w:pPr>
              <w:pStyle w:val="Compact"/>
            </w:pPr>
            <w:r>
              <w:t xml:space="preserve">0</w:t>
            </w:r>
          </w:p>
        </w:tc>
      </w:tr>
      <w:tr>
        <w:tc>
          <w:tcPr>
            <w:shd w:val="clear" w:color="auto" w:fill="F2F2F2"/>
          </w:tcPr>
          <w:p>
            <w:pPr>
              <w:pStyle w:val="Compact"/>
            </w:pPr>
            <w:r>
              <w:t xml:space="preserve">Abwesend</w:t>
            </w:r>
          </w:p>
        </w:tc>
        <w:tc>
          <w:tcPr>
            <w:shd w:val="clear" w:color="auto" w:fill="F2F2F2"/>
          </w:tcPr>
          <w:p>
            <w:pPr>
              <w:pStyle w:val="Compact"/>
            </w:pPr>
            <w:r>
              <w:t xml:space="preserve">13</w:t>
            </w:r>
          </w:p>
        </w:tc>
      </w:tr>
    </w:tbl>
    <w:p>
      <w:pPr>
        <w:pStyle w:val="Compact"/>
        <w:numPr>
          <w:ilvl w:val="0"/>
          <w:numId w:val="1030"/>
        </w:numPr>
      </w:pPr>
      <w:r>
        <w:t xml:space="preserve">Total abgegeben: 112 (von 125 Mitgliedern)</w:t>
      </w:r>
    </w:p>
    <w:p>
      <w:pPr>
        <w:pStyle w:val="Compact"/>
        <w:numPr>
          <w:ilvl w:val="0"/>
          <w:numId w:val="1030"/>
        </w:numPr>
      </w:pPr>
      <w:r>
        <w:t xml:space="preserve">Ergebnis: Auswahl A angenommen (relative Mehrheit)</w:t>
      </w:r>
    </w:p>
    <w:p>
      <w:pPr>
        <w:pStyle w:val="FirstParagraph"/>
      </w:pPr>
      <w:r>
        <w:t xml:space="preserve">Die vollständige Modellierung dieses Falls findet sich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42"/>
    <w:bookmarkEnd w:id="243"/>
    <w:bookmarkStart w:id="248" w:name="mehrheitstypen"/>
    <w:p>
      <w:pPr>
        <w:pStyle w:val="berschrift2"/>
      </w:pPr>
      <w:r>
        <w:t xml:space="preserve">Mehrheitstypen</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244" w:name="simple"/>
    <w:p>
      <w:pPr>
        <w:pStyle w:val="berschrift3"/>
      </w:pPr>
      <w:r>
        <w:t xml:space="preserve">simple</w:t>
      </w:r>
    </w:p>
    <w:p>
      <w:pPr>
        <w:pStyle w:val="FirstParagraph"/>
      </w:pPr>
      <w:r>
        <w:t xml:space="preserve">Einfache Mehrheit (mehr Ja als Nein)</w:t>
      </w:r>
    </w:p>
    <w:p>
      <w:pPr>
        <w:pStyle w:val="Textkrper"/>
      </w:pPr>
      <w:r>
        <w:rPr>
          <w:b/>
          <w:bCs/>
        </w:rPr>
        <w:t xml:space="preserve">Anwendung:</w:t>
      </w:r>
      <w:r>
        <w:t xml:space="preserve"> </w:t>
      </w:r>
      <w:r>
        <w:t xml:space="preserve">- Standardfall für die meisten Beschlüsse</w:t>
      </w:r>
      <w:r>
        <w:t xml:space="preserve"> </w:t>
      </w:r>
      <w:r>
        <w:t xml:space="preserve">- Enthaltungen zählen nicht mit</w:t>
      </w:r>
    </w:p>
    <w:p>
      <w:pPr>
        <w:pStyle w:val="Textkrper"/>
      </w:pPr>
      <w:r>
        <w:rPr>
          <w:b/>
          <w:bCs/>
        </w:rPr>
        <w:t xml:space="preserve">Beispiel:</w:t>
      </w:r>
      <w:r>
        <w:t xml:space="preserve"> </w:t>
      </w:r>
      <w:r>
        <w:t xml:space="preserve">100 Ja, 80 Nein, 20 Enthaltungen → Angenommen</w:t>
      </w:r>
    </w:p>
    <w:bookmarkEnd w:id="244"/>
    <w:bookmarkStart w:id="245" w:name="absolute"/>
    <w:p>
      <w:pPr>
        <w:pStyle w:val="berschrift3"/>
      </w:pPr>
      <w:r>
        <w:t xml:space="preserve">absolute</w:t>
      </w:r>
    </w:p>
    <w:p>
      <w:pPr>
        <w:pStyle w:val="FirstParagraph"/>
      </w:pPr>
      <w:r>
        <w:t xml:space="preserve">Absolute Mehrheit (mehr als die Hälfte aller Mitglieder)</w:t>
      </w:r>
    </w:p>
    <w:p>
      <w:pPr>
        <w:pStyle w:val="Textkrper"/>
      </w:pPr>
      <w:r>
        <w:rPr>
          <w:b/>
          <w:bCs/>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Textkrper"/>
      </w:pPr>
      <w:r>
        <w:rPr>
          <w:b/>
          <w:bCs/>
        </w:rPr>
        <w:t xml:space="preserve">Beispiel:</w:t>
      </w:r>
      <w:r>
        <w:t xml:space="preserve"> </w:t>
      </w:r>
      <w:r>
        <w:t xml:space="preserve">Bei 200 Mitgliedern sind mindestens 101 Ja-Stimmen erforderlich</w:t>
      </w:r>
    </w:p>
    <w:bookmarkEnd w:id="245"/>
    <w:bookmarkStart w:id="246" w:name="two_thirds"/>
    <w:p>
      <w:pPr>
        <w:pStyle w:val="berschrift3"/>
      </w:pPr>
      <w:r>
        <w:t xml:space="preserve">two_thirds</w:t>
      </w:r>
    </w:p>
    <w:p>
      <w:pPr>
        <w:pStyle w:val="FirstParagraph"/>
      </w:pPr>
      <w:r>
        <w:t xml:space="preserve">Zweidrittelmehrheit</w:t>
      </w:r>
    </w:p>
    <w:p>
      <w:pPr>
        <w:pStyle w:val="Textkrper"/>
      </w:pPr>
      <w:r>
        <w:rPr>
          <w:b/>
          <w:bCs/>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Textkrper"/>
      </w:pPr>
      <w:r>
        <w:rPr>
          <w:b/>
          <w:bCs/>
        </w:rPr>
        <w:t xml:space="preserve">Beispiel:</w:t>
      </w:r>
      <w:r>
        <w:t xml:space="preserve"> </w:t>
      </w:r>
      <w:r>
        <w:t xml:space="preserve">Bei 200 Mitgliedern sind mindestens 134 Ja-Stimmen erforderlich</w:t>
      </w:r>
    </w:p>
    <w:bookmarkEnd w:id="246"/>
    <w:bookmarkStart w:id="247" w:name="qualified"/>
    <w:p>
      <w:pPr>
        <w:pStyle w:val="berschrift3"/>
      </w:pPr>
      <w:r>
        <w:t xml:space="preserve">qualified</w:t>
      </w:r>
    </w:p>
    <w:p>
      <w:pPr>
        <w:pStyle w:val="FirstParagraph"/>
      </w:pPr>
      <w:r>
        <w:t xml:space="preserve">Qualifizierte Mehrheit (andere Schwellenwerte)</w:t>
      </w:r>
    </w:p>
    <w:p>
      <w:pPr>
        <w:pStyle w:val="Textkrper"/>
      </w:pPr>
      <w:r>
        <w:rPr>
          <w:b/>
          <w:bCs/>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
          <w:bCs/>
        </w:rPr>
        <w:t xml:space="preserve">majority_threshold</w:t>
      </w:r>
      <w:r>
        <w:t xml:space="preserve"> </w:t>
      </w:r>
      <w:r>
        <w:t xml:space="preserve">angegeben</w:t>
      </w:r>
    </w:p>
    <w:bookmarkEnd w:id="247"/>
    <w:bookmarkEnd w:id="248"/>
    <w:bookmarkStart w:id="249" w:name="schwellenwert"/>
    <w:p>
      <w:pPr>
        <w:pStyle w:val="berschrift2"/>
      </w:pPr>
      <w:r>
        <w:t xml:space="preserve">Schwellenwert</w:t>
      </w:r>
    </w:p>
    <w:p>
      <w:pPr>
        <w:pStyle w:val="FirstParagraph"/>
      </w:pPr>
      <w:r>
        <w:t xml:space="preserve">Das Feld</w:t>
      </w:r>
      <w:r>
        <w:t xml:space="preserve"> </w:t>
      </w:r>
      <w:r>
        <w:rPr>
          <w:b/>
          <w:bCs/>
        </w:rPr>
        <w:t xml:space="preserve">majority_threshold</w:t>
      </w:r>
      <w:r>
        <w:t xml:space="preserve"> </w:t>
      </w:r>
      <w:r>
        <w:t xml:space="preserve">gibt bei qualifizierten Mehrheiten den genauen Schwellenwert an (z.B. 0.6 für 60%).</w:t>
      </w:r>
    </w:p>
    <w:bookmarkEnd w:id="249"/>
    <w:bookmarkStart w:id="250" w:name="quorum"/>
    <w:p>
      <w:pPr>
        <w:pStyle w:val="berschrift2"/>
      </w:pPr>
      <w:r>
        <w:t xml:space="preserve">Quorum</w:t>
      </w:r>
    </w:p>
    <w:p>
      <w:pPr>
        <w:pStyle w:val="FirstParagraph"/>
      </w:pPr>
      <w:r>
        <w:t xml:space="preserve">Das Feld</w:t>
      </w:r>
      <w:r>
        <w:t xml:space="preserve"> </w:t>
      </w:r>
      <w:r>
        <w:rPr>
          <w:b/>
          <w:bCs/>
        </w:rPr>
        <w:t xml:space="preserve">quorum</w:t>
      </w:r>
      <w:r>
        <w:t xml:space="preserve"> </w:t>
      </w:r>
      <w:r>
        <w:t xml:space="preserve">definiert die Mindestanzahl anwesender Mitglieder für die Beschlussfähigkeit:</w:t>
      </w:r>
    </w:p>
    <w:p>
      <w:pPr>
        <w:pStyle w:val="Textkrper"/>
      </w:pPr>
      <w:r>
        <w:rPr>
          <w:b/>
          <w:bCs/>
        </w:rPr>
        <w:t xml:space="preserve">Beispiel:</w:t>
      </w:r>
      <w:r>
        <w:t xml:space="preserve"> </w:t>
      </w:r>
      <w:r>
        <w:t xml:space="preserve">Ein Parlament mit 200 Mitgliedern ist beschlussfähig, wenn mindestens 100 Mitglieder anwesend sind (quorum: 100).</w:t>
      </w:r>
    </w:p>
    <w:bookmarkEnd w:id="250"/>
    <w:bookmarkStart w:id="251" w:name="namentliche-abstimmungen"/>
    <w:p>
      <w:pPr>
        <w:pStyle w:val="berschrift2"/>
      </w:pPr>
      <w:r>
        <w:t xml:space="preserve">Namentliche Abstimmungen</w:t>
      </w:r>
    </w:p>
    <w:p>
      <w:pPr>
        <w:pStyle w:val="FirstParagraph"/>
      </w:pPr>
      <w:r>
        <w:t xml:space="preserve">Das Feld</w:t>
      </w:r>
      <w:r>
        <w:t xml:space="preserve"> </w:t>
      </w:r>
      <w:r>
        <w:rPr>
          <w:b/>
          <w:bCs/>
        </w:rPr>
        <w:t xml:space="preserve">named_vote</w:t>
      </w:r>
      <w:r>
        <w:t xml:space="preserve"> </w:t>
      </w:r>
      <w:r>
        <w:t xml:space="preserve">zeigt an, ob es sich um eine namentliche Abstimmung handelt:</w:t>
      </w:r>
    </w:p>
    <w:p>
      <w:pPr>
        <w:pStyle w:val="Compact"/>
        <w:numPr>
          <w:ilvl w:val="0"/>
          <w:numId w:val="1031"/>
        </w:numPr>
      </w:pPr>
      <w:r>
        <w:rPr>
          <w:b/>
          <w:bCs/>
        </w:rPr>
        <w:t xml:space="preserve">true</w:t>
      </w:r>
      <w:r>
        <w:t xml:space="preserve">: Die Einzelstimmen werden erfasst und publiziert</w:t>
      </w:r>
    </w:p>
    <w:p>
      <w:pPr>
        <w:pStyle w:val="Compact"/>
        <w:numPr>
          <w:ilvl w:val="0"/>
          <w:numId w:val="1031"/>
        </w:numPr>
      </w:pPr>
      <w:r>
        <w:rPr>
          <w:b/>
          <w:bCs/>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51"/>
    <w:bookmarkStart w:id="252" w:name="beziehung-zu-einzelstimmen"/>
    <w:p>
      <w:pPr>
        <w:pStyle w:val="berschrift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52"/>
    <w:bookmarkStart w:id="253" w:name="beschreibung-und-dokumentation"/>
    <w:p>
      <w:pPr>
        <w:pStyle w:val="berschrift2"/>
      </w:pPr>
      <w:r>
        <w:t xml:space="preserve">Beschreibung und Dokumentation</w:t>
      </w:r>
    </w:p>
    <w:p>
      <w:pPr>
        <w:pStyle w:val="Compact"/>
        <w:numPr>
          <w:ilvl w:val="0"/>
          <w:numId w:val="1032"/>
        </w:numPr>
      </w:pPr>
      <w:r>
        <w:rPr>
          <w:b/>
          <w:bCs/>
        </w:rPr>
        <w:t xml:space="preserve">description</w:t>
      </w:r>
      <w:r>
        <w:t xml:space="preserve">: Beschreibung worüber abgestimmt wurde (Abstimmungsgegenstand, Abstimmungsfrage)</w:t>
      </w:r>
    </w:p>
    <w:p>
      <w:pPr>
        <w:pStyle w:val="Compact"/>
        <w:numPr>
          <w:ilvl w:val="0"/>
          <w:numId w:val="1032"/>
        </w:numPr>
      </w:pPr>
      <w:r>
        <w:rPr>
          <w:b/>
          <w:bCs/>
        </w:rPr>
        <w:t xml:space="preserve">url</w:t>
      </w:r>
      <w:r>
        <w:t xml:space="preserve">: Mehrsprachige URLs zu Abstimmungsdetails</w:t>
      </w:r>
    </w:p>
    <w:bookmarkEnd w:id="253"/>
    <w:bookmarkStart w:id="254" w:name="zeitstempel-1"/>
    <w:p>
      <w:pPr>
        <w:pStyle w:val="berschrift2"/>
      </w:pPr>
      <w:r>
        <w:t xml:space="preserve">Zeitstempel</w:t>
      </w:r>
    </w:p>
    <w:p>
      <w:pPr>
        <w:pStyle w:val="Compact"/>
        <w:numPr>
          <w:ilvl w:val="0"/>
          <w:numId w:val="1033"/>
        </w:numPr>
      </w:pPr>
      <w:r>
        <w:rPr>
          <w:b/>
          <w:bCs/>
        </w:rPr>
        <w:t xml:space="preserve">datetime_created</w:t>
      </w:r>
      <w:r>
        <w:t xml:space="preserve">: Zeitpunkt der Durchführung der Abstimmung</w:t>
      </w:r>
    </w:p>
    <w:p>
      <w:pPr>
        <w:pStyle w:val="Compact"/>
        <w:numPr>
          <w:ilvl w:val="0"/>
          <w:numId w:val="1033"/>
        </w:numPr>
      </w:pPr>
      <w:r>
        <w:rPr>
          <w:b/>
          <w:bCs/>
        </w:rPr>
        <w:t xml:space="preserve">datetime_modified</w:t>
      </w:r>
      <w:r>
        <w:t xml:space="preserve">: Letzte Aktualisierung (z.B. bei Korrekturen des Abstimmungsprotkolls)</w:t>
      </w:r>
    </w:p>
    <w:bookmarkEnd w:id="254"/>
    <w:bookmarkStart w:id="263" w:name="klasse-voting"/>
    <w:p>
      <w:pPr>
        <w:pStyle w:val="berschrift2"/>
      </w:pPr>
      <w:r>
        <w:t xml:space="preserve">Klasse: Voting</w:t>
      </w:r>
      <w:r>
        <w:t xml:space="preserve"> </w:t>
      </w:r>
      <w:bookmarkStart w:id="255" w:name="Voting"/>
      <w:bookmarkEnd w:id="255"/>
    </w:p>
    <w:p>
      <w:pPr>
        <w:pStyle w:val="FirstParagraph"/>
      </w:pPr>
      <w:r>
        <w:rPr>
          <w:i/>
          <w:iCs/>
        </w:rPr>
        <w:t xml:space="preserve">Ein Abstimmungsverfahren mit Einzelstimmen und Ergebnissen.</w:t>
      </w:r>
    </w:p>
    <w:bookmarkStart w:id="256"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Art des Abstimmungsverfahrens (Zwischen-, Schlussabstimmung, geheim,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Abstimmungstitel bzw. Gegenstand oder Frage. Wenn kein Gegenstand vorhanden ist, sollte nicht der Geschäftstitel verwendet werden.</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Sitzung oder Abstimmung optional ist.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„Ja“-Stimme.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Bedeutung einer „Nein“-Stimme.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Enthaltungsstimme.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Gibt an, ob ein Stichentscheid bei der Abstimmung verwendet wurde.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„Ja“-Stimmen.</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Gesamtzahl der „Nein“-Stimmen.</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Enthaltungen.</w:t>
            </w:r>
          </w:p>
        </w:tc>
      </w:tr>
      <w:tr>
        <w:tc>
          <w:tcPr/>
          <w:p>
            <w:pPr>
              <w:pStyle w:val="Compact"/>
            </w:pPr>
            <w:r>
              <w:t xml:space="preserve">total_other</w:t>
            </w:r>
          </w:p>
        </w:tc>
        <w:tc>
          <w:tcPr/>
          <w:p>
            <w:pPr>
              <w:pStyle w:val="Compact"/>
            </w:pPr>
            <w:r>
              <w:t xml:space="preserve">*</w:t>
            </w:r>
            <w:r>
              <w:t xml:space="preserve"> </w:t>
            </w:r>
            <w:r>
              <w:t xml:space="preserve"> </w:t>
            </w:r>
            <w:r>
              <w:t xml:space="preserve">TotalOther</w:t>
            </w:r>
          </w:p>
        </w:tc>
        <w:tc>
          <w:tcPr/>
          <w:p>
            <w:pPr>
              <w:pStyle w:val="Compact"/>
            </w:pPr>
            <w:r>
              <w:t xml:space="preserve">Wird verwendet, wenn mehrere Optionen zur Abstimmung gestellt werden (z.B. 5 Knöpfe in Zürich).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Gesamtzahl der Stimmen, ohne abwesende und Präsidiumsstimmen.</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Art der für die Abstimmung erforderlichen Mehrheit (absolut, Zweidrittel usw.).</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Anzahl der Stimmen, die für die relevante Mehrheitsschwelle erforderlich sind.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Freitext zur Beschreibung des Ergebnisses der Abstimmung, z.B. „Mit 78 Stimmen angenommen“.</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Wenn erforderlich, baut dieser Slot eine Hierarchie von Traktanden auf.</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Die Verbindung zu den Geschäften des Traktandums.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56"/>
    <w:bookmarkStart w:id="257"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57"/>
    <w:bookmarkStart w:id="262" w:name="beispiele-4"/>
    <w:p>
      <w:pPr>
        <w:pStyle w:val="berschrift3"/>
      </w:pPr>
      <w:r>
        <w:t xml:space="preserve">Beispiele</w:t>
      </w:r>
    </w:p>
    <w:bookmarkStart w:id="258" w:name="X51f9fe0623674396cab70fffeb284c0cce894c9"/>
    <w:p>
      <w:pPr>
        <w:pStyle w:val="berschrift4"/>
      </w:pPr>
      <w:r>
        <w:t xml:space="preserve">Beispiel Voting: Zwischenabstimmung über einen Änderungsantrag</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58"/>
    <w:bookmarkStart w:id="259" w:name="X6e0299a7960407fde05efd76c39b8a64b8447ed"/>
    <w:p>
      <w:pPr>
        <w:pStyle w:val="berschrift4"/>
      </w:pPr>
      <w:r>
        <w:t xml:space="preserve">Beispiel Voting: Schlussabstimmung mit Einzelstimmen</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59"/>
    <w:bookmarkStart w:id="260" w:name="X42547936b8554887eb8622ecd780bea15020cf9"/>
    <w:p>
      <w:pPr>
        <w:pStyle w:val="berschrift4"/>
      </w:pPr>
      <w:r>
        <w:t xml:space="preserve">Beispiel Voting: Schlussabstimmung über das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0"/>
    <w:bookmarkStart w:id="261" w:name="X1c10bf8db13f61eff3a3fd5fd44982d8f1eca16"/>
    <w:p>
      <w:pPr>
        <w:pStyle w:val="berschrift4"/>
      </w:pPr>
      <w:r>
        <w:t xml:space="preserve">Beispiel Voting: Gleichgerichtete Anträge mit Mehrfachauswahl</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61"/>
    <w:bookmarkEnd w:id="262"/>
    <w:bookmarkEnd w:id="263"/>
    <w:bookmarkStart w:id="272" w:name="enum-votingtypeenum"/>
    <w:p>
      <w:pPr>
        <w:pStyle w:val="berschrift2"/>
      </w:pPr>
      <w:r>
        <w:t xml:space="preserve">Enum: VotingTypeEnum</w:t>
      </w:r>
      <w:r>
        <w:t xml:space="preserve"> </w:t>
      </w:r>
      <w:bookmarkStart w:id="264" w:name="VotingTypeEnum"/>
      <w:bookmarkEnd w:id="264"/>
    </w:p>
    <w:p>
      <w:pPr>
        <w:pStyle w:val="FirstParagraph"/>
      </w:pPr>
      <w:r>
        <w:rPr>
          <w:i/>
          <w:iCs/>
        </w:rPr>
        <w:t xml:space="preserve">Art des Abstimmungsverfahrens.</w:t>
      </w:r>
    </w:p>
    <w:p>
      <w:pPr>
        <w:pStyle w:val="Textkrper"/>
      </w:pPr>
      <w:r>
        <w:t xml:space="preserve">URI:</w:t>
      </w:r>
      <w:r>
        <w:t xml:space="preserve"> </w:t>
      </w:r>
      <w:hyperlink ns1:id="rId265">
        <w:r>
          <w:rPr>
            <w:rStyle w:val="Hyperlink"/>
          </w:rPr>
          <w:t xml:space="preserve">ops:VotingTypeEnum</w:t>
        </w:r>
      </w:hyperlink>
    </w:p>
    <w:bookmarkStart w:id="271"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preliminary_vote</w:t>
            </w:r>
          </w:p>
        </w:tc>
        <w:tc>
          <w:tcPr>
            <w:shd w:val="clear" w:color="auto" w:fill="F2F2F2"/>
          </w:tcPr>
          <w:p>
            <w:pPr>
              <w:pStyle w:val="Compact"/>
            </w:pPr>
            <w:r>
              <w:t xml:space="preserve">Zwischenabstimmung</w:t>
            </w:r>
          </w:p>
        </w:tc>
      </w:tr>
      <w:tr>
        <w:tc>
          <w:tcPr/>
          <w:p>
            <w:pPr>
              <w:pStyle w:val="Compact"/>
            </w:pPr>
          </w:p>
        </w:tc>
        <w:tc>
          <w:tcPr/>
          <w:p>
            <w:pPr>
              <w:pStyle w:val="Compact"/>
            </w:pPr>
            <w:hyperlink ns1:id="rId266">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Schlussabstimmung</w:t>
            </w:r>
          </w:p>
        </w:tc>
      </w:tr>
      <w:tr>
        <w:tc>
          <w:tcPr/>
          <w:p>
            <w:pPr>
              <w:pStyle w:val="Compact"/>
            </w:pPr>
          </w:p>
        </w:tc>
        <w:tc>
          <w:tcPr/>
          <w:p>
            <w:pPr>
              <w:pStyle w:val="Compact"/>
            </w:pPr>
            <w:hyperlink ns1:id="rId267">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Stichentscheid Präsidium</w:t>
            </w:r>
          </w:p>
        </w:tc>
      </w:tr>
      <w:tr>
        <w:tc>
          <w:tcPr/>
          <w:p>
            <w:pPr>
              <w:pStyle w:val="Compact"/>
            </w:pPr>
          </w:p>
        </w:tc>
        <w:tc>
          <w:tcPr/>
          <w:p>
            <w:pPr>
              <w:pStyle w:val="Compact"/>
            </w:pPr>
            <w:hyperlink ns1:id="rId268">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Geheime Wahl/Abstimmung</w:t>
            </w:r>
          </w:p>
        </w:tc>
      </w:tr>
      <w:tr>
        <w:tc>
          <w:tcPr/>
          <w:p>
            <w:pPr>
              <w:pStyle w:val="Compact"/>
            </w:pPr>
          </w:p>
        </w:tc>
        <w:tc>
          <w:tcPr/>
          <w:p>
            <w:pPr>
              <w:pStyle w:val="Compact"/>
            </w:pPr>
            <w:hyperlink ns1:id="rId269">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Andere Abstimmungsart</w:t>
            </w:r>
          </w:p>
        </w:tc>
      </w:tr>
      <w:tr>
        <w:tc>
          <w:tcPr/>
          <w:p>
            <w:pPr>
              <w:pStyle w:val="Compact"/>
            </w:pPr>
          </w:p>
        </w:tc>
        <w:tc>
          <w:tcPr/>
          <w:p>
            <w:pPr>
              <w:pStyle w:val="Compact"/>
            </w:pPr>
            <w:hyperlink ns1:id="rId270">
              <w:r>
                <w:rPr>
                  <w:rStyle w:val="Hyperlink"/>
                </w:rPr>
                <w:t xml:space="preserve">ops:enum/voting_type/other</w:t>
              </w:r>
            </w:hyperlink>
          </w:p>
        </w:tc>
      </w:tr>
    </w:tbl>
    <w:bookmarkEnd w:id="271"/>
    <w:bookmarkEnd w:id="272"/>
    <w:bookmarkStart w:id="279" w:name="enum-majoritytypeenum"/>
    <w:p>
      <w:pPr>
        <w:pStyle w:val="berschrift2"/>
      </w:pPr>
      <w:r>
        <w:t xml:space="preserve">Enum: MajorityTypeEnum</w:t>
      </w:r>
      <w:r>
        <w:t xml:space="preserve"> </w:t>
      </w:r>
      <w:bookmarkStart w:id="273" w:name="MajorityTypeEnum"/>
      <w:bookmarkEnd w:id="273"/>
    </w:p>
    <w:p>
      <w:pPr>
        <w:pStyle w:val="FirstParagraph"/>
      </w:pPr>
      <w:r>
        <w:rPr>
          <w:i/>
          <w:iCs/>
        </w:rPr>
        <w:t xml:space="preserve">Art der für die Abstimmung erforderlichen Mehrheit.</w:t>
      </w:r>
    </w:p>
    <w:p>
      <w:pPr>
        <w:pStyle w:val="Textkrper"/>
      </w:pPr>
      <w:r>
        <w:t xml:space="preserve">URI:</w:t>
      </w:r>
      <w:r>
        <w:t xml:space="preserve"> </w:t>
      </w:r>
      <w:hyperlink ns1:id="rId274">
        <w:r>
          <w:rPr>
            <w:rStyle w:val="Hyperlink"/>
          </w:rPr>
          <w:t xml:space="preserve">ops:MajorityTypeEnum</w:t>
        </w:r>
      </w:hyperlink>
    </w:p>
    <w:bookmarkStart w:id="278"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absolute</w:t>
            </w:r>
          </w:p>
        </w:tc>
        <w:tc>
          <w:tcPr>
            <w:shd w:val="clear" w:color="auto" w:fill="F2F2F2"/>
          </w:tcPr>
          <w:p>
            <w:pPr>
              <w:pStyle w:val="Compact"/>
            </w:pPr>
            <w:r>
              <w:t xml:space="preserve">Absolutes Mehr.</w:t>
            </w:r>
          </w:p>
        </w:tc>
      </w:tr>
      <w:tr>
        <w:tc>
          <w:tcPr/>
          <w:p>
            <w:pPr>
              <w:pStyle w:val="Compact"/>
            </w:pPr>
          </w:p>
        </w:tc>
        <w:tc>
          <w:tcPr/>
          <w:p>
            <w:pPr>
              <w:pStyle w:val="Compact"/>
            </w:pPr>
            <w:hyperlink ns1:id="rId275">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Zweidrittelmehr.</w:t>
            </w:r>
          </w:p>
        </w:tc>
      </w:tr>
      <w:tr>
        <w:tc>
          <w:tcPr/>
          <w:p>
            <w:pPr>
              <w:pStyle w:val="Compact"/>
            </w:pPr>
          </w:p>
        </w:tc>
        <w:tc>
          <w:tcPr/>
          <w:p>
            <w:pPr>
              <w:pStyle w:val="Compact"/>
            </w:pPr>
            <w:hyperlink ns1:id="rId276">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Andere Mehrheitsschwelle, nicht durch die Standardkategorien abgedeckt.</w:t>
            </w:r>
          </w:p>
        </w:tc>
      </w:tr>
      <w:tr>
        <w:tc>
          <w:tcPr/>
          <w:p>
            <w:pPr>
              <w:pStyle w:val="Compact"/>
            </w:pPr>
          </w:p>
        </w:tc>
        <w:tc>
          <w:tcPr/>
          <w:p>
            <w:pPr>
              <w:pStyle w:val="Compact"/>
            </w:pPr>
            <w:hyperlink ns1:id="rId277">
              <w:r>
                <w:rPr>
                  <w:rStyle w:val="Hyperlink"/>
                </w:rPr>
                <w:t xml:space="preserve">ops:enum/majority_type/other</w:t>
              </w:r>
            </w:hyperlink>
          </w:p>
        </w:tc>
      </w:tr>
    </w:tbl>
    <w:bookmarkEnd w:id="278"/>
    <w:bookmarkEnd w:id="279"/>
    <w:bookmarkStart w:id="280" w:name="individual-vote-einzelstimme"/>
    <w:p>
      <w:pPr>
        <w:pStyle w:val="berschrift2"/>
      </w:pPr>
      <w:r>
        <w:t xml:space="preserve">Individual Vote (Einzelstimme)</w:t>
      </w:r>
    </w:p>
    <w:bookmarkEnd w:id="280"/>
    <w:bookmarkStart w:id="281" w:name="zweck-der-entität-5"/>
    <w:p>
      <w:pPr>
        <w:pStyle w:val="berschrift2"/>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81"/>
    <w:bookmarkStart w:id="282" w:name="beziehung-zur-abstimmung"/>
    <w:p>
      <w:pPr>
        <w:pStyle w:val="berschrift2"/>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82"/>
    <w:bookmarkStart w:id="283" w:name="identifikation-der-person"/>
    <w:p>
      <w:pPr>
        <w:pStyle w:val="berschrift2"/>
      </w:pPr>
      <w:r>
        <w:t xml:space="preserve">Identifikation der Person</w:t>
      </w:r>
    </w:p>
    <w:p>
      <w:pPr>
        <w:pStyle w:val="FirstParagraph"/>
      </w:pPr>
      <w:r>
        <w:t xml:space="preserve">Die stimmende Person wird über das Feld</w:t>
      </w:r>
      <w:r>
        <w:t xml:space="preserve"> </w:t>
      </w:r>
      <w:r>
        <w:rPr>
          <w:b/>
          <w:bCs/>
        </w:rPr>
        <w:t xml:space="preserve">person_id</w:t>
      </w:r>
      <w:r>
        <w:t xml:space="preserve"> </w:t>
      </w:r>
      <w:r>
        <w:t xml:space="preserve">referenziert. Diese ID entspricht einer Person gemäss eCH-0294 Actors Standard.</w:t>
      </w:r>
    </w:p>
    <w:p>
      <w:pPr>
        <w:pStyle w:val="Textkrper"/>
      </w:pPr>
      <w:r>
        <w:t xml:space="preserve">Zusätzlich können weitere Identifikationsdaten erfasst werden:</w:t>
      </w:r>
      <w:r>
        <w:t xml:space="preserve"> </w:t>
      </w:r>
      <w:r>
        <w:t xml:space="preserve">-</w:t>
      </w:r>
      <w:r>
        <w:t xml:space="preserve"> </w:t>
      </w:r>
      <w:r>
        <w:rPr>
          <w:b/>
          <w:bCs/>
        </w:rPr>
        <w:t xml:space="preserve">person_name</w:t>
      </w:r>
      <w:r>
        <w:t xml:space="preserve">: Name der Person (für schnellen Zugriff)</w:t>
      </w:r>
      <w:r>
        <w:t xml:space="preserve"> </w:t>
      </w:r>
      <w:r>
        <w:t xml:space="preserve">-</w:t>
      </w:r>
      <w:r>
        <w:t xml:space="preserve"> </w:t>
      </w:r>
      <w:r>
        <w:rPr>
          <w:b/>
          <w:bCs/>
        </w:rPr>
        <w:t xml:space="preserve">person_number</w:t>
      </w:r>
      <w:r>
        <w:t xml:space="preserve">: Interne Nummer (z.B. Mandatsnummer)</w:t>
      </w:r>
      <w:r>
        <w:t xml:space="preserve"> </w:t>
      </w:r>
      <w:r>
        <w:t xml:space="preserve">-</w:t>
      </w:r>
      <w:r>
        <w:t xml:space="preserve"> </w:t>
      </w:r>
      <w:r>
        <w:rPr>
          <w:b/>
          <w:bCs/>
        </w:rPr>
        <w:t xml:space="preserve">person_political_group</w:t>
      </w:r>
      <w:r>
        <w:t xml:space="preserve">: Fraktionszugehörigkeit</w:t>
      </w:r>
      <w:r>
        <w:t xml:space="preserve"> </w:t>
      </w:r>
      <w:r>
        <w:t xml:space="preserve">-</w:t>
      </w:r>
      <w:r>
        <w:t xml:space="preserve"> </w:t>
      </w:r>
      <w:r>
        <w:rPr>
          <w:b/>
          <w:bCs/>
        </w:rPr>
        <w:t xml:space="preserve">person_party</w:t>
      </w:r>
      <w:r>
        <w:t xml:space="preserve">: Parteizugehörigkeit</w:t>
      </w:r>
    </w:p>
    <w:bookmarkEnd w:id="283"/>
    <w:bookmarkStart w:id="287" w:name="arten-von-stimmen"/>
    <w:p>
      <w:pPr>
        <w:pStyle w:val="berschrift2"/>
      </w:pPr>
      <w:r>
        <w:t xml:space="preserve">Arten von Stimmen</w:t>
      </w:r>
    </w:p>
    <w:p>
      <w:pPr>
        <w:pStyle w:val="FirstParagraph"/>
      </w:pPr>
      <w:r>
        <w:t xml:space="preserve">TODO: Aufführen mit dem Umgang von</w:t>
      </w:r>
      <w:r>
        <w:t xml:space="preserve"> </w:t>
      </w:r>
      <w:r>
        <w:t xml:space="preserve">“Anderen”</w:t>
      </w:r>
      <w:r>
        <w:t xml:space="preserve">, Stimmen für möglichkeiten welche nicht Ja, Nein, Enthaltung umfassen.</w:t>
      </w:r>
    </w:p>
    <w:p>
      <w:pPr>
        <w:pStyle w:val="Textkrper"/>
      </w:pPr>
      <w:r>
        <w:t xml:space="preserve">Das Feld</w:t>
      </w:r>
      <w:r>
        <w:t xml:space="preserve"> </w:t>
      </w:r>
      <w:r>
        <w:rPr>
          <w:b/>
          <w:bCs/>
        </w:rPr>
        <w:t xml:space="preserve">vote</w:t>
      </w:r>
      <w:r>
        <w:t xml:space="preserve"> </w:t>
      </w:r>
      <w:r>
        <w:t xml:space="preserve">erfasst die Art der Stimmabgabe:</w:t>
      </w:r>
    </w:p>
    <w:bookmarkStart w:id="284" w:name="yes"/>
    <w:p>
      <w:pPr>
        <w:pStyle w:val="berschrift3"/>
      </w:pPr>
      <w:r>
        <w:t xml:space="preserve">yes</w:t>
      </w:r>
    </w:p>
    <w:p>
      <w:pPr>
        <w:pStyle w:val="FirstParagraph"/>
      </w:pPr>
      <w:r>
        <w:t xml:space="preserve">Ja-Stimme (Zustimmung)</w:t>
      </w:r>
    </w:p>
    <w:p>
      <w:pPr>
        <w:pStyle w:val="Textkrper"/>
      </w:pPr>
      <w:r>
        <w:rPr>
          <w:b/>
          <w:bCs/>
        </w:rPr>
        <w:t xml:space="preserve">Bedeutung:</w:t>
      </w:r>
      <w:r>
        <w:t xml:space="preserve"> </w:t>
      </w:r>
      <w:r>
        <w:t xml:space="preserve">Die Person stimmt der Vorlage/dem Antrag zu.</w:t>
      </w:r>
    </w:p>
    <w:bookmarkEnd w:id="284"/>
    <w:bookmarkStart w:id="285" w:name="no"/>
    <w:p>
      <w:pPr>
        <w:pStyle w:val="berschrift3"/>
      </w:pPr>
      <w:r>
        <w:t xml:space="preserve">no</w:t>
      </w:r>
    </w:p>
    <w:p>
      <w:pPr>
        <w:pStyle w:val="FirstParagraph"/>
      </w:pPr>
      <w:r>
        <w:t xml:space="preserve">Nein-Stimme (Ablehnung)</w:t>
      </w:r>
    </w:p>
    <w:p>
      <w:pPr>
        <w:pStyle w:val="Textkrper"/>
      </w:pPr>
      <w:r>
        <w:rPr>
          <w:b/>
          <w:bCs/>
        </w:rPr>
        <w:t xml:space="preserve">Bedeutung:</w:t>
      </w:r>
      <w:r>
        <w:t xml:space="preserve"> </w:t>
      </w:r>
      <w:r>
        <w:t xml:space="preserve">Die Person lehnt die Vorlage/den Antrag ab.</w:t>
      </w:r>
    </w:p>
    <w:bookmarkEnd w:id="285"/>
    <w:bookmarkStart w:id="286" w:name="abstention"/>
    <w:p>
      <w:pPr>
        <w:pStyle w:val="berschrift3"/>
      </w:pPr>
      <w:r>
        <w:t xml:space="preserve">abstention</w:t>
      </w:r>
    </w:p>
    <w:p>
      <w:pPr>
        <w:pStyle w:val="FirstParagraph"/>
      </w:pPr>
      <w:r>
        <w:t xml:space="preserve">Enthaltung</w:t>
      </w:r>
    </w:p>
    <w:p>
      <w:pPr>
        <w:pStyle w:val="Textkrper"/>
      </w:pPr>
      <w:r>
        <w:rPr>
          <w:b/>
          <w:bCs/>
        </w:rPr>
        <w:t xml:space="preserve">Bedeutung:</w:t>
      </w:r>
      <w:r>
        <w:t xml:space="preserve"> </w:t>
      </w:r>
      <w:r>
        <w:t xml:space="preserve">Die Person nimmt an der Abstimmung teil, enthält sich aber der Stimme. Bei elektronischer Stimmabgabe drückt sie den Knopf</w:t>
      </w:r>
      <w:r>
        <w:t xml:space="preserve"> </w:t>
      </w:r>
      <w:r>
        <w:t xml:space="preserve">“Enthaltung”</w:t>
      </w:r>
      <w:r>
        <w:t xml:space="preserve">.</w:t>
      </w:r>
    </w:p>
    <w:bookmarkEnd w:id="286"/>
    <w:bookmarkEnd w:id="287"/>
    <w:bookmarkStart w:id="289" w:name="stimmgewicht"/>
    <w:p>
      <w:pPr>
        <w:pStyle w:val="berschrift2"/>
      </w:pPr>
      <w:r>
        <w:t xml:space="preserve">Stimmgewicht</w:t>
      </w:r>
    </w:p>
    <w:p>
      <w:pPr>
        <w:pStyle w:val="FirstParagraph"/>
      </w:pPr>
      <w:r>
        <w:t xml:space="preserve">Das Feld</w:t>
      </w:r>
      <w:r>
        <w:t xml:space="preserve"> </w:t>
      </w:r>
      <w:r>
        <w:rPr>
          <w:b/>
          <w:bCs/>
        </w:rPr>
        <w:t xml:space="preserve">weight</w:t>
      </w:r>
      <w:r>
        <w:t xml:space="preserve"> </w:t>
      </w:r>
      <w:r>
        <w:t xml:space="preserve">erfasst das Stimmgewicht:</w:t>
      </w:r>
    </w:p>
    <w:p>
      <w:pPr>
        <w:pStyle w:val="Compact"/>
        <w:numPr>
          <w:ilvl w:val="0"/>
          <w:numId w:val="1034"/>
        </w:numPr>
      </w:pPr>
      <w:r>
        <w:rPr>
          <w:b/>
          <w:bCs/>
        </w:rPr>
        <w:t xml:space="preserve">Standardfall</w:t>
      </w:r>
      <w:r>
        <w:t xml:space="preserve">: 1.0 (eine Stimme)</w:t>
      </w:r>
    </w:p>
    <w:p>
      <w:pPr>
        <w:pStyle w:val="Compact"/>
        <w:numPr>
          <w:ilvl w:val="0"/>
          <w:numId w:val="1034"/>
        </w:numPr>
      </w:pPr>
      <w:r>
        <w:rPr>
          <w:b/>
          <w:bCs/>
        </w:rPr>
        <w:t xml:space="preserve">Spezialfälle</w:t>
      </w:r>
      <w:r>
        <w:t xml:space="preserve">: Andere Werte möglich</w:t>
      </w:r>
    </w:p>
    <w:bookmarkStart w:id="288" w:name="Xb95b568b7600b6e83fcdcadc9047e9f28f2de69"/>
    <w:p>
      <w:pPr>
        <w:pStyle w:val="berschrift3"/>
      </w:pPr>
      <w:r>
        <w:t xml:space="preserve">Anwendungsfälle für abweichendes Stimmgewicht</w:t>
      </w:r>
    </w:p>
    <w:p>
      <w:pPr>
        <w:pStyle w:val="Compact"/>
        <w:numPr>
          <w:ilvl w:val="0"/>
          <w:numId w:val="1035"/>
        </w:numPr>
      </w:pPr>
      <w:r>
        <w:rPr>
          <w:b/>
          <w:bCs/>
        </w:rPr>
        <w:t xml:space="preserve">Stellvertretung</w:t>
      </w:r>
      <w:r>
        <w:t xml:space="preserve">: In einigen Systemen kann eine Person für eine abwesende Person mitstimmen (weight: 2.0)</w:t>
      </w:r>
    </w:p>
    <w:p>
      <w:pPr>
        <w:pStyle w:val="Compact"/>
        <w:numPr>
          <w:ilvl w:val="0"/>
          <w:numId w:val="1035"/>
        </w:numPr>
      </w:pPr>
      <w:r>
        <w:rPr>
          <w:b/>
          <w:bCs/>
        </w:rPr>
        <w:t xml:space="preserve">Gemeindeversammlungen</w:t>
      </w:r>
      <w:r>
        <w:t xml:space="preserve">: In speziellen Fällen können juristische Personen mehrere Stimmen haben</w:t>
      </w:r>
    </w:p>
    <w:p>
      <w:pPr>
        <w:pStyle w:val="Compact"/>
        <w:numPr>
          <w:ilvl w:val="0"/>
          <w:numId w:val="1035"/>
        </w:numPr>
      </w:pPr>
      <w:r>
        <w:rPr>
          <w:b/>
          <w:bCs/>
        </w:rPr>
        <w:t xml:space="preserve">Historische Systeme</w:t>
      </w:r>
      <w:r>
        <w:t xml:space="preserve">: Früher hatten in einigen Kantonen verschiedene Personengruppen unterschiedliches Stimmgewicht</w:t>
      </w:r>
    </w:p>
    <w:bookmarkEnd w:id="288"/>
    <w:bookmarkEnd w:id="289"/>
    <w:bookmarkStart w:id="290" w:name="gruppenzugehörigkeit"/>
    <w:p>
      <w:pPr>
        <w:pStyle w:val="berschrift2"/>
      </w:pPr>
      <w:r>
        <w:t xml:space="preserve">Gruppenzugehörigkeit</w:t>
      </w:r>
    </w:p>
    <w:p>
      <w:pPr>
        <w:pStyle w:val="FirstParagraph"/>
      </w:pPr>
      <w:r>
        <w:t xml:space="preserve">Das Feld</w:t>
      </w:r>
      <w:r>
        <w:t xml:space="preserve"> </w:t>
      </w:r>
      <w:r>
        <w:rPr>
          <w:b/>
          <w:bCs/>
        </w:rPr>
        <w:t xml:space="preserve">group_id</w:t>
      </w:r>
      <w:r>
        <w:t xml:space="preserve"> </w:t>
      </w:r>
      <w:r>
        <w:t xml:space="preserve">erfasst die Fraktionszugehörigkeit zum Zeitpunkt der Abstimmung:</w:t>
      </w:r>
    </w:p>
    <w:p>
      <w:pPr>
        <w:pStyle w:val="Textkrper"/>
      </w:pPr>
      <w:r>
        <w:rPr>
          <w:b/>
          <w:bCs/>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Textkrper"/>
      </w:pPr>
      <w:r>
        <w:rPr>
          <w:b/>
          <w:bCs/>
        </w:rPr>
        <w:t xml:space="preserve">Beispiel:</w:t>
      </w:r>
      <w:r>
        <w:t xml:space="preserve"> </w:t>
      </w:r>
      <w:r>
        <w:t xml:space="preserve">Bei einer Abstimmung über das Energiegesetz stimmen 90% der SP-Fraktion mit Ja, 80% der SVP-Fraktion mit Nein.</w:t>
      </w:r>
    </w:p>
    <w:bookmarkEnd w:id="290"/>
    <w:bookmarkStart w:id="291" w:name="position-und-reihenfolge"/>
    <w:p>
      <w:pPr>
        <w:pStyle w:val="berschrift2"/>
      </w:pPr>
      <w:r>
        <w:t xml:space="preserve">Position und Reihenfolge</w:t>
      </w:r>
    </w:p>
    <w:p>
      <w:pPr>
        <w:pStyle w:val="FirstParagraph"/>
      </w:pPr>
      <w:r>
        <w:t xml:space="preserve">Das Feld</w:t>
      </w:r>
      <w:r>
        <w:t xml:space="preserve"> </w:t>
      </w:r>
      <w:r>
        <w:rPr>
          <w:b/>
          <w:bCs/>
        </w:rPr>
        <w:t xml:space="preserve">position</w:t>
      </w:r>
      <w:r>
        <w:t xml:space="preserve"> </w:t>
      </w:r>
      <w:r>
        <w:t xml:space="preserve">definiert die Gruppierung und Sortierreihenfolge bei der Darstellung:</w:t>
      </w:r>
    </w:p>
    <w:p>
      <w:pPr>
        <w:pStyle w:val="Textkrper"/>
      </w:pPr>
      <w:r>
        <w:rPr>
          <w:b/>
          <w:bCs/>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91"/>
    <w:bookmarkStart w:id="292" w:name="beschreibung-und-kontext"/>
    <w:p>
      <w:pPr>
        <w:pStyle w:val="berschrift2"/>
      </w:pPr>
      <w:r>
        <w:t xml:space="preserve">Beschreibung und Kontext</w:t>
      </w:r>
    </w:p>
    <w:p>
      <w:pPr>
        <w:pStyle w:val="FirstParagraph"/>
      </w:pPr>
      <w:r>
        <w:t xml:space="preserve">Das Feld</w:t>
      </w:r>
      <w:r>
        <w:t xml:space="preserve"> </w:t>
      </w:r>
      <w:r>
        <w:rPr>
          <w:b/>
          <w:bCs/>
        </w:rPr>
        <w:t xml:space="preserve">description</w:t>
      </w:r>
      <w:r>
        <w:t xml:space="preserve"> </w:t>
      </w:r>
      <w:r>
        <w:t xml:space="preserve">kann zusätzliche Informationen erfassen:</w:t>
      </w:r>
    </w:p>
    <w:p>
      <w:pPr>
        <w:pStyle w:val="Textkrper"/>
      </w:pPr>
      <w:r>
        <w:rPr>
          <w:b/>
          <w:bCs/>
        </w:rPr>
        <w:t xml:space="preserve">Beispiele:</w:t>
      </w:r>
      <w:r>
        <w:t xml:space="preserve"> </w:t>
      </w:r>
      <w:r>
        <w:t xml:space="preserve">-</w:t>
      </w:r>
      <w:r>
        <w:t xml:space="preserve"> </w:t>
      </w:r>
      <w:r>
        <w:t xml:space="preserve">“Enthaltung wegen Interessenkonflikt (Verwaltungsrat Energieunternehmen)”</w:t>
      </w:r>
      <w:r>
        <w:t xml:space="preserve"> </w:t>
      </w:r>
      <w:r>
        <w:t xml:space="preserve">-</w:t>
      </w:r>
      <w:r>
        <w:t xml:space="preserve"> </w:t>
      </w:r>
      <w:r>
        <w:t xml:space="preserve">“Abwesend wegen Krankheit”</w:t>
      </w:r>
    </w:p>
    <w:bookmarkEnd w:id="292"/>
    <w:bookmarkStart w:id="293" w:name="zeitstempel-2"/>
    <w:p>
      <w:pPr>
        <w:pStyle w:val="berschrift2"/>
      </w:pPr>
      <w:r>
        <w:t xml:space="preserve">Zeitstempel</w:t>
      </w:r>
    </w:p>
    <w:p>
      <w:pPr>
        <w:pStyle w:val="Compact"/>
        <w:numPr>
          <w:ilvl w:val="0"/>
          <w:numId w:val="1036"/>
        </w:numPr>
      </w:pPr>
      <w:r>
        <w:rPr>
          <w:b/>
          <w:bCs/>
        </w:rPr>
        <w:t xml:space="preserve">datetime_created</w:t>
      </w:r>
      <w:r>
        <w:t xml:space="preserve">: Erste Publikation</w:t>
      </w:r>
    </w:p>
    <w:p>
      <w:pPr>
        <w:pStyle w:val="Compact"/>
        <w:numPr>
          <w:ilvl w:val="0"/>
          <w:numId w:val="1036"/>
        </w:numPr>
      </w:pPr>
      <w:r>
        <w:rPr>
          <w:b/>
          <w:bCs/>
        </w:rPr>
        <w:t xml:space="preserve">datetime_modified</w:t>
      </w:r>
      <w:r>
        <w:t xml:space="preserve">: Letzte Aktualisierung (z.B. bei Korrekturen der Publikation)</w:t>
      </w:r>
    </w:p>
    <w:bookmarkEnd w:id="293"/>
    <w:bookmarkStart w:id="294" w:name="anwesenheit-vs.-stimmabgabe"/>
    <w:p>
      <w:pPr>
        <w:pStyle w:val="berschrift2"/>
      </w:pPr>
      <w:r>
        <w:t xml:space="preserve">Anwesenheit vs. Stimmabgabe</w:t>
      </w:r>
    </w:p>
    <w:p>
      <w:pPr>
        <w:pStyle w:val="FirstParagraph"/>
      </w:pPr>
      <w:r>
        <w:t xml:space="preserve">Wichtiger Unterschied:</w:t>
      </w:r>
    </w:p>
    <w:p>
      <w:pPr>
        <w:pStyle w:val="Compact"/>
        <w:numPr>
          <w:ilvl w:val="0"/>
          <w:numId w:val="1037"/>
        </w:numPr>
      </w:pPr>
      <w:r>
        <w:rPr>
          <w:b/>
          <w:bCs/>
        </w:rPr>
        <w:t xml:space="preserve">Attendance</w:t>
      </w:r>
      <w:r>
        <w:t xml:space="preserve"> </w:t>
      </w:r>
      <w:r>
        <w:t xml:space="preserve">(andere Entität): Erfasst die generelle Anwesenheit bei einer Sitzung</w:t>
      </w:r>
    </w:p>
    <w:p>
      <w:pPr>
        <w:pStyle w:val="Compact"/>
        <w:numPr>
          <w:ilvl w:val="0"/>
          <w:numId w:val="1037"/>
        </w:numPr>
      </w:pPr>
      <w:r>
        <w:rPr>
          <w:b/>
          <w:bCs/>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“absent”</w:t>
      </w:r>
      <w:r>
        <w:t xml:space="preserve"> </w:t>
      </w:r>
      <w:r>
        <w:t xml:space="preserve">oder</w:t>
      </w:r>
      <w:r>
        <w:t xml:space="preserve"> </w:t>
      </w:r>
      <w:r>
        <w:t xml:space="preserve">“did_not_vote”</w:t>
      </w:r>
      <w:r>
        <w:t xml:space="preserve"> </w:t>
      </w:r>
      <w:r>
        <w:t xml:space="preserve">erfasst werden (z.B. wenn sie kurz den Raum verlässt).</w:t>
      </w:r>
    </w:p>
    <w:bookmarkEnd w:id="294"/>
    <w:bookmarkStart w:id="295" w:name="namentliche-vs.-geheime-abstimmungen"/>
    <w:p>
      <w:pPr>
        <w:pStyle w:val="berschrift2"/>
      </w:pPr>
      <w:r>
        <w:t xml:space="preserve">Namentliche vs. geheime Abstimmungen</w:t>
      </w:r>
    </w:p>
    <w:p>
      <w:pPr>
        <w:pStyle w:val="FirstParagraph"/>
      </w:pPr>
      <w:r>
        <w:t xml:space="preserve">IndividualVote-Entitäten werden nur bei namentlichen (offenen) Abstimmungen erfasst:</w:t>
      </w:r>
    </w:p>
    <w:p>
      <w:pPr>
        <w:pStyle w:val="Compact"/>
        <w:numPr>
          <w:ilvl w:val="0"/>
          <w:numId w:val="1038"/>
        </w:numPr>
      </w:pPr>
      <w:r>
        <w:rPr>
          <w:b/>
          <w:bCs/>
        </w:rPr>
        <w:t xml:space="preserve">Namentliche Abstimmung</w:t>
      </w:r>
      <w:r>
        <w:t xml:space="preserve">: Jede Stimme wird erfasst und ist öffentlich</w:t>
      </w:r>
    </w:p>
    <w:p>
      <w:pPr>
        <w:pStyle w:val="Compact"/>
        <w:numPr>
          <w:ilvl w:val="0"/>
          <w:numId w:val="1038"/>
        </w:numPr>
      </w:pPr>
      <w:r>
        <w:rPr>
          <w:b/>
          <w:bCs/>
        </w:rPr>
        <w:t xml:space="preserve">Geheime Abstimmung</w:t>
      </w:r>
      <w:r>
        <w:t xml:space="preserve">: Nur das Gesamtergebnis wird erfasst, keine IndividualVotes</w:t>
      </w:r>
    </w:p>
    <w:bookmarkEnd w:id="295"/>
    <w:bookmarkStart w:id="310" w:name="klasse-individualvote"/>
    <w:p>
      <w:pPr>
        <w:pStyle w:val="berschrift2"/>
      </w:pPr>
      <w:r>
        <w:t xml:space="preserve">Klasse: IndividualVote</w:t>
      </w:r>
      <w:r>
        <w:t xml:space="preserve"> </w:t>
      </w:r>
      <w:bookmarkStart w:id="296" w:name="IndividualVote"/>
      <w:bookmarkEnd w:id="296"/>
    </w:p>
    <w:p>
      <w:pPr>
        <w:pStyle w:val="FirstParagraph"/>
      </w:pPr>
      <w:r>
        <w:rPr>
          <w:i/>
          <w:iCs/>
        </w:rPr>
        <w:t xml:space="preserve">Eine Einzelstimme eines Mitglieds während eines Abstimmungsverfahrens.</w:t>
      </w:r>
    </w:p>
    <w:bookmarkStart w:id="297"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Die ID der Abstimmung, die mit der Einzelstimme verbunden ist.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Die Sitznummer der Einzelstimme, falls zutreffend.</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die die Einzelperson hat, falls zutreffend (z.B. in Fällen, in denen eine Person mehrere Stimmen hat).</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Art der abgegebenen Stimme (Ja, Nein, Enthaltung, nicht abgestimmt,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7"/>
    <w:bookmarkStart w:id="29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98"/>
    <w:bookmarkStart w:id="309" w:name="beispiele-5"/>
    <w:p>
      <w:pPr>
        <w:pStyle w:val="berschrift3"/>
      </w:pPr>
      <w:r>
        <w:t xml:space="preserve">Beispiele</w:t>
      </w:r>
    </w:p>
    <w:bookmarkStart w:id="299" w:name="beispiel-individualvote-ja-stimme"/>
    <w:p>
      <w:pPr>
        <w:pStyle w:val="berschrift4"/>
      </w:pPr>
      <w:r>
        <w:t xml:space="preserve">Beispiel IndividualVote: Ja-Stimme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9"/>
    <w:bookmarkStart w:id="300" w:name="beispiel-individualvote-nein-stimme"/>
    <w:p>
      <w:pPr>
        <w:pStyle w:val="berschrift4"/>
      </w:pPr>
      <w:r>
        <w:t xml:space="preserve">Beispiel IndividualVote: Nein-Stimme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0"/>
    <w:bookmarkStart w:id="301" w:name="beispiel-individualvote-enthaltung"/>
    <w:p>
      <w:pPr>
        <w:pStyle w:val="berschrift4"/>
      </w:pPr>
      <w:r>
        <w:t xml:space="preserve">Beispiel IndividualVote: Enthaltung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1"/>
    <w:bookmarkStart w:id="302" w:name="X8d0dc17cd40d7bef183f06696ba185e1c1578c6"/>
    <w:p>
      <w:pPr>
        <w:pStyle w:val="berschrift4"/>
      </w:pPr>
      <w:r>
        <w:t xml:space="preserve">Beispiel IndividualVote: Abwesend bei einer Mehrfachauswahl</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2"/>
    <w:bookmarkStart w:id="303" w:name="X2b80290ccf754f92e3fed14b00841642d7729ff"/>
    <w:p>
      <w:pPr>
        <w:pStyle w:val="berschrift4"/>
      </w:pPr>
      <w:r>
        <w:t xml:space="preserve">Beispiel IndividualVote: Ja-Stimme zum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3"/>
    <w:bookmarkStart w:id="304" w:name="X0f6a5b3d090fd0f800a692739ff807796ef0a2e"/>
    <w:p>
      <w:pPr>
        <w:pStyle w:val="berschrift4"/>
      </w:pPr>
      <w:r>
        <w:t xml:space="preserve">Beispiel IndividualVote: Nein-Stimme zum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4"/>
    <w:bookmarkStart w:id="305" w:name="beispiel-individualvote-nicht-abgestimmt"/>
    <w:p>
      <w:pPr>
        <w:pStyle w:val="berschrift4"/>
      </w:pPr>
      <w:r>
        <w:t xml:space="preserve">Beispiel IndividualVote: Nicht abgestimmt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5"/>
    <w:bookmarkStart w:id="306" w:name="Xfdbab98edcee158940630399a3b103d3a618e9a"/>
    <w:p>
      <w:pPr>
        <w:pStyle w:val="berschrift4"/>
      </w:pPr>
      <w:r>
        <w:t xml:space="preserve">Beispiel IndividualVote: Einzelstimme für Auswahloption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6"/>
    <w:bookmarkStart w:id="307" w:name="X2e2f61b1b9a1ac731a35ad2ad95ae068cef2ba9"/>
    <w:p>
      <w:pPr>
        <w:pStyle w:val="berschrift4"/>
      </w:pPr>
      <w:r>
        <w:t xml:space="preserve">Beispiel IndividualVote: Einzelstimme für Auswahloption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7"/>
    <w:bookmarkStart w:id="308" w:name="Xecc2b693301b82022694053c4e5189ad64bd322"/>
    <w:p>
      <w:pPr>
        <w:pStyle w:val="berschrift4"/>
      </w:pPr>
      <w:r>
        <w:t xml:space="preserve">Beispiel IndividualVote: Einzelstimme für Auswahloption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8"/>
    <w:bookmarkEnd w:id="309"/>
    <w:bookmarkEnd w:id="310"/>
    <w:bookmarkStart w:id="320" w:name="enum-individualvotetypeenum"/>
    <w:p>
      <w:pPr>
        <w:pStyle w:val="berschrift2"/>
      </w:pPr>
      <w:r>
        <w:t xml:space="preserve">Enum: IndividualVoteTypeEnum</w:t>
      </w:r>
      <w:r>
        <w:t xml:space="preserve"> </w:t>
      </w:r>
      <w:bookmarkStart w:id="311" w:name="IndividualVoteTypeEnum"/>
      <w:bookmarkEnd w:id="311"/>
    </w:p>
    <w:p>
      <w:pPr>
        <w:pStyle w:val="FirstParagraph"/>
      </w:pPr>
      <w:r>
        <w:rPr>
          <w:i/>
          <w:iCs/>
        </w:rPr>
        <w:t xml:space="preserve">Art der Einzelstimme eines Mitglieds.</w:t>
      </w:r>
    </w:p>
    <w:p>
      <w:pPr>
        <w:pStyle w:val="Textkrper"/>
      </w:pPr>
      <w:r>
        <w:t xml:space="preserve">URI:</w:t>
      </w:r>
      <w:r>
        <w:t xml:space="preserve"> </w:t>
      </w:r>
      <w:hyperlink ns1:id="rId312">
        <w:r>
          <w:rPr>
            <w:rStyle w:val="Hyperlink"/>
          </w:rPr>
          <w:t xml:space="preserve">ops:IndividualVoteTypeEnum</w:t>
        </w:r>
      </w:hyperlink>
    </w:p>
    <w:bookmarkStart w:id="319" w:name="zulässige-werte-7"/>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yes</w:t>
            </w:r>
          </w:p>
        </w:tc>
        <w:tc>
          <w:tcPr>
            <w:shd w:val="clear" w:color="auto" w:fill="F2F2F2"/>
          </w:tcPr>
          <w:p>
            <w:pPr>
              <w:pStyle w:val="Compact"/>
            </w:pPr>
            <w:r>
              <w:t xml:space="preserve">Ja-Stimme</w:t>
            </w:r>
          </w:p>
        </w:tc>
      </w:tr>
      <w:tr>
        <w:tc>
          <w:tcPr/>
          <w:p>
            <w:pPr>
              <w:pStyle w:val="Compact"/>
            </w:pPr>
          </w:p>
        </w:tc>
        <w:tc>
          <w:tcPr/>
          <w:p>
            <w:pPr>
              <w:pStyle w:val="Compact"/>
            </w:pPr>
            <w:hyperlink ns1:id="rId313">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Nein-Stimme</w:t>
            </w:r>
          </w:p>
        </w:tc>
      </w:tr>
      <w:tr>
        <w:tc>
          <w:tcPr/>
          <w:p>
            <w:pPr>
              <w:pStyle w:val="Compact"/>
            </w:pPr>
          </w:p>
        </w:tc>
        <w:tc>
          <w:tcPr/>
          <w:p>
            <w:pPr>
              <w:pStyle w:val="Compact"/>
            </w:pPr>
            <w:hyperlink ns1:id="rId314">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Enthaltung</w:t>
            </w:r>
          </w:p>
        </w:tc>
      </w:tr>
      <w:tr>
        <w:tc>
          <w:tcPr/>
          <w:p>
            <w:pPr>
              <w:pStyle w:val="Compact"/>
            </w:pPr>
          </w:p>
        </w:tc>
        <w:tc>
          <w:tcPr/>
          <w:p>
            <w:pPr>
              <w:pStyle w:val="Compact"/>
            </w:pPr>
            <w:hyperlink ns1:id="rId315">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Nicht abgestimmt</w:t>
            </w:r>
          </w:p>
        </w:tc>
      </w:tr>
      <w:tr>
        <w:tc>
          <w:tcPr/>
          <w:p>
            <w:pPr>
              <w:pStyle w:val="Compact"/>
            </w:pPr>
          </w:p>
        </w:tc>
        <w:tc>
          <w:tcPr/>
          <w:p>
            <w:pPr>
              <w:pStyle w:val="Compact"/>
            </w:pPr>
            <w:hyperlink ns1:id="rId316">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Stichentscheid, meist durch Präsidium</w:t>
            </w:r>
          </w:p>
        </w:tc>
      </w:tr>
      <w:tr>
        <w:tc>
          <w:tcPr/>
          <w:p>
            <w:pPr>
              <w:pStyle w:val="Compact"/>
            </w:pPr>
          </w:p>
        </w:tc>
        <w:tc>
          <w:tcPr/>
          <w:p>
            <w:pPr>
              <w:pStyle w:val="Compact"/>
            </w:pPr>
            <w:hyperlink ns1:id="rId317">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Andere Stimmabgabe</w:t>
            </w:r>
          </w:p>
        </w:tc>
      </w:tr>
      <w:tr>
        <w:tc>
          <w:tcPr/>
          <w:p>
            <w:pPr>
              <w:pStyle w:val="Compact"/>
            </w:pPr>
          </w:p>
        </w:tc>
        <w:tc>
          <w:tcPr/>
          <w:p>
            <w:pPr>
              <w:pStyle w:val="Compact"/>
            </w:pPr>
            <w:hyperlink ns1:id="rId318">
              <w:r>
                <w:rPr>
                  <w:rStyle w:val="Hyperlink"/>
                </w:rPr>
                <w:t xml:space="preserve">ops:enum/individual_vote_type/other</w:t>
              </w:r>
            </w:hyperlink>
          </w:p>
        </w:tc>
      </w:tr>
    </w:tbl>
    <w:bookmarkEnd w:id="319"/>
    <w:bookmarkEnd w:id="320"/>
    <w:bookmarkStart w:id="321" w:name="election-wahl"/>
    <w:p>
      <w:pPr>
        <w:pStyle w:val="berschrift2"/>
      </w:pPr>
      <w:r>
        <w:t xml:space="preserve">Election (Wahl)</w:t>
      </w:r>
    </w:p>
    <w:bookmarkEnd w:id="321"/>
    <w:bookmarkStart w:id="322" w:name="begriff-und-bedeutung-1"/>
    <w:p>
      <w:pPr>
        <w:pStyle w:val="berschrift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322"/>
    <w:bookmarkStart w:id="323" w:name="unterschied-wahl-vs.-abstimmung"/>
    <w:p>
      <w:pPr>
        <w:pStyle w:val="berschrift2"/>
      </w:pPr>
      <w:r>
        <w:t xml:space="preserve">Unterschied: Wahl vs. Abstimmung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Kriterium</w:t>
            </w:r>
          </w:p>
        </w:tc>
        <w:tc>
          <w:tcPr/>
          <w:p>
            <w:pPr>
              <w:pStyle w:val="Compact"/>
            </w:pPr>
            <w:r>
              <w:t xml:space="preserve">Election (Wahl)</w:t>
            </w:r>
          </w:p>
        </w:tc>
        <w:tc>
          <w:tcPr/>
          <w:p>
            <w:pPr>
              <w:pStyle w:val="Compact"/>
            </w:pPr>
            <w:r>
              <w:t xml:space="preserve">Voting (Abstimmung)</w:t>
            </w:r>
          </w:p>
        </w:tc>
      </w:tr>
      <w:tr>
        <w:tc>
          <w:tcPr>
            <w:shd w:val="clear" w:color="auto" w:fill="F2F2F2"/>
          </w:tcPr>
          <w:p>
            <w:pPr>
              <w:pStyle w:val="Compact"/>
            </w:pPr>
            <w:r>
              <w:t xml:space="preserve">Gegenstand</w:t>
            </w:r>
          </w:p>
        </w:tc>
        <w:tc>
          <w:tcPr>
            <w:shd w:val="clear" w:color="auto" w:fill="F2F2F2"/>
          </w:tcPr>
          <w:p>
            <w:pPr>
              <w:pStyle w:val="Compact"/>
            </w:pPr>
            <w:r>
              <w:t xml:space="preserve">Personen</w:t>
            </w:r>
          </w:p>
        </w:tc>
        <w:tc>
          <w:tcPr>
            <w:shd w:val="clear" w:color="auto" w:fill="F2F2F2"/>
          </w:tcPr>
          <w:p>
            <w:pPr>
              <w:pStyle w:val="Compact"/>
            </w:pPr>
            <w:r>
              <w:t xml:space="preserve">Sachfragen, Vorlagen</w:t>
            </w:r>
          </w:p>
        </w:tc>
      </w:tr>
      <w:tr>
        <w:tc>
          <w:tcPr/>
          <w:p>
            <w:pPr>
              <w:pStyle w:val="Compact"/>
            </w:pPr>
            <w:r>
              <w:t xml:space="preserve">Ergebnis</w:t>
            </w:r>
          </w:p>
        </w:tc>
        <w:tc>
          <w:tcPr/>
          <w:p>
            <w:pPr>
              <w:pStyle w:val="Compact"/>
            </w:pPr>
            <w:r>
              <w:t xml:space="preserve">Gewählte Person(en)</w:t>
            </w:r>
          </w:p>
        </w:tc>
        <w:tc>
          <w:tcPr/>
          <w:p>
            <w:pPr>
              <w:pStyle w:val="Compact"/>
            </w:pPr>
            <w:r>
              <w:t xml:space="preserve">Angenommen/Abgelehnt</w:t>
            </w:r>
          </w:p>
        </w:tc>
      </w:tr>
      <w:tr>
        <w:tc>
          <w:tcPr>
            <w:shd w:val="clear" w:color="auto" w:fill="F2F2F2"/>
          </w:tcPr>
          <w:p>
            <w:pPr>
              <w:pStyle w:val="Compact"/>
            </w:pPr>
            <w:r>
              <w:t xml:space="preserve">Verfahren</w:t>
            </w:r>
          </w:p>
        </w:tc>
        <w:tc>
          <w:tcPr>
            <w:shd w:val="clear" w:color="auto" w:fill="F2F2F2"/>
          </w:tcPr>
          <w:p>
            <w:pPr>
              <w:pStyle w:val="Compact"/>
            </w:pPr>
            <w:r>
              <w:t xml:space="preserve">Oft geheim</w:t>
            </w:r>
          </w:p>
        </w:tc>
        <w:tc>
          <w:tcPr>
            <w:shd w:val="clear" w:color="auto" w:fill="F2F2F2"/>
          </w:tcPr>
          <w:p>
            <w:pPr>
              <w:pStyle w:val="Compact"/>
            </w:pPr>
            <w:r>
              <w:t xml:space="preserve">Oft offen</w:t>
            </w:r>
          </w:p>
        </w:tc>
      </w:tr>
      <w:tr>
        <w:tc>
          <w:tcPr/>
          <w:p>
            <w:pPr>
              <w:pStyle w:val="Compact"/>
            </w:pPr>
            <w:r>
              <w:t xml:space="preserve">Mehrheit</w:t>
            </w:r>
          </w:p>
        </w:tc>
        <w:tc>
          <w:tcPr/>
          <w:p>
            <w:pPr>
              <w:pStyle w:val="Compact"/>
            </w:pPr>
            <w:r>
              <w:t xml:space="preserve">Meist absolut</w:t>
            </w:r>
          </w:p>
        </w:tc>
        <w:tc>
          <w:tcPr/>
          <w:p>
            <w:pPr>
              <w:pStyle w:val="Compact"/>
            </w:pPr>
            <w:r>
              <w:t xml:space="preserve">Meist einfach</w:t>
            </w:r>
          </w:p>
        </w:tc>
      </w:tr>
    </w:tbl>
    <w:bookmarkEnd w:id="323"/>
    <w:bookmarkStart w:id="327" w:name="arten-von-wahlen"/>
    <w:p>
      <w:pPr>
        <w:pStyle w:val="berschrift2"/>
      </w:pPr>
      <w:r>
        <w:t xml:space="preserve">Arten von Wahlen</w:t>
      </w:r>
    </w:p>
    <w:p>
      <w:pPr>
        <w:pStyle w:val="FirstParagraph"/>
      </w:pPr>
      <w:r>
        <w:t xml:space="preserve">Der Standard unterscheidet verschiedene Wahltypen über das Feld</w:t>
      </w:r>
      <w:r>
        <w:t xml:space="preserve"> </w:t>
      </w:r>
      <w:r>
        <w:rPr>
          <w:b/>
          <w:bCs/>
        </w:rPr>
        <w:t xml:space="preserve">election_type</w:t>
      </w:r>
      <w:r>
        <w:t xml:space="preserve">:</w:t>
      </w:r>
    </w:p>
    <w:bookmarkStart w:id="324" w:name="open"/>
    <w:p>
      <w:pPr>
        <w:pStyle w:val="berschrift3"/>
      </w:pPr>
      <w:r>
        <w:t xml:space="preserve">open</w:t>
      </w:r>
    </w:p>
    <w:p>
      <w:pPr>
        <w:pStyle w:val="FirstParagraph"/>
      </w:pPr>
      <w:r>
        <w:t xml:space="preserve">Offene Wahl</w:t>
      </w:r>
    </w:p>
    <w:p>
      <w:pPr>
        <w:pStyle w:val="Textkrper"/>
      </w:pPr>
      <w:r>
        <w:rPr>
          <w:b/>
          <w:bCs/>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Textkrper"/>
      </w:pPr>
      <w:r>
        <w:rPr>
          <w:b/>
          <w:bCs/>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324"/>
    <w:bookmarkStart w:id="325" w:name="secret-1"/>
    <w:p>
      <w:pPr>
        <w:pStyle w:val="berschrift3"/>
      </w:pPr>
      <w:r>
        <w:t xml:space="preserve">secret</w:t>
      </w:r>
    </w:p>
    <w:p>
      <w:pPr>
        <w:pStyle w:val="FirstParagraph"/>
      </w:pPr>
      <w:r>
        <w:t xml:space="preserve">Geheime Wahl</w:t>
      </w:r>
    </w:p>
    <w:p>
      <w:pPr>
        <w:pStyle w:val="Textkrper"/>
      </w:pPr>
      <w:r>
        <w:rPr>
          <w:b/>
          <w:bCs/>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Textkrper"/>
      </w:pPr>
      <w:r>
        <w:rPr>
          <w:b/>
          <w:bCs/>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Textkrper"/>
      </w:pPr>
      <w:r>
        <w:rPr>
          <w:b/>
          <w:bCs/>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Textkrper"/>
      </w:pPr>
      <w:r>
        <w:rPr>
          <w:b/>
          <w:bCs/>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325"/>
    <w:bookmarkStart w:id="326" w:name="tacit"/>
    <w:p>
      <w:pPr>
        <w:pStyle w:val="berschrift3"/>
      </w:pPr>
      <w:r>
        <w:t xml:space="preserve">tacit</w:t>
      </w:r>
    </w:p>
    <w:p>
      <w:pPr>
        <w:pStyle w:val="FirstParagraph"/>
      </w:pPr>
      <w:r>
        <w:t xml:space="preserve">Stille Wahl</w:t>
      </w:r>
    </w:p>
    <w:p>
      <w:pPr>
        <w:pStyle w:val="Textkrper"/>
      </w:pPr>
      <w:r>
        <w:rPr>
          <w:b/>
          <w:bCs/>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Textkrper"/>
      </w:pPr>
      <w:r>
        <w:rPr>
          <w:b/>
          <w:bCs/>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Textkrper"/>
      </w:pPr>
      <w:r>
        <w:rPr>
          <w:b/>
          <w:bCs/>
        </w:rPr>
        <w:t xml:space="preserve">Beispiel:</w:t>
      </w:r>
      <w:r>
        <w:t xml:space="preserve"> </w:t>
      </w:r>
      <w:r>
        <w:t xml:space="preserve">Wiederwahl eines Kommissionspräsidenten ohne Gegenkandidatur</w:t>
      </w:r>
    </w:p>
    <w:bookmarkEnd w:id="326"/>
    <w:bookmarkEnd w:id="327"/>
    <w:bookmarkStart w:id="328" w:name="zuordnung-zu-traktanden"/>
    <w:p>
      <w:pPr>
        <w:pStyle w:val="berschrift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328"/>
    <w:bookmarkStart w:id="329" w:name="beschreibung-und-titel"/>
    <w:p>
      <w:pPr>
        <w:pStyle w:val="berschrift2"/>
      </w:pPr>
      <w:r>
        <w:t xml:space="preserve">Beschreibung und Titel</w:t>
      </w:r>
    </w:p>
    <w:p>
      <w:pPr>
        <w:pStyle w:val="Compact"/>
        <w:numPr>
          <w:ilvl w:val="0"/>
          <w:numId w:val="1039"/>
        </w:numPr>
      </w:pPr>
      <w:r>
        <w:rPr>
          <w:b/>
          <w:bCs/>
        </w:rPr>
        <w:t xml:space="preserve">title</w:t>
      </w:r>
      <w:r>
        <w:t xml:space="preserve">: Titel der Wahl (z.B.</w:t>
      </w:r>
      <w:r>
        <w:t xml:space="preserve"> </w:t>
      </w:r>
      <w:r>
        <w:t xml:space="preserve">“Wahl Kommissionspräsidium WAK”</w:t>
      </w:r>
      <w:r>
        <w:t xml:space="preserve">)</w:t>
      </w:r>
    </w:p>
    <w:p>
      <w:pPr>
        <w:pStyle w:val="Compact"/>
        <w:numPr>
          <w:ilvl w:val="0"/>
          <w:numId w:val="1039"/>
        </w:numPr>
      </w:pPr>
      <w:r>
        <w:rPr>
          <w:b/>
          <w:bCs/>
        </w:rPr>
        <w:t xml:space="preserve">description</w:t>
      </w:r>
      <w:r>
        <w:t xml:space="preserve">: Ausführliche Beschreibung, Kontext, besondere Umstände</w:t>
      </w:r>
    </w:p>
    <w:bookmarkEnd w:id="329"/>
    <w:bookmarkStart w:id="330" w:name="wahlergebnis"/>
    <w:p>
      <w:pPr>
        <w:pStyle w:val="berschrift2"/>
      </w:pPr>
      <w:r>
        <w:t xml:space="preserve">Wahlergebnis</w:t>
      </w:r>
    </w:p>
    <w:p>
      <w:pPr>
        <w:pStyle w:val="FirstParagraph"/>
      </w:pPr>
      <w:r>
        <w:t xml:space="preserve">Das Feld</w:t>
      </w:r>
      <w:r>
        <w:t xml:space="preserve"> </w:t>
      </w:r>
      <w:r>
        <w:rPr>
          <w:b/>
          <w:bCs/>
        </w:rPr>
        <w:t xml:space="preserve">result</w:t>
      </w:r>
      <w:r>
        <w:t xml:space="preserve"> </w:t>
      </w:r>
      <w:r>
        <w:t xml:space="preserve">erfasst das Ergebnis:</w:t>
      </w:r>
    </w:p>
    <w:p>
      <w:pPr>
        <w:pStyle w:val="Compact"/>
        <w:numPr>
          <w:ilvl w:val="0"/>
          <w:numId w:val="1040"/>
        </w:numPr>
      </w:pPr>
      <w:r>
        <w:rPr>
          <w:b/>
          <w:bCs/>
        </w:rPr>
        <w:t xml:space="preserve">elected</w:t>
      </w:r>
      <w:r>
        <w:t xml:space="preserve">: Person(en) gewählt</w:t>
      </w:r>
    </w:p>
    <w:p>
      <w:pPr>
        <w:pStyle w:val="Compact"/>
        <w:numPr>
          <w:ilvl w:val="0"/>
          <w:numId w:val="1040"/>
        </w:numPr>
      </w:pPr>
      <w:r>
        <w:rPr>
          <w:b/>
          <w:bCs/>
        </w:rPr>
        <w:t xml:space="preserve">not_elected</w:t>
      </w:r>
      <w:r>
        <w:t xml:space="preserve">: Keine Person gewählt (z.B. bei absoluter Mehrheit nicht erreicht)</w:t>
      </w:r>
    </w:p>
    <w:p>
      <w:pPr>
        <w:pStyle w:val="Compact"/>
        <w:numPr>
          <w:ilvl w:val="0"/>
          <w:numId w:val="1040"/>
        </w:numPr>
      </w:pPr>
      <w:r>
        <w:rPr>
          <w:b/>
          <w:bCs/>
        </w:rPr>
        <w:t xml:space="preserve">deferred</w:t>
      </w:r>
      <w:r>
        <w:t xml:space="preserve">: Wahl verschoben</w:t>
      </w:r>
    </w:p>
    <w:p>
      <w:pPr>
        <w:pStyle w:val="Compact"/>
        <w:numPr>
          <w:ilvl w:val="0"/>
          <w:numId w:val="1040"/>
        </w:numPr>
      </w:pPr>
      <w:r>
        <w:rPr>
          <w:b/>
          <w:bCs/>
        </w:rPr>
        <w:t xml:space="preserve">withdrawn</w:t>
      </w:r>
      <w:r>
        <w:t xml:space="preserve">: Wahl zurückgezogen</w:t>
      </w:r>
    </w:p>
    <w:bookmarkEnd w:id="330"/>
    <w:bookmarkStart w:id="331" w:name="gewählte-personen"/>
    <w:p>
      <w:pPr>
        <w:pStyle w:val="berschrift2"/>
      </w:pPr>
      <w:r>
        <w:t xml:space="preserve">Gewählte Person(en)</w:t>
      </w:r>
    </w:p>
    <w:p>
      <w:pPr>
        <w:pStyle w:val="FirstParagraph"/>
      </w:pPr>
      <w:r>
        <w:t xml:space="preserve">Das Feld</w:t>
      </w:r>
      <w:r>
        <w:t xml:space="preserve"> </w:t>
      </w:r>
      <w:r>
        <w:rPr>
          <w:b/>
          <w:bCs/>
        </w:rPr>
        <w:t xml:space="preserve">elected_person_id</w:t>
      </w:r>
      <w:r>
        <w:t xml:space="preserve"> </w:t>
      </w:r>
      <w:r>
        <w:t xml:space="preserve">enthält die ID(s) der gewählten Person(en) gemäss eCH-0294 Actors.</w:t>
      </w:r>
    </w:p>
    <w:p>
      <w:pPr>
        <w:pStyle w:val="Textkrper"/>
      </w:pPr>
      <w:r>
        <w:t xml:space="preserve">Bei Mehrfachwahlen (z.B. Wahl mehrerer Kommissionsmitglieder gleichzeitig) können mehrere IDs erfasst werden.</w:t>
      </w:r>
    </w:p>
    <w:bookmarkEnd w:id="331"/>
    <w:bookmarkStart w:id="332" w:name="stimmenverteilung"/>
    <w:p>
      <w:pPr>
        <w:pStyle w:val="berschrift2"/>
      </w:pPr>
      <w:r>
        <w:t xml:space="preserve">Stimmenverteilung</w:t>
      </w:r>
    </w:p>
    <w:p>
      <w:pPr>
        <w:pStyle w:val="FirstParagraph"/>
      </w:pPr>
      <w:r>
        <w:t xml:space="preserve">Bei offenen Wahlen oder nach Publikation der Ergebnisse:</w:t>
      </w:r>
    </w:p>
    <w:p>
      <w:pPr>
        <w:pStyle w:val="Compact"/>
        <w:numPr>
          <w:ilvl w:val="0"/>
          <w:numId w:val="1041"/>
        </w:numPr>
      </w:pPr>
      <w:r>
        <w:rPr>
          <w:b/>
          <w:bCs/>
        </w:rPr>
        <w:t xml:space="preserve">total_votes</w:t>
      </w:r>
      <w:r>
        <w:t xml:space="preserve">: Gesamtzahl abgegebener Stimmen</w:t>
      </w:r>
    </w:p>
    <w:p>
      <w:pPr>
        <w:pStyle w:val="Compact"/>
        <w:numPr>
          <w:ilvl w:val="0"/>
          <w:numId w:val="1041"/>
        </w:numPr>
      </w:pPr>
      <w:r>
        <w:rPr>
          <w:b/>
          <w:bCs/>
        </w:rPr>
        <w:t xml:space="preserve">valid_votes</w:t>
      </w:r>
      <w:r>
        <w:t xml:space="preserve">: Gültige Stimmen</w:t>
      </w:r>
    </w:p>
    <w:p>
      <w:pPr>
        <w:pStyle w:val="Compact"/>
        <w:numPr>
          <w:ilvl w:val="0"/>
          <w:numId w:val="1041"/>
        </w:numPr>
      </w:pPr>
      <w:r>
        <w:rPr>
          <w:b/>
          <w:bCs/>
        </w:rPr>
        <w:t xml:space="preserve">invalid_votes</w:t>
      </w:r>
      <w:r>
        <w:t xml:space="preserve">: Ungültige Stimmen</w:t>
      </w:r>
    </w:p>
    <w:p>
      <w:pPr>
        <w:pStyle w:val="Compact"/>
        <w:numPr>
          <w:ilvl w:val="0"/>
          <w:numId w:val="1041"/>
        </w:numPr>
      </w:pPr>
      <w:r>
        <w:rPr>
          <w:b/>
          <w:bCs/>
        </w:rPr>
        <w:t xml:space="preserve">blank_votes</w:t>
      </w:r>
      <w:r>
        <w:t xml:space="preserve">: Leere Stimmzettel</w:t>
      </w:r>
    </w:p>
    <w:p>
      <w:pPr>
        <w:pStyle w:val="FirstParagraph"/>
      </w:pPr>
      <w:r>
        <w:t xml:space="preserve">Zusätzlich Details pro Kandidat (über separate Entitäten oder als strukturierte Daten).</w:t>
      </w:r>
    </w:p>
    <w:bookmarkEnd w:id="332"/>
    <w:bookmarkStart w:id="333" w:name="wahlverfahren"/>
    <w:p>
      <w:pPr>
        <w:pStyle w:val="berschrift2"/>
      </w:pPr>
      <w:r>
        <w:t xml:space="preserve">Wahlverfahren</w:t>
      </w:r>
    </w:p>
    <w:p>
      <w:pPr>
        <w:pStyle w:val="FirstParagraph"/>
      </w:pPr>
      <w:r>
        <w:t xml:space="preserve">Das Feld</w:t>
      </w:r>
      <w:r>
        <w:t xml:space="preserve"> </w:t>
      </w:r>
      <w:r>
        <w:rPr>
          <w:b/>
          <w:bCs/>
        </w:rPr>
        <w:t xml:space="preserve">procedure</w:t>
      </w:r>
      <w:r>
        <w:t xml:space="preserve"> </w:t>
      </w:r>
      <w:r>
        <w:t xml:space="preserve">beschreibt das konkrete Verfahren:</w:t>
      </w:r>
    </w:p>
    <w:p>
      <w:pPr>
        <w:pStyle w:val="Compact"/>
        <w:numPr>
          <w:ilvl w:val="0"/>
          <w:numId w:val="1042"/>
        </w:numPr>
      </w:pPr>
      <w:r>
        <w:rPr>
          <w:b/>
          <w:bCs/>
        </w:rPr>
        <w:t xml:space="preserve">written_ballot</w:t>
      </w:r>
      <w:r>
        <w:t xml:space="preserve">: Schriftliche Wahl mit Stimmzetteln</w:t>
      </w:r>
    </w:p>
    <w:p>
      <w:pPr>
        <w:pStyle w:val="Compact"/>
        <w:numPr>
          <w:ilvl w:val="0"/>
          <w:numId w:val="1042"/>
        </w:numPr>
      </w:pPr>
      <w:r>
        <w:rPr>
          <w:b/>
          <w:bCs/>
        </w:rPr>
        <w:t xml:space="preserve">electronic</w:t>
      </w:r>
      <w:r>
        <w:t xml:space="preserve">: Elektronische Wahl</w:t>
      </w:r>
    </w:p>
    <w:p>
      <w:pPr>
        <w:pStyle w:val="Compact"/>
        <w:numPr>
          <w:ilvl w:val="0"/>
          <w:numId w:val="1042"/>
        </w:numPr>
      </w:pPr>
      <w:r>
        <w:rPr>
          <w:b/>
          <w:bCs/>
        </w:rPr>
        <w:t xml:space="preserve">show_of_hands</w:t>
      </w:r>
      <w:r>
        <w:t xml:space="preserve">: Handzeichen (bei offenen Wahlen)</w:t>
      </w:r>
    </w:p>
    <w:p>
      <w:pPr>
        <w:pStyle w:val="Compact"/>
        <w:numPr>
          <w:ilvl w:val="0"/>
          <w:numId w:val="1042"/>
        </w:numPr>
      </w:pPr>
      <w:r>
        <w:rPr>
          <w:b/>
          <w:bCs/>
        </w:rPr>
        <w:t xml:space="preserve">acclamation</w:t>
      </w:r>
      <w:r>
        <w:t xml:space="preserve">: Akklamation (bei stillen Wahlen)</w:t>
      </w:r>
    </w:p>
    <w:bookmarkEnd w:id="333"/>
    <w:bookmarkStart w:id="337" w:name="mehrheitsverhältnisse"/>
    <w:p>
      <w:pPr>
        <w:pStyle w:val="berschrift2"/>
      </w:pPr>
      <w:r>
        <w:t xml:space="preserve">Mehrheitsverhältnisse</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334" w:name="absolute-1"/>
    <w:p>
      <w:pPr>
        <w:pStyle w:val="berschrift3"/>
      </w:pPr>
      <w:r>
        <w:t xml:space="preserve">absolute</w:t>
      </w:r>
    </w:p>
    <w:p>
      <w:pPr>
        <w:pStyle w:val="FirstParagraph"/>
      </w:pPr>
      <w:r>
        <w:t xml:space="preserve">Absolute Mehrheit (mehr als die Hälfte der Stimmenden)</w:t>
      </w:r>
    </w:p>
    <w:p>
      <w:pPr>
        <w:pStyle w:val="Textkrper"/>
      </w:pPr>
      <w:r>
        <w:rPr>
          <w:b/>
          <w:bCs/>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Textkrper"/>
      </w:pPr>
      <w:r>
        <w:rPr>
          <w:b/>
          <w:bCs/>
        </w:rPr>
        <w:t xml:space="preserve">Beispiel:</w:t>
      </w:r>
      <w:r>
        <w:t xml:space="preserve"> </w:t>
      </w:r>
      <w:r>
        <w:t xml:space="preserve">Bei 200 abgegebenen Stimmen sind mindestens 101 Stimmen erforderlich</w:t>
      </w:r>
    </w:p>
    <w:p>
      <w:pPr>
        <w:pStyle w:val="Textkrper"/>
      </w:pPr>
      <w:r>
        <w:rPr>
          <w:b/>
          <w:bCs/>
        </w:rPr>
        <w:t xml:space="preserve">Besonderheit:</w:t>
      </w:r>
      <w:r>
        <w:t xml:space="preserve"> </w:t>
      </w:r>
      <w:r>
        <w:t xml:space="preserve">Wenn im ersten Wahlgang niemand die absolute Mehrheit erreicht, folgt meist ein zweiter Wahlgang, in dem die einfache Mehrheit genügt.</w:t>
      </w:r>
    </w:p>
    <w:bookmarkEnd w:id="334"/>
    <w:bookmarkStart w:id="335" w:name="simple-1"/>
    <w:p>
      <w:pPr>
        <w:pStyle w:val="berschrift3"/>
      </w:pPr>
      <w:r>
        <w:t xml:space="preserve">simple</w:t>
      </w:r>
    </w:p>
    <w:p>
      <w:pPr>
        <w:pStyle w:val="FirstParagraph"/>
      </w:pPr>
      <w:r>
        <w:t xml:space="preserve">Einfache Mehrheit (mehr Stimmen als andere Kandidaten)</w:t>
      </w:r>
    </w:p>
    <w:p>
      <w:pPr>
        <w:pStyle w:val="Textkrper"/>
      </w:pPr>
      <w:r>
        <w:rPr>
          <w:b/>
          <w:bCs/>
        </w:rPr>
        <w:t xml:space="preserve">Anwendung:</w:t>
      </w:r>
      <w:r>
        <w:t xml:space="preserve"> </w:t>
      </w:r>
      <w:r>
        <w:t xml:space="preserve">- Zweiter Wahlgang nach erfolglosem ersten Wahlgang</w:t>
      </w:r>
      <w:r>
        <w:t xml:space="preserve"> </w:t>
      </w:r>
      <w:r>
        <w:t xml:space="preserve">- Einige Kommissionswahlen</w:t>
      </w:r>
    </w:p>
    <w:bookmarkEnd w:id="335"/>
    <w:bookmarkStart w:id="336" w:name="qualified-1"/>
    <w:p>
      <w:pPr>
        <w:pStyle w:val="berschrift3"/>
      </w:pPr>
      <w:r>
        <w:t xml:space="preserve">qualified</w:t>
      </w:r>
    </w:p>
    <w:p>
      <w:pPr>
        <w:pStyle w:val="FirstParagraph"/>
      </w:pPr>
      <w:r>
        <w:t xml:space="preserve">Qualifizierte Mehrheit</w:t>
      </w:r>
    </w:p>
    <w:p>
      <w:pPr>
        <w:pStyle w:val="Textkrper"/>
      </w:pPr>
      <w:r>
        <w:rPr>
          <w:b/>
          <w:bCs/>
        </w:rPr>
        <w:t xml:space="preserve">Anwendung:</w:t>
      </w:r>
      <w:r>
        <w:t xml:space="preserve"> </w:t>
      </w:r>
      <w:r>
        <w:t xml:space="preserve">- Seltener bei Wahlen</w:t>
      </w:r>
      <w:r>
        <w:t xml:space="preserve"> </w:t>
      </w:r>
      <w:r>
        <w:t xml:space="preserve">- Spezielle Funktionen mit erhöhten Anforderungen</w:t>
      </w:r>
    </w:p>
    <w:bookmarkEnd w:id="336"/>
    <w:bookmarkEnd w:id="337"/>
    <w:bookmarkStart w:id="338" w:name="wahlgänge"/>
    <w:p>
      <w:pPr>
        <w:pStyle w:val="berschrift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38"/>
    <w:bookmarkStart w:id="339" w:name="zeitstempel-3"/>
    <w:p>
      <w:pPr>
        <w:pStyle w:val="berschrift2"/>
      </w:pPr>
      <w:r>
        <w:t xml:space="preserve">Zeitstempel</w:t>
      </w:r>
    </w:p>
    <w:p>
      <w:pPr>
        <w:pStyle w:val="Compact"/>
        <w:numPr>
          <w:ilvl w:val="0"/>
          <w:numId w:val="1043"/>
        </w:numPr>
      </w:pPr>
      <w:r>
        <w:rPr>
          <w:b/>
          <w:bCs/>
        </w:rPr>
        <w:t xml:space="preserve">datetime_created</w:t>
      </w:r>
      <w:r>
        <w:t xml:space="preserve">: Zeitpunkt der Durchführung</w:t>
      </w:r>
    </w:p>
    <w:p>
      <w:pPr>
        <w:pStyle w:val="Compact"/>
        <w:numPr>
          <w:ilvl w:val="0"/>
          <w:numId w:val="1043"/>
        </w:numPr>
      </w:pPr>
      <w:r>
        <w:rPr>
          <w:b/>
          <w:bCs/>
        </w:rPr>
        <w:t xml:space="preserve">datetime_modified</w:t>
      </w:r>
      <w:r>
        <w:t xml:space="preserve">: Letzte Aktualisierung</w:t>
      </w:r>
    </w:p>
    <w:bookmarkEnd w:id="339"/>
    <w:bookmarkStart w:id="340" w:name="url-und-dokumentation"/>
    <w:p>
      <w:pPr>
        <w:pStyle w:val="berschrift2"/>
      </w:pPr>
      <w:r>
        <w:t xml:space="preserve">URL und Dokumentation</w:t>
      </w:r>
    </w:p>
    <w:p>
      <w:pPr>
        <w:pStyle w:val="Compact"/>
        <w:numPr>
          <w:ilvl w:val="0"/>
          <w:numId w:val="1044"/>
        </w:numPr>
      </w:pPr>
      <w:r>
        <w:rPr>
          <w:b/>
          <w:bCs/>
        </w:rPr>
        <w:t xml:space="preserve">url</w:t>
      </w:r>
      <w:r>
        <w:t xml:space="preserve">: Mehrsprachige URLs zu Wahlunterlagen:</w:t>
      </w:r>
    </w:p>
    <w:p>
      <w:pPr>
        <w:pStyle w:val="Compact"/>
        <w:numPr>
          <w:ilvl w:val="1"/>
          <w:numId w:val="1045"/>
        </w:numPr>
      </w:pPr>
      <w:r>
        <w:t xml:space="preserve">Kandidatenprofile</w:t>
      </w:r>
    </w:p>
    <w:p>
      <w:pPr>
        <w:pStyle w:val="Compact"/>
        <w:numPr>
          <w:ilvl w:val="1"/>
          <w:numId w:val="1045"/>
        </w:numPr>
      </w:pPr>
      <w:r>
        <w:t xml:space="preserve">Wahlresultate</w:t>
      </w:r>
    </w:p>
    <w:p>
      <w:pPr>
        <w:pStyle w:val="Compact"/>
        <w:numPr>
          <w:ilvl w:val="1"/>
          <w:numId w:val="1045"/>
        </w:numPr>
      </w:pPr>
      <w:r>
        <w:t xml:space="preserve">Protokolle</w:t>
      </w:r>
    </w:p>
    <w:bookmarkEnd w:id="340"/>
    <w:bookmarkStart w:id="345" w:name="besonderheiten-verschiedener-wahlen"/>
    <w:p>
      <w:pPr>
        <w:pStyle w:val="berschrift2"/>
      </w:pPr>
      <w:r>
        <w:t xml:space="preserve">Besonderheiten verschiedener Wahlen</w:t>
      </w:r>
    </w:p>
    <w:bookmarkStart w:id="341" w:name="bundesratswahl"/>
    <w:p>
      <w:pPr>
        <w:pStyle w:val="berschrift3"/>
      </w:pPr>
      <w:r>
        <w:t xml:space="preserve">Bundesratswahl</w:t>
      </w:r>
    </w:p>
    <w:p>
      <w:pPr>
        <w:pStyle w:val="Compact"/>
        <w:numPr>
          <w:ilvl w:val="0"/>
          <w:numId w:val="1046"/>
        </w:numPr>
      </w:pPr>
      <w:r>
        <w:t xml:space="preserve">Geheime Wahl</w:t>
      </w:r>
    </w:p>
    <w:p>
      <w:pPr>
        <w:pStyle w:val="Compact"/>
        <w:numPr>
          <w:ilvl w:val="0"/>
          <w:numId w:val="1046"/>
        </w:numPr>
      </w:pPr>
      <w:r>
        <w:t xml:space="preserve">Absolute Mehrheit erforderlich (im 1. Wahlgang)</w:t>
      </w:r>
    </w:p>
    <w:p>
      <w:pPr>
        <w:pStyle w:val="Compact"/>
        <w:numPr>
          <w:ilvl w:val="0"/>
          <w:numId w:val="1046"/>
        </w:numPr>
      </w:pPr>
      <w:r>
        <w:t xml:space="preserve">Durch die Vereinigte Bundesversammlung</w:t>
      </w:r>
    </w:p>
    <w:bookmarkEnd w:id="341"/>
    <w:bookmarkStart w:id="342" w:name="bundesrichterwahl"/>
    <w:p>
      <w:pPr>
        <w:pStyle w:val="berschrift3"/>
      </w:pPr>
      <w:r>
        <w:t xml:space="preserve">Bundesrichterwahl</w:t>
      </w:r>
    </w:p>
    <w:p>
      <w:pPr>
        <w:pStyle w:val="Compact"/>
        <w:numPr>
          <w:ilvl w:val="0"/>
          <w:numId w:val="1047"/>
        </w:numPr>
      </w:pPr>
      <w:r>
        <w:t xml:space="preserve">Geheime Wahl</w:t>
      </w:r>
    </w:p>
    <w:p>
      <w:pPr>
        <w:pStyle w:val="Compact"/>
        <w:numPr>
          <w:ilvl w:val="0"/>
          <w:numId w:val="1047"/>
        </w:numPr>
      </w:pPr>
      <w:r>
        <w:t xml:space="preserve">Proporzprinzip (Berücksichtigung von Parteien, Landesteilen, Geschlechtern)</w:t>
      </w:r>
    </w:p>
    <w:bookmarkEnd w:id="342"/>
    <w:bookmarkStart w:id="343" w:name="kommissionspräsidien"/>
    <w:p>
      <w:pPr>
        <w:pStyle w:val="berschrift3"/>
      </w:pPr>
      <w:r>
        <w:t xml:space="preserve">Kommissionspräsidien</w:t>
      </w:r>
    </w:p>
    <w:p>
      <w:pPr>
        <w:pStyle w:val="Compact"/>
        <w:numPr>
          <w:ilvl w:val="0"/>
          <w:numId w:val="1048"/>
        </w:numPr>
      </w:pPr>
      <w:r>
        <w:t xml:space="preserve">Wahl durch das jeweilige Parlament</w:t>
      </w:r>
    </w:p>
    <w:p>
      <w:pPr>
        <w:pStyle w:val="Compact"/>
        <w:numPr>
          <w:ilvl w:val="0"/>
          <w:numId w:val="1048"/>
        </w:numPr>
      </w:pPr>
      <w:r>
        <w:t xml:space="preserve">Oft weniger öffentlich</w:t>
      </w:r>
    </w:p>
    <w:bookmarkEnd w:id="343"/>
    <w:bookmarkStart w:id="344" w:name="kantons--und-gemeindeebene"/>
    <w:p>
      <w:pPr>
        <w:pStyle w:val="berschrift3"/>
      </w:pPr>
      <w:r>
        <w:t xml:space="preserve">Kantons- und Gemeindeebene</w:t>
      </w:r>
    </w:p>
    <w:p>
      <w:pPr>
        <w:pStyle w:val="Compact"/>
        <w:numPr>
          <w:ilvl w:val="0"/>
          <w:numId w:val="1049"/>
        </w:numPr>
      </w:pPr>
      <w:r>
        <w:t xml:space="preserve">Grosse Vielfalt an Wahlverfahren</w:t>
      </w:r>
    </w:p>
    <w:p>
      <w:pPr>
        <w:pStyle w:val="Compact"/>
        <w:numPr>
          <w:ilvl w:val="0"/>
          <w:numId w:val="1049"/>
        </w:numPr>
      </w:pPr>
      <w:r>
        <w:t xml:space="preserve">Teilweise Volkswahl statt parlamentarische Wahl</w:t>
      </w:r>
    </w:p>
    <w:p>
      <w:pPr>
        <w:pStyle w:val="Compact"/>
        <w:numPr>
          <w:ilvl w:val="0"/>
          <w:numId w:val="1049"/>
        </w:numPr>
      </w:pPr>
      <w:r>
        <w:t xml:space="preserve">Unterschiedliche Mehrheitserfordernisse</w:t>
      </w:r>
    </w:p>
    <w:bookmarkEnd w:id="344"/>
    <w:bookmarkEnd w:id="345"/>
    <w:bookmarkStart w:id="346" w:name="transparenz-und-geheimhaltung"/>
    <w:p>
      <w:pPr>
        <w:pStyle w:val="berschrift2"/>
      </w:pPr>
      <w:r>
        <w:t xml:space="preserve">Transparenz und Geheimhaltung</w:t>
      </w:r>
    </w:p>
    <w:p>
      <w:pPr>
        <w:pStyle w:val="FirstParagraph"/>
      </w:pPr>
      <w:r>
        <w:t xml:space="preserve">Spannungsfeld:</w:t>
      </w:r>
      <w:r>
        <w:t xml:space="preserve"> </w:t>
      </w:r>
      <w:r>
        <w:t xml:space="preserve">-</w:t>
      </w:r>
      <w:r>
        <w:t xml:space="preserve"> </w:t>
      </w:r>
      <w:r>
        <w:rPr>
          <w:b/>
          <w:bCs/>
        </w:rPr>
        <w:t xml:space="preserve">Wahlgeheimnis</w:t>
      </w:r>
      <w:r>
        <w:t xml:space="preserve">: Schutz der individuellen Wahlentscheidung</w:t>
      </w:r>
      <w:r>
        <w:t xml:space="preserve"> </w:t>
      </w:r>
      <w:r>
        <w:t xml:space="preserve">-</w:t>
      </w:r>
      <w:r>
        <w:t xml:space="preserve"> </w:t>
      </w:r>
      <w:r>
        <w:rPr>
          <w:b/>
          <w:bCs/>
        </w:rPr>
        <w:t xml:space="preserve">Transparenz</w:t>
      </w:r>
      <w:r>
        <w:t xml:space="preserve">: Öffentliches Interesse am Wahlergebnis</w:t>
      </w:r>
    </w:p>
    <w:p>
      <w:pPr>
        <w:pStyle w:val="Textkrper"/>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Textkrper"/>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46"/>
    <w:bookmarkStart w:id="350" w:name="klasse-election"/>
    <w:p>
      <w:pPr>
        <w:pStyle w:val="berschrift2"/>
      </w:pPr>
      <w:r>
        <w:t xml:space="preserve">Klasse: Election</w:t>
      </w:r>
      <w:r>
        <w:t xml:space="preserve"> </w:t>
      </w:r>
      <w:bookmarkStart w:id="347" w:name="Election"/>
      <w:bookmarkEnd w:id="347"/>
    </w:p>
    <w:p>
      <w:pPr>
        <w:pStyle w:val="FirstParagraph"/>
      </w:pPr>
      <w:r>
        <w:rPr>
          <w:i/>
          <w:iCs/>
        </w:rPr>
        <w:t xml:space="preserve">Ein Wahlverfahren zur Wahl von Personen in Positionen.</w:t>
      </w:r>
    </w:p>
    <w:bookmarkStart w:id="348"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Art des Wahlverfahrens.</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Gesamtzahl abwesender Mitglieder. Unterscheidung zwischen abwesend/entschuldigt abwesend - Anwesenheit wird auf Anwesenheitsliste verfolgt.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Stimmen, ohne abwesende und Präsidiumsstimmen.</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Art der für die Abstimmung erforderlichen Mehrheit (absolut, Zweidrittel usw.).</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Anzahl der Stimmen, die für die relevante Mehrheitsschwelle erforderlich sind.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Freitext zur Beschreibung des Ergebnisses der Abstimmung, z.B. „Mit 78 Stimmen angenommen“.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verknüpfte Sitzungs-ID, die die aktuelle Sitzung gruppiert.</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Wenn erforderlich, baut dieser Slot eine Hierarchie von Traktanden auf.</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48"/>
    <w:bookmarkStart w:id="349" w:name="verwendungen-1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49"/>
    <w:bookmarkEnd w:id="350"/>
    <w:bookmarkStart w:id="357" w:name="enum-electiontypeenum"/>
    <w:p>
      <w:pPr>
        <w:pStyle w:val="berschrift2"/>
      </w:pPr>
      <w:r>
        <w:t xml:space="preserve">Enum: ElectionTypeEnum</w:t>
      </w:r>
      <w:r>
        <w:t xml:space="preserve"> </w:t>
      </w:r>
      <w:bookmarkStart w:id="351" w:name="ElectionTypeEnum"/>
      <w:bookmarkEnd w:id="351"/>
    </w:p>
    <w:p>
      <w:pPr>
        <w:pStyle w:val="FirstParagraph"/>
      </w:pPr>
      <w:r>
        <w:rPr>
          <w:i/>
          <w:iCs/>
        </w:rPr>
        <w:t xml:space="preserve">Art des Wahlverfahrens.</w:t>
      </w:r>
    </w:p>
    <w:p>
      <w:pPr>
        <w:pStyle w:val="Textkrper"/>
      </w:pPr>
      <w:r>
        <w:t xml:space="preserve">URI:</w:t>
      </w:r>
      <w:r>
        <w:t xml:space="preserve"> </w:t>
      </w:r>
      <w:hyperlink ns1:id="rId352">
        <w:r>
          <w:rPr>
            <w:rStyle w:val="Hyperlink"/>
          </w:rPr>
          <w:t xml:space="preserve">ops:ElectionTypeEnum</w:t>
        </w:r>
      </w:hyperlink>
    </w:p>
    <w:bookmarkStart w:id="356" w:name="zulässige-werte-8"/>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secret</w:t>
            </w:r>
          </w:p>
        </w:tc>
        <w:tc>
          <w:tcPr>
            <w:shd w:val="clear" w:color="auto" w:fill="F2F2F2"/>
          </w:tcPr>
          <w:p>
            <w:pPr>
              <w:pStyle w:val="Compact"/>
            </w:pPr>
            <w:r>
              <w:t xml:space="preserve">Geheime Wahl</w:t>
            </w:r>
          </w:p>
        </w:tc>
      </w:tr>
      <w:tr>
        <w:tc>
          <w:tcPr/>
          <w:p>
            <w:pPr>
              <w:pStyle w:val="Compact"/>
            </w:pPr>
          </w:p>
        </w:tc>
        <w:tc>
          <w:tcPr/>
          <w:p>
            <w:pPr>
              <w:pStyle w:val="Compact"/>
            </w:pPr>
            <w:hyperlink ns1:id="rId353">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Offene Wahl</w:t>
            </w:r>
          </w:p>
        </w:tc>
      </w:tr>
      <w:tr>
        <w:tc>
          <w:tcPr/>
          <w:p>
            <w:pPr>
              <w:pStyle w:val="Compact"/>
            </w:pPr>
          </w:p>
        </w:tc>
        <w:tc>
          <w:tcPr/>
          <w:p>
            <w:pPr>
              <w:pStyle w:val="Compact"/>
            </w:pPr>
            <w:hyperlink ns1:id="rId354">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Stille Wahl ohne Gegenkandidatur</w:t>
            </w:r>
          </w:p>
        </w:tc>
      </w:tr>
      <w:tr>
        <w:tc>
          <w:tcPr/>
          <w:p>
            <w:pPr>
              <w:pStyle w:val="Compact"/>
            </w:pPr>
          </w:p>
        </w:tc>
        <w:tc>
          <w:tcPr/>
          <w:p>
            <w:pPr>
              <w:pStyle w:val="Compact"/>
            </w:pPr>
            <w:hyperlink ns1:id="rId355">
              <w:r>
                <w:rPr>
                  <w:rStyle w:val="Hyperlink"/>
                </w:rPr>
                <w:t xml:space="preserve">ops:enum/election_type/silent</w:t>
              </w:r>
            </w:hyperlink>
          </w:p>
        </w:tc>
      </w:tr>
    </w:tbl>
    <w:bookmarkEnd w:id="356"/>
    <w:p>
      <w:r>
        <w:br w:type="page"/>
      </w:r>
    </w:p>
    <w:p>
      <w:pPr>
        <w:pStyle w:val="Textkrper"/>
      </w:pPr>
      <w:r>
        <w:t xml:space="preserve">Debatte</w:t>
      </w:r>
    </w:p>
    <w:p>
      <w:pPr>
        <w:pStyle w:val="Compact"/>
        <w:numPr>
          <w:ilvl w:val="0"/>
          <w:numId w:val="1050"/>
        </w:numPr>
      </w:pPr>
      <w:r>
        <w:t xml:space="preserve">-&gt; Video Aufzeichnung -&gt; Worttransskript</w:t>
      </w:r>
    </w:p>
    <w:p>
      <w:pPr>
        <w:pStyle w:val="Compact"/>
        <w:numPr>
          <w:ilvl w:val="0"/>
          <w:numId w:val="1050"/>
        </w:numPr>
      </w:pPr>
      <w:r>
        <w:t xml:space="preserve">-&gt; Wortprotokol -&gt; Text to Timestamp -&gt; Text beinhaltet die Timestamps -&gt; Textdokument (mit oder ohne definition vom Format (spantypen))</w:t>
      </w:r>
    </w:p>
    <w:p>
      <w:pPr>
        <w:pStyle w:val="Compact"/>
        <w:numPr>
          <w:ilvl w:val="0"/>
          <w:numId w:val="1050"/>
        </w:numPr>
      </w:pPr>
      <w:r>
        <w:t xml:space="preserve">-&gt; Aufbereitetes Proktoll -&gt; AgendaItem to Timestamp</w:t>
      </w:r>
    </w:p>
    <w:bookmarkEnd w:id="357"/>
    <w:bookmarkStart w:id="358" w:name="speech-wortmeldung-votum"/>
    <w:p>
      <w:pPr>
        <w:pStyle w:val="berschrift2"/>
      </w:pPr>
      <w:r>
        <w:t xml:space="preserve">Speech (Wortmeldung, Votum)</w:t>
      </w:r>
    </w:p>
    <w:bookmarkEnd w:id="358"/>
    <w:bookmarkStart w:id="359" w:name="begriff-und-bedeutung-2"/>
    <w:p>
      <w:pPr>
        <w:pStyle w:val="berschrift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59"/>
    <w:bookmarkStart w:id="364" w:name="arten-von-speeches"/>
    <w:p>
      <w:pPr>
        <w:pStyle w:val="berschrift2"/>
      </w:pPr>
      <w:r>
        <w:t xml:space="preserve">Arten von Speeches</w:t>
      </w:r>
    </w:p>
    <w:p>
      <w:pPr>
        <w:pStyle w:val="FirstParagraph"/>
      </w:pPr>
      <w:r>
        <w:t xml:space="preserve">Parlamentarische Wortmeldungen haben verschiedene Formen:</w:t>
      </w:r>
    </w:p>
    <w:bookmarkStart w:id="360" w:name="hauptvoten"/>
    <w:p>
      <w:pPr>
        <w:pStyle w:val="berschrift3"/>
      </w:pPr>
      <w:r>
        <w:t xml:space="preserve">Hauptvoten</w:t>
      </w:r>
    </w:p>
    <w:p>
      <w:pPr>
        <w:pStyle w:val="Compact"/>
        <w:numPr>
          <w:ilvl w:val="0"/>
          <w:numId w:val="1051"/>
        </w:numPr>
      </w:pPr>
      <w:r>
        <w:t xml:space="preserve">Ausführliche Stellungnahmen zu einem Geschäft</w:t>
      </w:r>
    </w:p>
    <w:p>
      <w:pPr>
        <w:pStyle w:val="Compact"/>
        <w:numPr>
          <w:ilvl w:val="0"/>
          <w:numId w:val="1051"/>
        </w:numPr>
      </w:pPr>
      <w:r>
        <w:t xml:space="preserve">Begründung von Anträgen</w:t>
      </w:r>
    </w:p>
    <w:p>
      <w:pPr>
        <w:pStyle w:val="Compact"/>
        <w:numPr>
          <w:ilvl w:val="0"/>
          <w:numId w:val="1051"/>
        </w:numPr>
      </w:pPr>
      <w:r>
        <w:t xml:space="preserve">Darlegung der Fraktionsmeinung</w:t>
      </w:r>
    </w:p>
    <w:bookmarkEnd w:id="360"/>
    <w:bookmarkStart w:id="361" w:name="kurzinterventionen"/>
    <w:p>
      <w:pPr>
        <w:pStyle w:val="berschrift3"/>
      </w:pPr>
      <w:r>
        <w:t xml:space="preserve">Kurzinterventionen</w:t>
      </w:r>
    </w:p>
    <w:p>
      <w:pPr>
        <w:pStyle w:val="Compact"/>
        <w:numPr>
          <w:ilvl w:val="0"/>
          <w:numId w:val="1052"/>
        </w:numPr>
      </w:pPr>
      <w:r>
        <w:t xml:space="preserve">Kurze Wortmeldungen</w:t>
      </w:r>
    </w:p>
    <w:p>
      <w:pPr>
        <w:pStyle w:val="Compact"/>
        <w:numPr>
          <w:ilvl w:val="0"/>
          <w:numId w:val="1052"/>
        </w:numPr>
      </w:pPr>
      <w:r>
        <w:t xml:space="preserve">Zwischenfragen</w:t>
      </w:r>
    </w:p>
    <w:p>
      <w:pPr>
        <w:pStyle w:val="Compact"/>
        <w:numPr>
          <w:ilvl w:val="0"/>
          <w:numId w:val="1052"/>
        </w:numPr>
      </w:pPr>
      <w:r>
        <w:t xml:space="preserve">Richtigstellungen</w:t>
      </w:r>
    </w:p>
    <w:bookmarkEnd w:id="361"/>
    <w:bookmarkStart w:id="362" w:name="fraktionserklärungen"/>
    <w:p>
      <w:pPr>
        <w:pStyle w:val="berschrift3"/>
      </w:pPr>
      <w:r>
        <w:t xml:space="preserve">Fraktionserklärungen</w:t>
      </w:r>
    </w:p>
    <w:p>
      <w:pPr>
        <w:pStyle w:val="Compact"/>
        <w:numPr>
          <w:ilvl w:val="0"/>
          <w:numId w:val="1053"/>
        </w:numPr>
      </w:pPr>
      <w:r>
        <w:t xml:space="preserve">Offizielle Stellungnahme einer Fraktion</w:t>
      </w:r>
    </w:p>
    <w:p>
      <w:pPr>
        <w:pStyle w:val="Compact"/>
        <w:numPr>
          <w:ilvl w:val="0"/>
          <w:numId w:val="1053"/>
        </w:numPr>
      </w:pPr>
      <w:r>
        <w:t xml:space="preserve">Vorgetragen durch Fraktionssprecher/in</w:t>
      </w:r>
    </w:p>
    <w:bookmarkEnd w:id="362"/>
    <w:bookmarkStart w:id="363" w:name="regierungsvoten"/>
    <w:p>
      <w:pPr>
        <w:pStyle w:val="berschrift3"/>
      </w:pPr>
      <w:r>
        <w:t xml:space="preserve">Regierungsvoten</w:t>
      </w:r>
    </w:p>
    <w:p>
      <w:pPr>
        <w:pStyle w:val="Compact"/>
        <w:numPr>
          <w:ilvl w:val="0"/>
          <w:numId w:val="1054"/>
        </w:numPr>
      </w:pPr>
      <w:r>
        <w:t xml:space="preserve">Stellungnahmen von Regierungsmitgliedern</w:t>
      </w:r>
    </w:p>
    <w:p>
      <w:pPr>
        <w:pStyle w:val="Compact"/>
        <w:numPr>
          <w:ilvl w:val="0"/>
          <w:numId w:val="1054"/>
        </w:numPr>
      </w:pPr>
      <w:r>
        <w:t xml:space="preserve">Beantwortung von Fragen</w:t>
      </w:r>
    </w:p>
    <w:p>
      <w:pPr>
        <w:pStyle w:val="Compact"/>
        <w:numPr>
          <w:ilvl w:val="0"/>
          <w:numId w:val="1054"/>
        </w:numPr>
      </w:pPr>
      <w:r>
        <w:t xml:space="preserve">Verteidigung von Vorlagen</w:t>
      </w:r>
    </w:p>
    <w:bookmarkEnd w:id="363"/>
    <w:bookmarkEnd w:id="364"/>
    <w:bookmarkStart w:id="366" w:name="struktur-und-zuordnung"/>
    <w:p>
      <w:pPr>
        <w:pStyle w:val="berschrift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65" w:name="zuordnungsfelder"/>
    <w:p>
      <w:pPr>
        <w:pStyle w:val="berschrift3"/>
      </w:pPr>
      <w:r>
        <w:t xml:space="preserve">Zuordnungsfelder</w:t>
      </w:r>
    </w:p>
    <w:p>
      <w:pPr>
        <w:pStyle w:val="Compact"/>
        <w:numPr>
          <w:ilvl w:val="0"/>
          <w:numId w:val="1055"/>
        </w:numPr>
      </w:pPr>
      <w:r>
        <w:rPr>
          <w:b/>
          <w:bCs/>
        </w:rPr>
        <w:t xml:space="preserve">meeting_id</w:t>
      </w:r>
      <w:r>
        <w:t xml:space="preserve">: Die Sitzung, in der die Wortmeldung erfolgte</w:t>
      </w:r>
    </w:p>
    <w:p>
      <w:pPr>
        <w:pStyle w:val="Compact"/>
        <w:numPr>
          <w:ilvl w:val="0"/>
          <w:numId w:val="1055"/>
        </w:numPr>
      </w:pPr>
      <w:r>
        <w:rPr>
          <w:b/>
          <w:bCs/>
        </w:rPr>
        <w:t xml:space="preserve">agenda_item_id</w:t>
      </w:r>
      <w:r>
        <w:t xml:space="preserve">: Das Traktandum, zu dem gesprochen wurde</w:t>
      </w:r>
    </w:p>
    <w:p>
      <w:pPr>
        <w:pStyle w:val="Compact"/>
        <w:numPr>
          <w:ilvl w:val="0"/>
          <w:numId w:val="1055"/>
        </w:numPr>
      </w:pPr>
      <w:r>
        <w:rPr>
          <w:b/>
          <w:bCs/>
        </w:rPr>
        <w:t xml:space="preserve">person_id</w:t>
      </w:r>
      <w:r>
        <w:t xml:space="preserve">: Die sprechende Person (gemäss eCH-0294 Actors)</w:t>
      </w:r>
    </w:p>
    <w:bookmarkEnd w:id="365"/>
    <w:bookmarkEnd w:id="366"/>
    <w:bookmarkStart w:id="367" w:name="identifikation-der-sprechenden"/>
    <w:p>
      <w:pPr>
        <w:pStyle w:val="berschrift2"/>
      </w:pPr>
      <w:r>
        <w:t xml:space="preserve">Identifikation der Sprechenden</w:t>
      </w:r>
    </w:p>
    <w:p>
      <w:pPr>
        <w:pStyle w:val="Compact"/>
        <w:numPr>
          <w:ilvl w:val="0"/>
          <w:numId w:val="1056"/>
        </w:numPr>
      </w:pPr>
      <w:r>
        <w:rPr>
          <w:b/>
          <w:bCs/>
        </w:rPr>
        <w:t xml:space="preserve">person_id</w:t>
      </w:r>
      <w:r>
        <w:t xml:space="preserve">: Eindeutige Identifikation der Person</w:t>
      </w:r>
    </w:p>
    <w:p>
      <w:pPr>
        <w:pStyle w:val="Compact"/>
        <w:numPr>
          <w:ilvl w:val="0"/>
          <w:numId w:val="1056"/>
        </w:numPr>
      </w:pPr>
      <w:r>
        <w:rPr>
          <w:b/>
          <w:bCs/>
        </w:rPr>
        <w:t xml:space="preserve">person_name</w:t>
      </w:r>
      <w:r>
        <w:t xml:space="preserve">: Name für schnellen Zugriff</w:t>
      </w:r>
    </w:p>
    <w:p>
      <w:pPr>
        <w:pStyle w:val="Compact"/>
        <w:numPr>
          <w:ilvl w:val="0"/>
          <w:numId w:val="1056"/>
        </w:numPr>
      </w:pPr>
      <w:r>
        <w:rPr>
          <w:b/>
          <w:bCs/>
        </w:rPr>
        <w:t xml:space="preserve">role</w:t>
      </w:r>
      <w:r>
        <w:t xml:space="preserve">: Rolle der Person (z.B.</w:t>
      </w:r>
      <w:r>
        <w:t xml:space="preserve"> </w:t>
      </w:r>
      <w:r>
        <w:t xml:space="preserve">“Fraktionspräsident/in”</w:t>
      </w:r>
      <w:r>
        <w:t xml:space="preserve">,</w:t>
      </w:r>
      <w:r>
        <w:t xml:space="preserve"> </w:t>
      </w:r>
      <w:r>
        <w:t xml:space="preserve">“Berichterstatter/in”</w:t>
      </w:r>
      <w:r>
        <w:t xml:space="preserve">,</w:t>
      </w:r>
      <w:r>
        <w:t xml:space="preserve"> </w:t>
      </w:r>
      <w:r>
        <w:t xml:space="preserve">“Bundesrat/Bundesrätin”</w:t>
      </w:r>
      <w:r>
        <w:t xml:space="preserve">)</w:t>
      </w:r>
    </w:p>
    <w:bookmarkEnd w:id="367"/>
    <w:bookmarkStart w:id="368" w:name="zeitliche-erfassung"/>
    <w:p>
      <w:pPr>
        <w:pStyle w:val="berschrift2"/>
      </w:pPr>
      <w:r>
        <w:t xml:space="preserve">Zeitliche Erfassung</w:t>
      </w:r>
    </w:p>
    <w:p>
      <w:pPr>
        <w:pStyle w:val="Compact"/>
        <w:numPr>
          <w:ilvl w:val="0"/>
          <w:numId w:val="1057"/>
        </w:numPr>
      </w:pPr>
      <w:r>
        <w:rPr>
          <w:b/>
          <w:bCs/>
        </w:rPr>
        <w:t xml:space="preserve">start_time</w:t>
      </w:r>
      <w:r>
        <w:t xml:space="preserve">: Beginn der Wortmeldung</w:t>
      </w:r>
    </w:p>
    <w:p>
      <w:pPr>
        <w:pStyle w:val="Compact"/>
        <w:numPr>
          <w:ilvl w:val="0"/>
          <w:numId w:val="1057"/>
        </w:numPr>
      </w:pPr>
      <w:r>
        <w:rPr>
          <w:b/>
          <w:bCs/>
        </w:rPr>
        <w:t xml:space="preserve">end_time</w:t>
      </w:r>
      <w:r>
        <w:t xml:space="preserve">: Ende der Wortmeldung</w:t>
      </w:r>
    </w:p>
    <w:p>
      <w:pPr>
        <w:pStyle w:val="Compact"/>
        <w:numPr>
          <w:ilvl w:val="0"/>
          <w:numId w:val="1057"/>
        </w:numPr>
      </w:pPr>
      <w:r>
        <w:rPr>
          <w:b/>
          <w:bCs/>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68"/>
    <w:bookmarkStart w:id="369" w:name="sprache-der-wortmeldung"/>
    <w:p>
      <w:pPr>
        <w:pStyle w:val="berschrift2"/>
      </w:pPr>
      <w:r>
        <w:t xml:space="preserve">Sprache der Wortmeldung</w:t>
      </w:r>
    </w:p>
    <w:p>
      <w:pPr>
        <w:pStyle w:val="FirstParagraph"/>
      </w:pPr>
      <w:r>
        <w:t xml:space="preserve">Das Feld</w:t>
      </w:r>
      <w:r>
        <w:t xml:space="preserve"> </w:t>
      </w:r>
      <w:r>
        <w:rPr>
          <w:b/>
          <w:bCs/>
        </w:rPr>
        <w:t xml:space="preserve">language</w:t>
      </w:r>
      <w:r>
        <w:t xml:space="preserve"> </w:t>
      </w:r>
      <w:r>
        <w:t xml:space="preserve">erfasst die Sprache, in der gesprochen wurde:</w:t>
      </w:r>
    </w:p>
    <w:p>
      <w:pPr>
        <w:pStyle w:val="Compact"/>
        <w:numPr>
          <w:ilvl w:val="0"/>
          <w:numId w:val="1058"/>
        </w:numPr>
      </w:pPr>
      <w:r>
        <w:rPr>
          <w:b/>
          <w:bCs/>
        </w:rPr>
        <w:t xml:space="preserve">de</w:t>
      </w:r>
      <w:r>
        <w:t xml:space="preserve">: Deutsch</w:t>
      </w:r>
    </w:p>
    <w:p>
      <w:pPr>
        <w:pStyle w:val="Compact"/>
        <w:numPr>
          <w:ilvl w:val="0"/>
          <w:numId w:val="1058"/>
        </w:numPr>
      </w:pPr>
      <w:r>
        <w:rPr>
          <w:b/>
          <w:bCs/>
        </w:rPr>
        <w:t xml:space="preserve">fr</w:t>
      </w:r>
      <w:r>
        <w:t xml:space="preserve">: Französisch</w:t>
      </w:r>
    </w:p>
    <w:p>
      <w:pPr>
        <w:pStyle w:val="Compact"/>
        <w:numPr>
          <w:ilvl w:val="0"/>
          <w:numId w:val="1058"/>
        </w:numPr>
      </w:pPr>
      <w:r>
        <w:rPr>
          <w:b/>
          <w:bCs/>
        </w:rPr>
        <w:t xml:space="preserve">it</w:t>
      </w:r>
      <w:r>
        <w:t xml:space="preserve">: Italienisch</w:t>
      </w:r>
    </w:p>
    <w:p>
      <w:pPr>
        <w:pStyle w:val="Compact"/>
        <w:numPr>
          <w:ilvl w:val="0"/>
          <w:numId w:val="1058"/>
        </w:numPr>
      </w:pPr>
      <w:r>
        <w:rPr>
          <w:b/>
          <w:bCs/>
        </w:rPr>
        <w:t xml:space="preserve">rm</w:t>
      </w:r>
      <w:r>
        <w:t xml:space="preserve">: Rätoromanisch</w:t>
      </w:r>
    </w:p>
    <w:p>
      <w:pPr>
        <w:pStyle w:val="Compact"/>
        <w:numPr>
          <w:ilvl w:val="0"/>
          <w:numId w:val="1058"/>
        </w:numPr>
      </w:pPr>
      <w:r>
        <w:rPr>
          <w:b/>
          <w:bCs/>
        </w:rPr>
        <w:t xml:space="preserve">en</w:t>
      </w:r>
      <w:r>
        <w:t xml:space="preserve">: Englisch</w:t>
      </w:r>
    </w:p>
    <w:bookmarkEnd w:id="369"/>
    <w:bookmarkStart w:id="375" w:name="textdokumente"/>
    <w:p>
      <w:pPr>
        <w:pStyle w:val="berschrift2"/>
      </w:pPr>
      <w:r>
        <w:t xml:space="preserve">Textdokumente</w:t>
      </w:r>
    </w:p>
    <w:p>
      <w:pPr>
        <w:pStyle w:val="FirstParagraph"/>
      </w:pPr>
      <w:r>
        <w:t xml:space="preserve">Das Feld</w:t>
      </w:r>
      <w:r>
        <w:t xml:space="preserve"> </w:t>
      </w:r>
      <w:r>
        <w:rPr>
          <w:b/>
          <w:bCs/>
        </w:rPr>
        <w:t xml:space="preserve">text_segments</w:t>
      </w:r>
      <w:r>
        <w:t xml:space="preserve"> </w:t>
      </w:r>
      <w:r>
        <w:t xml:space="preserve">verweist auf TextSegment-Entitäten, die den gesprochenen Text enthalten.</w:t>
      </w:r>
    </w:p>
    <w:bookmarkStart w:id="373" w:name="verschiedene-textversionen"/>
    <w:p>
      <w:pPr>
        <w:pStyle w:val="berschrift3"/>
      </w:pPr>
      <w:r>
        <w:t xml:space="preserve">Verschiedene Textversionen</w:t>
      </w:r>
    </w:p>
    <w:bookmarkStart w:id="370" w:name="rohtranskript"/>
    <w:p>
      <w:pPr>
        <w:pStyle w:val="berschrift4"/>
      </w:pPr>
      <w:r>
        <w:t xml:space="preserve">Rohtranskript</w:t>
      </w:r>
    </w:p>
    <w:p>
      <w:pPr>
        <w:pStyle w:val="Compact"/>
        <w:numPr>
          <w:ilvl w:val="0"/>
          <w:numId w:val="1059"/>
        </w:numPr>
      </w:pPr>
      <w:r>
        <w:t xml:space="preserve">Wörtliche Niederschrift</w:t>
      </w:r>
    </w:p>
    <w:p>
      <w:pPr>
        <w:pStyle w:val="Compact"/>
        <w:numPr>
          <w:ilvl w:val="0"/>
          <w:numId w:val="1059"/>
        </w:numPr>
      </w:pPr>
      <w:r>
        <w:t xml:space="preserve">Unbearbeitet, mit Füllwörtern</w:t>
      </w:r>
    </w:p>
    <w:p>
      <w:pPr>
        <w:pStyle w:val="Compact"/>
        <w:numPr>
          <w:ilvl w:val="0"/>
          <w:numId w:val="1059"/>
        </w:numPr>
      </w:pPr>
      <w:r>
        <w:t xml:space="preserve">Direkt nach der Sitzung verfügbar</w:t>
      </w:r>
    </w:p>
    <w:bookmarkEnd w:id="370"/>
    <w:bookmarkStart w:id="371" w:name="bearbeitetes-transkript"/>
    <w:p>
      <w:pPr>
        <w:pStyle w:val="berschrift4"/>
      </w:pPr>
      <w:r>
        <w:t xml:space="preserve">Bearbeitetes Transkript</w:t>
      </w:r>
    </w:p>
    <w:p>
      <w:pPr>
        <w:pStyle w:val="Compact"/>
        <w:numPr>
          <w:ilvl w:val="0"/>
          <w:numId w:val="1060"/>
        </w:numPr>
      </w:pPr>
      <w:r>
        <w:t xml:space="preserve">Redaktionell überarbeitet</w:t>
      </w:r>
    </w:p>
    <w:p>
      <w:pPr>
        <w:pStyle w:val="Compact"/>
        <w:numPr>
          <w:ilvl w:val="0"/>
          <w:numId w:val="1060"/>
        </w:numPr>
      </w:pPr>
      <w:r>
        <w:t xml:space="preserve">Grammatikalisch korrigiert</w:t>
      </w:r>
    </w:p>
    <w:p>
      <w:pPr>
        <w:pStyle w:val="Compact"/>
        <w:numPr>
          <w:ilvl w:val="0"/>
          <w:numId w:val="1060"/>
        </w:numPr>
      </w:pPr>
      <w:r>
        <w:t xml:space="preserve">Offizielle Protokollversion</w:t>
      </w:r>
    </w:p>
    <w:bookmarkEnd w:id="371"/>
    <w:bookmarkStart w:id="372" w:name="übersetzungen"/>
    <w:p>
      <w:pPr>
        <w:pStyle w:val="berschrift4"/>
      </w:pPr>
      <w:r>
        <w:t xml:space="preserve">Übersetzungen</w:t>
      </w:r>
    </w:p>
    <w:p>
      <w:pPr>
        <w:pStyle w:val="Compact"/>
        <w:numPr>
          <w:ilvl w:val="0"/>
          <w:numId w:val="1061"/>
        </w:numPr>
      </w:pPr>
      <w:r>
        <w:t xml:space="preserve">In andere Landessprachen</w:t>
      </w:r>
    </w:p>
    <w:p>
      <w:pPr>
        <w:pStyle w:val="Compact"/>
        <w:numPr>
          <w:ilvl w:val="0"/>
          <w:numId w:val="1061"/>
        </w:numPr>
      </w:pPr>
      <w:r>
        <w:t xml:space="preserve">Für internationale Publikationen</w:t>
      </w:r>
    </w:p>
    <w:bookmarkEnd w:id="372"/>
    <w:bookmarkEnd w:id="373"/>
    <w:bookmarkStart w:id="374" w:name="textsegment-struktur"/>
    <w:p>
      <w:pPr>
        <w:pStyle w:val="berschrift3"/>
      </w:pPr>
      <w:r>
        <w:t xml:space="preserve">TextSegment-Struktur</w:t>
      </w:r>
    </w:p>
    <w:p>
      <w:pPr>
        <w:pStyle w:val="FirstParagraph"/>
      </w:pPr>
      <w:r>
        <w:t xml:space="preserve">Jedes TextSegment kann enthalten:</w:t>
      </w:r>
      <w:r>
        <w:t xml:space="preserve"> </w:t>
      </w:r>
      <w:r>
        <w:t xml:space="preserve">-</w:t>
      </w:r>
      <w:r>
        <w:t xml:space="preserve"> </w:t>
      </w:r>
      <w:r>
        <w:rPr>
          <w:b/>
          <w:bCs/>
        </w:rPr>
        <w:t xml:space="preserve">text</w:t>
      </w:r>
      <w:r>
        <w:t xml:space="preserve">: Der eigentliche Text</w:t>
      </w:r>
      <w:r>
        <w:t xml:space="preserve"> </w:t>
      </w:r>
      <w:r>
        <w:t xml:space="preserve">-</w:t>
      </w:r>
      <w:r>
        <w:t xml:space="preserve"> </w:t>
      </w:r>
      <w:r>
        <w:rPr>
          <w:b/>
          <w:bCs/>
        </w:rPr>
        <w:t xml:space="preserve">language</w:t>
      </w:r>
      <w:r>
        <w:t xml:space="preserve">: Sprache des Texts</w:t>
      </w:r>
      <w:r>
        <w:t xml:space="preserve"> </w:t>
      </w:r>
      <w:r>
        <w:t xml:space="preserve">-</w:t>
      </w:r>
      <w:r>
        <w:t xml:space="preserve"> </w:t>
      </w:r>
      <w:r>
        <w:rPr>
          <w:b/>
          <w:bCs/>
        </w:rPr>
        <w:t xml:space="preserve">version</w:t>
      </w:r>
      <w:r>
        <w:t xml:space="preserve">: Art der Version (raw, edited, translated)</w:t>
      </w:r>
      <w:r>
        <w:t xml:space="preserve"> </w:t>
      </w:r>
      <w:r>
        <w:t xml:space="preserve">-</w:t>
      </w:r>
      <w:r>
        <w:t xml:space="preserve"> </w:t>
      </w:r>
      <w:r>
        <w:rPr>
          <w:b/>
          <w:bCs/>
        </w:rPr>
        <w:t xml:space="preserve">format</w:t>
      </w:r>
      <w:r>
        <w:t xml:space="preserve">: Format (plain, markdown, HTML)</w:t>
      </w:r>
    </w:p>
    <w:bookmarkEnd w:id="374"/>
    <w:bookmarkEnd w:id="375"/>
    <w:bookmarkStart w:id="379" w:name="multimedia-aufzeichnungen"/>
    <w:p>
      <w:pPr>
        <w:pStyle w:val="berschrift2"/>
      </w:pPr>
      <w:r>
        <w:t xml:space="preserve">Multimedia-Aufzeichnungen</w:t>
      </w:r>
    </w:p>
    <w:p>
      <w:pPr>
        <w:pStyle w:val="FirstParagraph"/>
      </w:pPr>
      <w:r>
        <w:t xml:space="preserve">Das Feld</w:t>
      </w:r>
      <w:r>
        <w:t xml:space="preserve"> </w:t>
      </w:r>
      <w:r>
        <w:rPr>
          <w:b/>
          <w:bCs/>
        </w:rPr>
        <w:t xml:space="preserve">media</w:t>
      </w:r>
      <w:r>
        <w:t xml:space="preserve"> </w:t>
      </w:r>
      <w:r>
        <w:t xml:space="preserve">verweist auf Media-Entitäten mit Audio- und Video-Aufzeichnungen.</w:t>
      </w:r>
    </w:p>
    <w:bookmarkStart w:id="376" w:name="audio-aufzeichnungen"/>
    <w:p>
      <w:pPr>
        <w:pStyle w:val="berschrift3"/>
      </w:pPr>
      <w:r>
        <w:t xml:space="preserve">Audio-Aufzeichnungen</w:t>
      </w:r>
    </w:p>
    <w:p>
      <w:pPr>
        <w:pStyle w:val="Compact"/>
        <w:numPr>
          <w:ilvl w:val="0"/>
          <w:numId w:val="1062"/>
        </w:numPr>
      </w:pPr>
      <w:r>
        <w:t xml:space="preserve">Originalton der Wortmeldung</w:t>
      </w:r>
    </w:p>
    <w:p>
      <w:pPr>
        <w:pStyle w:val="Compact"/>
        <w:numPr>
          <w:ilvl w:val="0"/>
          <w:numId w:val="1062"/>
        </w:numPr>
      </w:pPr>
      <w:r>
        <w:t xml:space="preserve">Format: MP3, WAV, etc.</w:t>
      </w:r>
    </w:p>
    <w:p>
      <w:pPr>
        <w:pStyle w:val="Compact"/>
        <w:numPr>
          <w:ilvl w:val="0"/>
          <w:numId w:val="1062"/>
        </w:numPr>
      </w:pPr>
      <w:r>
        <w:t xml:space="preserve">Technische Metadaten (Qualität, Bitrate)</w:t>
      </w:r>
    </w:p>
    <w:bookmarkEnd w:id="376"/>
    <w:bookmarkStart w:id="377" w:name="video-aufzeichnungen"/>
    <w:p>
      <w:pPr>
        <w:pStyle w:val="berschrift3"/>
      </w:pPr>
      <w:r>
        <w:t xml:space="preserve">Video-Aufzeichnungen</w:t>
      </w:r>
    </w:p>
    <w:p>
      <w:pPr>
        <w:pStyle w:val="Compact"/>
        <w:numPr>
          <w:ilvl w:val="0"/>
          <w:numId w:val="1063"/>
        </w:numPr>
      </w:pPr>
      <w:r>
        <w:t xml:space="preserve">Visuelle Aufzeichnung (bei Plenarsitzungen)</w:t>
      </w:r>
    </w:p>
    <w:p>
      <w:pPr>
        <w:pStyle w:val="Compact"/>
        <w:numPr>
          <w:ilvl w:val="0"/>
          <w:numId w:val="1063"/>
        </w:numPr>
      </w:pPr>
      <w:r>
        <w:t xml:space="preserve">Format: MP4, WebM, etc.</w:t>
      </w:r>
    </w:p>
    <w:p>
      <w:pPr>
        <w:pStyle w:val="Compact"/>
        <w:numPr>
          <w:ilvl w:val="0"/>
          <w:numId w:val="1063"/>
        </w:numPr>
      </w:pPr>
      <w:r>
        <w:t xml:space="preserve">Verschiedene Auflösungen</w:t>
      </w:r>
    </w:p>
    <w:bookmarkEnd w:id="377"/>
    <w:bookmarkStart w:id="378" w:name="livestreaming"/>
    <w:p>
      <w:pPr>
        <w:pStyle w:val="berschrift3"/>
      </w:pPr>
      <w:r>
        <w:t xml:space="preserve">Livestreaming</w:t>
      </w:r>
    </w:p>
    <w:p>
      <w:pPr>
        <w:pStyle w:val="Compact"/>
        <w:numPr>
          <w:ilvl w:val="0"/>
          <w:numId w:val="1064"/>
        </w:numPr>
      </w:pPr>
      <w:r>
        <w:t xml:space="preserve">Echtzeit-Übertragung</w:t>
      </w:r>
    </w:p>
    <w:p>
      <w:pPr>
        <w:pStyle w:val="Compact"/>
        <w:numPr>
          <w:ilvl w:val="0"/>
          <w:numId w:val="1064"/>
        </w:numPr>
      </w:pPr>
      <w:r>
        <w:t xml:space="preserve">URL zum Stream</w:t>
      </w:r>
    </w:p>
    <w:p>
      <w:pPr>
        <w:pStyle w:val="Compact"/>
        <w:numPr>
          <w:ilvl w:val="0"/>
          <w:numId w:val="1064"/>
        </w:numPr>
      </w:pPr>
      <w:r>
        <w:t xml:space="preserve">Archivierung nach der Sitzung</w:t>
      </w:r>
    </w:p>
    <w:bookmarkEnd w:id="378"/>
    <w:bookmarkEnd w:id="379"/>
    <w:bookmarkStart w:id="380" w:name="titel-und-beschreibung"/>
    <w:p>
      <w:pPr>
        <w:pStyle w:val="berschrift2"/>
      </w:pPr>
      <w:r>
        <w:t xml:space="preserve">Titel und Beschreibung</w:t>
      </w:r>
    </w:p>
    <w:p>
      <w:pPr>
        <w:pStyle w:val="Compact"/>
        <w:numPr>
          <w:ilvl w:val="0"/>
          <w:numId w:val="1065"/>
        </w:numPr>
      </w:pPr>
      <w:r>
        <w:rPr>
          <w:b/>
          <w:bCs/>
        </w:rPr>
        <w:t xml:space="preserve">title</w:t>
      </w:r>
      <w:r>
        <w:t xml:space="preserve">: Kurzer Titel (z.B.</w:t>
      </w:r>
      <w:r>
        <w:t xml:space="preserve"> </w:t>
      </w:r>
      <w:r>
        <w:t xml:space="preserve">“Votum zur Energiepolitik”</w:t>
      </w:r>
      <w:r>
        <w:t xml:space="preserve">)</w:t>
      </w:r>
    </w:p>
    <w:p>
      <w:pPr>
        <w:pStyle w:val="Compact"/>
        <w:numPr>
          <w:ilvl w:val="0"/>
          <w:numId w:val="1065"/>
        </w:numPr>
      </w:pPr>
      <w:r>
        <w:rPr>
          <w:b/>
          <w:bCs/>
        </w:rPr>
        <w:t xml:space="preserve">description</w:t>
      </w:r>
      <w:r>
        <w:t xml:space="preserve">: Zusammenfassung oder Kontext der Wortmeldung</w:t>
      </w:r>
    </w:p>
    <w:bookmarkEnd w:id="380"/>
    <w:bookmarkStart w:id="381" w:name="typ-der-wortmeldung"/>
    <w:p>
      <w:pPr>
        <w:pStyle w:val="berschrift2"/>
      </w:pPr>
      <w:r>
        <w:t xml:space="preserve">Typ der Wortmeldung</w:t>
      </w:r>
    </w:p>
    <w:p>
      <w:pPr>
        <w:pStyle w:val="FirstParagraph"/>
      </w:pPr>
      <w:r>
        <w:t xml:space="preserve">Das Feld</w:t>
      </w:r>
      <w:r>
        <w:t xml:space="preserve"> </w:t>
      </w:r>
      <w:r>
        <w:rPr>
          <w:b/>
          <w:bCs/>
        </w:rPr>
        <w:t xml:space="preserve">speech_type</w:t>
      </w:r>
      <w:r>
        <w:t xml:space="preserve"> </w:t>
      </w:r>
      <w:r>
        <w:t xml:space="preserve">kann verschiedene Arten unterscheiden:</w:t>
      </w:r>
    </w:p>
    <w:p>
      <w:pPr>
        <w:pStyle w:val="Compact"/>
        <w:numPr>
          <w:ilvl w:val="0"/>
          <w:numId w:val="1066"/>
        </w:numPr>
      </w:pPr>
      <w:r>
        <w:rPr>
          <w:b/>
          <w:bCs/>
        </w:rPr>
        <w:t xml:space="preserve">statement</w:t>
      </w:r>
      <w:r>
        <w:t xml:space="preserve">: Stellungnahme</w:t>
      </w:r>
    </w:p>
    <w:p>
      <w:pPr>
        <w:pStyle w:val="Compact"/>
        <w:numPr>
          <w:ilvl w:val="0"/>
          <w:numId w:val="1066"/>
        </w:numPr>
      </w:pPr>
      <w:r>
        <w:rPr>
          <w:b/>
          <w:bCs/>
        </w:rPr>
        <w:t xml:space="preserve">question</w:t>
      </w:r>
      <w:r>
        <w:t xml:space="preserve">: Frage</w:t>
      </w:r>
    </w:p>
    <w:p>
      <w:pPr>
        <w:pStyle w:val="Compact"/>
        <w:numPr>
          <w:ilvl w:val="0"/>
          <w:numId w:val="1066"/>
        </w:numPr>
      </w:pPr>
      <w:r>
        <w:rPr>
          <w:b/>
          <w:bCs/>
        </w:rPr>
        <w:t xml:space="preserve">response</w:t>
      </w:r>
      <w:r>
        <w:t xml:space="preserve">: Antwort (z.B. Regierung auf Frage)</w:t>
      </w:r>
    </w:p>
    <w:p>
      <w:pPr>
        <w:pStyle w:val="Compact"/>
        <w:numPr>
          <w:ilvl w:val="0"/>
          <w:numId w:val="1066"/>
        </w:numPr>
      </w:pPr>
      <w:r>
        <w:rPr>
          <w:b/>
          <w:bCs/>
        </w:rPr>
        <w:t xml:space="preserve">procedural</w:t>
      </w:r>
      <w:r>
        <w:t xml:space="preserve">: Verfahrensantrag</w:t>
      </w:r>
    </w:p>
    <w:p>
      <w:pPr>
        <w:pStyle w:val="Compact"/>
        <w:numPr>
          <w:ilvl w:val="0"/>
          <w:numId w:val="1066"/>
        </w:numPr>
      </w:pPr>
      <w:r>
        <w:rPr>
          <w:b/>
          <w:bCs/>
        </w:rPr>
        <w:t xml:space="preserve">declaration</w:t>
      </w:r>
      <w:r>
        <w:t xml:space="preserve">: Erklärung</w:t>
      </w:r>
    </w:p>
    <w:bookmarkEnd w:id="381"/>
    <w:bookmarkStart w:id="387" w:name="klasse-speech"/>
    <w:p>
      <w:pPr>
        <w:pStyle w:val="berschrift2"/>
      </w:pPr>
      <w:r>
        <w:t xml:space="preserve">Klasse: Speech</w:t>
      </w:r>
      <w:r>
        <w:t xml:space="preserve"> </w:t>
      </w:r>
      <w:bookmarkStart w:id="382" w:name="Speech"/>
      <w:bookmarkEnd w:id="382"/>
    </w:p>
    <w:p>
      <w:pPr>
        <w:pStyle w:val="FirstParagraph"/>
      </w:pPr>
      <w:r>
        <w:rPr>
          <w:i/>
          <w:iCs/>
        </w:rPr>
        <w:t xml:space="preserve">Eine Wortmeldung während einer Sitzung (auch Votum oder Redebeitrag genannt).</w:t>
      </w:r>
    </w:p>
    <w:bookmarkStart w:id="383"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Startangabe oder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Vollständiger Name der Akteurin oder des Akteurs bzw. der 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Rolle der Person (z.B. Kommissionssprecherin oder Kommissionssprecher).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des Textes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 des Textes (Rohfassung, bearbeitete Fassung).</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zur Mediendatei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Art des Mediums (Audio, Video, Dokument).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MIME-Typ der Mediendatei.</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83"/>
    <w:bookmarkStart w:id="384" w:name="verwendungen-12"/>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84"/>
    <w:bookmarkStart w:id="386" w:name="beispiele-6"/>
    <w:p>
      <w:pPr>
        <w:pStyle w:val="berschrift3"/>
      </w:pPr>
      <w:r>
        <w:t xml:space="preserve">Beispiele</w:t>
      </w:r>
    </w:p>
    <w:bookmarkStart w:id="385" w:name="X63c8b204ec4136cf23ac0c45775e69f39047066"/>
    <w:p>
      <w:pPr>
        <w:pStyle w:val="berschrift4"/>
      </w:pPr>
      <w:r>
        <w:t xml:space="preserve">Beispiel Speech: Wortmeldung mit Wortlauttext und Videoaufzeichnung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85"/>
    <w:bookmarkEnd w:id="386"/>
    <w:bookmarkEnd w:id="387"/>
    <w:bookmarkEnd w:id="388"/>
    <w:bookmarkStart w:id="421" w:name="texte-und-medien"/>
    <w:p>
      <w:pPr>
        <w:pStyle w:val="berschrift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93" w:name="textsegment"/>
    <w:p>
      <w:pPr>
        <w:pStyle w:val="berschrift2"/>
      </w:pPr>
      <w:r>
        <w:t xml:space="preserve">TextSegment</w:t>
      </w:r>
    </w:p>
    <w:bookmarkStart w:id="389" w:name="zweck-1"/>
    <w:p>
      <w:pPr>
        <w:pStyle w:val="berschrift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89"/>
    <w:bookmarkStart w:id="390" w:name="struktur-1"/>
    <w:p>
      <w:pPr>
        <w:pStyle w:val="berschrift3"/>
      </w:pPr>
      <w:r>
        <w:t xml:space="preserve">Struktur</w:t>
      </w:r>
    </w:p>
    <w:p>
      <w:pPr>
        <w:pStyle w:val="Compact"/>
        <w:numPr>
          <w:ilvl w:val="0"/>
          <w:numId w:val="1067"/>
        </w:numPr>
      </w:pPr>
      <w:r>
        <w:rPr>
          <w:b/>
          <w:bCs/>
        </w:rPr>
        <w:t xml:space="preserve">text</w:t>
      </w:r>
      <w:r>
        <w:t xml:space="preserve">: Der eigentliche Textinhalt</w:t>
      </w:r>
    </w:p>
    <w:p>
      <w:pPr>
        <w:pStyle w:val="Compact"/>
        <w:numPr>
          <w:ilvl w:val="0"/>
          <w:numId w:val="1067"/>
        </w:numPr>
      </w:pPr>
      <w:r>
        <w:rPr>
          <w:b/>
          <w:bCs/>
        </w:rPr>
        <w:t xml:space="preserve">language</w:t>
      </w:r>
      <w:r>
        <w:t xml:space="preserve">: Sprachcode (ISO 639-1)</w:t>
      </w:r>
    </w:p>
    <w:p>
      <w:pPr>
        <w:pStyle w:val="Compact"/>
        <w:numPr>
          <w:ilvl w:val="0"/>
          <w:numId w:val="1067"/>
        </w:numPr>
      </w:pPr>
      <w:r>
        <w:rPr>
          <w:b/>
          <w:bCs/>
        </w:rPr>
        <w:t xml:space="preserve">format</w:t>
      </w:r>
      <w:r>
        <w:t xml:space="preserve">: Format des Texts (plain, markdown, html)</w:t>
      </w:r>
    </w:p>
    <w:p>
      <w:pPr>
        <w:pStyle w:val="Compact"/>
        <w:numPr>
          <w:ilvl w:val="0"/>
          <w:numId w:val="1067"/>
        </w:numPr>
      </w:pPr>
      <w:r>
        <w:rPr>
          <w:b/>
          <w:bCs/>
        </w:rPr>
        <w:t xml:space="preserve">version_type</w:t>
      </w:r>
      <w:r>
        <w:t xml:space="preserve">: Art der Version</w:t>
      </w:r>
    </w:p>
    <w:p>
      <w:pPr>
        <w:pStyle w:val="Compact"/>
        <w:numPr>
          <w:ilvl w:val="1"/>
          <w:numId w:val="1068"/>
        </w:numPr>
      </w:pPr>
      <w:r>
        <w:rPr>
          <w:b/>
          <w:bCs/>
        </w:rPr>
        <w:t xml:space="preserve">raw</w:t>
      </w:r>
      <w:r>
        <w:t xml:space="preserve">: Unbearbeitetes Rohtranskript</w:t>
      </w:r>
    </w:p>
    <w:p>
      <w:pPr>
        <w:pStyle w:val="Compact"/>
        <w:numPr>
          <w:ilvl w:val="1"/>
          <w:numId w:val="1068"/>
        </w:numPr>
      </w:pPr>
      <w:r>
        <w:rPr>
          <w:b/>
          <w:bCs/>
        </w:rPr>
        <w:t xml:space="preserve">edited</w:t>
      </w:r>
      <w:r>
        <w:t xml:space="preserve">: Redaktionell bearbeitete Version</w:t>
      </w:r>
    </w:p>
    <w:p>
      <w:pPr>
        <w:pStyle w:val="Compact"/>
        <w:numPr>
          <w:ilvl w:val="1"/>
          <w:numId w:val="1068"/>
        </w:numPr>
      </w:pPr>
      <w:r>
        <w:rPr>
          <w:b/>
          <w:bCs/>
        </w:rPr>
        <w:t xml:space="preserve">translated</w:t>
      </w:r>
      <w:r>
        <w:t xml:space="preserve">: Übersetzung in andere Sprache</w:t>
      </w:r>
    </w:p>
    <w:p>
      <w:pPr>
        <w:pStyle w:val="Compact"/>
        <w:numPr>
          <w:ilvl w:val="1"/>
          <w:numId w:val="1068"/>
        </w:numPr>
      </w:pPr>
      <w:r>
        <w:rPr>
          <w:b/>
          <w:bCs/>
        </w:rPr>
        <w:t xml:space="preserve">summary</w:t>
      </w:r>
      <w:r>
        <w:t xml:space="preserve">: Zusammenfassung</w:t>
      </w:r>
    </w:p>
    <w:bookmarkEnd w:id="390"/>
    <w:bookmarkStart w:id="391" w:name="designentscheid-1"/>
    <w:p>
      <w:pPr>
        <w:pStyle w:val="berschrift3"/>
      </w:pPr>
      <w:r>
        <w:t xml:space="preserve">Designentscheid</w:t>
      </w:r>
    </w:p>
    <w:p>
      <w:pPr>
        <w:pStyle w:val="FirstParagraph"/>
      </w:pPr>
      <w:r>
        <w:rPr>
          <w:b/>
          <w:bCs/>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91"/>
    <w:bookmarkStart w:id="392" w:name="anwendung-1"/>
    <w:p>
      <w:pPr>
        <w:pStyle w:val="berschrift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92"/>
    <w:bookmarkEnd w:id="393"/>
    <w:bookmarkStart w:id="398" w:name="media"/>
    <w:p>
      <w:pPr>
        <w:pStyle w:val="berschrift2"/>
      </w:pPr>
      <w:r>
        <w:t xml:space="preserve">Media</w:t>
      </w:r>
    </w:p>
    <w:bookmarkStart w:id="394" w:name="zweck-2"/>
    <w:p>
      <w:pPr>
        <w:pStyle w:val="berschrift3"/>
      </w:pPr>
      <w:r>
        <w:t xml:space="preserve">Zweck</w:t>
      </w:r>
    </w:p>
    <w:p>
      <w:pPr>
        <w:pStyle w:val="FirstParagraph"/>
      </w:pPr>
      <w:r>
        <w:t xml:space="preserve">Referenziert Mediendateien (Audio, Video, Dokumente), die zu parlamentarischen Aktivitäten gehören.</w:t>
      </w:r>
    </w:p>
    <w:bookmarkEnd w:id="394"/>
    <w:bookmarkStart w:id="395" w:name="struktur-2"/>
    <w:p>
      <w:pPr>
        <w:pStyle w:val="berschrift3"/>
      </w:pPr>
      <w:r>
        <w:t xml:space="preserve">Struktur</w:t>
      </w:r>
    </w:p>
    <w:p>
      <w:pPr>
        <w:pStyle w:val="Compact"/>
        <w:numPr>
          <w:ilvl w:val="0"/>
          <w:numId w:val="1069"/>
        </w:numPr>
      </w:pPr>
      <w:r>
        <w:rPr>
          <w:b/>
          <w:bCs/>
        </w:rPr>
        <w:t xml:space="preserve">media_type</w:t>
      </w:r>
      <w:r>
        <w:t xml:space="preserve">: Art der Mediendatei</w:t>
      </w:r>
    </w:p>
    <w:p>
      <w:pPr>
        <w:pStyle w:val="Compact"/>
        <w:numPr>
          <w:ilvl w:val="1"/>
          <w:numId w:val="1070"/>
        </w:numPr>
      </w:pPr>
      <w:r>
        <w:rPr>
          <w:b/>
          <w:bCs/>
        </w:rPr>
        <w:t xml:space="preserve">audio</w:t>
      </w:r>
      <w:r>
        <w:t xml:space="preserve">: Audio-Aufzeichnung</w:t>
      </w:r>
    </w:p>
    <w:p>
      <w:pPr>
        <w:pStyle w:val="Compact"/>
        <w:numPr>
          <w:ilvl w:val="1"/>
          <w:numId w:val="1070"/>
        </w:numPr>
      </w:pPr>
      <w:r>
        <w:rPr>
          <w:b/>
          <w:bCs/>
        </w:rPr>
        <w:t xml:space="preserve">video</w:t>
      </w:r>
      <w:r>
        <w:t xml:space="preserve">: Video-Aufzeichnung</w:t>
      </w:r>
    </w:p>
    <w:p>
      <w:pPr>
        <w:pStyle w:val="Compact"/>
        <w:numPr>
          <w:ilvl w:val="1"/>
          <w:numId w:val="1070"/>
        </w:numPr>
      </w:pPr>
      <w:r>
        <w:rPr>
          <w:b/>
          <w:bCs/>
        </w:rPr>
        <w:t xml:space="preserve">document</w:t>
      </w:r>
      <w:r>
        <w:t xml:space="preserve">: Dokumente (PDF, etc.)</w:t>
      </w:r>
    </w:p>
    <w:p>
      <w:pPr>
        <w:pStyle w:val="Compact"/>
        <w:numPr>
          <w:ilvl w:val="1"/>
          <w:numId w:val="1070"/>
        </w:numPr>
      </w:pPr>
      <w:r>
        <w:rPr>
          <w:b/>
          <w:bCs/>
        </w:rPr>
        <w:t xml:space="preserve">image</w:t>
      </w:r>
      <w:r>
        <w:t xml:space="preserve">: Bilder</w:t>
      </w:r>
    </w:p>
    <w:p>
      <w:pPr>
        <w:pStyle w:val="Compact"/>
        <w:numPr>
          <w:ilvl w:val="0"/>
          <w:numId w:val="1069"/>
        </w:numPr>
      </w:pPr>
      <w:r>
        <w:rPr>
          <w:b/>
          <w:bCs/>
        </w:rPr>
        <w:t xml:space="preserve">url</w:t>
      </w:r>
      <w:r>
        <w:t xml:space="preserve">: URL zur Mediendatei</w:t>
      </w:r>
    </w:p>
    <w:p>
      <w:pPr>
        <w:pStyle w:val="Compact"/>
        <w:numPr>
          <w:ilvl w:val="0"/>
          <w:numId w:val="1069"/>
        </w:numPr>
      </w:pPr>
      <w:r>
        <w:rPr>
          <w:b/>
          <w:bCs/>
        </w:rPr>
        <w:t xml:space="preserve">mime_type</w:t>
      </w:r>
      <w:r>
        <w:t xml:space="preserve">: MIME-Type (audio/mp3, video/mp4, application/pdf, etc.)</w:t>
      </w:r>
    </w:p>
    <w:p>
      <w:pPr>
        <w:pStyle w:val="Compact"/>
        <w:numPr>
          <w:ilvl w:val="0"/>
          <w:numId w:val="1069"/>
        </w:numPr>
      </w:pPr>
      <w:r>
        <w:rPr>
          <w:b/>
          <w:bCs/>
        </w:rPr>
        <w:t xml:space="preserve">title</w:t>
      </w:r>
      <w:r>
        <w:t xml:space="preserve">: Titel der Mediendatei</w:t>
      </w:r>
    </w:p>
    <w:p>
      <w:pPr>
        <w:pStyle w:val="Compact"/>
        <w:numPr>
          <w:ilvl w:val="0"/>
          <w:numId w:val="1069"/>
        </w:numPr>
      </w:pPr>
      <w:r>
        <w:rPr>
          <w:b/>
          <w:bCs/>
        </w:rPr>
        <w:t xml:space="preserve">description</w:t>
      </w:r>
      <w:r>
        <w:t xml:space="preserve">: Beschreibung</w:t>
      </w:r>
    </w:p>
    <w:p>
      <w:pPr>
        <w:pStyle w:val="Compact"/>
        <w:numPr>
          <w:ilvl w:val="0"/>
          <w:numId w:val="1069"/>
        </w:numPr>
      </w:pPr>
      <w:r>
        <w:rPr>
          <w:b/>
          <w:bCs/>
        </w:rPr>
        <w:t xml:space="preserve">language</w:t>
      </w:r>
      <w:r>
        <w:t xml:space="preserve">: Sprache (bei sprachbasierten Medien)</w:t>
      </w:r>
    </w:p>
    <w:p>
      <w:pPr>
        <w:pStyle w:val="Compact"/>
        <w:numPr>
          <w:ilvl w:val="0"/>
          <w:numId w:val="1069"/>
        </w:numPr>
      </w:pPr>
      <w:r>
        <w:rPr>
          <w:b/>
          <w:bCs/>
        </w:rPr>
        <w:t xml:space="preserve">duration</w:t>
      </w:r>
      <w:r>
        <w:t xml:space="preserve">: Dauer (bei Audio/Video, in Sekunden)</w:t>
      </w:r>
    </w:p>
    <w:p>
      <w:pPr>
        <w:pStyle w:val="Compact"/>
        <w:numPr>
          <w:ilvl w:val="0"/>
          <w:numId w:val="1069"/>
        </w:numPr>
      </w:pPr>
      <w:r>
        <w:rPr>
          <w:b/>
          <w:bCs/>
        </w:rPr>
        <w:t xml:space="preserve">file_size</w:t>
      </w:r>
      <w:r>
        <w:t xml:space="preserve">: Dateigrösse in Bytes</w:t>
      </w:r>
    </w:p>
    <w:p>
      <w:pPr>
        <w:pStyle w:val="Compact"/>
        <w:numPr>
          <w:ilvl w:val="0"/>
          <w:numId w:val="1069"/>
        </w:numPr>
      </w:pPr>
      <w:r>
        <w:rPr>
          <w:b/>
          <w:bCs/>
        </w:rPr>
        <w:t xml:space="preserve">quality</w:t>
      </w:r>
      <w:r>
        <w:t xml:space="preserve">: Qualitätsangabe (z.B.</w:t>
      </w:r>
      <w:r>
        <w:t xml:space="preserve"> </w:t>
      </w:r>
      <w:r>
        <w:t xml:space="preserve">“720p”</w:t>
      </w:r>
      <w:r>
        <w:t xml:space="preserve">,</w:t>
      </w:r>
      <w:r>
        <w:t xml:space="preserve"> </w:t>
      </w:r>
      <w:r>
        <w:t xml:space="preserve">“high”</w:t>
      </w:r>
      <w:r>
        <w:t xml:space="preserve">,</w:t>
      </w:r>
      <w:r>
        <w:t xml:space="preserve"> </w:t>
      </w:r>
      <w:r>
        <w:t xml:space="preserve">“low”</w:t>
      </w:r>
      <w:r>
        <w:t xml:space="preserve">)</w:t>
      </w:r>
    </w:p>
    <w:bookmarkEnd w:id="395"/>
    <w:bookmarkStart w:id="396" w:name="designentscheid-2"/>
    <w:p>
      <w:pPr>
        <w:pStyle w:val="berschrift3"/>
      </w:pPr>
      <w:r>
        <w:t xml:space="preserve">Designentscheid</w:t>
      </w:r>
    </w:p>
    <w:p>
      <w:pPr>
        <w:pStyle w:val="FirstParagraph"/>
      </w:pPr>
      <w:r>
        <w:rPr>
          <w:b/>
          <w:bCs/>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96"/>
    <w:bookmarkStart w:id="397" w:name="anwendung-2"/>
    <w:p>
      <w:pPr>
        <w:pStyle w:val="berschrift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p>
    <w:bookmarkEnd w:id="397"/>
    <w:bookmarkEnd w:id="398"/>
    <w:bookmarkStart w:id="402" w:name="klasse-textsegment"/>
    <w:p>
      <w:pPr>
        <w:pStyle w:val="berschrift2"/>
      </w:pPr>
      <w:r>
        <w:t xml:space="preserve">Klasse: TextSegment</w:t>
      </w:r>
      <w:r>
        <w:t xml:space="preserve"> </w:t>
      </w:r>
      <w:bookmarkStart w:id="399" w:name="TextSegment"/>
      <w:bookmarkEnd w:id="399"/>
    </w:p>
    <w:p>
      <w:pPr>
        <w:pStyle w:val="FirstParagraph"/>
      </w:pPr>
      <w:r>
        <w:rPr>
          <w:i/>
          <w:iCs/>
        </w:rPr>
        <w:t xml:space="preserve">Ein Textsegment wie Querverweise oder Zwischentitel in Sitzungsprotokollen.</w:t>
      </w:r>
    </w:p>
    <w:bookmarkStart w:id="400"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Textinhalt des Elements.</w:t>
            </w:r>
          </w:p>
        </w:tc>
      </w:tr>
    </w:tbl>
    <w:bookmarkEnd w:id="400"/>
    <w:bookmarkStart w:id="401"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401"/>
    <w:bookmarkEnd w:id="402"/>
    <w:bookmarkStart w:id="405" w:name="klasse-media"/>
    <w:p>
      <w:pPr>
        <w:pStyle w:val="berschrift2"/>
      </w:pPr>
      <w:r>
        <w:t xml:space="preserve">Klasse: Media</w:t>
      </w:r>
      <w:r>
        <w:t xml:space="preserve"> </w:t>
      </w:r>
      <w:bookmarkStart w:id="403" w:name="Media"/>
      <w:bookmarkEnd w:id="403"/>
    </w:p>
    <w:p>
      <w:pPr>
        <w:pStyle w:val="FirstParagraph"/>
      </w:pPr>
      <w:r>
        <w:rPr>
          <w:i/>
          <w:iCs/>
        </w:rPr>
        <w:t xml:space="preserve">Mediendateien oder Dokumente (einschliesslich Protokolle in PDF/HTML/WORD oder Links zu Audio/Video).</w:t>
      </w:r>
    </w:p>
    <w:bookmarkStart w:id="40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Art des Mediums (Audio, Video, Dokument).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Versionsnummer oder Versionskennung.</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 des übergeordneten Objekts (Sitzung, Traktandum, Wortmeldung, Geschäft).</w:t>
            </w:r>
          </w:p>
        </w:tc>
      </w:tr>
    </w:tbl>
    <w:bookmarkEnd w:id="404"/>
    <w:bookmarkEnd w:id="405"/>
    <w:bookmarkStart w:id="409" w:name="klasse-multilingualstring"/>
    <w:p>
      <w:pPr>
        <w:pStyle w:val="berschrift2"/>
      </w:pPr>
      <w:r>
        <w:t xml:space="preserve">Klasse: MultilingualString</w:t>
      </w:r>
      <w:r>
        <w:t xml:space="preserve"> </w:t>
      </w:r>
      <w:bookmarkStart w:id="406" w:name="MultilingualString"/>
      <w:bookmarkEnd w:id="406"/>
    </w:p>
    <w:p>
      <w:pPr>
        <w:pStyle w:val="FirstParagraph"/>
      </w:pPr>
      <w:r>
        <w:rPr>
          <w:i/>
          <w:iCs/>
        </w:rPr>
        <w:t xml:space="preserve">Ein String, der Text in mehreren Sprachen enthalten kann.</w:t>
      </w:r>
    </w:p>
    <w:bookmarkStart w:id="407"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07"/>
    <w:bookmarkStart w:id="408"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08"/>
    <w:bookmarkEnd w:id="409"/>
    <w:bookmarkStart w:id="420" w:name="klasse-container"/>
    <w:p>
      <w:pPr>
        <w:pStyle w:val="berschrift2"/>
      </w:pPr>
      <w:r>
        <w:t xml:space="preserve">Klasse: Container</w:t>
      </w:r>
      <w:r>
        <w:t xml:space="preserve"> </w:t>
      </w:r>
      <w:bookmarkStart w:id="410" w:name="Container"/>
      <w:bookmarkEnd w:id="410"/>
    </w:p>
    <w:p>
      <w:pPr>
        <w:pStyle w:val="FirstParagraph"/>
      </w:pPr>
      <w:r>
        <w:rPr>
          <w:i/>
          <w:iCs/>
        </w:rPr>
        <w:t xml:space="preserve">Container für die Daten des öffentlichen Ratsbetriebs: Legislaturperioden, Sessionen, Sitzungen, Traktanden, Protokolle, Abstimmungen, Wahlen, Anwesenheiten, Wortmeldungen und Resolutionen.</w:t>
      </w:r>
    </w:p>
    <w:bookmarkStart w:id="411"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Sammlung der Legislaturperioden.</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Sammlung der Sessionen.</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Sammlung der Protokolle.</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Sammlung der Abstimmungen.</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Sammlung der Wahlen.</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Sammlung der Einzelstimmen.</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Sammlung der Anwesenheitslisten.</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Sammlung der einzelnen Anwesenheitsfeststellungen.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Sammlung der Resolutionen.</w:t>
            </w:r>
          </w:p>
        </w:tc>
      </w:tr>
    </w:tbl>
    <w:bookmarkEnd w:id="411"/>
    <w:bookmarkStart w:id="419" w:name="beispiele-7"/>
    <w:p>
      <w:pPr>
        <w:pStyle w:val="berschrift3"/>
      </w:pPr>
      <w:r>
        <w:t xml:space="preserve">Beispiele</w:t>
      </w:r>
    </w:p>
    <w:bookmarkStart w:id="412" w:name="beispiel-container-meeting"/>
    <w:p>
      <w:pPr>
        <w:pStyle w:val="berschrift4"/>
      </w:pPr>
      <w:r>
        <w:t xml:space="preserve">Beispiel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12"/>
    <w:bookmarkStart w:id="413" w:name="X9604a3a045ffba6c0cd13425eea3f8a396cf9f2"/>
    <w:p>
      <w:pPr>
        <w:pStyle w:val="berschrift4"/>
      </w:pPr>
      <w:r>
        <w:t xml:space="preserve">Beispiel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13"/>
    <w:bookmarkStart w:id="414" w:name="beispiel-container-meeting-complete"/>
    <w:p>
      <w:pPr>
        <w:pStyle w:val="berschrift4"/>
      </w:pPr>
      <w:r>
        <w:t xml:space="preserve">Beispiel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14"/>
    <w:bookmarkStart w:id="415" w:name="beispiel-container-legislature"/>
    <w:p>
      <w:pPr>
        <w:pStyle w:val="berschrift4"/>
      </w:pPr>
      <w:r>
        <w:t xml:space="preserve">Beispiel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administrative_id</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administrative_id</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administrative_id</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15"/>
    <w:bookmarkStart w:id="416" w:name="beispiel-container-meeting-item"/>
    <w:p>
      <w:pPr>
        <w:pStyle w:val="berschrift4"/>
      </w:pPr>
      <w:r>
        <w:t xml:space="preserve">Beispiel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16"/>
    <w:bookmarkStart w:id="417" w:name="beispiel-container-voting"/>
    <w:p>
      <w:pPr>
        <w:pStyle w:val="berschrift4"/>
      </w:pPr>
      <w:r>
        <w:t xml:space="preserve">Beispiel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17"/>
    <w:bookmarkStart w:id="418" w:name="beispiel-container-session"/>
    <w:p>
      <w:pPr>
        <w:pStyle w:val="berschrift4"/>
      </w:pPr>
      <w:r>
        <w:t xml:space="preserve">Beispiel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18"/>
    <w:bookmarkEnd w:id="419"/>
    <w:p>
      <w:r>
        <w:br w:type="page"/>
      </w:r>
    </w:p>
    <w:bookmarkEnd w:id="420"/>
    <w:bookmarkEnd w:id="421"/>
    <w:bookmarkStart w:id="446" w:name="geteilte-elemente"/>
    <w:p>
      <w:pPr>
        <w:pStyle w:val="berschrift1"/>
      </w:pPr>
      <w:r>
        <w:t xml:space="preserve">Geteilte Elemente</w:t>
      </w:r>
    </w:p>
    <w:bookmarkStart w:id="422" w:name="referenzklassen"/>
    <w:p>
      <w:pPr>
        <w:pStyle w:val="berschrift2"/>
      </w:pPr>
      <w:r>
        <w:t xml:space="preserve">Referenzklassen</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benennen eine Person beziehungsweise eine Gruppe, ohne sie hier zu beschreiben: Wer eine Person oder ein Organ ist, definiert eCH-0294; der Ratsbetrieb verweist nur darauf. Neben dem Verweis hält die Referenz die wichtigsten Merkmale zum</w:t>
      </w:r>
      <w:r>
        <w:t xml:space="preserve"> </w:t>
      </w:r>
      <w:r>
        <w:rPr>
          <w:b/>
          <w:bCs/>
        </w:rPr>
        <w:t xml:space="preserve">Zeitpunkt der Verknüpfung</w:t>
      </w:r>
      <w:r>
        <w:t xml:space="preserve"> </w:t>
      </w:r>
      <w:r>
        <w:t xml:space="preserve">fest — bei einer Wortmeldung etwa die Fraktion, der die sprechende Person damals angehörte.</w:t>
      </w:r>
    </w:p>
    <w:p>
      <w:pPr>
        <w:pStyle w:val="Textkrper"/>
      </w:pPr>
      <w:r>
        <w:t xml:space="preserve">Das dient drei Zwecken:</w:t>
      </w:r>
    </w:p>
    <w:p>
      <w:pPr>
        <w:pStyle w:val="Compact"/>
        <w:numPr>
          <w:ilvl w:val="0"/>
          <w:numId w:val="1071"/>
        </w:numPr>
      </w:pPr>
      <w:r>
        <w:rPr>
          <w:b/>
          <w:bCs/>
        </w:rPr>
        <w:t xml:space="preserve">Nützliche lokale Daten</w:t>
      </w:r>
      <w:r>
        <w:t xml:space="preserve"> </w:t>
      </w:r>
      <w:r>
        <w:t xml:space="preserve">ohne aufwändige Abfragen der vollständigen Entität</w:t>
      </w:r>
    </w:p>
    <w:p>
      <w:pPr>
        <w:pStyle w:val="Compact"/>
        <w:numPr>
          <w:ilvl w:val="0"/>
          <w:numId w:val="1071"/>
        </w:numPr>
      </w:pPr>
      <w:r>
        <w:rPr>
          <w:b/>
          <w:bCs/>
        </w:rPr>
        <w:t xml:space="preserve">Keine Redundanz</w:t>
      </w:r>
      <w:r>
        <w:t xml:space="preserve">, da nicht alle Angaben bei jeder Erwähnung wiederholt werden müssen</w:t>
      </w:r>
    </w:p>
    <w:p>
      <w:pPr>
        <w:pStyle w:val="Compact"/>
        <w:numPr>
          <w:ilvl w:val="0"/>
          <w:numId w:val="1071"/>
        </w:numPr>
      </w:pPr>
      <w:r>
        <w:rPr>
          <w:b/>
          <w:bCs/>
        </w:rPr>
        <w:t xml:space="preserve">Implizite Versionierung</w:t>
      </w:r>
      <w:r>
        <w:t xml:space="preserve">, da die Referenz unverändert bleibt, auch wenn sich die verknüpfte Person oder Gruppe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422"/>
    <w:bookmarkStart w:id="427" w:name="klasse-personreference"/>
    <w:p>
      <w:pPr>
        <w:pStyle w:val="berschrift2"/>
      </w:pPr>
      <w:r>
        <w:t xml:space="preserve">Klasse: PersonReference</w:t>
      </w:r>
      <w:r>
        <w:t xml:space="preserve"> </w:t>
      </w:r>
      <w:bookmarkStart w:id="423" w:name="PersonReference"/>
      <w:bookmarkEnd w:id="423"/>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425" w:name="attribute-1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des Gremiums zum Zeitpunkt der Verknüpfung.</w:t>
            </w:r>
          </w:p>
        </w:tc>
      </w:tr>
    </w:tbl>
    <w:bookmarkStart w:id="424"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72"/>
        </w:numPr>
      </w:pPr>
      <w:r>
        <w:t xml:space="preserve">local_id</w:t>
      </w:r>
    </w:p>
    <w:p>
      <w:pPr>
        <w:pStyle w:val="Compact"/>
        <w:numPr>
          <w:ilvl w:val="0"/>
          <w:numId w:val="1072"/>
        </w:numPr>
      </w:pPr>
      <w:r>
        <w:t xml:space="preserve">global_uri</w:t>
      </w:r>
    </w:p>
    <w:bookmarkEnd w:id="424"/>
    <w:bookmarkEnd w:id="425"/>
    <w:bookmarkStart w:id="426"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6"/>
    <w:bookmarkEnd w:id="427"/>
    <w:bookmarkStart w:id="432" w:name="klasse-groupreference"/>
    <w:p>
      <w:pPr>
        <w:pStyle w:val="berschrift2"/>
      </w:pPr>
      <w:r>
        <w:t xml:space="preserve">Klasse: GroupReference</w:t>
      </w:r>
      <w:r>
        <w:t xml:space="preserve"> </w:t>
      </w:r>
      <w:bookmarkStart w:id="428" w:name="GroupReference"/>
      <w:bookmarkEnd w:id="428"/>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430" w:name="attribute-2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Abkürzung (kann mehrsprachig sein).</w:t>
            </w:r>
          </w:p>
        </w:tc>
      </w:tr>
    </w:tbl>
    <w:bookmarkStart w:id="429"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73"/>
        </w:numPr>
      </w:pPr>
      <w:r>
        <w:t xml:space="preserve">local_id</w:t>
      </w:r>
    </w:p>
    <w:p>
      <w:pPr>
        <w:pStyle w:val="Compact"/>
        <w:numPr>
          <w:ilvl w:val="0"/>
          <w:numId w:val="1073"/>
        </w:numPr>
      </w:pPr>
      <w:r>
        <w:t xml:space="preserve">global_uri</w:t>
      </w:r>
    </w:p>
    <w:bookmarkEnd w:id="429"/>
    <w:bookmarkEnd w:id="430"/>
    <w:bookmarkStart w:id="431"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31"/>
    <w:bookmarkEnd w:id="432"/>
    <w:bookmarkStart w:id="433" w:name="mixin-klassen"/>
    <w:p>
      <w:pPr>
        <w:pStyle w:val="berschrift2"/>
      </w:pPr>
      <w:r>
        <w:t xml:space="preserve">Mixin-Klassen</w:t>
      </w:r>
    </w:p>
    <w:p>
      <w:pPr>
        <w:pStyle w:val="FirstParagraph"/>
      </w:pPr>
      <w:r>
        <w:t xml:space="preserve">Drei Klassen tragen keine eigenen Daten, sondern bündeln Slots, die in vielen Klassen gleich aussehen: die Identifikation einer Entität, ihre Erstellungs- und Änderungsdaten sowie der zeitliche Verlauf eines Ereignisses mit geplantem und tatsächlichem Beginn und Ende. Sie stammen aus dem gemeinsamen Schema der Fachgruppe (eCH-0292) und werden von deren Standards eingebunden, damit dieselben Angaben überall gleich heissen und gleich funktionieren.</w:t>
      </w:r>
    </w:p>
    <w:p>
      <w:pPr>
        <w:pStyle w:val="Textkrper"/>
      </w:pPr>
      <w:r>
        <w:t xml:space="preserve">Ein Mixin ist keine Oberklasse: Es entsteht keine Instanz einer Mixin-Klasse, und in den Daten ist von ihr nichts zu sehen. Die Attributtabellen der Klassen führen die geerbten Slots deshalb einzeln auf und vermerken mit „Vererbung” die Herkunft — die drei folgenden Abschnitte erklären, was hinter dieser Angabe steht.</w:t>
      </w:r>
    </w:p>
    <w:bookmarkEnd w:id="433"/>
    <w:bookmarkStart w:id="437" w:name="klasse-hasidentification"/>
    <w:p>
      <w:pPr>
        <w:pStyle w:val="berschrift2"/>
      </w:pPr>
      <w:r>
        <w:t xml:space="preserve">Klasse: HasIdentification</w:t>
      </w:r>
      <w:r>
        <w:t xml:space="preserve"> </w:t>
      </w:r>
      <w:bookmarkStart w:id="434" w:name="HasIdentification"/>
      <w:bookmarkEnd w:id="434"/>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435" w:name="attribute-2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435"/>
    <w:bookmarkStart w:id="436" w:name="mixin-verwendung"/>
    <w:p>
      <w:pPr>
        <w:pStyle w:val="berschrift3"/>
      </w:pPr>
      <w:r>
        <w:t xml:space="preserve">Mixin-Verwendung</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6"/>
    <w:bookmarkEnd w:id="437"/>
    <w:bookmarkStart w:id="441" w:name="klasse-hascreationmodificationdates"/>
    <w:p>
      <w:pPr>
        <w:pStyle w:val="berschrift2"/>
      </w:pPr>
      <w:r>
        <w:t xml:space="preserve">Klasse: HasCreationModificationDates</w:t>
      </w:r>
      <w:r>
        <w:t xml:space="preserve"> </w:t>
      </w:r>
      <w:bookmarkStart w:id="438" w:name="HasCreationModificationDates"/>
      <w:bookmarkEnd w:id="438"/>
    </w:p>
    <w:p>
      <w:pPr>
        <w:pStyle w:val="FirstParagraph"/>
      </w:pPr>
      <w:r>
        <w:rPr>
          <w:i/>
          <w:iCs/>
        </w:rPr>
        <w:t xml:space="preserve">Eine Mixin-Klasse, die Slots für die Modellierung von Erstellungs- und Änderungsdaten einer Entität zur Verfügung stellt.</w:t>
      </w:r>
    </w:p>
    <w:bookmarkStart w:id="439" w:name="attribute-2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bookmarkEnd w:id="439"/>
    <w:bookmarkStart w:id="440" w:name="mixin-verwendung-1"/>
    <w:p>
      <w:pPr>
        <w:pStyle w:val="berschrift3"/>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0"/>
    <w:bookmarkEnd w:id="441"/>
    <w:bookmarkStart w:id="445" w:name="klasse-iseventwithduration"/>
    <w:p>
      <w:pPr>
        <w:pStyle w:val="berschrift2"/>
      </w:pPr>
      <w:r>
        <w:t xml:space="preserve">Klasse: IsEventWithDuration</w:t>
      </w:r>
      <w:r>
        <w:t xml:space="preserve"> </w:t>
      </w:r>
      <w:bookmarkStart w:id="442" w:name="IsEventWithDuration"/>
      <w:bookmarkEnd w:id="442"/>
    </w:p>
    <w:p>
      <w:pPr>
        <w:pStyle w:val="FirstParagraph"/>
      </w:pPr>
      <w:r>
        <w:rPr>
          <w:i/>
          <w:iCs/>
        </w:rPr>
        <w:t xml:space="preserve">Eine Mixin-Klasse, die Slots für die Modellierung von Ereignissen oder Vorkommnissen mit Zeitdauer zur Verfügung stellt.</w:t>
      </w:r>
    </w:p>
    <w:bookmarkStart w:id="443" w:name="attribute-2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p>
        </w:tc>
      </w:tr>
    </w:tbl>
    <w:bookmarkEnd w:id="443"/>
    <w:bookmarkStart w:id="444" w:name="mixin-verwendung-2"/>
    <w:p>
      <w:pPr>
        <w:pStyle w:val="berschrift3"/>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44"/>
    <w:p>
      <w:r>
        <w:br w:type="page"/>
      </w:r>
    </w:p>
    <w:bookmarkEnd w:id="445"/>
    <w:bookmarkEnd w:id="446"/>
    <w:bookmarkStart w:id="456" w:name="anhang-a-referenzen-bibliographie"/>
    <w:p>
      <w:pPr>
        <w:pStyle w:val="berschrift1"/>
      </w:pPr>
      <w:r>
        <w:t xml:space="preserve">Anhang A – Referenzen &amp; Bibliographie</w:t>
      </w:r>
    </w:p>
    <w:p>
      <w:pPr>
        <w:pStyle w:val="FirstParagraph"/>
      </w:pPr>
      <w:r>
        <w:t xml:space="preserve">Wo eine Version genannt ist, ist es diejenige, gegen die dieser Standard erarbeitet wurde.</w:t>
      </w:r>
    </w:p>
    <w:bookmarkStart w:id="452" w:name="Xdbf62244f6b4f9f16288a703ef5341868a945ae"/>
    <w:p>
      <w:pPr>
        <w:pStyle w:val="berschrift2"/>
      </w:pPr>
      <w:r>
        <w:t xml:space="preserve">Standards der Fachgruppe „Politische Geschäfte”</w:t>
      </w:r>
    </w:p>
    <w:p>
      <w:pPr>
        <w:pStyle w:val="FirstParagraph"/>
      </w:pPr>
      <w:r>
        <w:t xml:space="preserve">Die Standards der Fachgruppe entstehen gemeinsam und verweisen aufeinander. Sie stehen zurzeit alle im Status „In Arbeit” (Stand: 10. August 2026); eine Version ist deshalb nicht angegeben.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 gemeinsame Datenelemente, aus denen dieser Standard die Referenzklassen und die Mixins bezieht:</w:t>
            </w:r>
            <w:r>
              <w:t xml:space="preserve"> </w:t>
            </w:r>
            <w:hyperlink ns1:id="rId447">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Politische Akteure – definiert Personen und Gruppen, auf die</w:t>
            </w:r>
            <w:r>
              <w:t xml:space="preserve"> </w:t>
            </w: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verweisen:</w:t>
            </w:r>
            <w:r>
              <w:t xml:space="preserve"> </w:t>
            </w:r>
            <w:hyperlink ns1:id="rId448">
              <w:r>
                <w:rPr>
                  <w:rStyle w:val="Hyperlink"/>
                </w:rPr>
                <w:t xml:space="preserve">https://www.ech.ch/de/ech/ech-0294</w:t>
              </w:r>
            </w:hyperlink>
          </w:p>
        </w:tc>
      </w:tr>
      <w:tr>
        <w:tc>
          <w:tcPr/>
          <w:p>
            <w:pPr>
              <w:pStyle w:val="Compact"/>
            </w:pPr>
            <w:r>
              <w:t xml:space="preserve">eCH-0295</w:t>
            </w:r>
          </w:p>
        </w:tc>
        <w:tc>
          <w:tcPr/>
          <w:p>
            <w:pPr>
              <w:pStyle w:val="Compact"/>
            </w:pPr>
            <w:r>
              <w:t xml:space="preserve">eCH-0295: Parlamentarische Geschäfte – die Geschäfte, die in Traktanden, Abstimmungen und Wortmeldungen behandelt werden:</w:t>
            </w:r>
            <w:r>
              <w:t xml:space="preserve"> </w:t>
            </w:r>
            <w:hyperlink ns1:id="rId449">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w:t>
            </w:r>
            <w:r>
              <w:t xml:space="preserve"> </w:t>
            </w:r>
            <w:hyperlink ns1:id="rId450">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w:t>
            </w:r>
            <w:r>
              <w:t xml:space="preserve"> </w:t>
            </w:r>
            <w:hyperlink ns1:id="rId451">
              <w:r>
                <w:rPr>
                  <w:rStyle w:val="Hyperlink"/>
                </w:rPr>
                <w:t xml:space="preserve">https://www.ech.ch/de/ech/ech-0297</w:t>
              </w:r>
            </w:hyperlink>
          </w:p>
        </w:tc>
      </w:tr>
    </w:tbl>
    <w:bookmarkEnd w:id="452"/>
    <w:bookmarkStart w:id="455"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Quelle mehrerer</w:t>
            </w:r>
            <w:r>
              <w:t xml:space="preserve"> </w:t>
            </w:r>
            <w:r>
              <w:rPr>
                <w:rStyle w:val="VerbatimChar"/>
              </w:rPr>
              <w:t xml:space="preserve">slot_uri</w:t>
            </w:r>
            <w:r>
              <w:t xml:space="preserve">-Zuordnungen (Präfix</w:t>
            </w:r>
            <w:r>
              <w:t xml:space="preserve"> </w:t>
            </w:r>
            <w:r>
              <w:rPr>
                <w:rStyle w:val="VerbatimChar"/>
              </w:rPr>
              <w:t xml:space="preserve">dcterms</w:t>
            </w:r>
            <w:r>
              <w:t xml:space="preserve">):</w:t>
            </w:r>
            <w:r>
              <w:t xml:space="preserve"> </w:t>
            </w:r>
            <w:hyperlink ns1:id="rId453">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454">
              <w:r>
                <w:rPr>
                  <w:rStyle w:val="Hyperlink"/>
                </w:rPr>
                <w:t xml:space="preserve">https://linkml.io</w:t>
              </w:r>
            </w:hyperlink>
          </w:p>
        </w:tc>
      </w:tr>
    </w:tbl>
    <w:bookmarkEnd w:id="455"/>
    <w:bookmarkEnd w:id="456"/>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Öffentlicher Ratsbetrieb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8" Target="https://ch.paf.link/schema/operations/AgendaItemTypeEnum" TargetMode="External" /><Relationship Type="http://schemas.openxmlformats.org/officeDocument/2006/relationships/hyperlink" Id="rId109" Target="https://ch.paf.link/schema/operations/AttendanceTypeEnum" TargetMode="External" /><Relationship Type="http://schemas.openxmlformats.org/officeDocument/2006/relationships/hyperlink" Id="rId352" Target="https://ch.paf.link/schema/operations/ElectionTypeEnum" TargetMode="External" /><Relationship Type="http://schemas.openxmlformats.org/officeDocument/2006/relationships/hyperlink" Id="rId312" Target="https://ch.paf.link/schema/operations/IndividualVoteTypeEnum" TargetMode="External" /><Relationship Type="http://schemas.openxmlformats.org/officeDocument/2006/relationships/hyperlink" Id="rId274" Target="https://ch.paf.link/schema/operations/MajorityTypeEnum" TargetMode="External" /><Relationship Type="http://schemas.openxmlformats.org/officeDocument/2006/relationships/hyperlink" Id="rId69" Target="https://ch.paf.link/schema/operations/MeetingTypeEnum" TargetMode="External" /><Relationship Type="http://schemas.openxmlformats.org/officeDocument/2006/relationships/hyperlink" Id="rId209" Target="https://ch.paf.link/schema/operations/ResolutionTypeEnum" TargetMode="External" /><Relationship Type="http://schemas.openxmlformats.org/officeDocument/2006/relationships/hyperlink" Id="rId77"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94" Target="https://github.com/swiss/political-affairs-ech-group/issues/24" TargetMode="External" /><Relationship Type="http://schemas.openxmlformats.org/officeDocument/2006/relationships/hyperlink" Id="rId454" Target="https://linkml.io" TargetMode="External" /><Relationship Type="http://schemas.openxmlformats.org/officeDocument/2006/relationships/hyperlink" Id="rId453" Target="https://www.dublincore.org/specifications/dublin-core/dcmi-terms/" TargetMode="External" /><Relationship Type="http://schemas.openxmlformats.org/officeDocument/2006/relationships/hyperlink" Id="rId447" Target="https://www.ech.ch/de/ech/ech-0292" TargetMode="External" /><Relationship Type="http://schemas.openxmlformats.org/officeDocument/2006/relationships/hyperlink" Id="rId448" Target="https://www.ech.ch/de/ech/ech-0294" TargetMode="External" /><Relationship Type="http://schemas.openxmlformats.org/officeDocument/2006/relationships/hyperlink" Id="rId449" Target="https://www.ech.ch/de/ech/ech-0295" TargetMode="External" /><Relationship Type="http://schemas.openxmlformats.org/officeDocument/2006/relationships/hyperlink" Id="rId450" Target="https://www.ech.ch/de/ech/ech-0296" TargetMode="External" /><Relationship Type="http://schemas.openxmlformats.org/officeDocument/2006/relationships/hyperlink" Id="rId451" Target="https://www.ech.ch/de/ech/ech-0297" TargetMode="External" /><Relationship Type="http://schemas.openxmlformats.org/officeDocument/2006/relationships/hyperlink" Id="rId160" Target="ops:enum/agenda_item_type/group" TargetMode="External" /><Relationship Type="http://schemas.openxmlformats.org/officeDocument/2006/relationships/hyperlink" Id="rId159" Target="ops:enum/agenda_item_type/item" TargetMode="External" /><Relationship Type="http://schemas.openxmlformats.org/officeDocument/2006/relationships/hyperlink" Id="rId112" Target="ops:enum/attendance_type/present" TargetMode="External" /><Relationship Type="http://schemas.openxmlformats.org/officeDocument/2006/relationships/hyperlink" Id="rId110" Target="ops:enum/attendance_type/remote" TargetMode="External" /><Relationship Type="http://schemas.openxmlformats.org/officeDocument/2006/relationships/hyperlink" Id="rId111" Target="ops:enum/attendance_type/substitute" TargetMode="External" /><Relationship Type="http://schemas.openxmlformats.org/officeDocument/2006/relationships/hyperlink" Id="rId354" Target="ops:enum/election_type/open" TargetMode="External" /><Relationship Type="http://schemas.openxmlformats.org/officeDocument/2006/relationships/hyperlink" Id="rId353" Target="ops:enum/election_type/secret" TargetMode="External" /><Relationship Type="http://schemas.openxmlformats.org/officeDocument/2006/relationships/hyperlink" Id="rId355" Target="ops:enum/election_type/silent" TargetMode="External" /><Relationship Type="http://schemas.openxmlformats.org/officeDocument/2006/relationships/hyperlink" Id="rId315" Target="ops:enum/individual_vote_type/abstention" TargetMode="External" /><Relationship Type="http://schemas.openxmlformats.org/officeDocument/2006/relationships/hyperlink" Id="rId314" Target="ops:enum/individual_vote_type/no" TargetMode="External" /><Relationship Type="http://schemas.openxmlformats.org/officeDocument/2006/relationships/hyperlink" Id="rId316" Target="ops:enum/individual_vote_type/not_voted" TargetMode="External" /><Relationship Type="http://schemas.openxmlformats.org/officeDocument/2006/relationships/hyperlink" Id="rId318" Target="ops:enum/individual_vote_type/other" TargetMode="External" /><Relationship Type="http://schemas.openxmlformats.org/officeDocument/2006/relationships/hyperlink" Id="rId317" Target="ops:enum/individual_vote_type/tie_breaker" TargetMode="External" /><Relationship Type="http://schemas.openxmlformats.org/officeDocument/2006/relationships/hyperlink" Id="rId313" Target="ops:enum/individual_vote_type/yes" TargetMode="External" /><Relationship Type="http://schemas.openxmlformats.org/officeDocument/2006/relationships/hyperlink" Id="rId275" Target="ops:enum/majority_type/absolute" TargetMode="External" /><Relationship Type="http://schemas.openxmlformats.org/officeDocument/2006/relationships/hyperlink" Id="rId277" Target="ops:enum/majority_type/other" TargetMode="External" /><Relationship Type="http://schemas.openxmlformats.org/officeDocument/2006/relationships/hyperlink" Id="rId276" Target="ops:enum/majority_type/two_thirds" TargetMode="External" /><Relationship Type="http://schemas.openxmlformats.org/officeDocument/2006/relationships/hyperlink" Id="rId71" Target="ops:enum/meeting_type/committee" TargetMode="External" /><Relationship Type="http://schemas.openxmlformats.org/officeDocument/2006/relationships/hyperlink" Id="rId70" Target="ops:enum/meeting_type/session" TargetMode="External" /><Relationship Type="http://schemas.openxmlformats.org/officeDocument/2006/relationships/hyperlink" Id="rId72" Target="ops:enum/meeting_type/sitting" TargetMode="External" /><Relationship Type="http://schemas.openxmlformats.org/officeDocument/2006/relationships/hyperlink" Id="rId73" Target="ops:enum/meeting_type/various" TargetMode="External" /><Relationship Type="http://schemas.openxmlformats.org/officeDocument/2006/relationships/hyperlink" Id="rId210" Target="ops:enum/resolution_type/accepted" TargetMode="External" /><Relationship Type="http://schemas.openxmlformats.org/officeDocument/2006/relationships/hyperlink" Id="rId213" Target="ops:enum/resolution_type/accepted_point_by_point" TargetMode="External" /><Relationship Type="http://schemas.openxmlformats.org/officeDocument/2006/relationships/hyperlink" Id="rId214" Target="ops:enum/resolution_type/accepted_with_postulate" TargetMode="External" /><Relationship Type="http://schemas.openxmlformats.org/officeDocument/2006/relationships/hyperlink" Id="rId216" Target="ops:enum/resolution_type/nearly_unanimous" TargetMode="External" /><Relationship Type="http://schemas.openxmlformats.org/officeDocument/2006/relationships/hyperlink" Id="rId212" Target="ops:enum/resolution_type/noted" TargetMode="External" /><Relationship Type="http://schemas.openxmlformats.org/officeDocument/2006/relationships/hyperlink" Id="rId215" Target="ops:enum/resolution_type/orally_settled" TargetMode="External" /><Relationship Type="http://schemas.openxmlformats.org/officeDocument/2006/relationships/hyperlink" Id="rId217" Target="ops:enum/resolution_type/other" TargetMode="External" /><Relationship Type="http://schemas.openxmlformats.org/officeDocument/2006/relationships/hyperlink" Id="rId211" Target="ops:enum/resolution_type/rejected" TargetMode="External" /><Relationship Type="http://schemas.openxmlformats.org/officeDocument/2006/relationships/hyperlink" Id="rId79" Target="ops:enum/state/canceled" TargetMode="External" /><Relationship Type="http://schemas.openxmlformats.org/officeDocument/2006/relationships/hyperlink" Id="rId78" Target="ops:enum/state/planned" TargetMode="External" /><Relationship Type="http://schemas.openxmlformats.org/officeDocument/2006/relationships/hyperlink" Id="rId80"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8" Target="https://ch.paf.link/schema/operations/AgendaItemTypeEnum" TargetMode="External" /><Relationship Type="http://schemas.openxmlformats.org/officeDocument/2006/relationships/hyperlink" Id="rId109" Target="https://ch.paf.link/schema/operations/AttendanceTypeEnum" TargetMode="External" /><Relationship Type="http://schemas.openxmlformats.org/officeDocument/2006/relationships/hyperlink" Id="rId352" Target="https://ch.paf.link/schema/operations/ElectionTypeEnum" TargetMode="External" /><Relationship Type="http://schemas.openxmlformats.org/officeDocument/2006/relationships/hyperlink" Id="rId312" Target="https://ch.paf.link/schema/operations/IndividualVoteTypeEnum" TargetMode="External" /><Relationship Type="http://schemas.openxmlformats.org/officeDocument/2006/relationships/hyperlink" Id="rId274" Target="https://ch.paf.link/schema/operations/MajorityTypeEnum" TargetMode="External" /><Relationship Type="http://schemas.openxmlformats.org/officeDocument/2006/relationships/hyperlink" Id="rId69" Target="https://ch.paf.link/schema/operations/MeetingTypeEnum" TargetMode="External" /><Relationship Type="http://schemas.openxmlformats.org/officeDocument/2006/relationships/hyperlink" Id="rId209" Target="https://ch.paf.link/schema/operations/ResolutionTypeEnum" TargetMode="External" /><Relationship Type="http://schemas.openxmlformats.org/officeDocument/2006/relationships/hyperlink" Id="rId77"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94" Target="https://github.com/swiss/political-affairs-ech-group/issues/24" TargetMode="External" /><Relationship Type="http://schemas.openxmlformats.org/officeDocument/2006/relationships/hyperlink" Id="rId454" Target="https://linkml.io" TargetMode="External" /><Relationship Type="http://schemas.openxmlformats.org/officeDocument/2006/relationships/hyperlink" Id="rId453" Target="https://www.dublincore.org/specifications/dublin-core/dcmi-terms/" TargetMode="External" /><Relationship Type="http://schemas.openxmlformats.org/officeDocument/2006/relationships/hyperlink" Id="rId447" Target="https://www.ech.ch/de/ech/ech-0292" TargetMode="External" /><Relationship Type="http://schemas.openxmlformats.org/officeDocument/2006/relationships/hyperlink" Id="rId448" Target="https://www.ech.ch/de/ech/ech-0294" TargetMode="External" /><Relationship Type="http://schemas.openxmlformats.org/officeDocument/2006/relationships/hyperlink" Id="rId449" Target="https://www.ech.ch/de/ech/ech-0295" TargetMode="External" /><Relationship Type="http://schemas.openxmlformats.org/officeDocument/2006/relationships/hyperlink" Id="rId450" Target="https://www.ech.ch/de/ech/ech-0296" TargetMode="External" /><Relationship Type="http://schemas.openxmlformats.org/officeDocument/2006/relationships/hyperlink" Id="rId451" Target="https://www.ech.ch/de/ech/ech-0297" TargetMode="External" /><Relationship Type="http://schemas.openxmlformats.org/officeDocument/2006/relationships/hyperlink" Id="rId160" Target="ops:enum/agenda_item_type/group" TargetMode="External" /><Relationship Type="http://schemas.openxmlformats.org/officeDocument/2006/relationships/hyperlink" Id="rId159" Target="ops:enum/agenda_item_type/item" TargetMode="External" /><Relationship Type="http://schemas.openxmlformats.org/officeDocument/2006/relationships/hyperlink" Id="rId112" Target="ops:enum/attendance_type/present" TargetMode="External" /><Relationship Type="http://schemas.openxmlformats.org/officeDocument/2006/relationships/hyperlink" Id="rId110" Target="ops:enum/attendance_type/remote" TargetMode="External" /><Relationship Type="http://schemas.openxmlformats.org/officeDocument/2006/relationships/hyperlink" Id="rId111" Target="ops:enum/attendance_type/substitute" TargetMode="External" /><Relationship Type="http://schemas.openxmlformats.org/officeDocument/2006/relationships/hyperlink" Id="rId354" Target="ops:enum/election_type/open" TargetMode="External" /><Relationship Type="http://schemas.openxmlformats.org/officeDocument/2006/relationships/hyperlink" Id="rId353" Target="ops:enum/election_type/secret" TargetMode="External" /><Relationship Type="http://schemas.openxmlformats.org/officeDocument/2006/relationships/hyperlink" Id="rId355" Target="ops:enum/election_type/silent" TargetMode="External" /><Relationship Type="http://schemas.openxmlformats.org/officeDocument/2006/relationships/hyperlink" Id="rId315" Target="ops:enum/individual_vote_type/abstention" TargetMode="External" /><Relationship Type="http://schemas.openxmlformats.org/officeDocument/2006/relationships/hyperlink" Id="rId314" Target="ops:enum/individual_vote_type/no" TargetMode="External" /><Relationship Type="http://schemas.openxmlformats.org/officeDocument/2006/relationships/hyperlink" Id="rId316" Target="ops:enum/individual_vote_type/not_voted" TargetMode="External" /><Relationship Type="http://schemas.openxmlformats.org/officeDocument/2006/relationships/hyperlink" Id="rId318" Target="ops:enum/individual_vote_type/other" TargetMode="External" /><Relationship Type="http://schemas.openxmlformats.org/officeDocument/2006/relationships/hyperlink" Id="rId317" Target="ops:enum/individual_vote_type/tie_breaker" TargetMode="External" /><Relationship Type="http://schemas.openxmlformats.org/officeDocument/2006/relationships/hyperlink" Id="rId313" Target="ops:enum/individual_vote_type/yes" TargetMode="External" /><Relationship Type="http://schemas.openxmlformats.org/officeDocument/2006/relationships/hyperlink" Id="rId275" Target="ops:enum/majority_type/absolute" TargetMode="External" /><Relationship Type="http://schemas.openxmlformats.org/officeDocument/2006/relationships/hyperlink" Id="rId277" Target="ops:enum/majority_type/other" TargetMode="External" /><Relationship Type="http://schemas.openxmlformats.org/officeDocument/2006/relationships/hyperlink" Id="rId276" Target="ops:enum/majority_type/two_thirds" TargetMode="External" /><Relationship Type="http://schemas.openxmlformats.org/officeDocument/2006/relationships/hyperlink" Id="rId71" Target="ops:enum/meeting_type/committee" TargetMode="External" /><Relationship Type="http://schemas.openxmlformats.org/officeDocument/2006/relationships/hyperlink" Id="rId70" Target="ops:enum/meeting_type/session" TargetMode="External" /><Relationship Type="http://schemas.openxmlformats.org/officeDocument/2006/relationships/hyperlink" Id="rId72" Target="ops:enum/meeting_type/sitting" TargetMode="External" /><Relationship Type="http://schemas.openxmlformats.org/officeDocument/2006/relationships/hyperlink" Id="rId73" Target="ops:enum/meeting_type/various" TargetMode="External" /><Relationship Type="http://schemas.openxmlformats.org/officeDocument/2006/relationships/hyperlink" Id="rId210" Target="ops:enum/resolution_type/accepted" TargetMode="External" /><Relationship Type="http://schemas.openxmlformats.org/officeDocument/2006/relationships/hyperlink" Id="rId213" Target="ops:enum/resolution_type/accepted_point_by_point" TargetMode="External" /><Relationship Type="http://schemas.openxmlformats.org/officeDocument/2006/relationships/hyperlink" Id="rId214" Target="ops:enum/resolution_type/accepted_with_postulate" TargetMode="External" /><Relationship Type="http://schemas.openxmlformats.org/officeDocument/2006/relationships/hyperlink" Id="rId216" Target="ops:enum/resolution_type/nearly_unanimous" TargetMode="External" /><Relationship Type="http://schemas.openxmlformats.org/officeDocument/2006/relationships/hyperlink" Id="rId212" Target="ops:enum/resolution_type/noted" TargetMode="External" /><Relationship Type="http://schemas.openxmlformats.org/officeDocument/2006/relationships/hyperlink" Id="rId215" Target="ops:enum/resolution_type/orally_settled" TargetMode="External" /><Relationship Type="http://schemas.openxmlformats.org/officeDocument/2006/relationships/hyperlink" Id="rId217" Target="ops:enum/resolution_type/other" TargetMode="External" /><Relationship Type="http://schemas.openxmlformats.org/officeDocument/2006/relationships/hyperlink" Id="rId211" Target="ops:enum/resolution_type/rejected" TargetMode="External" /><Relationship Type="http://schemas.openxmlformats.org/officeDocument/2006/relationships/hyperlink" Id="rId79" Target="ops:enum/state/canceled" TargetMode="External" /><Relationship Type="http://schemas.openxmlformats.org/officeDocument/2006/relationships/hyperlink" Id="rId78" Target="ops:enum/state/planned" TargetMode="External" /><Relationship Type="http://schemas.openxmlformats.org/officeDocument/2006/relationships/hyperlink" Id="rId80"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Öffentlicher Ratsbetrieb</dc:title>
  <dc:creator/>
  <dc:language>de</dc:language>
  <cp:keywords/>
  <dcterms:created xsi:type="dcterms:W3CDTF">2026-08-12T08:32:56Z</dcterms:created>
  <dcterms:modified xsi:type="dcterms:W3CDTF">2026-08-12T08:32:56Z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