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p>
      <w:pPr>
        <w:pStyle w:val="Title"/>
      </w:pPr>
      <w:r>
        <w:t xml:space="preserve">eCH-0296 Erlasse und Gesetzestexte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Name</w:t>
            </w:r>
          </w:p>
        </w:tc>
        <w:tc>
          <w:tcPr/>
          <w:p>
            <w:pPr>
              <w:pStyle w:val="Compact"/>
            </w:pPr>
            <w:r>
              <w:rPr>
                <w:b/>
                <w:bCs/>
              </w:rPr>
              <w:t xml:space="preserve">Erlasse und Gesetzestexte</w:t>
            </w:r>
          </w:p>
        </w:tc>
      </w:tr>
      <w:tr>
        <w:tc>
          <w:tcPr>
            <w:shd w:val="clear" w:color="auto" w:fill="F2F2F2"/>
          </w:tcPr>
          <w:p>
            <w:pPr>
              <w:pStyle w:val="Compact"/>
            </w:pPr>
            <w:r>
              <w:rPr>
                <w:b/>
                <w:bCs/>
              </w:rPr>
              <w:t xml:space="preserve">eCH-Nummer</w:t>
            </w:r>
          </w:p>
        </w:tc>
        <w:tc>
          <w:tcPr>
            <w:shd w:val="clear" w:color="auto" w:fill="F2F2F2"/>
          </w:tcPr>
          <w:p>
            <w:pPr>
              <w:pStyle w:val="Compact"/>
            </w:pPr>
            <w:r>
              <w:t xml:space="preserve">eCH-0296</w:t>
            </w:r>
          </w:p>
        </w:tc>
      </w:tr>
      <w:tr>
        <w:tc>
          <w:tcPr/>
          <w:p>
            <w:pPr>
              <w:pStyle w:val="Compact"/>
            </w:pPr>
            <w:r>
              <w:rPr>
                <w:b/>
                <w:bCs/>
              </w:rPr>
              <w:t xml:space="preserve">Kategorie</w:t>
            </w:r>
          </w:p>
        </w:tc>
        <w:tc>
          <w:tcPr/>
          <w:p>
            <w:pPr>
              <w:pStyle w:val="Compact"/>
            </w:pPr>
            <w:r>
              <w:t xml:space="preserve">Standard</w:t>
            </w:r>
          </w:p>
        </w:tc>
      </w:tr>
      <w:tr>
        <w:tc>
          <w:tcPr>
            <w:shd w:val="clear" w:color="auto" w:fill="F2F2F2"/>
          </w:tcPr>
          <w:p>
            <w:pPr>
              <w:pStyle w:val="Compact"/>
            </w:pPr>
            <w:r>
              <w:rPr>
                <w:b/>
                <w:bCs/>
              </w:rPr>
              <w:t xml:space="preserve">Reifegrad</w:t>
            </w:r>
          </w:p>
        </w:tc>
        <w:tc>
          <w:tcPr>
            <w:shd w:val="clear" w:color="auto" w:fill="F2F2F2"/>
          </w:tcPr>
          <w:p>
            <w:pPr>
              <w:pStyle w:val="Compact"/>
            </w:pPr>
            <w:r>
              <w:t xml:space="preserve">Definiert</w:t>
            </w:r>
          </w:p>
        </w:tc>
      </w:tr>
      <w:tr>
        <w:tc>
          <w:tcPr/>
          <w:p>
            <w:pPr>
              <w:pStyle w:val="Compact"/>
            </w:pPr>
            <w:r>
              <w:rPr>
                <w:b/>
                <w:bCs/>
              </w:rPr>
              <w:t xml:space="preserve">Version</w:t>
            </w:r>
          </w:p>
        </w:tc>
        <w:tc>
          <w:tcPr/>
          <w:p>
            <w:pPr>
              <w:pStyle w:val="Compact"/>
            </w:pPr>
            <w:r>
              <w:t xml:space="preserve">0.1.0</w:t>
            </w:r>
          </w:p>
        </w:tc>
      </w:tr>
      <w:tr>
        <w:tc>
          <w:tcPr>
            <w:shd w:val="clear" w:color="auto" w:fill="F2F2F2"/>
          </w:tcPr>
          <w:p>
            <w:pPr>
              <w:pStyle w:val="Compact"/>
            </w:pPr>
            <w:r>
              <w:rPr>
                <w:b/>
                <w:bCs/>
              </w:rPr>
              <w:t xml:space="preserve">Status</w:t>
            </w:r>
          </w:p>
        </w:tc>
        <w:tc>
          <w:tcPr>
            <w:shd w:val="clear" w:color="auto" w:fill="F2F2F2"/>
          </w:tcPr>
          <w:p>
            <w:pPr>
              <w:pStyle w:val="Compact"/>
            </w:pPr>
            <w:r>
              <w:t xml:space="preserve">In Arbeit</w:t>
            </w:r>
          </w:p>
        </w:tc>
      </w:tr>
      <w:tr>
        <w:tc>
          <w:tcPr/>
          <w:p>
            <w:pPr>
              <w:pStyle w:val="Compact"/>
            </w:pPr>
            <w:r>
              <w:rPr>
                <w:b/>
                <w:bCs/>
              </w:rPr>
              <w:t xml:space="preserve">Beschluss am</w:t>
            </w:r>
          </w:p>
        </w:tc>
        <w:tc>
          <w:tcPr/>
          <w:p>
            <w:pPr>
              <w:pStyle w:val="Compact"/>
            </w:pPr>
          </w:p>
        </w:tc>
      </w:tr>
      <w:tr>
        <w:tc>
          <w:tcPr>
            <w:shd w:val="clear" w:color="auto" w:fill="F2F2F2"/>
          </w:tcPr>
          <w:p>
            <w:pPr>
              <w:pStyle w:val="Compact"/>
            </w:pPr>
            <w:r>
              <w:rPr>
                <w:b/>
                <w:bCs/>
              </w:rPr>
              <w:t xml:space="preserve">Ausgabedatum</w:t>
            </w:r>
          </w:p>
        </w:tc>
        <w:tc>
          <w:tcPr>
            <w:shd w:val="clear" w:color="auto" w:fill="F2F2F2"/>
          </w:tcPr>
          <w:p>
            <w:pPr>
              <w:pStyle w:val="Compact"/>
            </w:pPr>
          </w:p>
        </w:tc>
      </w:tr>
      <w:tr>
        <w:tc>
          <w:tcPr/>
          <w:p>
            <w:pPr>
              <w:pStyle w:val="Compact"/>
            </w:pPr>
            <w:r>
              <w:rPr>
                <w:b/>
                <w:bCs/>
              </w:rPr>
              <w:t xml:space="preserve">Ersetzt Version</w:t>
            </w:r>
          </w:p>
        </w:tc>
        <w:tc>
          <w:tcPr/>
          <w:p>
            <w:pPr>
              <w:pStyle w:val="Compact"/>
            </w:pPr>
          </w:p>
        </w:tc>
      </w:tr>
      <w:tr>
        <w:tc>
          <w:tcPr>
            <w:shd w:val="clear" w:color="auto" w:fill="F2F2F2"/>
          </w:tcPr>
          <w:p>
            <w:pPr>
              <w:pStyle w:val="Compact"/>
            </w:pPr>
            <w:r>
              <w:rPr>
                <w:b/>
                <w:bCs/>
              </w:rPr>
              <w:t xml:space="preserve">Voraussetzungen</w:t>
            </w:r>
          </w:p>
        </w:tc>
        <w:tc>
          <w:tcPr>
            <w:shd w:val="clear" w:color="auto" w:fill="F2F2F2"/>
          </w:tcPr>
          <w:p>
            <w:pPr>
              <w:pStyle w:val="Compact"/>
            </w:pPr>
          </w:p>
        </w:tc>
      </w:tr>
      <w:tr>
        <w:tc>
          <w:tcPr/>
          <w:p>
            <w:pPr>
              <w:pStyle w:val="Compact"/>
            </w:pPr>
            <w:r>
              <w:rPr>
                <w:b/>
                <w:bCs/>
              </w:rPr>
              <w:t xml:space="preserve">Beilagen</w:t>
            </w:r>
          </w:p>
        </w:tc>
        <w:tc>
          <w:tcPr/>
          <w:p>
            <w:pPr>
              <w:pStyle w:val="Compact"/>
            </w:pPr>
            <w:r>
              <w:t xml:space="preserve">-</w:t>
            </w:r>
          </w:p>
        </w:tc>
      </w:tr>
      <w:tr>
        <w:tc>
          <w:tcPr>
            <w:shd w:val="clear" w:color="auto" w:fill="F2F2F2"/>
          </w:tcPr>
          <w:p>
            <w:pPr>
              <w:pStyle w:val="Compact"/>
            </w:pPr>
            <w:r>
              <w:rPr>
                <w:b/>
                <w:bCs/>
              </w:rPr>
              <w:t xml:space="preserve">Sprachen</w:t>
            </w:r>
          </w:p>
        </w:tc>
        <w:tc>
          <w:tcPr>
            <w:shd w:val="clear" w:color="auto" w:fill="F2F2F2"/>
          </w:tcPr>
          <w:p>
            <w:pPr>
              <w:pStyle w:val="Compact"/>
            </w:pPr>
            <w:r>
              <w:t xml:space="preserve">Deutsch (Original) - English (Datamodel)</w:t>
            </w:r>
          </w:p>
        </w:tc>
      </w:tr>
      <w:tr>
        <w:tc>
          <w:tcPr/>
          <w:p>
            <w:pPr>
              <w:pStyle w:val="Compact"/>
            </w:pPr>
            <w:r>
              <w:rPr>
                <w:b/>
                <w:bCs/>
              </w:rPr>
              <w:t xml:space="preserve">Autoren</w:t>
            </w:r>
          </w:p>
        </w:tc>
        <w:tc>
          <w:tcPr/>
          <w:p>
            <w:pPr>
              <w:pStyle w:val="Compact"/>
            </w:pPr>
            <w:r>
              <w:t xml:space="preserve">Fachgruppe Politische Geschäfte: Martin Gajdos, Benedikt Hitz-Gamper, Michael Luggen, Florin Hasler, Christian Gutknecht</w:t>
            </w:r>
          </w:p>
        </w:tc>
      </w:tr>
      <w:tr>
        <w:tc>
          <w:tcPr>
            <w:shd w:val="clear" w:color="auto" w:fill="F2F2F2"/>
          </w:tcPr>
          <w:p>
            <w:pPr>
              <w:pStyle w:val="Compact"/>
            </w:pPr>
            <w:r>
              <w:rPr>
                <w:b/>
                <w:bCs/>
              </w:rPr>
              <w:t xml:space="preserve">Herausgeber / Vertrieb</w:t>
            </w:r>
          </w:p>
        </w:tc>
        <w:tc>
          <w:tcPr>
            <w:shd w:val="clear" w:color="auto" w:fill="F2F2F2"/>
          </w:tcPr>
          <w:p>
            <w:pPr>
              <w:pStyle w:val="Compact"/>
            </w:pPr>
            <w:r>
              <w:t xml:space="preserve">Verein eCH,</w:t>
            </w:r>
            <w:r>
              <w:t xml:space="preserve"> </w:t>
            </w:r>
            <w:hyperlink ns1:id="rId20">
              <w:r>
                <w:rPr>
                  <w:rStyle w:val="Hyperlink"/>
                </w:rPr>
                <w:t xml:space="preserve">Affolternstrasse 52, 8050 Zürich</w:t>
              </w:r>
            </w:hyperlink>
          </w:p>
        </w:tc>
      </w:tr>
    </w:tbl>
    <w:p>
      <w:r>
        <w:br w:type="page"/>
      </w:r>
    </w:p>
    <w:bookmarkStart w:id="21" w:name="abstrakt"/>
    <w:p>
      <w:pPr>
        <w:pStyle w:val="berschrift1"/>
      </w:pPr>
      <w:r>
        <w:t xml:space="preserve">Abstrakt</w:t>
      </w:r>
    </w:p>
    <w:p>
      <w:pPr>
        <w:pStyle w:val="FirstParagraph"/>
      </w:pPr>
      <w:r>
        <w:t xml:space="preserve">Der Standard eCH-0296 ist eine Lokalisierung von Akoma Ntoso (AKN) und des European Legislation Identifier (ELI) für die Schweiz. Er definiert, wie Erlasse und Gesetzestexte strukturiert abgebildet, eindeutig identifiziert und mit Metadaten beschrieben werden — von der Gemeinde über den Kanton bis zum Bund.</w:t>
      </w:r>
    </w:p>
    <w:p>
      <w:pPr>
        <w:pStyle w:val="Textkrper"/>
      </w:pPr>
      <w:r>
        <w:t xml:space="preserve">Der Standard richtet sich an publizierende Organe der Rechtssammlungen, an Softwareanbieterinnen und Softwareanbieter von Gesetzgebungs- und Publikationssystemen sowie an Stellen, die Rechtsdaten weiterverarbeiten oder aggregieren.</w:t>
      </w:r>
    </w:p>
    <w:p>
      <w:pPr>
        <w:pStyle w:val="Textkrper"/>
      </w:pPr>
      <w:r>
        <w:t xml:space="preserve">eCH-0296 ist Teil einer Familie von Standards für politische Daten und arbeitet eng mit eCH-0292 (Gemeinsame Datenelemente), eCH-0293 (Öffentlicher Ratsbetrieb), eCH-0294 (Politische Akteure), eCH-0295 (Parlamentarische Geschäfte) und eCH-0297 (Öffentliche Konsultationen) zusammen.</w:t>
      </w:r>
    </w:p>
    <w:p>
      <w:r>
        <w:br w:type="page"/>
      </w:r>
    </w:p>
    <w:bookmarkEnd w:id="21"/>
    <w:bookmarkStart w:id="22" w:name="inhaltsverzeichnis"/>
    <w:p>
      <w:pPr>
        <w:pStyle w:val="berschrift1"/>
      </w:pPr>
      <w:r>
        <w:t xml:space="preserve">Inhaltsverzeichnis</w:t>
      </w:r>
    </w:p>
    <w:p>
      <w:r>
        <w:fldChar w:fldCharType="begin" w:dirty="true"/>
      </w:r>
      <w:r>
        <w:instrText xml:space="preserve"> TOC \o "1-2" \h \z \u </w:instrText>
      </w:r>
      <w:r>
        <w:fldChar w:fldCharType="separate"/>
      </w:r>
      <w:r>
        <w:t>Rechtsklick &gt; „Felder aktualisieren“, um das Inhaltsverzeichnis zu erzeugen.</w:t>
      </w:r>
      <w:r>
        <w:fldChar w:fldCharType="end"/>
      </w:r>
    </w:p>
    <w:p>
      <w:r>
        <w:br w:type="page"/>
      </w:r>
    </w:p>
    <w:bookmarkEnd w:id="22"/>
    <w:bookmarkStart w:id="48" w:name="einleitung"/>
    <w:p>
      <w:pPr>
        <w:pStyle w:val="berschrift1"/>
      </w:pPr>
      <w:r>
        <w:t xml:space="preserve">Einleitung</w:t>
      </w:r>
    </w:p>
    <w:p>
      <w:pPr>
        <w:pStyle w:val="FirstParagraph"/>
      </w:pPr>
      <w:r>
        <w:t xml:space="preserve">Dieses Kapitel ist rein informativer Natur. Es ordnet den Standard in die Arbeiten der Fachgruppe ein, klärt die Begriffe rund um den Gesetzgebungs- und Publikationsprozess und vermittelt die technischen und konzeptionellen Grundlagen, die für die normativen Kapitel vorausgesetzt werden. Auch der jeweils erste Abschnitt der normativen Kapitel ist informativ.</w:t>
      </w:r>
    </w:p>
    <w:bookmarkStart w:id="23" w:name="anwendungsgebiet"/>
    <w:p>
      <w:pPr>
        <w:pStyle w:val="berschrift2"/>
      </w:pPr>
      <w:r>
        <w:t xml:space="preserve">Anwendungsgebiet</w:t>
      </w:r>
    </w:p>
    <w:p>
      <w:pPr>
        <w:pStyle w:val="FirstParagraph"/>
      </w:pPr>
      <w:r>
        <w:t xml:space="preserve">Der Standard eCH-0296 ist eine Lokalisierung von Akoma Ntoso (AKN) und des European Legislation Identifier (ELI) für die Schweiz. AKN ist ein XML-Standard für Dokumente aus parlamentarischen Geschäften, Gesetzgebung und Rechtsprechung; ELI ist ein System zur Identifikation von Rechtsvorschriften auf gemeinsamer Grundlage.</w:t>
      </w:r>
    </w:p>
    <w:p>
      <w:pPr>
        <w:pStyle w:val="Textkrper"/>
      </w:pPr>
      <w:r>
        <w:t xml:space="preserve">Die Bereitstellung der Gesetzessammlung in digitaler Form ist in der Soll-Architektur von E-Government Schweiz (eCH-0122) eine Geschäftsfähigkeit mit Voraussetzungscharakter. Wenn alle Verwaltungsebenen ihre Erlasse strukturiert und maschinenlesbar veröffentlichen, lässt sich der Austausch von Rechtsdaten vereinfachen und Redundanz vermeiden. eCH-0296 schafft dafür eine einheitliche Sprache und einheitliche Schnittstellen.</w:t>
      </w:r>
    </w:p>
    <w:p>
      <w:pPr>
        <w:pStyle w:val="Textkrper"/>
      </w:pPr>
      <w:r>
        <w:t xml:space="preserve">Drei Anwendungsfälle stehen im Vordergrund:</w:t>
      </w:r>
    </w:p>
    <w:p>
      <w:pPr>
        <w:pStyle w:val="Compact"/>
        <w:numPr>
          <w:ilvl w:val="0"/>
          <w:numId w:val="1001"/>
        </w:numPr>
      </w:pPr>
      <w:r>
        <w:rPr>
          <w:b/>
          <w:bCs/>
        </w:rPr>
        <w:t xml:space="preserve">Strukturierte Publikation von Erlassen</w:t>
      </w:r>
      <w:r>
        <w:t xml:space="preserve"> </w:t>
      </w:r>
      <w:r>
        <w:t xml:space="preserve">— einheitliche, maschinenlesbare Abbildung von Gesetzen, Verordnungen und weiteren Erlassen mittels AKN.</w:t>
      </w:r>
    </w:p>
    <w:p>
      <w:pPr>
        <w:pStyle w:val="Compact"/>
        <w:numPr>
          <w:ilvl w:val="0"/>
          <w:numId w:val="1001"/>
        </w:numPr>
      </w:pPr>
      <w:r>
        <w:rPr>
          <w:b/>
          <w:bCs/>
        </w:rPr>
        <w:t xml:space="preserve">Eindeutige Identifikation und Verlinkung</w:t>
      </w:r>
      <w:r>
        <w:t xml:space="preserve"> </w:t>
      </w:r>
      <w:r>
        <w:t xml:space="preserve">— persistente, auflösbare Identifikatoren für Erlasse und ihre Bestandteile mittels ELI, von der Gemeinde bis zum Bund.</w:t>
      </w:r>
    </w:p>
    <w:p>
      <w:pPr>
        <w:pStyle w:val="Compact"/>
        <w:numPr>
          <w:ilvl w:val="0"/>
          <w:numId w:val="1001"/>
        </w:numPr>
      </w:pPr>
      <w:r>
        <w:rPr>
          <w:b/>
          <w:bCs/>
        </w:rPr>
        <w:t xml:space="preserve">Föderierter Zugang zu Rechtssammlungen</w:t>
      </w:r>
      <w:r>
        <w:t xml:space="preserve"> </w:t>
      </w:r>
      <w:r>
        <w:t xml:space="preserve">— standardisierter Austausch und Aggregation von Erlassdaten zwischen den Verwaltungsebenen und mit europäischen Systemen.</w:t>
      </w:r>
    </w:p>
    <w:bookmarkEnd w:id="23"/>
    <w:bookmarkStart w:id="24" w:name="aufbau-des-standards"/>
    <w:p>
      <w:pPr>
        <w:pStyle w:val="berschrift2"/>
      </w:pPr>
      <w:r>
        <w:t xml:space="preserve">Aufbau des Standards</w:t>
      </w:r>
    </w:p>
    <w:p>
      <w:pPr>
        <w:pStyle w:val="FirstParagraph"/>
      </w:pPr>
      <w:r>
        <w:t xml:space="preserve">Der normative Teil besteht aus drei aufeinander aufbauenden Modulen:</w:t>
      </w:r>
    </w:p>
    <w:p>
      <w:pPr>
        <w:pStyle w:val="Compact"/>
        <w:numPr>
          <w:ilvl w:val="0"/>
          <w:numId w:val="1002"/>
        </w:numPr>
      </w:pPr>
      <w:r>
        <w:rPr>
          <w:b/>
          <w:bCs/>
        </w:rPr>
        <w:t xml:space="preserve">Identifikation</w:t>
      </w:r>
      <w:r>
        <w:t xml:space="preserve"> </w:t>
      </w:r>
      <w:r>
        <w:t xml:space="preserve">— Regeln zur Bildung gültiger URIs für Erlasse und weitere Dokumente des Gesetzgebungsprozesses.</w:t>
      </w:r>
    </w:p>
    <w:p>
      <w:pPr>
        <w:pStyle w:val="Compact"/>
        <w:numPr>
          <w:ilvl w:val="0"/>
          <w:numId w:val="1002"/>
        </w:numPr>
      </w:pPr>
      <w:r>
        <w:rPr>
          <w:b/>
          <w:bCs/>
        </w:rPr>
        <w:t xml:space="preserve">Inhalt</w:t>
      </w:r>
      <w:r>
        <w:t xml:space="preserve"> </w:t>
      </w:r>
      <w:r>
        <w:t xml:space="preserve">— die Dokumententypen und ihre Struktur.</w:t>
      </w:r>
    </w:p>
    <w:p>
      <w:pPr>
        <w:pStyle w:val="Compact"/>
        <w:numPr>
          <w:ilvl w:val="0"/>
          <w:numId w:val="1002"/>
        </w:numPr>
      </w:pPr>
      <w:r>
        <w:rPr>
          <w:b/>
          <w:bCs/>
        </w:rPr>
        <w:t xml:space="preserve">Metadaten</w:t>
      </w:r>
      <w:r>
        <w:t xml:space="preserve"> </w:t>
      </w:r>
      <w:r>
        <w:t xml:space="preserve">— Angaben, welche die Dokumente und ihre Beziehungen untereinander beschreiben.</w:t>
      </w:r>
    </w:p>
    <w:bookmarkEnd w:id="24"/>
    <w:bookmarkStart w:id="25" w:name="begrifflichkeiten"/>
    <w:p>
      <w:pPr>
        <w:pStyle w:val="berschrift2"/>
      </w:pPr>
      <w:r>
        <w:t xml:space="preserve">Begrifflichkeiten</w:t>
      </w:r>
    </w:p>
    <w:p>
      <w:pPr>
        <w:pStyle w:val="FirstParagraph"/>
      </w:pPr>
      <w:r>
        <w:t xml:space="preserve">Der Begriff Gesetz ist vom Begriff Erlass mitumfasst. Wenn hier von Erlassen und Gesetzestexten die Rede ist, sind alle Stufen (Verfassung, Gesetze, Verordnungen) und alle Ausgestaltungen (Beschluss, Aufhebung, Änderung, Löschung) gemeint. Der Begriff Erlass steht entweder als Überbegriff oder — in Abgrenzung zum Gesetz im formellen Sinn — für jeden Akt eines Parlaments, der rechtsetzenden Charakter hat, aber ohne materiellen Gehalt ein bestehendes Gesetz in Kraft setzt oder aufhebt.</w:t>
      </w:r>
    </w:p>
    <w:p>
      <w:pPr>
        <w:pStyle w:val="Textkrper"/>
      </w:pPr>
      <w:r>
        <w:t xml:space="preserve">Gesetze sind Texte mit rechtsetzendem Charakter, die Gegenstand juristischer Auslegung sein können und deshalb auf semantischer Ebene mit Hilfsmaterialien unterlegt werden — mit dem erläuternden Bericht oder dem parlamentarischen Geschäft. Diese Hilfsmaterialien entstehen aus politischen Geschäften und gehören deshalb ebenfalls zu den Dokumententypen dieses Standards.</w:t>
      </w:r>
    </w:p>
    <w:p>
      <w:pPr>
        <w:pStyle w:val="Textkrper"/>
      </w:pPr>
      <w:r>
        <w:t xml:space="preserve">Am Gesetzgebungs- und Publikationsprozess sind neben den Parlamenten weitere Akteure beteiligt, etwa redaktionelle Kommissionen und publizierende Organe. Vier Vorgänge prägen den Prozess:</w:t>
      </w:r>
    </w:p>
    <w:p>
      <w:pPr>
        <w:pStyle w:val="Compact"/>
        <w:numPr>
          <w:ilvl w:val="0"/>
          <w:numId w:val="1003"/>
        </w:numPr>
      </w:pPr>
      <w:r>
        <w:rPr>
          <w:b/>
          <w:bCs/>
        </w:rPr>
        <w:t xml:space="preserve">Übersetzung</w:t>
      </w:r>
      <w:r>
        <w:t xml:space="preserve"> </w:t>
      </w:r>
      <w:r>
        <w:t xml:space="preserve">— nach der Schlussabstimmung durchläuft ein Erlass in der Regel eine redaktionelle Bereinigung und wird in weitere Landessprachen übersetzt.</w:t>
      </w:r>
    </w:p>
    <w:p>
      <w:pPr>
        <w:pStyle w:val="Compact"/>
        <w:numPr>
          <w:ilvl w:val="0"/>
          <w:numId w:val="1003"/>
        </w:numPr>
      </w:pPr>
      <w:r>
        <w:rPr>
          <w:b/>
          <w:bCs/>
        </w:rPr>
        <w:t xml:space="preserve">Konsolidierung</w:t>
      </w:r>
      <w:r>
        <w:t xml:space="preserve"> </w:t>
      </w:r>
      <w:r>
        <w:t xml:space="preserve">— Änderungen an einem Erlass wirken sich meist auf weitere Erlasse aus; diese Wirkungen sind in die neuen Fassungen zu konsolidieren.</w:t>
      </w:r>
    </w:p>
    <w:p>
      <w:pPr>
        <w:pStyle w:val="Compact"/>
        <w:numPr>
          <w:ilvl w:val="0"/>
          <w:numId w:val="1003"/>
        </w:numPr>
      </w:pPr>
      <w:r>
        <w:rPr>
          <w:b/>
          <w:bCs/>
        </w:rPr>
        <w:t xml:space="preserve">Inkrafttreten und Referendum</w:t>
      </w:r>
      <w:r>
        <w:t xml:space="preserve"> </w:t>
      </w:r>
      <w:r>
        <w:t xml:space="preserve">— die meisten Erlasse treten erst zu einem späteren Zeitpunkt in Kraft; kommt ein Referendum zustande und wird der Erlass abgelehnt, kann er noch vor dem Inkrafttreten wieder aufgehoben werden.</w:t>
      </w:r>
    </w:p>
    <w:p>
      <w:pPr>
        <w:pStyle w:val="Compact"/>
        <w:numPr>
          <w:ilvl w:val="0"/>
          <w:numId w:val="1003"/>
        </w:numPr>
      </w:pPr>
      <w:r>
        <w:rPr>
          <w:b/>
          <w:bCs/>
        </w:rPr>
        <w:t xml:space="preserve">Ratifikation</w:t>
      </w:r>
      <w:r>
        <w:t xml:space="preserve"> </w:t>
      </w:r>
      <w:r>
        <w:t xml:space="preserve">— internationale Verträge werden zunächst von der Exekutive oder besonderen Organen ausgehandelt und danach vom Parlament genehmigt.</w:t>
      </w:r>
    </w:p>
    <w:p>
      <w:pPr>
        <w:pStyle w:val="FirstParagraph"/>
      </w:pPr>
      <w:r>
        <w:t xml:space="preserve">Aus all diesen Vorgängen gehen Dokumente hervor, die ihrerseits auf andere Dokumente des Prozesses Bezug nehmen. Wie diese Dokumente strukturiert sind, welche Metadaten ihre Beziehungen abbilden und wie sie über einheitlich gebildete, möglichst persistente Links abrufbar sind, ist Gegenstand dieses Standards.</w:t>
      </w:r>
    </w:p>
    <w:bookmarkEnd w:id="25"/>
    <w:bookmarkStart w:id="41" w:name="dokumententypen"/>
    <w:p>
      <w:pPr>
        <w:pStyle w:val="berschrift2"/>
      </w:pPr>
      <w:r>
        <w:t xml:space="preserve">Dokumententypen</w:t>
      </w:r>
    </w:p>
    <w:p>
      <w:pPr>
        <w:pStyle w:val="FirstParagraph"/>
      </w:pPr>
      <w:r>
        <w:t xml:space="preserve">Die folgenden Dokumententypen dienen im weiteren Verlauf als Beispiele.</w:t>
      </w:r>
    </w:p>
    <w:p>
      <w:pPr>
        <w:pStyle w:val="Textkrper"/>
      </w:pPr>
      <w:r>
        <w:rPr>
          <w:b/>
          <w:bCs/>
        </w:rPr>
        <w:t xml:space="preserve">Parlamentarische Geschäfte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FGA-Nummer</w:t>
            </w:r>
          </w:p>
        </w:tc>
        <w:tc>
          <w:tcPr/>
          <w:p>
            <w:pPr>
              <w:pStyle w:val="Compact"/>
            </w:pPr>
            <w:r>
              <w:t xml:space="preserve">Titel</w:t>
            </w:r>
          </w:p>
        </w:tc>
        <w:tc>
          <w:tcPr/>
          <w:p>
            <w:pPr>
              <w:pStyle w:val="Compact"/>
            </w:pPr>
            <w:r>
              <w:t xml:space="preserve">URI</w:t>
            </w:r>
          </w:p>
        </w:tc>
        <w:tc>
          <w:tcPr/>
          <w:p>
            <w:pPr>
              <w:pStyle w:val="Compact"/>
            </w:pPr>
            <w:r>
              <w:t xml:space="preserve">Bemerkung</w:t>
            </w:r>
          </w:p>
        </w:tc>
      </w:tr>
      <w:tr>
        <w:tc>
          <w:tcPr>
            <w:shd w:val="clear" w:color="auto" w:fill="F2F2F2"/>
          </w:tcPr>
          <w:p>
            <w:pPr>
              <w:pStyle w:val="Compact"/>
            </w:pPr>
            <w:r>
              <w:t xml:space="preserve">FGA 2026/802</w:t>
            </w:r>
          </w:p>
        </w:tc>
        <w:tc>
          <w:tcPr>
            <w:shd w:val="clear" w:color="auto" w:fill="F2F2F2"/>
          </w:tcPr>
          <w:p>
            <w:pPr>
              <w:pStyle w:val="Compact"/>
            </w:pPr>
            <w:r>
              <w:t xml:space="preserve">Schlussabstimmungstext</w:t>
            </w:r>
          </w:p>
        </w:tc>
        <w:tc>
          <w:tcPr>
            <w:shd w:val="clear" w:color="auto" w:fill="F2F2F2"/>
          </w:tcPr>
          <w:p>
            <w:pPr>
              <w:pStyle w:val="Compact"/>
            </w:pPr>
            <w:hyperlink ns1:id="rId26">
              <w:r>
                <w:rPr>
                  <w:rStyle w:val="Hyperlink"/>
                </w:rPr>
                <w:t xml:space="preserve">fedlex.admin.ch/eli/fga/2026/802/de</w:t>
              </w:r>
            </w:hyperlink>
          </w:p>
        </w:tc>
        <w:tc>
          <w:tcPr>
            <w:shd w:val="clear" w:color="auto" w:fill="F2F2F2"/>
          </w:tcPr>
          <w:p>
            <w:pPr>
              <w:pStyle w:val="Compact"/>
            </w:pPr>
            <w:r>
              <w:t xml:space="preserve">Vorlage der Redaktionskommission mit Referendumsfrist</w:t>
            </w:r>
          </w:p>
        </w:tc>
      </w:tr>
      <w:tr>
        <w:tc>
          <w:tcPr/>
          <w:p>
            <w:pPr>
              <w:pStyle w:val="Compact"/>
            </w:pPr>
            <w:r>
              <w:t xml:space="preserve">—</w:t>
            </w:r>
          </w:p>
        </w:tc>
        <w:tc>
          <w:tcPr/>
          <w:p>
            <w:pPr>
              <w:pStyle w:val="Compact"/>
            </w:pPr>
            <w:r>
              <w:t xml:space="preserve">Gesetzesentwürfe und Normenkonzepte</w:t>
            </w:r>
          </w:p>
        </w:tc>
        <w:tc>
          <w:tcPr/>
          <w:p>
            <w:pPr>
              <w:pStyle w:val="Compact"/>
            </w:pPr>
            <w:r>
              <w:t xml:space="preserve">—</w:t>
            </w:r>
          </w:p>
        </w:tc>
        <w:tc>
          <w:tcPr/>
          <w:p>
            <w:pPr>
              <w:pStyle w:val="Compact"/>
            </w:pPr>
            <w:r>
              <w:t xml:space="preserve">Frühe Legislaturphase, Dokumentenstruktur in Entwurfsform</w:t>
            </w:r>
          </w:p>
        </w:tc>
      </w:tr>
      <w:tr>
        <w:tc>
          <w:tcPr>
            <w:shd w:val="clear" w:color="auto" w:fill="F2F2F2"/>
          </w:tcPr>
          <w:p>
            <w:pPr>
              <w:pStyle w:val="Compact"/>
            </w:pPr>
            <w:r>
              <w:t xml:space="preserve">—</w:t>
            </w:r>
          </w:p>
        </w:tc>
        <w:tc>
          <w:tcPr>
            <w:shd w:val="clear" w:color="auto" w:fill="F2F2F2"/>
          </w:tcPr>
          <w:p>
            <w:pPr>
              <w:pStyle w:val="Compact"/>
            </w:pPr>
            <w:r>
              <w:t xml:space="preserve">Anträge</w:t>
            </w:r>
          </w:p>
        </w:tc>
        <w:tc>
          <w:tcPr>
            <w:shd w:val="clear" w:color="auto" w:fill="F2F2F2"/>
          </w:tcPr>
          <w:p>
            <w:pPr>
              <w:pStyle w:val="Compact"/>
            </w:pPr>
            <w:r>
              <w:t xml:space="preserve">—</w:t>
            </w:r>
          </w:p>
        </w:tc>
        <w:tc>
          <w:tcPr>
            <w:shd w:val="clear" w:color="auto" w:fill="F2F2F2"/>
          </w:tcPr>
          <w:p>
            <w:pPr>
              <w:pStyle w:val="Compact"/>
            </w:pPr>
            <w:r>
              <w:t xml:space="preserve">Parlamentarische Anträge und Eingaben</w:t>
            </w:r>
          </w:p>
        </w:tc>
      </w:tr>
      <w:tr>
        <w:tc>
          <w:tcPr/>
          <w:p>
            <w:pPr>
              <w:pStyle w:val="Compact"/>
            </w:pPr>
            <w:r>
              <w:t xml:space="preserve">—</w:t>
            </w:r>
          </w:p>
        </w:tc>
        <w:tc>
          <w:tcPr/>
          <w:p>
            <w:pPr>
              <w:pStyle w:val="Compact"/>
            </w:pPr>
            <w:r>
              <w:t xml:space="preserve">Fahnen (synoptische Darstellungen)</w:t>
            </w:r>
          </w:p>
        </w:tc>
        <w:tc>
          <w:tcPr/>
          <w:p>
            <w:pPr>
              <w:pStyle w:val="Compact"/>
            </w:pPr>
            <w:r>
              <w:t xml:space="preserve">—</w:t>
            </w:r>
          </w:p>
        </w:tc>
        <w:tc>
          <w:tcPr/>
          <w:p>
            <w:pPr>
              <w:pStyle w:val="Compact"/>
            </w:pPr>
            <w:r>
              <w:t xml:space="preserve">Gegenüberstellung von Textfassungen</w:t>
            </w:r>
          </w:p>
        </w:tc>
      </w:tr>
      <w:tr>
        <w:tc>
          <w:tcPr>
            <w:shd w:val="clear" w:color="auto" w:fill="F2F2F2"/>
          </w:tcPr>
          <w:p>
            <w:pPr>
              <w:pStyle w:val="Compact"/>
            </w:pPr>
            <w:r>
              <w:t xml:space="preserve">—</w:t>
            </w:r>
          </w:p>
        </w:tc>
        <w:tc>
          <w:tcPr>
            <w:shd w:val="clear" w:color="auto" w:fill="F2F2F2"/>
          </w:tcPr>
          <w:p>
            <w:pPr>
              <w:pStyle w:val="Compact"/>
            </w:pPr>
            <w:r>
              <w:t xml:space="preserve">Kommissionsberichte</w:t>
            </w:r>
          </w:p>
        </w:tc>
        <w:tc>
          <w:tcPr>
            <w:shd w:val="clear" w:color="auto" w:fill="F2F2F2"/>
          </w:tcPr>
          <w:p>
            <w:pPr>
              <w:pStyle w:val="Compact"/>
            </w:pPr>
            <w:r>
              <w:t xml:space="preserve">—</w:t>
            </w:r>
          </w:p>
        </w:tc>
        <w:tc>
          <w:tcPr>
            <w:shd w:val="clear" w:color="auto" w:fill="F2F2F2"/>
          </w:tcPr>
          <w:p>
            <w:pPr>
              <w:pStyle w:val="Compact"/>
            </w:pPr>
            <w:r>
              <w:t xml:space="preserve">Berichte der parlamentarischen Kommissionen</w:t>
            </w:r>
          </w:p>
        </w:tc>
      </w:tr>
    </w:tbl>
    <w:p>
      <w:pPr>
        <w:pStyle w:val="Textkrper"/>
      </w:pPr>
      <w:r>
        <w:rPr>
          <w:b/>
          <w:bCs/>
        </w:rPr>
        <w:t xml:space="preserve">Vernehmlassungen und erläuternde Berichte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Nummer</w:t>
            </w:r>
          </w:p>
        </w:tc>
        <w:tc>
          <w:tcPr/>
          <w:p>
            <w:pPr>
              <w:pStyle w:val="Compact"/>
            </w:pPr>
            <w:r>
              <w:t xml:space="preserve">Titel</w:t>
            </w:r>
          </w:p>
        </w:tc>
        <w:tc>
          <w:tcPr/>
          <w:p>
            <w:pPr>
              <w:pStyle w:val="Compact"/>
            </w:pPr>
            <w:r>
              <w:t xml:space="preserve">URI</w:t>
            </w:r>
          </w:p>
        </w:tc>
        <w:tc>
          <w:tcPr/>
          <w:p>
            <w:pPr>
              <w:pStyle w:val="Compact"/>
            </w:pPr>
            <w:r>
              <w:t xml:space="preserve">Bemerkung</w:t>
            </w:r>
          </w:p>
        </w:tc>
      </w:tr>
      <w:tr>
        <w:tc>
          <w:tcPr>
            <w:shd w:val="clear" w:color="auto" w:fill="F2F2F2"/>
          </w:tcPr>
          <w:p>
            <w:pPr>
              <w:pStyle w:val="Compact"/>
            </w:pPr>
            <w:r>
              <w:t xml:space="preserve">Proj. 2024/79</w:t>
            </w:r>
          </w:p>
        </w:tc>
        <w:tc>
          <w:tcPr>
            <w:shd w:val="clear" w:color="auto" w:fill="F2F2F2"/>
          </w:tcPr>
          <w:p>
            <w:pPr>
              <w:pStyle w:val="Compact"/>
            </w:pPr>
            <w:r>
              <w:t xml:space="preserve">Kommunikationsplattformengesetz — Vernehmlassungsverfahren</w:t>
            </w:r>
          </w:p>
        </w:tc>
        <w:tc>
          <w:tcPr>
            <w:shd w:val="clear" w:color="auto" w:fill="F2F2F2"/>
          </w:tcPr>
          <w:p>
            <w:pPr>
              <w:pStyle w:val="Compact"/>
            </w:pPr>
            <w:hyperlink ns1:id="rId27">
              <w:r>
                <w:rPr>
                  <w:rStyle w:val="Hyperlink"/>
                </w:rPr>
                <w:t xml:space="preserve">fedlex.data.admin.ch/…/cons_1</w:t>
              </w:r>
            </w:hyperlink>
          </w:p>
        </w:tc>
        <w:tc>
          <w:tcPr>
            <w:shd w:val="clear" w:color="auto" w:fill="F2F2F2"/>
          </w:tcPr>
          <w:p>
            <w:pPr>
              <w:pStyle w:val="Compact"/>
            </w:pPr>
            <w:r>
              <w:t xml:space="preserve">Projektübersicht und Vernehmlassungsdokumentation</w:t>
            </w:r>
          </w:p>
        </w:tc>
      </w:tr>
      <w:tr>
        <w:tc>
          <w:tcPr/>
          <w:p>
            <w:pPr>
              <w:pStyle w:val="Compact"/>
            </w:pPr>
            <w:r>
              <w:t xml:space="preserve">VE-KomPG</w:t>
            </w:r>
          </w:p>
        </w:tc>
        <w:tc>
          <w:tcPr/>
          <w:p>
            <w:pPr>
              <w:pStyle w:val="Compact"/>
            </w:pPr>
            <w:r>
              <w:t xml:space="preserve">Vorentwurf zum Kommunikationsplattformengesetz</w:t>
            </w:r>
          </w:p>
        </w:tc>
        <w:tc>
          <w:tcPr/>
          <w:p>
            <w:pPr>
              <w:pStyle w:val="Compact"/>
            </w:pPr>
            <w:hyperlink ns1:id="rId28">
              <w:r>
                <w:rPr>
                  <w:rStyle w:val="Hyperlink"/>
                </w:rPr>
                <w:t xml:space="preserve">fedlex.admin.ch/…/doc_1/de</w:t>
              </w:r>
            </w:hyperlink>
          </w:p>
        </w:tc>
        <w:tc>
          <w:tcPr/>
          <w:p>
            <w:pPr>
              <w:pStyle w:val="Compact"/>
            </w:pPr>
            <w:r>
              <w:t xml:space="preserve">Vorgeschlagener Gesetzestext zur öffentlichen Vernehmlassung</w:t>
            </w:r>
          </w:p>
        </w:tc>
      </w:tr>
      <w:tr>
        <w:tc>
          <w:tcPr>
            <w:shd w:val="clear" w:color="auto" w:fill="F2F2F2"/>
          </w:tcPr>
          <w:p>
            <w:pPr>
              <w:pStyle w:val="Compact"/>
            </w:pPr>
            <w:r>
              <w:t xml:space="preserve">AS 2024/79</w:t>
            </w:r>
          </w:p>
        </w:tc>
        <w:tc>
          <w:tcPr>
            <w:shd w:val="clear" w:color="auto" w:fill="F2F2F2"/>
          </w:tcPr>
          <w:p>
            <w:pPr>
              <w:pStyle w:val="Compact"/>
            </w:pPr>
            <w:r>
              <w:t xml:space="preserve">Erläuternder Bericht zum Vorentwurf</w:t>
            </w:r>
          </w:p>
        </w:tc>
        <w:tc>
          <w:tcPr>
            <w:shd w:val="clear" w:color="auto" w:fill="F2F2F2"/>
          </w:tcPr>
          <w:p>
            <w:pPr>
              <w:pStyle w:val="Compact"/>
            </w:pPr>
            <w:hyperlink ns1:id="rId29">
              <w:r>
                <w:rPr>
                  <w:rStyle w:val="Hyperlink"/>
                </w:rPr>
                <w:t xml:space="preserve">fedlex.admin.ch/…/doc_5/de</w:t>
              </w:r>
            </w:hyperlink>
          </w:p>
        </w:tc>
        <w:tc>
          <w:tcPr>
            <w:shd w:val="clear" w:color="auto" w:fill="F2F2F2"/>
          </w:tcPr>
          <w:p>
            <w:pPr>
              <w:pStyle w:val="Compact"/>
            </w:pPr>
            <w:r>
              <w:t xml:space="preserve">Detaillierte Begründung zum Vorentwurf</w:t>
            </w:r>
          </w:p>
        </w:tc>
      </w:tr>
      <w:tr>
        <w:tc>
          <w:tcPr/>
          <w:p>
            <w:pPr>
              <w:pStyle w:val="Compact"/>
            </w:pPr>
            <w:r>
              <w:t xml:space="preserve">RFA 2024/79</w:t>
            </w:r>
          </w:p>
        </w:tc>
        <w:tc>
          <w:tcPr/>
          <w:p>
            <w:pPr>
              <w:pStyle w:val="Compact"/>
            </w:pPr>
            <w:r>
              <w:t xml:space="preserve">Regulierungsfolgenabschätzung</w:t>
            </w:r>
          </w:p>
        </w:tc>
        <w:tc>
          <w:tcPr/>
          <w:p>
            <w:pPr>
              <w:pStyle w:val="Compact"/>
            </w:pPr>
            <w:hyperlink ns1:id="rId30">
              <w:r>
                <w:rPr>
                  <w:rStyle w:val="Hyperlink"/>
                </w:rPr>
                <w:t xml:space="preserve">bakom.admin.ch/…RFA.pdf</w:t>
              </w:r>
            </w:hyperlink>
          </w:p>
        </w:tc>
        <w:tc>
          <w:tcPr/>
          <w:p>
            <w:pPr>
              <w:pStyle w:val="Compact"/>
            </w:pPr>
            <w:r>
              <w:t xml:space="preserve">Kostenwirkungsanalyse und Machbarkeitsstudie</w:t>
            </w:r>
          </w:p>
        </w:tc>
      </w:tr>
    </w:tbl>
    <w:p>
      <w:pPr>
        <w:pStyle w:val="Textkrper"/>
      </w:pPr>
      <w:r>
        <w:rPr>
          <w:b/>
          <w:bCs/>
        </w:rPr>
        <w:t xml:space="preserve">Erlasse und Gesetzestexte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SR-Nummer</w:t>
            </w:r>
          </w:p>
        </w:tc>
        <w:tc>
          <w:tcPr/>
          <w:p>
            <w:pPr>
              <w:pStyle w:val="Compact"/>
            </w:pPr>
            <w:r>
              <w:t xml:space="preserve">Name</w:t>
            </w:r>
          </w:p>
        </w:tc>
        <w:tc>
          <w:tcPr/>
          <w:p>
            <w:pPr>
              <w:pStyle w:val="Compact"/>
            </w:pPr>
            <w:r>
              <w:t xml:space="preserve">URI</w:t>
            </w:r>
          </w:p>
        </w:tc>
        <w:tc>
          <w:tcPr/>
          <w:p>
            <w:pPr>
              <w:pStyle w:val="Compact"/>
            </w:pPr>
            <w:r>
              <w:t xml:space="preserve">Bemerkung</w:t>
            </w:r>
          </w:p>
        </w:tc>
      </w:tr>
      <w:tr>
        <w:tc>
          <w:tcPr>
            <w:shd w:val="clear" w:color="auto" w:fill="F2F2F2"/>
          </w:tcPr>
          <w:p>
            <w:pPr>
              <w:pStyle w:val="Compact"/>
            </w:pPr>
            <w:r>
              <w:t xml:space="preserve">SR 101</w:t>
            </w:r>
          </w:p>
        </w:tc>
        <w:tc>
          <w:tcPr>
            <w:shd w:val="clear" w:color="auto" w:fill="F2F2F2"/>
          </w:tcPr>
          <w:p>
            <w:pPr>
              <w:pStyle w:val="Compact"/>
            </w:pPr>
            <w:r>
              <w:t xml:space="preserve">Bundesverfassung der Schweizerischen Eidgenossenschaft</w:t>
            </w:r>
          </w:p>
        </w:tc>
        <w:tc>
          <w:tcPr>
            <w:shd w:val="clear" w:color="auto" w:fill="F2F2F2"/>
          </w:tcPr>
          <w:p>
            <w:pPr>
              <w:pStyle w:val="Compact"/>
            </w:pPr>
            <w:hyperlink ns1:id="rId31">
              <w:r>
                <w:rPr>
                  <w:rStyle w:val="Hyperlink"/>
                </w:rPr>
                <w:t xml:space="preserve">fedlex.admin.ch/eli/cc/1999/404/de</w:t>
              </w:r>
            </w:hyperlink>
          </w:p>
        </w:tc>
        <w:tc>
          <w:tcPr>
            <w:shd w:val="clear" w:color="auto" w:fill="F2F2F2"/>
          </w:tcPr>
          <w:p>
            <w:pPr>
              <w:pStyle w:val="Compact"/>
            </w:pPr>
            <w:r>
              <w:t xml:space="preserve">Generelle Struktur auf Stufe Verfassung, Mehrsprachigkeit</w:t>
            </w:r>
          </w:p>
        </w:tc>
      </w:tr>
      <w:tr>
        <w:tc>
          <w:tcPr/>
          <w:p>
            <w:pPr>
              <w:pStyle w:val="Compact"/>
            </w:pPr>
            <w:r>
              <w:t xml:space="preserve">SR 131.213</w:t>
            </w:r>
          </w:p>
        </w:tc>
        <w:tc>
          <w:tcPr/>
          <w:p>
            <w:pPr>
              <w:pStyle w:val="Compact"/>
            </w:pPr>
            <w:r>
              <w:t xml:space="preserve">Verfassung des Kantons Luzern</w:t>
            </w:r>
          </w:p>
        </w:tc>
        <w:tc>
          <w:tcPr/>
          <w:p>
            <w:pPr>
              <w:pStyle w:val="Compact"/>
            </w:pPr>
            <w:hyperlink ns1:id="rId32">
              <w:r>
                <w:rPr>
                  <w:rStyle w:val="Hyperlink"/>
                </w:rPr>
                <w:t xml:space="preserve">ai.clex.ch/…LUZV-100</w:t>
              </w:r>
            </w:hyperlink>
          </w:p>
        </w:tc>
        <w:tc>
          <w:tcPr/>
          <w:p>
            <w:pPr>
              <w:pStyle w:val="Compact"/>
            </w:pPr>
            <w:r>
              <w:t xml:space="preserve">Kantonsverfassung — verwendet § statt Art.</w:t>
            </w:r>
          </w:p>
        </w:tc>
      </w:tr>
      <w:tr>
        <w:tc>
          <w:tcPr>
            <w:shd w:val="clear" w:color="auto" w:fill="F2F2F2"/>
          </w:tcPr>
          <w:p>
            <w:pPr>
              <w:pStyle w:val="Compact"/>
            </w:pPr>
            <w:r>
              <w:t xml:space="preserve">SR 220</w:t>
            </w:r>
          </w:p>
        </w:tc>
        <w:tc>
          <w:tcPr>
            <w:shd w:val="clear" w:color="auto" w:fill="F2F2F2"/>
          </w:tcPr>
          <w:p>
            <w:pPr>
              <w:pStyle w:val="Compact"/>
            </w:pPr>
            <w:r>
              <w:t xml:space="preserve">Obligationenrecht (OR)</w:t>
            </w:r>
          </w:p>
        </w:tc>
        <w:tc>
          <w:tcPr>
            <w:shd w:val="clear" w:color="auto" w:fill="F2F2F2"/>
          </w:tcPr>
          <w:p>
            <w:pPr>
              <w:pStyle w:val="Compact"/>
            </w:pPr>
            <w:hyperlink ns1:id="rId33">
              <w:r>
                <w:rPr>
                  <w:rStyle w:val="Hyperlink"/>
                </w:rPr>
                <w:t xml:space="preserve">fedlex.admin.ch/eli/cc/1911/3470/de</w:t>
              </w:r>
            </w:hyperlink>
          </w:p>
        </w:tc>
        <w:tc>
          <w:tcPr>
            <w:shd w:val="clear" w:color="auto" w:fill="F2F2F2"/>
          </w:tcPr>
          <w:p>
            <w:pPr>
              <w:pStyle w:val="Compact"/>
            </w:pPr>
            <w:r>
              <w:t xml:space="preserve">Kodifikation — 5. Titel des Zivilgesetzbuches</w:t>
            </w:r>
          </w:p>
        </w:tc>
      </w:tr>
      <w:tr>
        <w:tc>
          <w:tcPr/>
          <w:p>
            <w:pPr>
              <w:pStyle w:val="Compact"/>
            </w:pPr>
            <w:r>
              <w:t xml:space="preserve">SR 171.10</w:t>
            </w:r>
          </w:p>
        </w:tc>
        <w:tc>
          <w:tcPr/>
          <w:p>
            <w:pPr>
              <w:pStyle w:val="Compact"/>
            </w:pPr>
            <w:r>
              <w:t xml:space="preserve">Parlamentsgesetz (ParlG)</w:t>
            </w:r>
          </w:p>
        </w:tc>
        <w:tc>
          <w:tcPr/>
          <w:p>
            <w:pPr>
              <w:pStyle w:val="Compact"/>
            </w:pPr>
            <w:hyperlink ns1:id="rId34">
              <w:r>
                <w:rPr>
                  <w:rStyle w:val="Hyperlink"/>
                </w:rPr>
                <w:t xml:space="preserve">fedlex.admin.ch/eli/cc/1975/856/de</w:t>
              </w:r>
            </w:hyperlink>
          </w:p>
        </w:tc>
        <w:tc>
          <w:tcPr/>
          <w:p>
            <w:pPr>
              <w:pStyle w:val="Compact"/>
            </w:pPr>
            <w:r>
              <w:t xml:space="preserve">Gesetz neueren Datums</w:t>
            </w:r>
          </w:p>
        </w:tc>
      </w:tr>
      <w:tr>
        <w:tc>
          <w:tcPr>
            <w:shd w:val="clear" w:color="auto" w:fill="F2F2F2"/>
          </w:tcPr>
          <w:p>
            <w:pPr>
              <w:pStyle w:val="Compact"/>
            </w:pPr>
            <w:r>
              <w:t xml:space="preserve">SR 741.21</w:t>
            </w:r>
          </w:p>
        </w:tc>
        <w:tc>
          <w:tcPr>
            <w:shd w:val="clear" w:color="auto" w:fill="F2F2F2"/>
          </w:tcPr>
          <w:p>
            <w:pPr>
              <w:pStyle w:val="Compact"/>
            </w:pPr>
            <w:r>
              <w:t xml:space="preserve">Signalisationsverordnung (SSV)</w:t>
            </w:r>
          </w:p>
        </w:tc>
        <w:tc>
          <w:tcPr>
            <w:shd w:val="clear" w:color="auto" w:fill="F2F2F2"/>
          </w:tcPr>
          <w:p>
            <w:pPr>
              <w:pStyle w:val="Compact"/>
            </w:pPr>
            <w:hyperlink ns1:id="rId35">
              <w:r>
                <w:rPr>
                  <w:rStyle w:val="Hyperlink"/>
                </w:rPr>
                <w:t xml:space="preserve">fedlex.admin.ch/eli/cc/1962/3631/de</w:t>
              </w:r>
            </w:hyperlink>
          </w:p>
        </w:tc>
        <w:tc>
          <w:tcPr>
            <w:shd w:val="clear" w:color="auto" w:fill="F2F2F2"/>
          </w:tcPr>
          <w:p>
            <w:pPr>
              <w:pStyle w:val="Compact"/>
            </w:pPr>
            <w:r>
              <w:t xml:space="preserve">Verordnung mit Tabellen und Bildern</w:t>
            </w:r>
          </w:p>
        </w:tc>
      </w:tr>
    </w:tbl>
    <w:p>
      <w:pPr>
        <w:pStyle w:val="Textkrper"/>
      </w:pPr>
      <w:r>
        <w:rPr>
          <w:b/>
          <w:bCs/>
        </w:rPr>
        <w:t xml:space="preserve">Internationale und interkantonale Verträge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SR-Nummer</w:t>
            </w:r>
          </w:p>
        </w:tc>
        <w:tc>
          <w:tcPr/>
          <w:p>
            <w:pPr>
              <w:pStyle w:val="Compact"/>
            </w:pPr>
            <w:r>
              <w:t xml:space="preserve">Titel</w:t>
            </w:r>
          </w:p>
        </w:tc>
        <w:tc>
          <w:tcPr/>
          <w:p>
            <w:pPr>
              <w:pStyle w:val="Compact"/>
            </w:pPr>
            <w:r>
              <w:t xml:space="preserve">URI</w:t>
            </w:r>
          </w:p>
        </w:tc>
        <w:tc>
          <w:tcPr/>
          <w:p>
            <w:pPr>
              <w:pStyle w:val="Compact"/>
            </w:pPr>
            <w:r>
              <w:t xml:space="preserve">Art</w:t>
            </w:r>
          </w:p>
        </w:tc>
      </w:tr>
      <w:tr>
        <w:tc>
          <w:tcPr>
            <w:shd w:val="clear" w:color="auto" w:fill="F2F2F2"/>
          </w:tcPr>
          <w:p>
            <w:pPr>
              <w:pStyle w:val="Compact"/>
            </w:pPr>
            <w:r>
              <w:t xml:space="preserve">SR 0.101</w:t>
            </w:r>
          </w:p>
        </w:tc>
        <w:tc>
          <w:tcPr>
            <w:shd w:val="clear" w:color="auto" w:fill="F2F2F2"/>
          </w:tcPr>
          <w:p>
            <w:pPr>
              <w:pStyle w:val="Compact"/>
            </w:pPr>
            <w:r>
              <w:t xml:space="preserve">Charta der Vereinten Nationen</w:t>
            </w:r>
          </w:p>
        </w:tc>
        <w:tc>
          <w:tcPr>
            <w:shd w:val="clear" w:color="auto" w:fill="F2F2F2"/>
          </w:tcPr>
          <w:p>
            <w:pPr>
              <w:pStyle w:val="Compact"/>
            </w:pPr>
            <w:hyperlink ns1:id="rId36">
              <w:r>
                <w:rPr>
                  <w:rStyle w:val="Hyperlink"/>
                </w:rPr>
                <w:t xml:space="preserve">fedlex.admin.ch/eli/cc/1945/…</w:t>
              </w:r>
            </w:hyperlink>
          </w:p>
        </w:tc>
        <w:tc>
          <w:tcPr>
            <w:shd w:val="clear" w:color="auto" w:fill="F2F2F2"/>
          </w:tcPr>
          <w:p>
            <w:pPr>
              <w:pStyle w:val="Compact"/>
            </w:pPr>
            <w:r>
              <w:t xml:space="preserve">Multilateraler völkerrechtlicher Vertrag</w:t>
            </w:r>
          </w:p>
        </w:tc>
      </w:tr>
      <w:tr>
        <w:tc>
          <w:tcPr/>
          <w:p>
            <w:pPr>
              <w:pStyle w:val="Compact"/>
            </w:pPr>
            <w:r>
              <w:t xml:space="preserve">SR 0.101.1</w:t>
            </w:r>
          </w:p>
        </w:tc>
        <w:tc>
          <w:tcPr/>
          <w:p>
            <w:pPr>
              <w:pStyle w:val="Compact"/>
            </w:pPr>
            <w:r>
              <w:t xml:space="preserve">Allgemeine Erklärung der Menschenrechte</w:t>
            </w:r>
          </w:p>
        </w:tc>
        <w:tc>
          <w:tcPr/>
          <w:p>
            <w:pPr>
              <w:pStyle w:val="Compact"/>
            </w:pPr>
            <w:hyperlink ns1:id="rId37">
              <w:r>
                <w:rPr>
                  <w:rStyle w:val="Hyperlink"/>
                </w:rPr>
                <w:t xml:space="preserve">fedlex.admin.ch/eli/cc/1948/13/de</w:t>
              </w:r>
            </w:hyperlink>
          </w:p>
        </w:tc>
        <w:tc>
          <w:tcPr/>
          <w:p>
            <w:pPr>
              <w:pStyle w:val="Compact"/>
            </w:pPr>
            <w:r>
              <w:t xml:space="preserve">Menschenrechtsinstrument (UNO)</w:t>
            </w:r>
          </w:p>
        </w:tc>
      </w:tr>
      <w:tr>
        <w:tc>
          <w:tcPr>
            <w:shd w:val="clear" w:color="auto" w:fill="F2F2F2"/>
          </w:tcPr>
          <w:p>
            <w:pPr>
              <w:pStyle w:val="Compact"/>
            </w:pPr>
            <w:r>
              <w:t xml:space="preserve">SR 0.101.2</w:t>
            </w:r>
          </w:p>
        </w:tc>
        <w:tc>
          <w:tcPr>
            <w:shd w:val="clear" w:color="auto" w:fill="F2F2F2"/>
          </w:tcPr>
          <w:p>
            <w:pPr>
              <w:pStyle w:val="Compact"/>
            </w:pPr>
            <w:r>
              <w:t xml:space="preserve">Konvention zum Schutze der Menschenrechte und Grundfreiheiten (EMRK)</w:t>
            </w:r>
          </w:p>
        </w:tc>
        <w:tc>
          <w:tcPr>
            <w:shd w:val="clear" w:color="auto" w:fill="F2F2F2"/>
          </w:tcPr>
          <w:p>
            <w:pPr>
              <w:pStyle w:val="Compact"/>
            </w:pPr>
            <w:hyperlink ns1:id="rId38">
              <w:r>
                <w:rPr>
                  <w:rStyle w:val="Hyperlink"/>
                </w:rPr>
                <w:t xml:space="preserve">fedlex.admin.ch/eli/cc/1950/194/de</w:t>
              </w:r>
            </w:hyperlink>
          </w:p>
        </w:tc>
        <w:tc>
          <w:tcPr>
            <w:shd w:val="clear" w:color="auto" w:fill="F2F2F2"/>
          </w:tcPr>
          <w:p>
            <w:pPr>
              <w:pStyle w:val="Compact"/>
            </w:pPr>
            <w:r>
              <w:t xml:space="preserve">Menschenrechtsvertrag (Europarat)</w:t>
            </w:r>
          </w:p>
        </w:tc>
      </w:tr>
      <w:tr>
        <w:tc>
          <w:tcPr/>
          <w:p>
            <w:pPr>
              <w:pStyle w:val="Compact"/>
            </w:pPr>
            <w:r>
              <w:t xml:space="preserve">SR 0.111</w:t>
            </w:r>
          </w:p>
        </w:tc>
        <w:tc>
          <w:tcPr/>
          <w:p>
            <w:pPr>
              <w:pStyle w:val="Compact"/>
            </w:pPr>
            <w:r>
              <w:t xml:space="preserve">Wiener Übereinkommen über das Recht der Verträge</w:t>
            </w:r>
          </w:p>
        </w:tc>
        <w:tc>
          <w:tcPr/>
          <w:p>
            <w:pPr>
              <w:pStyle w:val="Compact"/>
            </w:pPr>
            <w:hyperlink ns1:id="rId39">
              <w:r>
                <w:rPr>
                  <w:rStyle w:val="Hyperlink"/>
                </w:rPr>
                <w:t xml:space="preserve">fedlex.admin.ch/eli/cc/1980/1566/de</w:t>
              </w:r>
            </w:hyperlink>
          </w:p>
        </w:tc>
        <w:tc>
          <w:tcPr/>
          <w:p>
            <w:pPr>
              <w:pStyle w:val="Compact"/>
            </w:pPr>
            <w:r>
              <w:t xml:space="preserve">Völkerrechtlicher Vertrag über Vertragsrecht</w:t>
            </w:r>
          </w:p>
        </w:tc>
      </w:tr>
      <w:tr>
        <w:tc>
          <w:tcPr>
            <w:shd w:val="clear" w:color="auto" w:fill="F2F2F2"/>
          </w:tcPr>
          <w:p>
            <w:pPr>
              <w:pStyle w:val="Compact"/>
            </w:pPr>
            <w:r>
              <w:t xml:space="preserve">SR 0.142.112.681</w:t>
            </w:r>
          </w:p>
        </w:tc>
        <w:tc>
          <w:tcPr>
            <w:shd w:val="clear" w:color="auto" w:fill="F2F2F2"/>
          </w:tcPr>
          <w:p>
            <w:pPr>
              <w:pStyle w:val="Compact"/>
            </w:pPr>
            <w:r>
              <w:t xml:space="preserve">Abkommen über die Freizügigkeit (Schweiz–EU)</w:t>
            </w:r>
          </w:p>
        </w:tc>
        <w:tc>
          <w:tcPr>
            <w:shd w:val="clear" w:color="auto" w:fill="F2F2F2"/>
          </w:tcPr>
          <w:p>
            <w:pPr>
              <w:pStyle w:val="Compact"/>
            </w:pPr>
            <w:hyperlink ns1:id="rId40">
              <w:r>
                <w:rPr>
                  <w:rStyle w:val="Hyperlink"/>
                </w:rPr>
                <w:t xml:space="preserve">fedlex.admin.ch/eli/cc/1999/300/de</w:t>
              </w:r>
            </w:hyperlink>
          </w:p>
        </w:tc>
        <w:tc>
          <w:tcPr>
            <w:shd w:val="clear" w:color="auto" w:fill="F2F2F2"/>
          </w:tcPr>
          <w:p>
            <w:pPr>
              <w:pStyle w:val="Compact"/>
            </w:pPr>
            <w:r>
              <w:t xml:space="preserve">Bilateraler Vertrag</w:t>
            </w:r>
          </w:p>
        </w:tc>
      </w:tr>
      <w:tr>
        <w:tc>
          <w:tcPr/>
          <w:p>
            <w:pPr>
              <w:pStyle w:val="Compact"/>
            </w:pPr>
            <w:r>
              <w:t xml:space="preserve">iSR 5.3-21</w:t>
            </w:r>
          </w:p>
        </w:tc>
        <w:tc>
          <w:tcPr/>
          <w:p>
            <w:pPr>
              <w:pStyle w:val="Compact"/>
            </w:pPr>
            <w:r>
              <w:t xml:space="preserve">Vereinbarung über die Harmonisierung der Informatik in der Strafjustiz (VHIS)</w:t>
            </w:r>
          </w:p>
        </w:tc>
        <w:tc>
          <w:tcPr/>
          <w:p>
            <w:pPr>
              <w:pStyle w:val="Compact"/>
            </w:pPr>
            <w:r>
              <w:t xml:space="preserve">—</w:t>
            </w:r>
          </w:p>
        </w:tc>
        <w:tc>
          <w:tcPr/>
          <w:p>
            <w:pPr>
              <w:pStyle w:val="Compact"/>
            </w:pPr>
            <w:r>
              <w:t xml:space="preserve">Interkantonale Vereinbarung</w:t>
            </w:r>
          </w:p>
        </w:tc>
      </w:tr>
      <w:tr>
        <w:tc>
          <w:tcPr>
            <w:shd w:val="clear" w:color="auto" w:fill="F2F2F2"/>
          </w:tcPr>
          <w:p>
            <w:pPr>
              <w:pStyle w:val="Compact"/>
            </w:pPr>
            <w:r>
              <w:t xml:space="preserve">iSR 5.3-8</w:t>
            </w:r>
          </w:p>
        </w:tc>
        <w:tc>
          <w:tcPr>
            <w:shd w:val="clear" w:color="auto" w:fill="F2F2F2"/>
          </w:tcPr>
          <w:p>
            <w:pPr>
              <w:pStyle w:val="Compact"/>
            </w:pPr>
            <w:r>
              <w:t xml:space="preserve">Konkordat über die Sicherheitsunternehmen</w:t>
            </w:r>
          </w:p>
        </w:tc>
        <w:tc>
          <w:tcPr>
            <w:shd w:val="clear" w:color="auto" w:fill="F2F2F2"/>
          </w:tcPr>
          <w:p>
            <w:pPr>
              <w:pStyle w:val="Compact"/>
            </w:pPr>
            <w:r>
              <w:t xml:space="preserve">—</w:t>
            </w:r>
          </w:p>
        </w:tc>
        <w:tc>
          <w:tcPr>
            <w:shd w:val="clear" w:color="auto" w:fill="F2F2F2"/>
          </w:tcPr>
          <w:p>
            <w:pPr>
              <w:pStyle w:val="Compact"/>
            </w:pPr>
            <w:r>
              <w:t xml:space="preserve">Interkantonales Konkordat</w:t>
            </w:r>
          </w:p>
        </w:tc>
      </w:tr>
    </w:tbl>
    <w:bookmarkEnd w:id="41"/>
    <w:bookmarkStart w:id="42" w:name="technische-grundlagen-xml"/>
    <w:p>
      <w:pPr>
        <w:pStyle w:val="berschrift2"/>
      </w:pPr>
      <w:r>
        <w:t xml:space="preserve">Technische Grundlagen (XML)</w:t>
      </w:r>
    </w:p>
    <w:p>
      <w:pPr>
        <w:pStyle w:val="FirstParagraph"/>
      </w:pPr>
      <w:r>
        <w:t xml:space="preserve">AKN ist ein XML-Standard; XML ist damit das technische Fundament dieses Anwendungsprofils. Elemente und Attribute lassen sich in XML frei definieren — anders als in HTML, wo bestimmte Elemente vorgegeben sind. AKN gibt standardisierte Elemente und Attribute vor, die in vordefinierten Dokumententypen vorkommen dürfen; dieser Standard geht einen Schritt weiter und definiert eine begrenzte Auswahl erlaubter Elemente sowie Regeln zur Strukturierung der Dokumententypen.</w:t>
      </w:r>
    </w:p>
    <w:p>
      <w:pPr>
        <w:pStyle w:val="Textkrper"/>
      </w:pPr>
      <w:r>
        <w:t xml:space="preserve">Ein Dokument folgt stets demselben Aufbau:</w:t>
      </w:r>
    </w:p>
    <w:p>
      <w:pPr>
        <w:pStyle w:val="SourceCode"/>
      </w:pPr>
      <w:r>
        <w:rPr>
          <w:rStyle w:val="FunctionTok"/>
        </w:rPr>
        <w:t xml:space="preserve">&lt;?xml</w:t>
      </w:r>
      <w:r>
        <w:rPr>
          <w:rStyle w:val="OtherTok"/>
        </w:rPr>
        <w:t xml:space="preserve"> version=</w:t>
      </w:r>
      <w:r>
        <w:rPr>
          <w:rStyle w:val="StringTok"/>
        </w:rPr>
        <w:t xml:space="preserve">"1.0"</w:t>
      </w:r>
      <w:r>
        <w:rPr>
          <w:rStyle w:val="OtherTok"/>
        </w:rPr>
        <w:t xml:space="preserve"> encoding=</w:t>
      </w:r>
      <w:r>
        <w:rPr>
          <w:rStyle w:val="StringTok"/>
        </w:rPr>
        <w:t xml:space="preserve">"UTF-8"</w:t>
      </w:r>
      <w:r>
        <w:rPr>
          <w:rStyle w:val="FunctionTok"/>
        </w:rPr>
        <w:t xml:space="preserve">?&gt;</w:t>
      </w:r>
      <w:r>
        <w:br/>
      </w:r>
      <w:r>
        <w:rPr>
          <w:rStyle w:val="NormalTok"/>
        </w:rPr>
        <w:t xml:space="preserve">&lt;</w:t>
      </w:r>
      <w:r>
        <w:rPr>
          <w:rStyle w:val="KeywordTok"/>
        </w:rPr>
        <w:t xml:space="preserve">akomaNtoso</w:t>
      </w:r>
      <w:r>
        <w:rPr>
          <w:rStyle w:val="OtherTok"/>
        </w:rPr>
        <w:t xml:space="preserve"> xmlns=</w:t>
      </w:r>
      <w:r>
        <w:rPr>
          <w:rStyle w:val="StringTok"/>
        </w:rPr>
        <w:t xml:space="preserve">"http://docs.oasis-open.org/legaldocml/ns/akn/3.0"</w:t>
      </w:r>
      <w:r>
        <w:rPr>
          <w:rStyle w:val="OtherTok"/>
        </w:rPr>
        <w:t xml:space="preserve"> xmlns:akn4ch=</w:t>
      </w:r>
      <w:r>
        <w:rPr>
          <w:rStyle w:val="StringTok"/>
        </w:rPr>
        <w:t xml:space="preserve">"http://legaldocml.ch/"</w:t>
      </w:r>
      <w:r>
        <w:rPr>
          <w:rStyle w:val="NormalTok"/>
        </w:rPr>
        <w:t xml:space="preserve">&gt;</w:t>
      </w:r>
      <w:r>
        <w:br/>
      </w:r>
      <w:r>
        <w:rPr>
          <w:rStyle w:val="NormalTok"/>
        </w:rPr>
        <w:t xml:space="preserve">    &lt;</w:t>
      </w:r>
      <w:r>
        <w:rPr>
          <w:rStyle w:val="KeywordTok"/>
        </w:rPr>
        <w:t xml:space="preserve">documentType</w:t>
      </w:r>
      <w:r>
        <w:rPr>
          <w:rStyle w:val="NormalTok"/>
        </w:rPr>
        <w:t xml:space="preserve">&gt;</w:t>
      </w:r>
      <w:r>
        <w:br/>
      </w:r>
      <w:r>
        <w:rPr>
          <w:rStyle w:val="NormalTok"/>
        </w:rPr>
        <w:t xml:space="preserve">        &lt;</w:t>
      </w:r>
      <w:r>
        <w:rPr>
          <w:rStyle w:val="KeywordTok"/>
        </w:rPr>
        <w:t xml:space="preserve">meta</w:t>
      </w:r>
      <w:r>
        <w:rPr>
          <w:rStyle w:val="NormalTok"/>
        </w:rPr>
        <w:t xml:space="preserve">&gt;</w:t>
      </w:r>
      <w:r>
        <w:br/>
      </w:r>
      <w:r>
        <w:rPr>
          <w:rStyle w:val="NormalTok"/>
        </w:rPr>
        <w:t xml:space="preserve">            </w:t>
      </w:r>
      <w:r>
        <w:rPr>
          <w:rStyle w:val="CommentTok"/>
        </w:rPr>
        <w:t xml:space="preserve">&lt;!-- Metadata --&gt;</w:t>
      </w:r>
      <w:r>
        <w:br/>
      </w:r>
      <w:r>
        <w:rPr>
          <w:rStyle w:val="NormalTok"/>
        </w:rPr>
        <w:t xml:space="preserve">        &lt;/</w:t>
      </w:r>
      <w:r>
        <w:rPr>
          <w:rStyle w:val="KeywordTok"/>
        </w:rPr>
        <w:t xml:space="preserve">meta</w:t>
      </w:r>
      <w:r>
        <w:rPr>
          <w:rStyle w:val="NormalTok"/>
        </w:rPr>
        <w:t xml:space="preserve">&gt;</w:t>
      </w:r>
      <w:r>
        <w:br/>
      </w:r>
      <w:r>
        <w:rPr>
          <w:rStyle w:val="NormalTok"/>
        </w:rPr>
        <w:t xml:space="preserve">        &lt;</w:t>
      </w:r>
      <w:r>
        <w:rPr>
          <w:rStyle w:val="KeywordTok"/>
        </w:rPr>
        <w:t xml:space="preserve">body</w:t>
      </w:r>
      <w:r>
        <w:rPr>
          <w:rStyle w:val="NormalTok"/>
        </w:rPr>
        <w:t xml:space="preserve">&gt;</w:t>
      </w:r>
      <w:r>
        <w:br/>
      </w:r>
      <w:r>
        <w:rPr>
          <w:rStyle w:val="NormalTok"/>
        </w:rPr>
        <w:t xml:space="preserve">            </w:t>
      </w:r>
      <w:r>
        <w:rPr>
          <w:rStyle w:val="CommentTok"/>
        </w:rPr>
        <w:t xml:space="preserve">&lt;!-- Content --&gt;</w:t>
      </w:r>
      <w:r>
        <w:br/>
      </w:r>
      <w:r>
        <w:rPr>
          <w:rStyle w:val="NormalTok"/>
        </w:rPr>
        <w:t xml:space="preserve">        &lt;/</w:t>
      </w:r>
      <w:r>
        <w:rPr>
          <w:rStyle w:val="KeywordTok"/>
        </w:rPr>
        <w:t xml:space="preserve">body</w:t>
      </w:r>
      <w:r>
        <w:rPr>
          <w:rStyle w:val="NormalTok"/>
        </w:rPr>
        <w:t xml:space="preserve">&gt;</w:t>
      </w:r>
      <w:r>
        <w:br/>
      </w:r>
      <w:r>
        <w:rPr>
          <w:rStyle w:val="NormalTok"/>
        </w:rPr>
        <w:t xml:space="preserve">    &lt;/</w:t>
      </w:r>
      <w:r>
        <w:rPr>
          <w:rStyle w:val="KeywordTok"/>
        </w:rPr>
        <w:t xml:space="preserve">documentType</w:t>
      </w:r>
      <w:r>
        <w:rPr>
          <w:rStyle w:val="NormalTok"/>
        </w:rPr>
        <w:t xml:space="preserve">&gt;</w:t>
      </w:r>
      <w:r>
        <w:br/>
      </w:r>
      <w:r>
        <w:rPr>
          <w:rStyle w:val="NormalTok"/>
        </w:rPr>
        <w:t xml:space="preserve">&lt;/</w:t>
      </w:r>
      <w:r>
        <w:rPr>
          <w:rStyle w:val="KeywordTok"/>
        </w:rPr>
        <w:t xml:space="preserve">akomaNtoso</w:t>
      </w:r>
      <w:r>
        <w:rPr>
          <w:rStyle w:val="NormalTok"/>
        </w:rPr>
        <w:t xml:space="preserve">&gt;</w:t>
      </w:r>
    </w:p>
    <w:p>
      <w:pPr>
        <w:pStyle w:val="FirstParagraph"/>
      </w:pPr>
      <w:r>
        <w:t xml:space="preserve">Das Wurzelelement</w:t>
      </w:r>
      <w:r>
        <w:t xml:space="preserve"> </w:t>
      </w:r>
      <w:r>
        <w:rPr>
          <w:rStyle w:val="VerbatimChar"/>
        </w:rPr>
        <w:t xml:space="preserve">akomaNtoso</w:t>
      </w:r>
      <w:r>
        <w:t xml:space="preserve"> </w:t>
      </w:r>
      <w:r>
        <w:t xml:space="preserve">weist das Dokument als AKN-Dokument aus. Das Attribut</w:t>
      </w:r>
      <w:r>
        <w:t xml:space="preserve"> </w:t>
      </w:r>
      <w:r>
        <w:rPr>
          <w:rStyle w:val="VerbatimChar"/>
        </w:rPr>
        <w:t xml:space="preserve">xmlns="http://docs.oasis-open.org/legaldocml/ns/akn/3.0"</w:t>
      </w:r>
      <w:r>
        <w:t xml:space="preserve"> </w:t>
      </w:r>
      <w:r>
        <w:t xml:space="preserve">legt den Namensraum fest: Alle enthaltenen Elemente und Attribute folgen den Regeln von Akoma Ntoso 3.0. Der Präfix</w:t>
      </w:r>
      <w:r>
        <w:t xml:space="preserve"> </w:t>
      </w:r>
      <w:r>
        <w:rPr>
          <w:rStyle w:val="VerbatimChar"/>
        </w:rPr>
        <w:t xml:space="preserve">xmlns:akn4ch="http://legaldocml.ch/"</w:t>
      </w:r>
      <w:r>
        <w:t xml:space="preserve"> </w:t>
      </w:r>
      <w:r>
        <w:t xml:space="preserve">erweitert diesen Namensraum um die schweizerischen Eigenheiten.</w:t>
      </w:r>
    </w:p>
    <w:p>
      <w:pPr>
        <w:pStyle w:val="Textkrper"/>
      </w:pPr>
      <w:r>
        <w:rPr>
          <w:rStyle w:val="VerbatimChar"/>
        </w:rPr>
        <w:t xml:space="preserve">documentType</w:t>
      </w:r>
      <w:r>
        <w:t xml:space="preserve"> </w:t>
      </w:r>
      <w:r>
        <w:t xml:space="preserve">ist ein Platzhalter für den tatsächlichen Dokumententyp — etwa</w:t>
      </w:r>
      <w:r>
        <w:t xml:space="preserve"> </w:t>
      </w:r>
      <w:r>
        <w:rPr>
          <w:rStyle w:val="VerbatimChar"/>
        </w:rPr>
        <w:t xml:space="preserve">act</w:t>
      </w:r>
      <w:r>
        <w:t xml:space="preserve"> </w:t>
      </w:r>
      <w:r>
        <w:t xml:space="preserve">für Erlasse oder</w:t>
      </w:r>
      <w:r>
        <w:t xml:space="preserve"> </w:t>
      </w:r>
      <w:r>
        <w:rPr>
          <w:rStyle w:val="VerbatimChar"/>
        </w:rPr>
        <w:t xml:space="preserve">bill</w:t>
      </w:r>
      <w:r>
        <w:t xml:space="preserve"> </w:t>
      </w:r>
      <w:r>
        <w:t xml:space="preserve">für Entwürfe. Der Dokumententyp bestimmt die Struktur, indem er die erlaubten Elemente festlegt. Das Element</w:t>
      </w:r>
      <w:r>
        <w:t xml:space="preserve"> </w:t>
      </w:r>
      <w:r>
        <w:rPr>
          <w:rStyle w:val="VerbatimChar"/>
        </w:rPr>
        <w:t xml:space="preserve">meta</w:t>
      </w:r>
      <w:r>
        <w:t xml:space="preserve"> </w:t>
      </w:r>
      <w:r>
        <w:t xml:space="preserve">enthält die Metadaten zur Identifikation (URI, Datum, Autor, Land, Nummer, Name, Abkürzung, Sprache, Format) sowie weitere Angaben zum Gesetzgebungs- und Publikationsprozess. Das Element</w:t>
      </w:r>
      <w:r>
        <w:t xml:space="preserve"> </w:t>
      </w:r>
      <w:r>
        <w:rPr>
          <w:rStyle w:val="VerbatimChar"/>
        </w:rPr>
        <w:t xml:space="preserve">body</w:t>
      </w:r>
      <w:r>
        <w:t xml:space="preserve"> </w:t>
      </w:r>
      <w:r>
        <w:t xml:space="preserve">enthält den eigentlichen, für die Lesenden sichtbaren Inhalt.</w:t>
      </w:r>
    </w:p>
    <w:bookmarkEnd w:id="42"/>
    <w:bookmarkStart w:id="43" w:name="konzeptionelle-grundlagen-frbr"/>
    <w:p>
      <w:pPr>
        <w:pStyle w:val="berschrift2"/>
      </w:pPr>
      <w:r>
        <w:t xml:space="preserve">Konzeptionelle Grundlagen (FRBR)</w:t>
      </w:r>
    </w:p>
    <w:p>
      <w:pPr>
        <w:pStyle w:val="FirstParagraph"/>
      </w:pPr>
      <w:r>
        <w:t xml:space="preserve">FRBR — Functional Requirements for Bibliographic Records — trennt ein abstraktes Werk und seine sprachlichen Fassungen von der konkreten Veröffentlichung in einem bestimmten Format. Vier Abstraktionsstufen werden unterschieden: Work, Expression, Manifestation und Item.</w:t>
      </w:r>
    </w:p>
    <w:p>
      <w:pPr>
        <w:pStyle w:val="Textkrper"/>
      </w:pPr>
      <w:r>
        <w:t xml:space="preserve">Die Bundesverfassung vom 12. September 1848 etwa hat seither zahlreiche Änderungen erfahren und ist mit der heute geltenden Fassung vom 18. April 1999 nicht mehr vergleichbar; hinzu kommen mehrere sprachliche Fassungen und unterschiedliche Dateiformate.</w:t>
      </w:r>
    </w:p>
    <w:p>
      <w:pPr>
        <w:pStyle w:val="Textkrper"/>
      </w:pPr>
      <w:r>
        <w:t xml:space="preserve">Sowohl AKN als auch ELI bedienen sich dieses Modells. Ein Dokument nach diesem Standard ist eine XML-Datei und damit eine Manifestation. Es enthält Metadaten zur eindeutigen Identifikation des abstrakten Werks, der sprachlichen Fassung und des Dateiformats:</w:t>
      </w:r>
    </w:p>
    <w:p>
      <w:pPr>
        <w:pStyle w:val="SourceCode"/>
      </w:pPr>
      <w:r>
        <w:rPr>
          <w:rStyle w:val="NormalTok"/>
        </w:rPr>
        <w:t xml:space="preserve">&lt;</w:t>
      </w:r>
      <w:r>
        <w:rPr>
          <w:rStyle w:val="KeywordTok"/>
        </w:rPr>
        <w:t xml:space="preserve">identification</w:t>
      </w:r>
      <w:r>
        <w:rPr>
          <w:rStyle w:val="NormalTok"/>
        </w:rPr>
        <w:t xml:space="preserve">&gt;</w:t>
      </w:r>
      <w:r>
        <w:br/>
      </w:r>
      <w:r>
        <w:rPr>
          <w:rStyle w:val="NormalTok"/>
        </w:rPr>
        <w:t xml:space="preserve">    &lt;</w:t>
      </w:r>
      <w:r>
        <w:rPr>
          <w:rStyle w:val="KeywordTok"/>
        </w:rPr>
        <w:t xml:space="preserve">FRBRWork</w:t>
      </w:r>
      <w:r>
        <w:rPr>
          <w:rStyle w:val="NormalTok"/>
        </w:rPr>
        <w:t xml:space="preserve">&gt;</w:t>
      </w:r>
      <w:r>
        <w:br/>
      </w:r>
      <w:r>
        <w:rPr>
          <w:rStyle w:val="NormalTok"/>
        </w:rPr>
        <w:t xml:space="preserve">        </w:t>
      </w:r>
      <w:r>
        <w:rPr>
          <w:rStyle w:val="CommentTok"/>
        </w:rPr>
        <w:t xml:space="preserve">&lt;!-- Metadaten zum abstrakten Werk: URI, Datum, Autor, Land, Nummer, Name, Abkürzung --&gt;</w:t>
      </w:r>
      <w:r>
        <w:br/>
      </w:r>
      <w:r>
        <w:rPr>
          <w:rStyle w:val="NormalTok"/>
        </w:rPr>
        <w:t xml:space="preserve">        &lt;</w:t>
      </w:r>
      <w:r>
        <w:rPr>
          <w:rStyle w:val="KeywordTok"/>
        </w:rPr>
        <w:t xml:space="preserve">FRBRauthoritative</w:t>
      </w:r>
      <w:r>
        <w:rPr>
          <w:rStyle w:val="OtherTok"/>
        </w:rPr>
        <w:t xml:space="preserve"> value=</w:t>
      </w:r>
      <w:r>
        <w:rPr>
          <w:rStyle w:val="StringTok"/>
        </w:rPr>
        <w:t xml:space="preserve">"true"</w:t>
      </w:r>
      <w:r>
        <w:rPr>
          <w:rStyle w:val="NormalTok"/>
        </w:rPr>
        <w:t xml:space="preserve">/&gt;</w:t>
      </w:r>
      <w:r>
        <w:br/>
      </w:r>
      <w:r>
        <w:rPr>
          <w:rStyle w:val="NormalTok"/>
        </w:rPr>
        <w:t xml:space="preserve">    &lt;/</w:t>
      </w:r>
      <w:r>
        <w:rPr>
          <w:rStyle w:val="KeywordTok"/>
        </w:rPr>
        <w:t xml:space="preserve">FRBRWork</w:t>
      </w:r>
      <w:r>
        <w:rPr>
          <w:rStyle w:val="NormalTok"/>
        </w:rPr>
        <w:t xml:space="preserve">&gt;</w:t>
      </w:r>
      <w:r>
        <w:br/>
      </w:r>
      <w:r>
        <w:rPr>
          <w:rStyle w:val="NormalTok"/>
        </w:rPr>
        <w:t xml:space="preserve">    &lt;</w:t>
      </w:r>
      <w:r>
        <w:rPr>
          <w:rStyle w:val="KeywordTok"/>
        </w:rPr>
        <w:t xml:space="preserve">FRBRExpression</w:t>
      </w:r>
      <w:r>
        <w:rPr>
          <w:rStyle w:val="NormalTok"/>
        </w:rPr>
        <w:t xml:space="preserve">&gt;</w:t>
      </w:r>
      <w:r>
        <w:br/>
      </w:r>
      <w:r>
        <w:rPr>
          <w:rStyle w:val="NormalTok"/>
        </w:rPr>
        <w:t xml:space="preserve">        </w:t>
      </w:r>
      <w:r>
        <w:rPr>
          <w:rStyle w:val="CommentTok"/>
        </w:rPr>
        <w:t xml:space="preserve">&lt;!-- Metadaten zur sprachlichen Fassung: URI, Datum, Autor, Sprache --&gt;</w:t>
      </w:r>
      <w:r>
        <w:br/>
      </w:r>
      <w:r>
        <w:rPr>
          <w:rStyle w:val="NormalTok"/>
        </w:rPr>
        <w:t xml:space="preserve">        &lt;</w:t>
      </w:r>
      <w:r>
        <w:rPr>
          <w:rStyle w:val="KeywordTok"/>
        </w:rPr>
        <w:t xml:space="preserve">FRBRlanguage</w:t>
      </w:r>
      <w:r>
        <w:rPr>
          <w:rStyle w:val="OtherTok"/>
        </w:rPr>
        <w:t xml:space="preserve"> language=</w:t>
      </w:r>
      <w:r>
        <w:rPr>
          <w:rStyle w:val="StringTok"/>
        </w:rPr>
        <w:t xml:space="preserve">"de"</w:t>
      </w:r>
      <w:r>
        <w:rPr>
          <w:rStyle w:val="NormalTok"/>
        </w:rPr>
        <w:t xml:space="preserve">/&gt;</w:t>
      </w:r>
      <w:r>
        <w:br/>
      </w:r>
      <w:r>
        <w:rPr>
          <w:rStyle w:val="NormalTok"/>
        </w:rPr>
        <w:t xml:space="preserve">    &lt;/</w:t>
      </w:r>
      <w:r>
        <w:rPr>
          <w:rStyle w:val="KeywordTok"/>
        </w:rPr>
        <w:t xml:space="preserve">FRBRExpression</w:t>
      </w:r>
      <w:r>
        <w:rPr>
          <w:rStyle w:val="NormalTok"/>
        </w:rPr>
        <w:t xml:space="preserve">&gt;</w:t>
      </w:r>
      <w:r>
        <w:br/>
      </w:r>
      <w:r>
        <w:rPr>
          <w:rStyle w:val="NormalTok"/>
        </w:rPr>
        <w:t xml:space="preserve">    &lt;</w:t>
      </w:r>
      <w:r>
        <w:rPr>
          <w:rStyle w:val="KeywordTok"/>
        </w:rPr>
        <w:t xml:space="preserve">FRBRManifestation</w:t>
      </w:r>
      <w:r>
        <w:rPr>
          <w:rStyle w:val="NormalTok"/>
        </w:rPr>
        <w:t xml:space="preserve">&gt;</w:t>
      </w:r>
      <w:r>
        <w:br/>
      </w:r>
      <w:r>
        <w:rPr>
          <w:rStyle w:val="NormalTok"/>
        </w:rPr>
        <w:t xml:space="preserve">        </w:t>
      </w:r>
      <w:r>
        <w:rPr>
          <w:rStyle w:val="CommentTok"/>
        </w:rPr>
        <w:t xml:space="preserve">&lt;!-- Metadaten zur Veröffentlichung: URI, Datum, Autor, Format --&gt;</w:t>
      </w:r>
      <w:r>
        <w:br/>
      </w:r>
      <w:r>
        <w:rPr>
          <w:rStyle w:val="NormalTok"/>
        </w:rPr>
        <w:t xml:space="preserve">        &lt;</w:t>
      </w:r>
      <w:r>
        <w:rPr>
          <w:rStyle w:val="KeywordTok"/>
        </w:rPr>
        <w:t xml:space="preserve">FRBRformat</w:t>
      </w:r>
      <w:r>
        <w:rPr>
          <w:rStyle w:val="OtherTok"/>
        </w:rPr>
        <w:t xml:space="preserve"> value=</w:t>
      </w:r>
      <w:r>
        <w:rPr>
          <w:rStyle w:val="StringTok"/>
        </w:rPr>
        <w:t xml:space="preserve">"xml"</w:t>
      </w:r>
      <w:r>
        <w:rPr>
          <w:rStyle w:val="NormalTok"/>
        </w:rPr>
        <w:t xml:space="preserve">/&gt;</w:t>
      </w:r>
      <w:r>
        <w:br/>
      </w:r>
      <w:r>
        <w:rPr>
          <w:rStyle w:val="NormalTok"/>
        </w:rPr>
        <w:t xml:space="preserve">    &lt;/</w:t>
      </w:r>
      <w:r>
        <w:rPr>
          <w:rStyle w:val="KeywordTok"/>
        </w:rPr>
        <w:t xml:space="preserve">FRBRManifestation</w:t>
      </w:r>
      <w:r>
        <w:rPr>
          <w:rStyle w:val="NormalTok"/>
        </w:rPr>
        <w:t xml:space="preserve">&gt;</w:t>
      </w:r>
      <w:r>
        <w:br/>
      </w:r>
      <w:r>
        <w:rPr>
          <w:rStyle w:val="NormalTok"/>
        </w:rPr>
        <w:t xml:space="preserve">&lt;/</w:t>
      </w:r>
      <w:r>
        <w:rPr>
          <w:rStyle w:val="KeywordTok"/>
        </w:rPr>
        <w:t xml:space="preserve">identification</w:t>
      </w:r>
      <w:r>
        <w:rPr>
          <w:rStyle w:val="NormalTok"/>
        </w:rPr>
        <w:t xml:space="preserve">&gt;</w:t>
      </w:r>
    </w:p>
    <w:p>
      <w:pPr>
        <w:pStyle w:val="FirstParagraph"/>
      </w:pPr>
      <w:r>
        <w:rPr>
          <w:rStyle w:val="VerbatimChar"/>
        </w:rPr>
        <w:t xml:space="preserve">FRBRauthoritative</w:t>
      </w:r>
      <w:r>
        <w:t xml:space="preserve"> </w:t>
      </w:r>
      <w:r>
        <w:t xml:space="preserve">gibt an, ob es sich um die massgebende Fassung handelt, die Rechtswirkungen entfaltet — was dann zählt, wenn dieselbe Fassung in mehreren Sammlungen vorliegt.</w:t>
      </w:r>
    </w:p>
    <w:p>
      <w:pPr>
        <w:pStyle w:val="Textkrper"/>
      </w:pPr>
      <w:r>
        <w:t xml:space="preserve">Alle Beispiele in diesem Standard sind fiktiv und dienen der Illustration; es handelt sich nicht um gültige Dokumente.</w:t>
      </w:r>
    </w:p>
    <w:bookmarkEnd w:id="43"/>
    <w:bookmarkStart w:id="47" w:name="aufbau-einer-lieferung"/>
    <w:p>
      <w:pPr>
        <w:pStyle w:val="berschrift2"/>
      </w:pPr>
      <w:r>
        <w:t xml:space="preserve">Aufbau einer Lieferung</w:t>
      </w:r>
    </w:p>
    <w:p>
      <w:pPr>
        <w:pStyle w:val="FirstParagraph"/>
      </w:pPr>
      <w:r>
        <w:t xml:space="preserve">Ein Dokument nach diesem Standard ist ein</w:t>
      </w:r>
      <w:r>
        <w:t xml:space="preserve"> </w:t>
      </w:r>
      <w:r>
        <w:rPr>
          <w:rStyle w:val="VerbatimChar"/>
        </w:rPr>
        <w:t xml:space="preserve">FedlexDocument</w:t>
      </w:r>
      <w:r>
        <w:t xml:space="preserve"> </w:t>
      </w:r>
      <w:r>
        <w:t xml:space="preserve">— das Wurzelelement</w:t>
      </w:r>
      <w:r>
        <w:t xml:space="preserve"> </w:t>
      </w:r>
      <w:r>
        <w:rPr>
          <w:rStyle w:val="VerbatimChar"/>
        </w:rPr>
        <w:t xml:space="preserve">akn:akomaNtoso</w:t>
      </w:r>
      <w:r>
        <w:t xml:space="preserve"> </w:t>
      </w:r>
      <w:r>
        <w:t xml:space="preserve">mit genau einem Erlass darin.</w:t>
      </w:r>
    </w:p>
    <w:bookmarkStart w:id="46" w:name="klasse-fedlexdocument"/>
    <w:p>
      <w:pPr>
        <w:pStyle w:val="berschrift3"/>
      </w:pPr>
      <w:r>
        <w:t xml:space="preserve">Klasse: FedlexDocument</w:t>
      </w:r>
      <w:r>
        <w:t xml:space="preserve"> </w:t>
      </w:r>
      <w:bookmarkStart w:id="44" w:name="FedlexDocument"/>
      <w:bookmarkEnd w:id="44"/>
    </w:p>
    <w:p>
      <w:pPr>
        <w:pStyle w:val="FirstParagraph"/>
      </w:pPr>
      <w:r>
        <w:rPr>
          <w:i/>
          <w:iCs/>
        </w:rPr>
        <w:t xml:space="preserve">Wurzelelement eines Fedlex AkomaNtoso-Dokuments (akn:akomaNtoso). Muss genau ein akn:act-Element enthalten, keine weiteren Kinder (FLX-RT-001). Trägt die AkomaNtoso-Namespace-Deklaration und den Fedlex-Erweiterungs-Namespace.</w:t>
      </w:r>
    </w:p>
    <w:bookmarkStart w:id="45" w:name="attribute"/>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act_ref</w:t>
            </w:r>
          </w:p>
        </w:tc>
        <w:tc>
          <w:tcPr>
            <w:shd w:val="clear" w:color="auto" w:fill="F2F2F2"/>
          </w:tcPr>
          <w:p>
            <w:pPr>
              <w:pStyle w:val="Compact"/>
            </w:pPr>
            <w:r>
              <w:t xml:space="preserve">1</w:t>
            </w:r>
            <w:r>
              <w:t xml:space="preserve"> </w:t>
            </w:r>
            <w:r>
              <w:t xml:space="preserve"> </w:t>
            </w:r>
            <w:hyperlink w:anchor="Act">
              <w:r>
                <w:rPr>
                  <w:rStyle w:val="Hyperlink"/>
                </w:rPr>
                <w:t xml:space="preserve">Act</w:t>
              </w:r>
            </w:hyperlink>
          </w:p>
        </w:tc>
        <w:tc>
          <w:tcPr>
            <w:shd w:val="clear" w:color="auto" w:fill="F2F2F2"/>
          </w:tcPr>
          <w:p>
            <w:pPr>
              <w:pStyle w:val="Compact"/>
            </w:pPr>
            <w:r>
              <w:t xml:space="preserve">Der Erlass (akn:act). Muss das einzige Kind von akn:akomaNtoso sein (FLX-RT-001).</w:t>
            </w:r>
          </w:p>
        </w:tc>
      </w:tr>
    </w:tbl>
    <w:bookmarkEnd w:id="45"/>
    <w:p>
      <w:r>
        <w:br w:type="page"/>
      </w:r>
    </w:p>
    <w:bookmarkEnd w:id="46"/>
    <w:bookmarkEnd w:id="47"/>
    <w:bookmarkEnd w:id="48"/>
    <w:bookmarkStart w:id="126" w:name="identifikation"/>
    <w:p>
      <w:pPr>
        <w:pStyle w:val="berschrift1"/>
      </w:pPr>
      <w:r>
        <w:t xml:space="preserve">Identifikation</w:t>
      </w:r>
    </w:p>
    <w:bookmarkStart w:id="49" w:name="eli-uri-vorlage"/>
    <w:p>
      <w:pPr>
        <w:pStyle w:val="berschrift2"/>
      </w:pPr>
      <w:r>
        <w:t xml:space="preserve">ELI-URI-Vorlage</w:t>
      </w:r>
    </w:p>
    <w:p>
      <w:pPr>
        <w:pStyle w:val="FirstParagraph"/>
      </w:pPr>
      <w:r>
        <w:t xml:space="preserve">Der Standard folgt ELI und identifiziert Rechtstexte über HTTP-URIs. Die URIs werden formell über maschinenlesbare URI-Vorlagen nach RFC 6570 beschrieben. Die Umsetzung von ELI-URIs ist nur einer von vier Pfeilern des ELI-Standards; die Pfeiler 2 bis 4 setzen eine Beschreibung der Rechtsdaten mit Metadaten voraus — siehe das Kapitel Metadaten.</w:t>
      </w:r>
    </w:p>
    <w:p>
      <w:pPr>
        <w:pStyle w:val="Textkrper"/>
      </w:pPr>
      <w:r>
        <w:t xml:space="preserve">ELI-URIs bestehen aus hierarchisch aufgebauten Komponenten, die nach nationalen Anforderungen ausgewählt werden. Die Komponenten werden durch „/” getrennt und bilden zusammen einen Pfad, der aus Sicht der Endnutzenden wie aus rechtlicher Sicht eine semantische Bedeutung tragen kann. Mit Ausnahme der ersten Komponente</w:t>
      </w:r>
      <w:r>
        <w:t xml:space="preserve"> </w:t>
      </w:r>
      <w:r>
        <w:rPr>
          <w:rStyle w:val="VerbatimChar"/>
        </w:rPr>
        <w:t xml:space="preserve">eli</w:t>
      </w:r>
      <w:r>
        <w:t xml:space="preserve"> </w:t>
      </w:r>
      <w:r>
        <w:t xml:space="preserve">sind alle optional. Das folgende Muster nutzt sämtliche vorgeschlagenen Referenzkomponenten in der vorgeschlagenen Reihenfolge:</w:t>
      </w:r>
    </w:p>
    <w:p>
      <w:pPr>
        <w:pStyle w:val="SourceCode"/>
      </w:pPr>
      <w:r>
        <w:rPr>
          <w:rStyle w:val="VerbatimChar"/>
        </w:rPr>
        <w:t xml:space="preserve">/eli/{jurisdiction}/{agent}/{subagent}/{year}/{month}/{day}/{type}/{subtype}/{domain}/{natural identifier}/{level 1…}/{point in time}/{version}/{language}</w:t>
      </w:r>
    </w:p>
    <w:p>
      <w:pPr>
        <w:pStyle w:val="FirstParagraph"/>
      </w:pPr>
      <w:r>
        <w:t xml:space="preserve">Die Referenzkomponenten lassen sich in vier Gruppen aufteilen: Jurisdiction, Reference, Subdivision und Point in time. Zusätzlich wird zwischen der massgebenden und der konsolidierten Fassung (Version) sowie zwischen den sprachlichen Fassungen (Language) unterschieden. Gliederungsebenen innerhalb eines Dokuments (Subdivision) und der Umgang mit Korrigenda (Subtype) bleiben hier ausgeblendet, weil die Dokumentenperspektive im Vordergrund steht.</w:t>
      </w:r>
    </w:p>
    <w:p>
      <w:pPr>
        <w:pStyle w:val="Textkrper"/>
      </w:pPr>
      <w:r>
        <w:t xml:space="preserve">Zwei Komponentengruppen sind für die schweizerische URI-Vorlage massgebend:</w:t>
      </w:r>
    </w:p>
    <w:p>
      <w:pPr>
        <w:pStyle w:val="Compact"/>
        <w:numPr>
          <w:ilvl w:val="0"/>
          <w:numId w:val="1004"/>
        </w:numPr>
      </w:pPr>
      <w:r>
        <w:rPr>
          <w:b/>
          <w:bCs/>
        </w:rPr>
        <w:t xml:space="preserve">Jurisdiction im weiteren Sinn</w:t>
      </w:r>
      <w:r>
        <w:t xml:space="preserve"> </w:t>
      </w:r>
      <w:r>
        <w:t xml:space="preserve">— bei mehreren publizierenden Stellen ist zunächst zu klären, welchem Gemeinwesen ein Rechtstext zugeordnet wird und, wo nötig, welcher Akteur ihn erlassen hat (Agent beziehungsweise Subagent).</w:t>
      </w:r>
    </w:p>
    <w:p>
      <w:pPr>
        <w:pStyle w:val="Compact"/>
        <w:numPr>
          <w:ilvl w:val="0"/>
          <w:numId w:val="1004"/>
        </w:numPr>
      </w:pPr>
      <w:r>
        <w:rPr>
          <w:b/>
          <w:bCs/>
        </w:rPr>
        <w:t xml:space="preserve">Reference</w:t>
      </w:r>
      <w:r>
        <w:t xml:space="preserve"> </w:t>
      </w:r>
      <w:r>
        <w:t xml:space="preserve">— zur eindeutigen Identifikation muss ein Rechtstext referenzierbar sein. Wie das geschieht, ist von Land zu Land verschieden und hängt stark von der Publikationspraxis ab; denkbar sind Zeitangaben, Dokumententyp, Themen-Codes (Domain) und weitere Unterscheidungsmerkmale (Natural identifier).</w:t>
      </w:r>
    </w:p>
    <w:bookmarkEnd w:id="49"/>
    <w:bookmarkStart w:id="50" w:name="referenzkomponenten-für-die-schweiz"/>
    <w:p>
      <w:pPr>
        <w:pStyle w:val="berschrift2"/>
      </w:pPr>
      <w:r>
        <w:t xml:space="preserve">Referenzkomponenten für die Schweiz</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Komponente</w:t>
            </w:r>
          </w:p>
        </w:tc>
        <w:tc>
          <w:tcPr/>
          <w:p>
            <w:pPr>
              <w:pStyle w:val="Compact"/>
            </w:pPr>
            <w:r>
              <w:t xml:space="preserve">Beschreibung</w:t>
            </w:r>
          </w:p>
        </w:tc>
        <w:tc>
          <w:tcPr/>
          <w:p>
            <w:pPr>
              <w:pStyle w:val="Compact"/>
            </w:pPr>
            <w:r>
              <w:t xml:space="preserve">Beispielwert</w:t>
            </w:r>
          </w:p>
        </w:tc>
      </w:tr>
      <w:tr>
        <w:tc>
          <w:tcPr>
            <w:shd w:val="clear" w:color="auto" w:fill="F2F2F2"/>
          </w:tcPr>
          <w:p>
            <w:pPr>
              <w:pStyle w:val="Compact"/>
            </w:pPr>
            <w:r>
              <w:rPr>
                <w:rStyle w:val="VerbatimChar"/>
              </w:rPr>
              <w:t xml:space="preserve">jurisdiction</w:t>
            </w:r>
          </w:p>
        </w:tc>
        <w:tc>
          <w:tcPr>
            <w:shd w:val="clear" w:color="auto" w:fill="F2F2F2"/>
          </w:tcPr>
          <w:p>
            <w:pPr>
              <w:pStyle w:val="Compact"/>
            </w:pPr>
            <w:r>
              <w:t xml:space="preserve">Zuständiger Staat oder Kanton</w:t>
            </w:r>
          </w:p>
        </w:tc>
        <w:tc>
          <w:tcPr>
            <w:shd w:val="clear" w:color="auto" w:fill="F2F2F2"/>
          </w:tcPr>
          <w:p>
            <w:pPr>
              <w:pStyle w:val="Compact"/>
            </w:pPr>
            <w:r>
              <w:rPr>
                <w:rStyle w:val="VerbatimChar"/>
              </w:rPr>
              <w:t xml:space="preserve">ch</w:t>
            </w:r>
            <w:r>
              <w:t xml:space="preserve">,</w:t>
            </w:r>
            <w:r>
              <w:t xml:space="preserve"> </w:t>
            </w:r>
            <w:r>
              <w:rPr>
                <w:rStyle w:val="VerbatimChar"/>
              </w:rPr>
              <w:t xml:space="preserve">ch-zh</w:t>
            </w:r>
            <w:r>
              <w:t xml:space="preserve">,</w:t>
            </w:r>
            <w:r>
              <w:t xml:space="preserve"> </w:t>
            </w:r>
            <w:r>
              <w:rPr>
                <w:rStyle w:val="VerbatimChar"/>
              </w:rPr>
              <w:t xml:space="preserve">ch-ge</w:t>
            </w:r>
          </w:p>
        </w:tc>
      </w:tr>
      <w:tr>
        <w:tc>
          <w:tcPr/>
          <w:p>
            <w:pPr>
              <w:pStyle w:val="Compact"/>
            </w:pPr>
            <w:r>
              <w:rPr>
                <w:rStyle w:val="VerbatimChar"/>
              </w:rPr>
              <w:t xml:space="preserve">type</w:t>
            </w:r>
          </w:p>
        </w:tc>
        <w:tc>
          <w:tcPr/>
          <w:p>
            <w:pPr>
              <w:pStyle w:val="Compact"/>
            </w:pPr>
            <w:r>
              <w:t xml:space="preserve">Typ des Rechtsdokuments</w:t>
            </w:r>
          </w:p>
        </w:tc>
        <w:tc>
          <w:tcPr/>
          <w:p>
            <w:pPr>
              <w:pStyle w:val="Compact"/>
            </w:pPr>
            <w:r>
              <w:rPr>
                <w:rStyle w:val="VerbatimChar"/>
              </w:rPr>
              <w:t xml:space="preserve">cc</w:t>
            </w:r>
            <w:r>
              <w:t xml:space="preserve"> </w:t>
            </w:r>
            <w:r>
              <w:t xml:space="preserve">(konsolidiert),</w:t>
            </w:r>
            <w:r>
              <w:t xml:space="preserve"> </w:t>
            </w:r>
            <w:r>
              <w:rPr>
                <w:rStyle w:val="VerbatimChar"/>
              </w:rPr>
              <w:t xml:space="preserve">oc</w:t>
            </w:r>
            <w:r>
              <w:t xml:space="preserve"> </w:t>
            </w:r>
            <w:r>
              <w:t xml:space="preserve">(Amtsblatt),</w:t>
            </w:r>
            <w:r>
              <w:t xml:space="preserve"> </w:t>
            </w:r>
            <w:r>
              <w:rPr>
                <w:rStyle w:val="VerbatimChar"/>
              </w:rPr>
              <w:t xml:space="preserve">fga</w:t>
            </w:r>
            <w:r>
              <w:t xml:space="preserve">,</w:t>
            </w:r>
            <w:r>
              <w:t xml:space="preserve"> </w:t>
            </w:r>
            <w:r>
              <w:rPr>
                <w:rStyle w:val="VerbatimChar"/>
              </w:rPr>
              <w:t xml:space="preserve">dl</w:t>
            </w:r>
          </w:p>
        </w:tc>
      </w:tr>
      <w:tr>
        <w:tc>
          <w:tcPr>
            <w:shd w:val="clear" w:color="auto" w:fill="F2F2F2"/>
          </w:tcPr>
          <w:p>
            <w:pPr>
              <w:pStyle w:val="Compact"/>
            </w:pPr>
            <w:r>
              <w:rPr>
                <w:rStyle w:val="VerbatimChar"/>
              </w:rPr>
              <w:t xml:space="preserve">year</w:t>
            </w:r>
          </w:p>
        </w:tc>
        <w:tc>
          <w:tcPr>
            <w:shd w:val="clear" w:color="auto" w:fill="F2F2F2"/>
          </w:tcPr>
          <w:p>
            <w:pPr>
              <w:pStyle w:val="Compact"/>
            </w:pPr>
            <w:r>
              <w:t xml:space="preserve">Erlassjahr</w:t>
            </w:r>
          </w:p>
        </w:tc>
        <w:tc>
          <w:tcPr>
            <w:shd w:val="clear" w:color="auto" w:fill="F2F2F2"/>
          </w:tcPr>
          <w:p>
            <w:pPr>
              <w:pStyle w:val="Compact"/>
            </w:pPr>
            <w:r>
              <w:rPr>
                <w:rStyle w:val="VerbatimChar"/>
              </w:rPr>
              <w:t xml:space="preserve">1999</w:t>
            </w:r>
            <w:r>
              <w:t xml:space="preserve">,</w:t>
            </w:r>
            <w:r>
              <w:t xml:space="preserve"> </w:t>
            </w:r>
            <w:r>
              <w:rPr>
                <w:rStyle w:val="VerbatimChar"/>
              </w:rPr>
              <w:t xml:space="preserve">2024</w:t>
            </w:r>
          </w:p>
        </w:tc>
      </w:tr>
      <w:tr>
        <w:tc>
          <w:tcPr/>
          <w:p>
            <w:pPr>
              <w:pStyle w:val="Compact"/>
            </w:pPr>
            <w:r>
              <w:rPr>
                <w:rStyle w:val="VerbatimChar"/>
              </w:rPr>
              <w:t xml:space="preserve">natural_id</w:t>
            </w:r>
          </w:p>
        </w:tc>
        <w:tc>
          <w:tcPr/>
          <w:p>
            <w:pPr>
              <w:pStyle w:val="Compact"/>
            </w:pPr>
            <w:r>
              <w:t xml:space="preserve">Natürliche Identifikationsnummer</w:t>
            </w:r>
          </w:p>
        </w:tc>
        <w:tc>
          <w:tcPr/>
          <w:p>
            <w:pPr>
              <w:pStyle w:val="Compact"/>
            </w:pPr>
            <w:r>
              <w:rPr>
                <w:rStyle w:val="VerbatimChar"/>
              </w:rPr>
              <w:t xml:space="preserve">404</w:t>
            </w:r>
            <w:r>
              <w:t xml:space="preserve">,</w:t>
            </w:r>
            <w:r>
              <w:t xml:space="preserve"> </w:t>
            </w:r>
            <w:r>
              <w:rPr>
                <w:rStyle w:val="VerbatimChar"/>
              </w:rPr>
              <w:t xml:space="preserve">123</w:t>
            </w:r>
          </w:p>
        </w:tc>
      </w:tr>
      <w:tr>
        <w:tc>
          <w:tcPr>
            <w:shd w:val="clear" w:color="auto" w:fill="F2F2F2"/>
          </w:tcPr>
          <w:p>
            <w:pPr>
              <w:pStyle w:val="Compact"/>
            </w:pPr>
            <w:r>
              <w:rPr>
                <w:rStyle w:val="VerbatimChar"/>
              </w:rPr>
              <w:t xml:space="preserve">language</w:t>
            </w:r>
          </w:p>
        </w:tc>
        <w:tc>
          <w:tcPr>
            <w:shd w:val="clear" w:color="auto" w:fill="F2F2F2"/>
          </w:tcPr>
          <w:p>
            <w:pPr>
              <w:pStyle w:val="Compact"/>
            </w:pPr>
            <w:r>
              <w:t xml:space="preserve">Sprachcode (ISO 639-1)</w:t>
            </w:r>
          </w:p>
        </w:tc>
        <w:tc>
          <w:tcPr>
            <w:shd w:val="clear" w:color="auto" w:fill="F2F2F2"/>
          </w:tcPr>
          <w:p>
            <w:pPr>
              <w:pStyle w:val="Compact"/>
            </w:pP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rm</w:t>
            </w:r>
          </w:p>
        </w:tc>
      </w:tr>
    </w:tbl>
    <w:bookmarkEnd w:id="50"/>
    <w:bookmarkStart w:id="113" w:name="identifikation-im-dokument"/>
    <w:p>
      <w:pPr>
        <w:pStyle w:val="berschrift2"/>
      </w:pPr>
      <w:r>
        <w:t xml:space="preserve">Identifikation im Dokument</w:t>
      </w:r>
    </w:p>
    <w:p>
      <w:pPr>
        <w:pStyle w:val="FirstParagraph"/>
      </w:pPr>
      <w:r>
        <w:t xml:space="preserve">Der FRBR-Block</w:t>
      </w:r>
      <w:r>
        <w:t xml:space="preserve"> </w:t>
      </w:r>
      <w:r>
        <w:rPr>
          <w:rStyle w:val="VerbatimChar"/>
        </w:rPr>
        <w:t xml:space="preserve">akn:identification</w:t>
      </w:r>
      <w:r>
        <w:t xml:space="preserve"> </w:t>
      </w:r>
      <w:r>
        <w:t xml:space="preserve">trägt die drei Ebenen Work, Expression und Manifestation. Jede Ebene führt ihre eigene URI, ihre Daten und ihre Autoren; die Ebene Expression ergänzt die Sprache, die Ebene Manifestation das Format.</w:t>
      </w:r>
    </w:p>
    <w:bookmarkStart w:id="57" w:name="klasse-identification"/>
    <w:p>
      <w:pPr>
        <w:pStyle w:val="berschrift3"/>
      </w:pPr>
      <w:r>
        <w:t xml:space="preserve">Klasse: Identification</w:t>
      </w:r>
      <w:r>
        <w:t xml:space="preserve"> </w:t>
      </w:r>
      <w:bookmarkStart w:id="51" w:name="Identification"/>
      <w:bookmarkEnd w:id="51"/>
    </w:p>
    <w:p>
      <w:pPr>
        <w:pStyle w:val="FirstParagraph"/>
      </w:pPr>
      <w:r>
        <w:rPr>
          <w:i/>
          <w:iCs/>
        </w:rPr>
        <w:t xml:space="preserve">FRBR-Identifikationsblock (akn:identification) mit Work-, Expression- und Manifestations-Beschreibungen. Das</w:t>
      </w:r>
      <w:r>
        <w:rPr>
          <w:i/>
          <w:iCs/>
        </w:rPr>
        <w:t xml:space="preserve"> </w:t>
      </w:r>
      <w:r>
        <w:rPr>
          <w:i/>
          <w:iCs/>
        </w:rPr>
        <w:t xml:space="preserve">@source-Attribut</w:t>
      </w:r>
      <w:r>
        <w:rPr>
          <w:i/>
          <w:iCs/>
        </w:rPr>
        <w:t xml:space="preserve"> </w:t>
      </w:r>
      <w:r>
        <w:rPr>
          <w:i/>
          <w:iCs/>
        </w:rPr>
        <w:t xml:space="preserve">referenziert die verantwortliche Organisation als Dokument-internen Anker (z.B.</w:t>
      </w:r>
      <w:r>
        <w:rPr>
          <w:i/>
          <w:iCs/>
        </w:rPr>
        <w:t xml:space="preserve"> </w:t>
      </w:r>
      <w:r>
        <w:rPr>
          <w:i/>
          <w:iCs/>
        </w:rPr>
        <w:t xml:space="preserve">‘#ch.bk’</w:t>
      </w:r>
      <w:r>
        <w:rPr>
          <w:i/>
          <w:iCs/>
        </w:rPr>
        <w:t xml:space="preserve">).</w:t>
      </w:r>
    </w:p>
    <w:bookmarkStart w:id="52" w:name="attribute-1"/>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source</w:t>
            </w:r>
          </w:p>
        </w:tc>
        <w:tc>
          <w:tcPr>
            <w:shd w:val="clear" w:color="auto" w:fill="F2F2F2"/>
          </w:tcPr>
          <w:p>
            <w:pPr>
              <w:pStyle w:val="Compact"/>
            </w:pPr>
            <w:r>
              <w:t xml:space="preserve">0..1</w:t>
            </w:r>
            <w:r>
              <w:t xml:space="preserve"> </w:t>
            </w:r>
            <w:r>
              <w:t xml:space="preserve"> </w:t>
            </w:r>
            <w:hyperlink w:anchor="AnchorRef">
              <w:r>
                <w:rPr>
                  <w:rStyle w:val="Hyperlink"/>
                </w:rPr>
                <w:t xml:space="preserve">AnchorRef</w:t>
              </w:r>
            </w:hyperlink>
          </w:p>
        </w:tc>
        <w:tc>
          <w:tcPr>
            <w:shd w:val="clear" w:color="auto" w:fill="F2F2F2"/>
          </w:tcPr>
          <w:p>
            <w:pPr>
              <w:pStyle w:val="Compact"/>
            </w:pPr>
            <w:r>
              <w:t xml:space="preserve">Anker-Referenz auf die verantwortliche Organisation (</w:t>
            </w:r>
            <w:r>
              <w:t xml:space="preserve">@source</w:t>
            </w:r>
            <w:r>
              <w:t xml:space="preserve">), z.B.</w:t>
            </w:r>
            <w:r>
              <w:t xml:space="preserve"> </w:t>
            </w:r>
            <w:r>
              <w:t xml:space="preserve">‘#ch.bk’</w:t>
            </w:r>
            <w:r>
              <w:t xml:space="preserve">.</w:t>
            </w:r>
          </w:p>
        </w:tc>
      </w:tr>
      <w:tr>
        <w:tc>
          <w:tcPr/>
          <w:p>
            <w:pPr>
              <w:pStyle w:val="Compact"/>
            </w:pPr>
            <w:r>
              <w:t xml:space="preserve">frbr_work</w:t>
            </w:r>
          </w:p>
        </w:tc>
        <w:tc>
          <w:tcPr/>
          <w:p>
            <w:pPr>
              <w:pStyle w:val="Compact"/>
            </w:pPr>
            <w:r>
              <w:t xml:space="preserve">0..1</w:t>
            </w:r>
            <w:r>
              <w:t xml:space="preserve"> </w:t>
            </w:r>
            <w:r>
              <w:t xml:space="preserve"> </w:t>
            </w:r>
            <w:hyperlink w:anchor="FRBRWork">
              <w:r>
                <w:rPr>
                  <w:rStyle w:val="Hyperlink"/>
                </w:rPr>
                <w:t xml:space="preserve">FRBRWork</w:t>
              </w:r>
            </w:hyperlink>
          </w:p>
        </w:tc>
        <w:tc>
          <w:tcPr/>
          <w:p>
            <w:pPr>
              <w:pStyle w:val="Compact"/>
            </w:pPr>
            <w:r>
              <w:t xml:space="preserve">FRBR-Work-Ebenen-Beschreibung (akn:FRBRWork).</w:t>
            </w:r>
          </w:p>
        </w:tc>
      </w:tr>
      <w:tr>
        <w:tc>
          <w:tcPr>
            <w:shd w:val="clear" w:color="auto" w:fill="F2F2F2"/>
          </w:tcPr>
          <w:p>
            <w:pPr>
              <w:pStyle w:val="Compact"/>
            </w:pPr>
            <w:r>
              <w:t xml:space="preserve">frbr_expression</w:t>
            </w:r>
          </w:p>
        </w:tc>
        <w:tc>
          <w:tcPr>
            <w:shd w:val="clear" w:color="auto" w:fill="F2F2F2"/>
          </w:tcPr>
          <w:p>
            <w:pPr>
              <w:pStyle w:val="Compact"/>
            </w:pPr>
            <w:r>
              <w:t xml:space="preserve">0..1</w:t>
            </w:r>
            <w:r>
              <w:t xml:space="preserve"> </w:t>
            </w:r>
            <w:r>
              <w:t xml:space="preserve"> </w:t>
            </w:r>
            <w:hyperlink w:anchor="FRBRExpression">
              <w:r>
                <w:rPr>
                  <w:rStyle w:val="Hyperlink"/>
                </w:rPr>
                <w:t xml:space="preserve">FRBRExpression</w:t>
              </w:r>
            </w:hyperlink>
          </w:p>
        </w:tc>
        <w:tc>
          <w:tcPr>
            <w:shd w:val="clear" w:color="auto" w:fill="F2F2F2"/>
          </w:tcPr>
          <w:p>
            <w:pPr>
              <w:pStyle w:val="Compact"/>
            </w:pPr>
            <w:r>
              <w:t xml:space="preserve">FRBR-Expression-Ebenen-Beschreibung (akn:FRBRExpression).</w:t>
            </w:r>
          </w:p>
        </w:tc>
      </w:tr>
      <w:tr>
        <w:tc>
          <w:tcPr/>
          <w:p>
            <w:pPr>
              <w:pStyle w:val="Compact"/>
            </w:pPr>
            <w:r>
              <w:t xml:space="preserve">frbr_manifestation</w:t>
            </w:r>
          </w:p>
        </w:tc>
        <w:tc>
          <w:tcPr/>
          <w:p>
            <w:pPr>
              <w:pStyle w:val="Compact"/>
            </w:pPr>
            <w:r>
              <w:t xml:space="preserve">0..1</w:t>
            </w:r>
            <w:r>
              <w:t xml:space="preserve"> </w:t>
            </w:r>
            <w:r>
              <w:t xml:space="preserve"> </w:t>
            </w:r>
            <w:hyperlink w:anchor="FRBRManifestation">
              <w:r>
                <w:rPr>
                  <w:rStyle w:val="Hyperlink"/>
                </w:rPr>
                <w:t xml:space="preserve">FRBRManifestation</w:t>
              </w:r>
            </w:hyperlink>
          </w:p>
        </w:tc>
        <w:tc>
          <w:tcPr/>
          <w:p>
            <w:pPr>
              <w:pStyle w:val="Compact"/>
            </w:pPr>
            <w:r>
              <w:t xml:space="preserve">FRBR-Manifestations-Ebenen-Beschreibung (akn:FRBRManifestation).</w:t>
            </w:r>
          </w:p>
        </w:tc>
      </w:tr>
    </w:tbl>
    <w:bookmarkEnd w:id="52"/>
    <w:bookmarkStart w:id="53" w:name="verwendungen"/>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ActMeta">
              <w:r>
                <w:rPr>
                  <w:rStyle w:val="Hyperlink"/>
                </w:rPr>
                <w:t xml:space="preserve">ActMeta</w:t>
              </w:r>
            </w:hyperlink>
          </w:p>
        </w:tc>
        <w:tc>
          <w:tcPr>
            <w:shd w:val="clear" w:color="auto" w:fill="F2F2F2"/>
          </w:tcPr>
          <w:p>
            <w:pPr>
              <w:pStyle w:val="Compact"/>
            </w:pPr>
            <w:r>
              <w:t xml:space="preserve">identification_ref</w:t>
            </w:r>
          </w:p>
        </w:tc>
        <w:tc>
          <w:tcPr>
            <w:shd w:val="clear" w:color="auto" w:fill="F2F2F2"/>
          </w:tcPr>
          <w:p>
            <w:pPr>
              <w:pStyle w:val="Compact"/>
            </w:pPr>
            <w:r>
              <w:t xml:space="preserve">range</w:t>
            </w:r>
          </w:p>
        </w:tc>
        <w:tc>
          <w:tcPr>
            <w:shd w:val="clear" w:color="auto" w:fill="F2F2F2"/>
          </w:tcPr>
          <w:p>
            <w:pPr>
              <w:pStyle w:val="Compact"/>
            </w:pPr>
            <w:hyperlink w:anchor="Identification">
              <w:r>
                <w:rPr>
                  <w:rStyle w:val="Hyperlink"/>
                </w:rPr>
                <w:t xml:space="preserve">Identification</w:t>
              </w:r>
            </w:hyperlink>
          </w:p>
        </w:tc>
      </w:tr>
    </w:tbl>
    <w:bookmarkEnd w:id="53"/>
    <w:bookmarkStart w:id="56" w:name="beispiele"/>
    <w:p>
      <w:pPr>
        <w:pStyle w:val="berschrift4"/>
      </w:pPr>
      <w:r>
        <w:t xml:space="preserve">Beispiele</w:t>
      </w:r>
    </w:p>
    <w:bookmarkStart w:id="54" w:name="X4108a8e1a46751c5267d1781fce70b916d00e4b"/>
    <w:p>
      <w:pPr>
        <w:pStyle w:val="berschrift5"/>
      </w:pPr>
      <w:r>
        <w:t xml:space="preserve">Beispiel Identification: sr101 excerpt 1 1</w:t>
      </w:r>
    </w:p>
    <w:p>
      <w:pPr>
        <w:pStyle w:val="SourceCode"/>
      </w:pPr>
      <w:r>
        <w:rPr>
          <w:rStyle w:val="FunctionTok"/>
        </w:rPr>
        <w:t xml:space="preserve">identification_ref</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frbr_work</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'2000-01-01'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jolux:dateEntryInForce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'1999-04-18'</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jolux:dateDocument</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'2024-03-03'</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'#rightsHolder'</w:t>
      </w:r>
      <w:r>
        <w:br/>
      </w:r>
      <w:r>
        <w:rPr>
          <w:rStyle w:val="AttributeTok"/>
        </w:rPr>
        <w:t xml:space="preserve">    </w:t>
      </w:r>
      <w:r>
        <w:rPr>
          <w:rStyle w:val="FunctionTok"/>
        </w:rPr>
        <w:t xml:space="preserve">frbr_country</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CH</w:t>
      </w:r>
      <w:r>
        <w:br/>
      </w:r>
      <w:r>
        <w:rPr>
          <w:rStyle w:val="AttributeTok"/>
        </w:rPr>
        <w:t xml:space="preserve">    </w:t>
      </w:r>
      <w:r>
        <w:rPr>
          <w:rStyle w:val="FunctionTok"/>
        </w:rPr>
        <w:t xml:space="preserve">frbr_number</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'101'</w:t>
      </w:r>
      <w:r>
        <w:br/>
      </w:r>
      <w:r>
        <w:rPr>
          <w:rStyle w:val="AttributeTok"/>
        </w:rPr>
        <w:t xml:space="preserve">    </w:t>
      </w:r>
      <w:r>
        <w:rPr>
          <w:rStyle w:val="FunctionTok"/>
        </w:rPr>
        <w:t xml:space="preserve">frbr_names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de</w:t>
      </w:r>
      <w:r>
        <w:br/>
      </w:r>
      <w:r>
        <w:rPr>
          <w:rStyle w:val="AttributeTok"/>
        </w:rPr>
        <w:t xml:space="preserve">      </w:t>
      </w:r>
      <w:r>
        <w:rPr>
          <w:rStyle w:val="FunctionTok"/>
        </w:rPr>
        <w:t xml:space="preserve">value</w:t>
      </w:r>
      <w:r>
        <w:rPr>
          <w:rStyle w:val="KeywordTok"/>
        </w:rPr>
        <w:t xml:space="preserve">:</w:t>
      </w:r>
      <w:r>
        <w:rPr>
          <w:rStyle w:val="AttributeTok"/>
        </w:rPr>
        <w:t xml:space="preserve"> Bundesverfassung der Schweizerischen Eidgenossenschaft vom 18. April</w:t>
      </w:r>
      <w:r>
        <w:br/>
      </w:r>
      <w:r>
        <w:rPr>
          <w:rStyle w:val="AttributeTok"/>
        </w:rPr>
        <w:t xml:space="preserve">        </w:t>
      </w:r>
      <w:r>
        <w:rPr>
          <w:rStyle w:val="DecValTok"/>
        </w:rPr>
        <w:t xml:space="preserve">1999</w:t>
      </w:r>
      <w:r>
        <w:br/>
      </w:r>
      <w:r>
        <w:rPr>
          <w:rStyle w:val="AttributeTok"/>
        </w:rPr>
        <w:t xml:space="preserve">      </w:t>
      </w:r>
      <w:r>
        <w:rPr>
          <w:rStyle w:val="FunctionTok"/>
        </w:rPr>
        <w:t xml:space="preserve">short_form</w:t>
      </w:r>
      <w:r>
        <w:rPr>
          <w:rStyle w:val="KeywordTok"/>
        </w:rPr>
        <w:t xml:space="preserve">:</w:t>
      </w:r>
      <w:r>
        <w:rPr>
          <w:rStyle w:val="AttributeTok"/>
        </w:rPr>
        <w:t xml:space="preserve"> BV</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fr</w:t>
      </w:r>
      <w:r>
        <w:br/>
      </w:r>
      <w:r>
        <w:rPr>
          <w:rStyle w:val="AttributeTok"/>
        </w:rPr>
        <w:t xml:space="preserve">      </w:t>
      </w:r>
      <w:r>
        <w:rPr>
          <w:rStyle w:val="FunctionTok"/>
        </w:rPr>
        <w:t xml:space="preserve">value</w:t>
      </w:r>
      <w:r>
        <w:rPr>
          <w:rStyle w:val="KeywordTok"/>
        </w:rPr>
        <w:t xml:space="preserve">:</w:t>
      </w:r>
      <w:r>
        <w:rPr>
          <w:rStyle w:val="AttributeTok"/>
        </w:rPr>
        <w:t xml:space="preserve"> Constitution fédérale de la Confédération suisse du 18 avril 1999</w:t>
      </w:r>
      <w:r>
        <w:br/>
      </w:r>
      <w:r>
        <w:rPr>
          <w:rStyle w:val="AttributeTok"/>
        </w:rPr>
        <w:t xml:space="preserve">      </w:t>
      </w:r>
      <w:r>
        <w:rPr>
          <w:rStyle w:val="FunctionTok"/>
        </w:rPr>
        <w:t xml:space="preserve">short_form</w:t>
      </w:r>
      <w:r>
        <w:rPr>
          <w:rStyle w:val="KeywordTok"/>
        </w:rPr>
        <w:t xml:space="preserve">:</w:t>
      </w:r>
      <w:r>
        <w:rPr>
          <w:rStyle w:val="AttributeTok"/>
        </w:rPr>
        <w:t xml:space="preserve"> Cst.</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it</w:t>
      </w:r>
      <w:r>
        <w:br/>
      </w:r>
      <w:r>
        <w:rPr>
          <w:rStyle w:val="AttributeTok"/>
        </w:rPr>
        <w:t xml:space="preserve">      </w:t>
      </w:r>
      <w:r>
        <w:rPr>
          <w:rStyle w:val="FunctionTok"/>
        </w:rPr>
        <w:t xml:space="preserve">value</w:t>
      </w:r>
      <w:r>
        <w:rPr>
          <w:rStyle w:val="KeywordTok"/>
        </w:rPr>
        <w:t xml:space="preserve">:</w:t>
      </w:r>
      <w:r>
        <w:rPr>
          <w:rStyle w:val="AttributeTok"/>
        </w:rPr>
        <w:t xml:space="preserve"> Costituzione federale della Confederazione Svizzera del 18 aprile 1999</w:t>
      </w:r>
      <w:r>
        <w:br/>
      </w:r>
      <w:r>
        <w:rPr>
          <w:rStyle w:val="AttributeTok"/>
        </w:rPr>
        <w:t xml:space="preserve">      </w:t>
      </w:r>
      <w:r>
        <w:rPr>
          <w:rStyle w:val="FunctionTok"/>
        </w:rPr>
        <w:t xml:space="preserve">short_form</w:t>
      </w:r>
      <w:r>
        <w:rPr>
          <w:rStyle w:val="KeywordTok"/>
        </w:rPr>
        <w:t xml:space="preserve">:</w:t>
      </w:r>
      <w:r>
        <w:rPr>
          <w:rStyle w:val="AttributeTok"/>
        </w:rPr>
        <w:t xml:space="preserve"> Cost.</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rm</w:t>
      </w:r>
      <w:r>
        <w:br/>
      </w:r>
      <w:r>
        <w:rPr>
          <w:rStyle w:val="AttributeTok"/>
        </w:rPr>
        <w:t xml:space="preserve">      </w:t>
      </w:r>
      <w:r>
        <w:rPr>
          <w:rStyle w:val="FunctionTok"/>
        </w:rPr>
        <w:t xml:space="preserve">value</w:t>
      </w:r>
      <w:r>
        <w:rPr>
          <w:rStyle w:val="KeywordTok"/>
        </w:rPr>
        <w:t xml:space="preserve">:</w:t>
      </w:r>
      <w:r>
        <w:rPr>
          <w:rStyle w:val="AttributeTok"/>
        </w:rPr>
        <w:t xml:space="preserve"> Constituziun federala da la Confederaziun svizra dals 18 d'avrigl 1999</w:t>
      </w:r>
      <w:r>
        <w:br/>
      </w:r>
      <w:r>
        <w:rPr>
          <w:rStyle w:val="AttributeTok"/>
        </w:rPr>
        <w:t xml:space="preserve">      </w:t>
      </w:r>
      <w:r>
        <w:rPr>
          <w:rStyle w:val="FunctionTok"/>
        </w:rPr>
        <w:t xml:space="preserve">short_form</w:t>
      </w:r>
      <w:r>
        <w:rPr>
          <w:rStyle w:val="KeywordTok"/>
        </w:rPr>
        <w:t xml:space="preserve">:</w:t>
      </w:r>
      <w:r>
        <w:rPr>
          <w:rStyle w:val="AttributeTok"/>
        </w:rPr>
        <w:t xml:space="preserve"> Cst.</w:t>
      </w:r>
      <w:r>
        <w:br/>
      </w:r>
      <w:r>
        <w:rPr>
          <w:rStyle w:val="AttributeTok"/>
        </w:rPr>
        <w:t xml:space="preserve">    </w:t>
      </w:r>
      <w:r>
        <w:rPr>
          <w:rStyle w:val="FunctionTok"/>
        </w:rPr>
        <w:t xml:space="preserve">frbr_authoritative</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frbr_expression</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https://fedlex.data.admin.ch/eli/cc/1999/404/20240303/de/main-text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https://fedlex.data.admin.ch/eli/cc/1999/404/20240303/de</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'2000-01-01'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jolux:dateEntryInForce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'1999-04-18'</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jolux:dateDocument</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FunctionTok"/>
        </w:rPr>
        <w:t xml:space="preserve">frbr_language</w:t>
      </w:r>
      <w:r>
        <w:rPr>
          <w:rStyle w:val="KeywordTok"/>
        </w:rPr>
        <w:t xml:space="preserve">:</w:t>
      </w:r>
      <w:r>
        <w:br/>
      </w:r>
      <w:r>
        <w:rPr>
          <w:rStyle w:val="AttributeTok"/>
        </w:rPr>
        <w:t xml:space="preserve">      </w:t>
      </w:r>
      <w:r>
        <w:rPr>
          <w:rStyle w:val="FunctionTok"/>
        </w:rPr>
        <w:t xml:space="preserve">language_value</w:t>
      </w:r>
      <w:r>
        <w:rPr>
          <w:rStyle w:val="KeywordTok"/>
        </w:rPr>
        <w:t xml:space="preserve">:</w:t>
      </w:r>
      <w:r>
        <w:rPr>
          <w:rStyle w:val="AttributeTok"/>
        </w:rPr>
        <w:t xml:space="preserve"> de</w:t>
      </w:r>
      <w:r>
        <w:br/>
      </w:r>
      <w:r>
        <w:rPr>
          <w:rStyle w:val="AttributeTok"/>
        </w:rPr>
        <w:t xml:space="preserve">  </w:t>
      </w:r>
      <w:r>
        <w:rPr>
          <w:rStyle w:val="FunctionTok"/>
        </w:rPr>
        <w:t xml:space="preserve">frbr_manifestation</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https://fedlex.data.admin.ch/eli/cc/1999/404/20240303/de/main-text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https://fedlex.data.admin.ch/eli/cc/1999/404/20240303/de</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'2024-03-03'</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FunctionTok"/>
        </w:rPr>
        <w:t xml:space="preserve">frbr_format</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xml</w:t>
      </w:r>
    </w:p>
    <w:bookmarkEnd w:id="54"/>
    <w:bookmarkStart w:id="55" w:name="beispiel-identification-bgoe-excerpt-1-1"/>
    <w:p>
      <w:pPr>
        <w:pStyle w:val="berschrift5"/>
      </w:pPr>
      <w:r>
        <w:t xml:space="preserve">Beispiel Identification: bgoe excerpt 1 1</w:t>
      </w:r>
    </w:p>
    <w:p>
      <w:pPr>
        <w:pStyle w:val="SourceCode"/>
      </w:pPr>
      <w:r>
        <w:rPr>
          <w:rStyle w:val="FunctionTok"/>
        </w:rPr>
        <w:t xml:space="preserve">identification_ref</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frbr_work</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'2006-07-01'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jolux:dateEntryInForce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'2004-12-17'</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jolux:dateDocument</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'2023-11-01'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'#rightsHolder'</w:t>
      </w:r>
      <w:r>
        <w:br/>
      </w:r>
      <w:r>
        <w:rPr>
          <w:rStyle w:val="AttributeTok"/>
        </w:rPr>
        <w:t xml:space="preserve">    </w:t>
      </w:r>
      <w:r>
        <w:rPr>
          <w:rStyle w:val="FunctionTok"/>
        </w:rPr>
        <w:t xml:space="preserve">frbr_country</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CH</w:t>
      </w:r>
      <w:r>
        <w:br/>
      </w:r>
      <w:r>
        <w:rPr>
          <w:rStyle w:val="AttributeTok"/>
        </w:rPr>
        <w:t xml:space="preserve">    </w:t>
      </w:r>
      <w:r>
        <w:rPr>
          <w:rStyle w:val="FunctionTok"/>
        </w:rPr>
        <w:t xml:space="preserve">frbr_number</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'152.3'</w:t>
      </w:r>
      <w:r>
        <w:br/>
      </w:r>
      <w:r>
        <w:rPr>
          <w:rStyle w:val="AttributeTok"/>
        </w:rPr>
        <w:t xml:space="preserve">    </w:t>
      </w:r>
      <w:r>
        <w:rPr>
          <w:rStyle w:val="FunctionTok"/>
        </w:rPr>
        <w:t xml:space="preserve">frbr_names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de</w:t>
      </w:r>
      <w:r>
        <w:br/>
      </w:r>
      <w:r>
        <w:rPr>
          <w:rStyle w:val="FunctionTok"/>
        </w:rPr>
        <w:t xml:space="preserve">      value</w:t>
      </w:r>
      <w:r>
        <w:rPr>
          <w:rStyle w:val="KeywordTok"/>
        </w:rPr>
        <w:t xml:space="preserve">: </w:t>
      </w:r>
      <w:r>
        <w:rPr>
          <w:rStyle w:val="CharTok"/>
        </w:rPr>
        <w:t xml:space="preserve">&gt;-</w:t>
      </w:r>
      <w:r>
        <w:br/>
      </w:r>
      <w:r>
        <w:rPr>
          <w:rStyle w:val="NormalTok"/>
        </w:rPr>
        <w:t xml:space="preserve">        Bundesgesetz vom 17. Dezember 2004 über das Öffentlichkeitsprinzip der Verwaltung</w:t>
      </w:r>
      <w:r>
        <w:br/>
      </w:r>
      <w:r>
        <w:rPr>
          <w:rStyle w:val="NormalTok"/>
        </w:rPr>
        <w:t xml:space="preserve">        (Öffentlichkeitsgesetz, BGÖ)</w:t>
      </w:r>
      <w:r>
        <w:br/>
      </w:r>
      <w:r>
        <w:rPr>
          <w:rStyle w:val="AttributeTok"/>
        </w:rPr>
        <w:t xml:space="preserve">      </w:t>
      </w:r>
      <w:r>
        <w:rPr>
          <w:rStyle w:val="FunctionTok"/>
        </w:rPr>
        <w:t xml:space="preserve">short_form</w:t>
      </w:r>
      <w:r>
        <w:rPr>
          <w:rStyle w:val="KeywordTok"/>
        </w:rPr>
        <w:t xml:space="preserve">:</w:t>
      </w:r>
      <w:r>
        <w:rPr>
          <w:rStyle w:val="AttributeTok"/>
        </w:rPr>
        <w:t xml:space="preserve"> BGÖ</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fr</w:t>
      </w:r>
      <w:r>
        <w:br/>
      </w:r>
      <w:r>
        <w:rPr>
          <w:rStyle w:val="FunctionTok"/>
        </w:rPr>
        <w:t xml:space="preserve">      value</w:t>
      </w:r>
      <w:r>
        <w:rPr>
          <w:rStyle w:val="KeywordTok"/>
        </w:rPr>
        <w:t xml:space="preserve">: </w:t>
      </w:r>
      <w:r>
        <w:rPr>
          <w:rStyle w:val="CharTok"/>
        </w:rPr>
        <w:t xml:space="preserve">&gt;-</w:t>
      </w:r>
      <w:r>
        <w:br/>
      </w:r>
      <w:r>
        <w:rPr>
          <w:rStyle w:val="NormalTok"/>
        </w:rPr>
        <w:t xml:space="preserve">        Loi fédérale du 17 décembre 2004 sur le principe de la transparence dans l'administration</w:t>
      </w:r>
      <w:r>
        <w:br/>
      </w:r>
      <w:r>
        <w:rPr>
          <w:rStyle w:val="NormalTok"/>
        </w:rPr>
        <w:t xml:space="preserve">        (Loi sur la transparence, LTrans)</w:t>
      </w:r>
      <w:r>
        <w:br/>
      </w:r>
      <w:r>
        <w:rPr>
          <w:rStyle w:val="AttributeTok"/>
        </w:rPr>
        <w:t xml:space="preserve">      </w:t>
      </w:r>
      <w:r>
        <w:rPr>
          <w:rStyle w:val="FunctionTok"/>
        </w:rPr>
        <w:t xml:space="preserve">short_form</w:t>
      </w:r>
      <w:r>
        <w:rPr>
          <w:rStyle w:val="KeywordTok"/>
        </w:rPr>
        <w:t xml:space="preserve">:</w:t>
      </w:r>
      <w:r>
        <w:rPr>
          <w:rStyle w:val="AttributeTok"/>
        </w:rPr>
        <w:t xml:space="preserve"> LTrans</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it</w:t>
      </w:r>
      <w:r>
        <w:br/>
      </w:r>
      <w:r>
        <w:rPr>
          <w:rStyle w:val="FunctionTok"/>
        </w:rPr>
        <w:t xml:space="preserve">      value</w:t>
      </w:r>
      <w:r>
        <w:rPr>
          <w:rStyle w:val="KeywordTok"/>
        </w:rPr>
        <w:t xml:space="preserve">: </w:t>
      </w:r>
      <w:r>
        <w:rPr>
          <w:rStyle w:val="CharTok"/>
        </w:rPr>
        <w:t xml:space="preserve">&gt;-</w:t>
      </w:r>
      <w:r>
        <w:br/>
      </w:r>
      <w:r>
        <w:rPr>
          <w:rStyle w:val="NormalTok"/>
        </w:rPr>
        <w:t xml:space="preserve">        Legge federale del 17 dicembre 2004 sul principio di trasparenza dell'amministrazione</w:t>
      </w:r>
      <w:r>
        <w:br/>
      </w:r>
      <w:r>
        <w:rPr>
          <w:rStyle w:val="NormalTok"/>
        </w:rPr>
        <w:t xml:space="preserve">        (Legge sulla trasparenza, LTras)</w:t>
      </w:r>
      <w:r>
        <w:br/>
      </w:r>
      <w:r>
        <w:rPr>
          <w:rStyle w:val="AttributeTok"/>
        </w:rPr>
        <w:t xml:space="preserve">      </w:t>
      </w:r>
      <w:r>
        <w:rPr>
          <w:rStyle w:val="FunctionTok"/>
        </w:rPr>
        <w:t xml:space="preserve">short_form</w:t>
      </w:r>
      <w:r>
        <w:rPr>
          <w:rStyle w:val="KeywordTok"/>
        </w:rPr>
        <w:t xml:space="preserve">:</w:t>
      </w:r>
      <w:r>
        <w:rPr>
          <w:rStyle w:val="AttributeTok"/>
        </w:rPr>
        <w:t xml:space="preserve"> LTras</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rm</w:t>
      </w:r>
      <w:r>
        <w:br/>
      </w:r>
      <w:r>
        <w:rPr>
          <w:rStyle w:val="FunctionTok"/>
        </w:rPr>
        <w:t xml:space="preserve">      value</w:t>
      </w:r>
      <w:r>
        <w:rPr>
          <w:rStyle w:val="KeywordTok"/>
        </w:rPr>
        <w:t xml:space="preserve">: </w:t>
      </w:r>
      <w:r>
        <w:rPr>
          <w:rStyle w:val="CharTok"/>
        </w:rPr>
        <w:t xml:space="preserve">&gt;-</w:t>
      </w:r>
      <w:r>
        <w:br/>
      </w:r>
      <w:r>
        <w:rPr>
          <w:rStyle w:val="NormalTok"/>
        </w:rPr>
        <w:t xml:space="preserve">        Lescha federala dals 17 da december 2004 davart il princip da la transparenza</w:t>
      </w:r>
      <w:r>
        <w:br/>
      </w:r>
      <w:r>
        <w:rPr>
          <w:rStyle w:val="NormalTok"/>
        </w:rPr>
        <w:t xml:space="preserve">        da l'administraziun (Lescha da transparenza, LTrans)</w:t>
      </w:r>
      <w:r>
        <w:br/>
      </w:r>
      <w:r>
        <w:rPr>
          <w:rStyle w:val="AttributeTok"/>
        </w:rPr>
        <w:t xml:space="preserve">      </w:t>
      </w:r>
      <w:r>
        <w:rPr>
          <w:rStyle w:val="FunctionTok"/>
        </w:rPr>
        <w:t xml:space="preserve">short_form</w:t>
      </w:r>
      <w:r>
        <w:rPr>
          <w:rStyle w:val="KeywordTok"/>
        </w:rPr>
        <w:t xml:space="preserve">:</w:t>
      </w:r>
      <w:r>
        <w:rPr>
          <w:rStyle w:val="AttributeTok"/>
        </w:rPr>
        <w:t xml:space="preserve"> LTrans</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en</w:t>
      </w:r>
      <w:r>
        <w:br/>
      </w:r>
      <w:r>
        <w:rPr>
          <w:rStyle w:val="FunctionTok"/>
        </w:rPr>
        <w:t xml:space="preserve">      value</w:t>
      </w:r>
      <w:r>
        <w:rPr>
          <w:rStyle w:val="KeywordTok"/>
        </w:rPr>
        <w:t xml:space="preserve">: </w:t>
      </w:r>
      <w:r>
        <w:rPr>
          <w:rStyle w:val="CharTok"/>
        </w:rPr>
        <w:t xml:space="preserve">&gt;-</w:t>
      </w:r>
      <w:r>
        <w:br/>
      </w:r>
      <w:r>
        <w:rPr>
          <w:rStyle w:val="NormalTok"/>
        </w:rPr>
        <w:t xml:space="preserve">        Federal Act of 17 December 2004 on Freedom of Information in the Administration</w:t>
      </w:r>
      <w:r>
        <w:br/>
      </w:r>
      <w:r>
        <w:rPr>
          <w:rStyle w:val="NormalTok"/>
        </w:rPr>
        <w:t xml:space="preserve">        (Freedom of Information Act, FoIA)</w:t>
      </w:r>
      <w:r>
        <w:br/>
      </w:r>
      <w:r>
        <w:rPr>
          <w:rStyle w:val="AttributeTok"/>
        </w:rPr>
        <w:t xml:space="preserve">      </w:t>
      </w:r>
      <w:r>
        <w:rPr>
          <w:rStyle w:val="FunctionTok"/>
        </w:rPr>
        <w:t xml:space="preserve">short_form</w:t>
      </w:r>
      <w:r>
        <w:rPr>
          <w:rStyle w:val="KeywordTok"/>
        </w:rPr>
        <w:t xml:space="preserve">:</w:t>
      </w:r>
      <w:r>
        <w:rPr>
          <w:rStyle w:val="AttributeTok"/>
        </w:rPr>
        <w:t xml:space="preserve"> FoIA</w:t>
      </w:r>
      <w:r>
        <w:br/>
      </w:r>
      <w:r>
        <w:rPr>
          <w:rStyle w:val="AttributeTok"/>
        </w:rPr>
        <w:t xml:space="preserve">    </w:t>
      </w:r>
      <w:r>
        <w:rPr>
          <w:rStyle w:val="FunctionTok"/>
        </w:rPr>
        <w:t xml:space="preserve">frbr_authoritative</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frbr_expression</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https://fedlex.data.admin.ch/eli/cc/2006/355/20231101/de/main-text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https://fedlex.data.admin.ch/eli/cc/2006/355/20231101/de</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'2006-07-01'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jolux:dateEntryInForce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'2023-11-01'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FunctionTok"/>
        </w:rPr>
        <w:t xml:space="preserve">frbr_language</w:t>
      </w:r>
      <w:r>
        <w:rPr>
          <w:rStyle w:val="KeywordTok"/>
        </w:rPr>
        <w:t xml:space="preserve">:</w:t>
      </w:r>
      <w:r>
        <w:br/>
      </w:r>
      <w:r>
        <w:rPr>
          <w:rStyle w:val="AttributeTok"/>
        </w:rPr>
        <w:t xml:space="preserve">      </w:t>
      </w:r>
      <w:r>
        <w:rPr>
          <w:rStyle w:val="FunctionTok"/>
        </w:rPr>
        <w:t xml:space="preserve">language_value</w:t>
      </w:r>
      <w:r>
        <w:rPr>
          <w:rStyle w:val="KeywordTok"/>
        </w:rPr>
        <w:t xml:space="preserve">:</w:t>
      </w:r>
      <w:r>
        <w:rPr>
          <w:rStyle w:val="AttributeTok"/>
        </w:rPr>
        <w:t xml:space="preserve"> de</w:t>
      </w:r>
      <w:r>
        <w:br/>
      </w:r>
      <w:r>
        <w:rPr>
          <w:rStyle w:val="AttributeTok"/>
        </w:rPr>
        <w:t xml:space="preserve">  </w:t>
      </w:r>
      <w:r>
        <w:rPr>
          <w:rStyle w:val="FunctionTok"/>
        </w:rPr>
        <w:t xml:space="preserve">frbr_manifestation</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https://fedlex.data.admin.ch/eli/cc/2006/355/20231101/de/xml/main-text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https://fedlex.data.admin.ch/eli/cc/2006/355/20231101/de/xml</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'2023-11-01'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FunctionTok"/>
        </w:rPr>
        <w:t xml:space="preserve">frbr_format</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xml</w:t>
      </w:r>
      <w:r>
        <w:br/>
      </w:r>
      <w:r>
        <w:rPr>
          <w:rStyle w:val="AttributeTok"/>
        </w:rPr>
        <w:t xml:space="preserve">      </w:t>
      </w:r>
      <w:r>
        <w:rPr>
          <w:rStyle w:val="FunctionTok"/>
        </w:rPr>
        <w:t xml:space="preserve">fedlex_generator</w:t>
      </w:r>
      <w:r>
        <w:rPr>
          <w:rStyle w:val="KeywordTok"/>
        </w:rPr>
        <w:t xml:space="preserve">:</w:t>
      </w:r>
      <w:r>
        <w:rPr>
          <w:rStyle w:val="AttributeTok"/>
        </w:rPr>
        <w:t xml:space="preserve"> 2024-q4-rel-1.6.5</w:t>
      </w:r>
    </w:p>
    <w:bookmarkEnd w:id="55"/>
    <w:bookmarkEnd w:id="56"/>
    <w:bookmarkEnd w:id="57"/>
    <w:bookmarkStart w:id="64" w:name="klasse-frbrwork"/>
    <w:p>
      <w:pPr>
        <w:pStyle w:val="berschrift3"/>
      </w:pPr>
      <w:r>
        <w:t xml:space="preserve">Klasse: FRBRWork</w:t>
      </w:r>
      <w:r>
        <w:t xml:space="preserve"> </w:t>
      </w:r>
      <w:bookmarkStart w:id="58" w:name="FRBRWork"/>
      <w:bookmarkEnd w:id="58"/>
    </w:p>
    <w:p>
      <w:pPr>
        <w:pStyle w:val="FirstParagraph"/>
      </w:pPr>
      <w:r>
        <w:rPr>
          <w:i/>
          <w:iCs/>
        </w:rPr>
        <w:t xml:space="preserve">FRBR-Work-Ebene (akn:FRBRWork): der abstrakte Erlass unabhängig von Sprache und Version. Enthält ELI-URIs, Fedlex/JoLux-Daten, Autoren, Ländercode (CH), SR-Nummer und mehrsprachige Namen mit Kurzformen.</w:t>
      </w:r>
    </w:p>
    <w:bookmarkStart w:id="59" w:name="attribute-2"/>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frbr_this</w:t>
            </w:r>
          </w:p>
        </w:tc>
        <w:tc>
          <w:tcPr>
            <w:shd w:val="clear" w:color="auto" w:fill="F2F2F2"/>
          </w:tcPr>
          <w:p>
            <w:pPr>
              <w:pStyle w:val="Compact"/>
            </w:pPr>
            <w:r>
              <w:t xml:space="preserve">0..1</w:t>
            </w:r>
            <w:r>
              <w:t xml:space="preserve"> </w:t>
            </w:r>
            <w:r>
              <w:t xml:space="preserve"> </w:t>
            </w:r>
            <w:hyperlink w:anchor="UriValueType">
              <w:r>
                <w:rPr>
                  <w:rStyle w:val="Hyperlink"/>
                </w:rPr>
                <w:t xml:space="preserve">UriValueType</w:t>
              </w:r>
            </w:hyperlink>
          </w:p>
        </w:tc>
        <w:tc>
          <w:tcPr>
            <w:shd w:val="clear" w:color="auto" w:fill="F2F2F2"/>
          </w:tcPr>
          <w:p>
            <w:pPr>
              <w:pStyle w:val="Compact"/>
            </w:pPr>
            <w:r>
              <w:t xml:space="preserve">Kanonische ELI-URI dieser FRBR-Entität (akn:FRBRthis/</w:t>
            </w:r>
            <w:r>
              <w:t xml:space="preserve">@value</w:t>
            </w:r>
            <w:r>
              <w:t xml:space="preserve">).</w:t>
            </w:r>
          </w:p>
        </w:tc>
      </w:tr>
      <w:tr>
        <w:tc>
          <w:tcPr/>
          <w:p>
            <w:pPr>
              <w:pStyle w:val="Compact"/>
            </w:pPr>
            <w:r>
              <w:t xml:space="preserve">frbr_uri</w:t>
            </w:r>
          </w:p>
        </w:tc>
        <w:tc>
          <w:tcPr/>
          <w:p>
            <w:pPr>
              <w:pStyle w:val="Compact"/>
            </w:pPr>
            <w:r>
              <w:t xml:space="preserve">0..1</w:t>
            </w:r>
            <w:r>
              <w:t xml:space="preserve"> </w:t>
            </w:r>
            <w:r>
              <w:t xml:space="preserve"> </w:t>
            </w:r>
            <w:hyperlink w:anchor="UriValueType">
              <w:r>
                <w:rPr>
                  <w:rStyle w:val="Hyperlink"/>
                </w:rPr>
                <w:t xml:space="preserve">UriValueType</w:t>
              </w:r>
            </w:hyperlink>
          </w:p>
        </w:tc>
        <w:tc>
          <w:tcPr/>
          <w:p>
            <w:pPr>
              <w:pStyle w:val="Compact"/>
            </w:pPr>
            <w:r>
              <w:t xml:space="preserve">Basis-ELI-URI dieser FRBR-Entität (akn:FRBRuri/</w:t>
            </w:r>
            <w:r>
              <w:t xml:space="preserve">@value</w:t>
            </w:r>
            <w:r>
              <w:t xml:space="preserve">).</w:t>
            </w:r>
          </w:p>
        </w:tc>
      </w:tr>
      <w:tr>
        <w:tc>
          <w:tcPr>
            <w:shd w:val="clear" w:color="auto" w:fill="F2F2F2"/>
          </w:tcPr>
          <w:p>
            <w:pPr>
              <w:pStyle w:val="Compact"/>
            </w:pPr>
            <w:r>
              <w:t xml:space="preserve">frbr_dates</w:t>
            </w:r>
          </w:p>
        </w:tc>
        <w:tc>
          <w:tcPr>
            <w:shd w:val="clear" w:color="auto" w:fill="F2F2F2"/>
          </w:tcPr>
          <w:p>
            <w:pPr>
              <w:pStyle w:val="Compact"/>
            </w:pPr>
            <w:r>
              <w:t xml:space="preserve">*</w:t>
            </w:r>
            <w:r>
              <w:t xml:space="preserve"> </w:t>
            </w:r>
            <w:r>
              <w:t xml:space="preserve"> </w:t>
            </w:r>
            <w:hyperlink w:anchor="FRBRDate">
              <w:r>
                <w:rPr>
                  <w:rStyle w:val="Hyperlink"/>
                </w:rPr>
                <w:t xml:space="preserve">FRBRDate</w:t>
              </w:r>
            </w:hyperlink>
          </w:p>
        </w:tc>
        <w:tc>
          <w:tcPr>
            <w:shd w:val="clear" w:color="auto" w:fill="F2F2F2"/>
          </w:tcPr>
          <w:p>
            <w:pPr>
              <w:pStyle w:val="Compact"/>
            </w:pPr>
            <w:r>
              <w:t xml:space="preserve">Datumseinträge dieser FRBR-Entität (akn:FRBRdate). Mehrere Einträge für verschiedene Ereignistypen.</w:t>
            </w:r>
          </w:p>
        </w:tc>
      </w:tr>
      <w:tr>
        <w:tc>
          <w:tcPr/>
          <w:p>
            <w:pPr>
              <w:pStyle w:val="Compact"/>
            </w:pPr>
            <w:r>
              <w:t xml:space="preserve">frbr_authors</w:t>
            </w:r>
          </w:p>
        </w:tc>
        <w:tc>
          <w:tcPr/>
          <w:p>
            <w:pPr>
              <w:pStyle w:val="Compact"/>
            </w:pPr>
            <w:r>
              <w:t xml:space="preserve">*</w:t>
            </w:r>
            <w:r>
              <w:t xml:space="preserve"> </w:t>
            </w:r>
            <w:r>
              <w:t xml:space="preserve"> </w:t>
            </w:r>
            <w:hyperlink w:anchor="FRBRAuthor">
              <w:r>
                <w:rPr>
                  <w:rStyle w:val="Hyperlink"/>
                </w:rPr>
                <w:t xml:space="preserve">FRBRAuthor</w:t>
              </w:r>
            </w:hyperlink>
          </w:p>
        </w:tc>
        <w:tc>
          <w:tcPr/>
          <w:p>
            <w:pPr>
              <w:pStyle w:val="Compact"/>
            </w:pPr>
            <w:r>
              <w:t xml:space="preserve">Autoren-/Rechteinhaber-Einträge dieser FRBR-Entität (akn:FRBRauthor).</w:t>
            </w:r>
          </w:p>
        </w:tc>
      </w:tr>
      <w:tr>
        <w:tc>
          <w:tcPr>
            <w:shd w:val="clear" w:color="auto" w:fill="F2F2F2"/>
          </w:tcPr>
          <w:p>
            <w:pPr>
              <w:pStyle w:val="Compact"/>
            </w:pPr>
            <w:r>
              <w:t xml:space="preserve">frbr_country</w:t>
            </w:r>
          </w:p>
        </w:tc>
        <w:tc>
          <w:tcPr>
            <w:shd w:val="clear" w:color="auto" w:fill="F2F2F2"/>
          </w:tcPr>
          <w:p>
            <w:pPr>
              <w:pStyle w:val="Compact"/>
            </w:pPr>
            <w:r>
              <w:t xml:space="preserve">0..1</w:t>
            </w:r>
            <w:r>
              <w:t xml:space="preserve"> </w:t>
            </w:r>
            <w:r>
              <w:t xml:space="preserve"> </w:t>
            </w:r>
            <w:hyperlink w:anchor="ValueType">
              <w:r>
                <w:rPr>
                  <w:rStyle w:val="Hyperlink"/>
                </w:rPr>
                <w:t xml:space="preserve">ValueType</w:t>
              </w:r>
            </w:hyperlink>
          </w:p>
        </w:tc>
        <w:tc>
          <w:tcPr>
            <w:shd w:val="clear" w:color="auto" w:fill="F2F2F2"/>
          </w:tcPr>
          <w:p>
            <w:pPr>
              <w:pStyle w:val="Compact"/>
            </w:pPr>
            <w:r>
              <w:t xml:space="preserve">Ländercode für diesen Erlass (akn:FRBRcountry/</w:t>
            </w:r>
            <w:r>
              <w:t xml:space="preserve">@value</w:t>
            </w:r>
            <w:r>
              <w:t xml:space="preserve">), z.B.</w:t>
            </w:r>
            <w:r>
              <w:t xml:space="preserve"> </w:t>
            </w:r>
            <w:r>
              <w:t xml:space="preserve">‘CH’</w:t>
            </w:r>
            <w:r>
              <w:t xml:space="preserve">.</w:t>
            </w:r>
          </w:p>
        </w:tc>
      </w:tr>
      <w:tr>
        <w:tc>
          <w:tcPr/>
          <w:p>
            <w:pPr>
              <w:pStyle w:val="Compact"/>
            </w:pPr>
            <w:r>
              <w:t xml:space="preserve">frbr_number</w:t>
            </w:r>
          </w:p>
        </w:tc>
        <w:tc>
          <w:tcPr/>
          <w:p>
            <w:pPr>
              <w:pStyle w:val="Compact"/>
            </w:pPr>
            <w:r>
              <w:t xml:space="preserve">0..1</w:t>
            </w:r>
            <w:r>
              <w:t xml:space="preserve"> </w:t>
            </w:r>
            <w:r>
              <w:t xml:space="preserve"> </w:t>
            </w:r>
            <w:hyperlink w:anchor="ValueType">
              <w:r>
                <w:rPr>
                  <w:rStyle w:val="Hyperlink"/>
                </w:rPr>
                <w:t xml:space="preserve">ValueType</w:t>
              </w:r>
            </w:hyperlink>
          </w:p>
        </w:tc>
        <w:tc>
          <w:tcPr/>
          <w:p>
            <w:pPr>
              <w:pStyle w:val="Compact"/>
            </w:pPr>
            <w:r>
              <w:t xml:space="preserve">SR-Nummer (akn:FRBRnumber/</w:t>
            </w:r>
            <w:r>
              <w:t xml:space="preserve">@value</w:t>
            </w:r>
            <w:r>
              <w:t xml:space="preserve">), z.B.</w:t>
            </w:r>
            <w:r>
              <w:t xml:space="preserve"> </w:t>
            </w:r>
            <w:r>
              <w:t xml:space="preserve">‘101’</w:t>
            </w:r>
            <w:r>
              <w:t xml:space="preserve">.</w:t>
            </w:r>
          </w:p>
        </w:tc>
      </w:tr>
      <w:tr>
        <w:tc>
          <w:tcPr>
            <w:shd w:val="clear" w:color="auto" w:fill="F2F2F2"/>
          </w:tcPr>
          <w:p>
            <w:pPr>
              <w:pStyle w:val="Compact"/>
            </w:pPr>
            <w:r>
              <w:t xml:space="preserve">frbr_names</w:t>
            </w:r>
          </w:p>
        </w:tc>
        <w:tc>
          <w:tcPr>
            <w:shd w:val="clear" w:color="auto" w:fill="F2F2F2"/>
          </w:tcPr>
          <w:p>
            <w:pPr>
              <w:pStyle w:val="Compact"/>
            </w:pPr>
            <w:r>
              <w:t xml:space="preserve">*</w:t>
            </w:r>
            <w:r>
              <w:t xml:space="preserve"> </w:t>
            </w:r>
            <w:r>
              <w:t xml:space="preserve"> </w:t>
            </w:r>
            <w:hyperlink w:anchor="FRBRName">
              <w:r>
                <w:rPr>
                  <w:rStyle w:val="Hyperlink"/>
                </w:rPr>
                <w:t xml:space="preserve">FRBRName</w:t>
              </w:r>
            </w:hyperlink>
          </w:p>
        </w:tc>
        <w:tc>
          <w:tcPr>
            <w:shd w:val="clear" w:color="auto" w:fill="F2F2F2"/>
          </w:tcPr>
          <w:p>
            <w:pPr>
              <w:pStyle w:val="Compact"/>
            </w:pPr>
            <w:r>
              <w:t xml:space="preserve">Mehrsprachige Namenseinträge des FRBR-Works (akn:FRBRname). Ein Eintrag pro Sprache.</w:t>
            </w:r>
          </w:p>
        </w:tc>
      </w:tr>
      <w:tr>
        <w:tc>
          <w:tcPr/>
          <w:p>
            <w:pPr>
              <w:pStyle w:val="Compact"/>
            </w:pPr>
            <w:r>
              <w:t xml:space="preserve">frbr_authoritative</w:t>
            </w:r>
          </w:p>
        </w:tc>
        <w:tc>
          <w:tcPr/>
          <w:p>
            <w:pPr>
              <w:pStyle w:val="Compact"/>
            </w:pPr>
            <w:r>
              <w:t xml:space="preserve">0..1</w:t>
            </w:r>
            <w:r>
              <w:t xml:space="preserve"> </w:t>
            </w:r>
            <w:r>
              <w:t xml:space="preserve"> </w:t>
            </w:r>
            <w:hyperlink w:anchor="ValueType">
              <w:r>
                <w:rPr>
                  <w:rStyle w:val="Hyperlink"/>
                </w:rPr>
                <w:t xml:space="preserve">ValueType</w:t>
              </w:r>
            </w:hyperlink>
          </w:p>
        </w:tc>
        <w:tc>
          <w:tcPr/>
          <w:p>
            <w:pPr>
              <w:pStyle w:val="Compact"/>
            </w:pPr>
            <w:r>
              <w:t xml:space="preserve">Ob dies die massgebliche Version ist (akn:FRBRauthoritative/</w:t>
            </w:r>
            <w:r>
              <w:t xml:space="preserve">@value</w:t>
            </w:r>
            <w:r>
              <w:t xml:space="preserve">).</w:t>
            </w:r>
          </w:p>
        </w:tc>
      </w:tr>
    </w:tbl>
    <w:bookmarkEnd w:id="59"/>
    <w:bookmarkStart w:id="60" w:name="verwendungen-1"/>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Identification">
              <w:r>
                <w:rPr>
                  <w:rStyle w:val="Hyperlink"/>
                </w:rPr>
                <w:t xml:space="preserve">Identification</w:t>
              </w:r>
            </w:hyperlink>
          </w:p>
        </w:tc>
        <w:tc>
          <w:tcPr>
            <w:shd w:val="clear" w:color="auto" w:fill="F2F2F2"/>
          </w:tcPr>
          <w:p>
            <w:pPr>
              <w:pStyle w:val="Compact"/>
            </w:pPr>
            <w:r>
              <w:t xml:space="preserve">frbr_work</w:t>
            </w:r>
          </w:p>
        </w:tc>
        <w:tc>
          <w:tcPr>
            <w:shd w:val="clear" w:color="auto" w:fill="F2F2F2"/>
          </w:tcPr>
          <w:p>
            <w:pPr>
              <w:pStyle w:val="Compact"/>
            </w:pPr>
            <w:r>
              <w:t xml:space="preserve">range</w:t>
            </w:r>
          </w:p>
        </w:tc>
        <w:tc>
          <w:tcPr>
            <w:shd w:val="clear" w:color="auto" w:fill="F2F2F2"/>
          </w:tcPr>
          <w:p>
            <w:pPr>
              <w:pStyle w:val="Compact"/>
            </w:pPr>
            <w:hyperlink w:anchor="FRBRWork">
              <w:r>
                <w:rPr>
                  <w:rStyle w:val="Hyperlink"/>
                </w:rPr>
                <w:t xml:space="preserve">FRBRWork</w:t>
              </w:r>
            </w:hyperlink>
          </w:p>
        </w:tc>
      </w:tr>
    </w:tbl>
    <w:bookmarkEnd w:id="60"/>
    <w:bookmarkStart w:id="63" w:name="beispiele-1"/>
    <w:p>
      <w:pPr>
        <w:pStyle w:val="berschrift4"/>
      </w:pPr>
      <w:r>
        <w:t xml:space="preserve">Beispiele</w:t>
      </w:r>
    </w:p>
    <w:bookmarkStart w:id="61" w:name="beispiel-frbrwork-sr101-excerpt-1-1"/>
    <w:p>
      <w:pPr>
        <w:pStyle w:val="berschrift5"/>
      </w:pPr>
      <w:r>
        <w:t xml:space="preserve">Beispiel FRBRWork: sr101 excerpt 1 1</w:t>
      </w:r>
    </w:p>
    <w:p>
      <w:pPr>
        <w:pStyle w:val="SourceCode"/>
      </w:pPr>
      <w:r>
        <w:rPr>
          <w:rStyle w:val="FunctionTok"/>
        </w:rPr>
        <w:t xml:space="preserve">frbr_work</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'2000-01-01'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jolux:dateEntryInForce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'1999-04-18'</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jolux:dateDocument</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'2024-03-03'</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'#rightsHolder'</w:t>
      </w:r>
      <w:r>
        <w:br/>
      </w:r>
      <w:r>
        <w:rPr>
          <w:rStyle w:val="AttributeTok"/>
        </w:rPr>
        <w:t xml:space="preserve">  </w:t>
      </w:r>
      <w:r>
        <w:rPr>
          <w:rStyle w:val="FunctionTok"/>
        </w:rPr>
        <w:t xml:space="preserve">frbr_country</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CH</w:t>
      </w:r>
      <w:r>
        <w:br/>
      </w:r>
      <w:r>
        <w:rPr>
          <w:rStyle w:val="AttributeTok"/>
        </w:rPr>
        <w:t xml:space="preserve">  </w:t>
      </w:r>
      <w:r>
        <w:rPr>
          <w:rStyle w:val="FunctionTok"/>
        </w:rPr>
        <w:t xml:space="preserve">frbr_number</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'101'</w:t>
      </w:r>
      <w:r>
        <w:br/>
      </w:r>
      <w:r>
        <w:rPr>
          <w:rStyle w:val="AttributeTok"/>
        </w:rPr>
        <w:t xml:space="preserve">  </w:t>
      </w:r>
      <w:r>
        <w:rPr>
          <w:rStyle w:val="FunctionTok"/>
        </w:rPr>
        <w:t xml:space="preserve">frbr_names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de</w:t>
      </w:r>
      <w:r>
        <w:br/>
      </w:r>
      <w:r>
        <w:rPr>
          <w:rStyle w:val="AttributeTok"/>
        </w:rPr>
        <w:t xml:space="preserve">    </w:t>
      </w:r>
      <w:r>
        <w:rPr>
          <w:rStyle w:val="FunctionTok"/>
        </w:rPr>
        <w:t xml:space="preserve">value</w:t>
      </w:r>
      <w:r>
        <w:rPr>
          <w:rStyle w:val="KeywordTok"/>
        </w:rPr>
        <w:t xml:space="preserve">:</w:t>
      </w:r>
      <w:r>
        <w:rPr>
          <w:rStyle w:val="AttributeTok"/>
        </w:rPr>
        <w:t xml:space="preserve"> Bundesverfassung der Schweizerischen Eidgenossenschaft vom 18. April 1999</w:t>
      </w:r>
      <w:r>
        <w:br/>
      </w:r>
      <w:r>
        <w:rPr>
          <w:rStyle w:val="AttributeTok"/>
        </w:rPr>
        <w:t xml:space="preserve">    </w:t>
      </w:r>
      <w:r>
        <w:rPr>
          <w:rStyle w:val="FunctionTok"/>
        </w:rPr>
        <w:t xml:space="preserve">short_form</w:t>
      </w:r>
      <w:r>
        <w:rPr>
          <w:rStyle w:val="KeywordTok"/>
        </w:rPr>
        <w:t xml:space="preserve">:</w:t>
      </w:r>
      <w:r>
        <w:rPr>
          <w:rStyle w:val="AttributeTok"/>
        </w:rPr>
        <w:t xml:space="preserve"> BV</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fr</w:t>
      </w:r>
      <w:r>
        <w:br/>
      </w:r>
      <w:r>
        <w:rPr>
          <w:rStyle w:val="AttributeTok"/>
        </w:rPr>
        <w:t xml:space="preserve">    </w:t>
      </w:r>
      <w:r>
        <w:rPr>
          <w:rStyle w:val="FunctionTok"/>
        </w:rPr>
        <w:t xml:space="preserve">value</w:t>
      </w:r>
      <w:r>
        <w:rPr>
          <w:rStyle w:val="KeywordTok"/>
        </w:rPr>
        <w:t xml:space="preserve">:</w:t>
      </w:r>
      <w:r>
        <w:rPr>
          <w:rStyle w:val="AttributeTok"/>
        </w:rPr>
        <w:t xml:space="preserve"> Constitution fédérale de la Confédération suisse du 18 avril 1999</w:t>
      </w:r>
      <w:r>
        <w:br/>
      </w:r>
      <w:r>
        <w:rPr>
          <w:rStyle w:val="AttributeTok"/>
        </w:rPr>
        <w:t xml:space="preserve">    </w:t>
      </w:r>
      <w:r>
        <w:rPr>
          <w:rStyle w:val="FunctionTok"/>
        </w:rPr>
        <w:t xml:space="preserve">short_form</w:t>
      </w:r>
      <w:r>
        <w:rPr>
          <w:rStyle w:val="KeywordTok"/>
        </w:rPr>
        <w:t xml:space="preserve">:</w:t>
      </w:r>
      <w:r>
        <w:rPr>
          <w:rStyle w:val="AttributeTok"/>
        </w:rPr>
        <w:t xml:space="preserve"> Cst.</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it</w:t>
      </w:r>
      <w:r>
        <w:br/>
      </w:r>
      <w:r>
        <w:rPr>
          <w:rStyle w:val="AttributeTok"/>
        </w:rPr>
        <w:t xml:space="preserve">    </w:t>
      </w:r>
      <w:r>
        <w:rPr>
          <w:rStyle w:val="FunctionTok"/>
        </w:rPr>
        <w:t xml:space="preserve">value</w:t>
      </w:r>
      <w:r>
        <w:rPr>
          <w:rStyle w:val="KeywordTok"/>
        </w:rPr>
        <w:t xml:space="preserve">:</w:t>
      </w:r>
      <w:r>
        <w:rPr>
          <w:rStyle w:val="AttributeTok"/>
        </w:rPr>
        <w:t xml:space="preserve"> Costituzione federale della Confederazione Svizzera del 18 aprile 1999</w:t>
      </w:r>
      <w:r>
        <w:br/>
      </w:r>
      <w:r>
        <w:rPr>
          <w:rStyle w:val="AttributeTok"/>
        </w:rPr>
        <w:t xml:space="preserve">    </w:t>
      </w:r>
      <w:r>
        <w:rPr>
          <w:rStyle w:val="FunctionTok"/>
        </w:rPr>
        <w:t xml:space="preserve">short_form</w:t>
      </w:r>
      <w:r>
        <w:rPr>
          <w:rStyle w:val="KeywordTok"/>
        </w:rPr>
        <w:t xml:space="preserve">:</w:t>
      </w:r>
      <w:r>
        <w:rPr>
          <w:rStyle w:val="AttributeTok"/>
        </w:rPr>
        <w:t xml:space="preserve"> Cost.</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rm</w:t>
      </w:r>
      <w:r>
        <w:br/>
      </w:r>
      <w:r>
        <w:rPr>
          <w:rStyle w:val="AttributeTok"/>
        </w:rPr>
        <w:t xml:space="preserve">    </w:t>
      </w:r>
      <w:r>
        <w:rPr>
          <w:rStyle w:val="FunctionTok"/>
        </w:rPr>
        <w:t xml:space="preserve">value</w:t>
      </w:r>
      <w:r>
        <w:rPr>
          <w:rStyle w:val="KeywordTok"/>
        </w:rPr>
        <w:t xml:space="preserve">:</w:t>
      </w:r>
      <w:r>
        <w:rPr>
          <w:rStyle w:val="AttributeTok"/>
        </w:rPr>
        <w:t xml:space="preserve"> Constituziun federala da la Confederaziun svizra dals 18 d'avrigl 1999</w:t>
      </w:r>
      <w:r>
        <w:br/>
      </w:r>
      <w:r>
        <w:rPr>
          <w:rStyle w:val="AttributeTok"/>
        </w:rPr>
        <w:t xml:space="preserve">    </w:t>
      </w:r>
      <w:r>
        <w:rPr>
          <w:rStyle w:val="FunctionTok"/>
        </w:rPr>
        <w:t xml:space="preserve">short_form</w:t>
      </w:r>
      <w:r>
        <w:rPr>
          <w:rStyle w:val="KeywordTok"/>
        </w:rPr>
        <w:t xml:space="preserve">:</w:t>
      </w:r>
      <w:r>
        <w:rPr>
          <w:rStyle w:val="AttributeTok"/>
        </w:rPr>
        <w:t xml:space="preserve"> Cst.</w:t>
      </w:r>
      <w:r>
        <w:br/>
      </w:r>
      <w:r>
        <w:rPr>
          <w:rStyle w:val="AttributeTok"/>
        </w:rPr>
        <w:t xml:space="preserve">  </w:t>
      </w:r>
      <w:r>
        <w:rPr>
          <w:rStyle w:val="FunctionTok"/>
        </w:rPr>
        <w:t xml:space="preserve">frbr_authoritative</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'true'</w:t>
      </w:r>
    </w:p>
    <w:bookmarkEnd w:id="61"/>
    <w:bookmarkStart w:id="62" w:name="beispiel-frbrwork-bgoe-excerpt-1-1"/>
    <w:p>
      <w:pPr>
        <w:pStyle w:val="berschrift5"/>
      </w:pPr>
      <w:r>
        <w:t xml:space="preserve">Beispiel FRBRWork: bgoe excerpt 1 1</w:t>
      </w:r>
    </w:p>
    <w:p>
      <w:pPr>
        <w:pStyle w:val="SourceCode"/>
      </w:pPr>
      <w:r>
        <w:rPr>
          <w:rStyle w:val="FunctionTok"/>
        </w:rPr>
        <w:t xml:space="preserve">frbr_work</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'2006-07-01'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jolux:dateEntryInForce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'2004-12-17'</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jolux:dateDocument</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'2023-11-01'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'#rightsHolder'</w:t>
      </w:r>
      <w:r>
        <w:br/>
      </w:r>
      <w:r>
        <w:rPr>
          <w:rStyle w:val="AttributeTok"/>
        </w:rPr>
        <w:t xml:space="preserve">  </w:t>
      </w:r>
      <w:r>
        <w:rPr>
          <w:rStyle w:val="FunctionTok"/>
        </w:rPr>
        <w:t xml:space="preserve">frbr_country</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CH</w:t>
      </w:r>
      <w:r>
        <w:br/>
      </w:r>
      <w:r>
        <w:rPr>
          <w:rStyle w:val="AttributeTok"/>
        </w:rPr>
        <w:t xml:space="preserve">  </w:t>
      </w:r>
      <w:r>
        <w:rPr>
          <w:rStyle w:val="FunctionTok"/>
        </w:rPr>
        <w:t xml:space="preserve">frbr_number</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'152.3'</w:t>
      </w:r>
      <w:r>
        <w:br/>
      </w:r>
      <w:r>
        <w:rPr>
          <w:rStyle w:val="AttributeTok"/>
        </w:rPr>
        <w:t xml:space="preserve">  </w:t>
      </w:r>
      <w:r>
        <w:rPr>
          <w:rStyle w:val="FunctionTok"/>
        </w:rPr>
        <w:t xml:space="preserve">frbr_names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de</w:t>
      </w:r>
      <w:r>
        <w:br/>
      </w:r>
      <w:r>
        <w:rPr>
          <w:rStyle w:val="FunctionTok"/>
        </w:rPr>
        <w:t xml:space="preserve">    value</w:t>
      </w:r>
      <w:r>
        <w:rPr>
          <w:rStyle w:val="KeywordTok"/>
        </w:rPr>
        <w:t xml:space="preserve">: </w:t>
      </w:r>
      <w:r>
        <w:rPr>
          <w:rStyle w:val="CharTok"/>
        </w:rPr>
        <w:t xml:space="preserve">&gt;-</w:t>
      </w:r>
      <w:r>
        <w:br/>
      </w:r>
      <w:r>
        <w:rPr>
          <w:rStyle w:val="NormalTok"/>
        </w:rPr>
        <w:t xml:space="preserve">      Bundesgesetz vom 17. Dezember 2004 über das Öffentlichkeitsprinzip der Verwaltung</w:t>
      </w:r>
      <w:r>
        <w:br/>
      </w:r>
      <w:r>
        <w:rPr>
          <w:rStyle w:val="NormalTok"/>
        </w:rPr>
        <w:t xml:space="preserve">      (Öffentlichkeitsgesetz, BGÖ)</w:t>
      </w:r>
      <w:r>
        <w:br/>
      </w:r>
      <w:r>
        <w:rPr>
          <w:rStyle w:val="AttributeTok"/>
        </w:rPr>
        <w:t xml:space="preserve">    </w:t>
      </w:r>
      <w:r>
        <w:rPr>
          <w:rStyle w:val="FunctionTok"/>
        </w:rPr>
        <w:t xml:space="preserve">short_form</w:t>
      </w:r>
      <w:r>
        <w:rPr>
          <w:rStyle w:val="KeywordTok"/>
        </w:rPr>
        <w:t xml:space="preserve">:</w:t>
      </w:r>
      <w:r>
        <w:rPr>
          <w:rStyle w:val="AttributeTok"/>
        </w:rPr>
        <w:t xml:space="preserve"> BGÖ</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fr</w:t>
      </w:r>
      <w:r>
        <w:br/>
      </w:r>
      <w:r>
        <w:rPr>
          <w:rStyle w:val="FunctionTok"/>
        </w:rPr>
        <w:t xml:space="preserve">    value</w:t>
      </w:r>
      <w:r>
        <w:rPr>
          <w:rStyle w:val="KeywordTok"/>
        </w:rPr>
        <w:t xml:space="preserve">: </w:t>
      </w:r>
      <w:r>
        <w:rPr>
          <w:rStyle w:val="CharTok"/>
        </w:rPr>
        <w:t xml:space="preserve">&gt;-</w:t>
      </w:r>
      <w:r>
        <w:br/>
      </w:r>
      <w:r>
        <w:rPr>
          <w:rStyle w:val="NormalTok"/>
        </w:rPr>
        <w:t xml:space="preserve">      Loi fédérale du 17 décembre 2004 sur le principe de la transparence dans l'administration</w:t>
      </w:r>
      <w:r>
        <w:br/>
      </w:r>
      <w:r>
        <w:rPr>
          <w:rStyle w:val="NormalTok"/>
        </w:rPr>
        <w:t xml:space="preserve">      (Loi sur la transparence, LTrans)</w:t>
      </w:r>
      <w:r>
        <w:br/>
      </w:r>
      <w:r>
        <w:rPr>
          <w:rStyle w:val="AttributeTok"/>
        </w:rPr>
        <w:t xml:space="preserve">    </w:t>
      </w:r>
      <w:r>
        <w:rPr>
          <w:rStyle w:val="FunctionTok"/>
        </w:rPr>
        <w:t xml:space="preserve">short_form</w:t>
      </w:r>
      <w:r>
        <w:rPr>
          <w:rStyle w:val="KeywordTok"/>
        </w:rPr>
        <w:t xml:space="preserve">:</w:t>
      </w:r>
      <w:r>
        <w:rPr>
          <w:rStyle w:val="AttributeTok"/>
        </w:rPr>
        <w:t xml:space="preserve"> LTrans</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it</w:t>
      </w:r>
      <w:r>
        <w:br/>
      </w:r>
      <w:r>
        <w:rPr>
          <w:rStyle w:val="FunctionTok"/>
        </w:rPr>
        <w:t xml:space="preserve">    value</w:t>
      </w:r>
      <w:r>
        <w:rPr>
          <w:rStyle w:val="KeywordTok"/>
        </w:rPr>
        <w:t xml:space="preserve">: </w:t>
      </w:r>
      <w:r>
        <w:rPr>
          <w:rStyle w:val="CharTok"/>
        </w:rPr>
        <w:t xml:space="preserve">&gt;-</w:t>
      </w:r>
      <w:r>
        <w:br/>
      </w:r>
      <w:r>
        <w:rPr>
          <w:rStyle w:val="NormalTok"/>
        </w:rPr>
        <w:t xml:space="preserve">      Legge federale del 17 dicembre 2004 sul principio di trasparenza dell'amministrazione</w:t>
      </w:r>
      <w:r>
        <w:br/>
      </w:r>
      <w:r>
        <w:rPr>
          <w:rStyle w:val="NormalTok"/>
        </w:rPr>
        <w:t xml:space="preserve">      (Legge sulla trasparenza, LTras)</w:t>
      </w:r>
      <w:r>
        <w:br/>
      </w:r>
      <w:r>
        <w:rPr>
          <w:rStyle w:val="AttributeTok"/>
        </w:rPr>
        <w:t xml:space="preserve">    </w:t>
      </w:r>
      <w:r>
        <w:rPr>
          <w:rStyle w:val="FunctionTok"/>
        </w:rPr>
        <w:t xml:space="preserve">short_form</w:t>
      </w:r>
      <w:r>
        <w:rPr>
          <w:rStyle w:val="KeywordTok"/>
        </w:rPr>
        <w:t xml:space="preserve">:</w:t>
      </w:r>
      <w:r>
        <w:rPr>
          <w:rStyle w:val="AttributeTok"/>
        </w:rPr>
        <w:t xml:space="preserve"> LTras</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rm</w:t>
      </w:r>
      <w:r>
        <w:br/>
      </w:r>
      <w:r>
        <w:rPr>
          <w:rStyle w:val="FunctionTok"/>
        </w:rPr>
        <w:t xml:space="preserve">    value</w:t>
      </w:r>
      <w:r>
        <w:rPr>
          <w:rStyle w:val="KeywordTok"/>
        </w:rPr>
        <w:t xml:space="preserve">: </w:t>
      </w:r>
      <w:r>
        <w:rPr>
          <w:rStyle w:val="CharTok"/>
        </w:rPr>
        <w:t xml:space="preserve">&gt;-</w:t>
      </w:r>
      <w:r>
        <w:br/>
      </w:r>
      <w:r>
        <w:rPr>
          <w:rStyle w:val="NormalTok"/>
        </w:rPr>
        <w:t xml:space="preserve">      Lescha federala dals 17 da december 2004 davart il princip da la transparenza</w:t>
      </w:r>
      <w:r>
        <w:br/>
      </w:r>
      <w:r>
        <w:rPr>
          <w:rStyle w:val="NormalTok"/>
        </w:rPr>
        <w:t xml:space="preserve">      da l'administraziun (Lescha da transparenza, LTrans)</w:t>
      </w:r>
      <w:r>
        <w:br/>
      </w:r>
      <w:r>
        <w:rPr>
          <w:rStyle w:val="AttributeTok"/>
        </w:rPr>
        <w:t xml:space="preserve">    </w:t>
      </w:r>
      <w:r>
        <w:rPr>
          <w:rStyle w:val="FunctionTok"/>
        </w:rPr>
        <w:t xml:space="preserve">short_form</w:t>
      </w:r>
      <w:r>
        <w:rPr>
          <w:rStyle w:val="KeywordTok"/>
        </w:rPr>
        <w:t xml:space="preserve">:</w:t>
      </w:r>
      <w:r>
        <w:rPr>
          <w:rStyle w:val="AttributeTok"/>
        </w:rPr>
        <w:t xml:space="preserve"> LTrans</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en</w:t>
      </w:r>
      <w:r>
        <w:br/>
      </w:r>
      <w:r>
        <w:rPr>
          <w:rStyle w:val="FunctionTok"/>
        </w:rPr>
        <w:t xml:space="preserve">    value</w:t>
      </w:r>
      <w:r>
        <w:rPr>
          <w:rStyle w:val="KeywordTok"/>
        </w:rPr>
        <w:t xml:space="preserve">: </w:t>
      </w:r>
      <w:r>
        <w:rPr>
          <w:rStyle w:val="CharTok"/>
        </w:rPr>
        <w:t xml:space="preserve">&gt;-</w:t>
      </w:r>
      <w:r>
        <w:br/>
      </w:r>
      <w:r>
        <w:rPr>
          <w:rStyle w:val="NormalTok"/>
        </w:rPr>
        <w:t xml:space="preserve">      Federal Act of 17 December 2004 on Freedom of Information in the Administration</w:t>
      </w:r>
      <w:r>
        <w:br/>
      </w:r>
      <w:r>
        <w:rPr>
          <w:rStyle w:val="NormalTok"/>
        </w:rPr>
        <w:t xml:space="preserve">      (Freedom of Information Act, FoIA)</w:t>
      </w:r>
      <w:r>
        <w:br/>
      </w:r>
      <w:r>
        <w:rPr>
          <w:rStyle w:val="AttributeTok"/>
        </w:rPr>
        <w:t xml:space="preserve">    </w:t>
      </w:r>
      <w:r>
        <w:rPr>
          <w:rStyle w:val="FunctionTok"/>
        </w:rPr>
        <w:t xml:space="preserve">short_form</w:t>
      </w:r>
      <w:r>
        <w:rPr>
          <w:rStyle w:val="KeywordTok"/>
        </w:rPr>
        <w:t xml:space="preserve">:</w:t>
      </w:r>
      <w:r>
        <w:rPr>
          <w:rStyle w:val="AttributeTok"/>
        </w:rPr>
        <w:t xml:space="preserve"> FoIA</w:t>
      </w:r>
      <w:r>
        <w:br/>
      </w:r>
      <w:r>
        <w:rPr>
          <w:rStyle w:val="AttributeTok"/>
        </w:rPr>
        <w:t xml:space="preserve">  </w:t>
      </w:r>
      <w:r>
        <w:rPr>
          <w:rStyle w:val="FunctionTok"/>
        </w:rPr>
        <w:t xml:space="preserve">frbr_authoritative</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'true'</w:t>
      </w:r>
    </w:p>
    <w:bookmarkEnd w:id="62"/>
    <w:bookmarkEnd w:id="63"/>
    <w:bookmarkEnd w:id="64"/>
    <w:bookmarkStart w:id="71" w:name="klasse-frbrexpression"/>
    <w:p>
      <w:pPr>
        <w:pStyle w:val="berschrift3"/>
      </w:pPr>
      <w:r>
        <w:t xml:space="preserve">Klasse: FRBRExpression</w:t>
      </w:r>
      <w:r>
        <w:t xml:space="preserve"> </w:t>
      </w:r>
      <w:bookmarkStart w:id="65" w:name="FRBRExpression"/>
      <w:bookmarkEnd w:id="65"/>
    </w:p>
    <w:p>
      <w:pPr>
        <w:pStyle w:val="FirstParagraph"/>
      </w:pPr>
      <w:r>
        <w:rPr>
          <w:i/>
          <w:iCs/>
        </w:rPr>
        <w:t xml:space="preserve">FRBR-Expression-Ebene (akn:FRBRExpression): eine sprachspezifische Version des Erlasses. Identifiziert durch einen ELI-URI mit Sprachcode.</w:t>
      </w:r>
    </w:p>
    <w:bookmarkStart w:id="66" w:name="attribute-3"/>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frbr_this</w:t>
            </w:r>
          </w:p>
        </w:tc>
        <w:tc>
          <w:tcPr>
            <w:shd w:val="clear" w:color="auto" w:fill="F2F2F2"/>
          </w:tcPr>
          <w:p>
            <w:pPr>
              <w:pStyle w:val="Compact"/>
            </w:pPr>
            <w:r>
              <w:t xml:space="preserve">0..1</w:t>
            </w:r>
            <w:r>
              <w:t xml:space="preserve"> </w:t>
            </w:r>
            <w:r>
              <w:t xml:space="preserve"> </w:t>
            </w:r>
            <w:hyperlink w:anchor="UriValueType">
              <w:r>
                <w:rPr>
                  <w:rStyle w:val="Hyperlink"/>
                </w:rPr>
                <w:t xml:space="preserve">UriValueType</w:t>
              </w:r>
            </w:hyperlink>
          </w:p>
        </w:tc>
        <w:tc>
          <w:tcPr>
            <w:shd w:val="clear" w:color="auto" w:fill="F2F2F2"/>
          </w:tcPr>
          <w:p>
            <w:pPr>
              <w:pStyle w:val="Compact"/>
            </w:pPr>
            <w:r>
              <w:t xml:space="preserve">Kanonische ELI-URI dieser FRBR-Entität (akn:FRBRthis/</w:t>
            </w:r>
            <w:r>
              <w:t xml:space="preserve">@value</w:t>
            </w:r>
            <w:r>
              <w:t xml:space="preserve">).</w:t>
            </w:r>
          </w:p>
        </w:tc>
      </w:tr>
      <w:tr>
        <w:tc>
          <w:tcPr/>
          <w:p>
            <w:pPr>
              <w:pStyle w:val="Compact"/>
            </w:pPr>
            <w:r>
              <w:t xml:space="preserve">frbr_uri</w:t>
            </w:r>
          </w:p>
        </w:tc>
        <w:tc>
          <w:tcPr/>
          <w:p>
            <w:pPr>
              <w:pStyle w:val="Compact"/>
            </w:pPr>
            <w:r>
              <w:t xml:space="preserve">0..1</w:t>
            </w:r>
            <w:r>
              <w:t xml:space="preserve"> </w:t>
            </w:r>
            <w:r>
              <w:t xml:space="preserve"> </w:t>
            </w:r>
            <w:hyperlink w:anchor="UriValueType">
              <w:r>
                <w:rPr>
                  <w:rStyle w:val="Hyperlink"/>
                </w:rPr>
                <w:t xml:space="preserve">UriValueType</w:t>
              </w:r>
            </w:hyperlink>
          </w:p>
        </w:tc>
        <w:tc>
          <w:tcPr/>
          <w:p>
            <w:pPr>
              <w:pStyle w:val="Compact"/>
            </w:pPr>
            <w:r>
              <w:t xml:space="preserve">Basis-ELI-URI dieser FRBR-Entität (akn:FRBRuri/</w:t>
            </w:r>
            <w:r>
              <w:t xml:space="preserve">@value</w:t>
            </w:r>
            <w:r>
              <w:t xml:space="preserve">).</w:t>
            </w:r>
          </w:p>
        </w:tc>
      </w:tr>
      <w:tr>
        <w:tc>
          <w:tcPr>
            <w:shd w:val="clear" w:color="auto" w:fill="F2F2F2"/>
          </w:tcPr>
          <w:p>
            <w:pPr>
              <w:pStyle w:val="Compact"/>
            </w:pPr>
            <w:r>
              <w:t xml:space="preserve">frbr_dates</w:t>
            </w:r>
          </w:p>
        </w:tc>
        <w:tc>
          <w:tcPr>
            <w:shd w:val="clear" w:color="auto" w:fill="F2F2F2"/>
          </w:tcPr>
          <w:p>
            <w:pPr>
              <w:pStyle w:val="Compact"/>
            </w:pPr>
            <w:r>
              <w:t xml:space="preserve">*</w:t>
            </w:r>
            <w:r>
              <w:t xml:space="preserve"> </w:t>
            </w:r>
            <w:r>
              <w:t xml:space="preserve"> </w:t>
            </w:r>
            <w:hyperlink w:anchor="FRBRDate">
              <w:r>
                <w:rPr>
                  <w:rStyle w:val="Hyperlink"/>
                </w:rPr>
                <w:t xml:space="preserve">FRBRDate</w:t>
              </w:r>
            </w:hyperlink>
          </w:p>
        </w:tc>
        <w:tc>
          <w:tcPr>
            <w:shd w:val="clear" w:color="auto" w:fill="F2F2F2"/>
          </w:tcPr>
          <w:p>
            <w:pPr>
              <w:pStyle w:val="Compact"/>
            </w:pPr>
            <w:r>
              <w:t xml:space="preserve">Datumseinträge dieser FRBR-Entität (akn:FRBRdate). Mehrere Einträge für verschiedene Ereignistypen.</w:t>
            </w:r>
          </w:p>
        </w:tc>
      </w:tr>
      <w:tr>
        <w:tc>
          <w:tcPr/>
          <w:p>
            <w:pPr>
              <w:pStyle w:val="Compact"/>
            </w:pPr>
            <w:r>
              <w:t xml:space="preserve">frbr_authors</w:t>
            </w:r>
          </w:p>
        </w:tc>
        <w:tc>
          <w:tcPr/>
          <w:p>
            <w:pPr>
              <w:pStyle w:val="Compact"/>
            </w:pPr>
            <w:r>
              <w:t xml:space="preserve">*</w:t>
            </w:r>
            <w:r>
              <w:t xml:space="preserve"> </w:t>
            </w:r>
            <w:r>
              <w:t xml:space="preserve"> </w:t>
            </w:r>
            <w:hyperlink w:anchor="FRBRAuthor">
              <w:r>
                <w:rPr>
                  <w:rStyle w:val="Hyperlink"/>
                </w:rPr>
                <w:t xml:space="preserve">FRBRAuthor</w:t>
              </w:r>
            </w:hyperlink>
          </w:p>
        </w:tc>
        <w:tc>
          <w:tcPr/>
          <w:p>
            <w:pPr>
              <w:pStyle w:val="Compact"/>
            </w:pPr>
            <w:r>
              <w:t xml:space="preserve">Autoren-/Rechteinhaber-Einträge dieser FRBR-Entität (akn:FRBRauthor).</w:t>
            </w:r>
          </w:p>
        </w:tc>
      </w:tr>
      <w:tr>
        <w:tc>
          <w:tcPr>
            <w:shd w:val="clear" w:color="auto" w:fill="F2F2F2"/>
          </w:tcPr>
          <w:p>
            <w:pPr>
              <w:pStyle w:val="Compact"/>
            </w:pPr>
            <w:r>
              <w:t xml:space="preserve">frbr_language</w:t>
            </w:r>
          </w:p>
        </w:tc>
        <w:tc>
          <w:tcPr>
            <w:shd w:val="clear" w:color="auto" w:fill="F2F2F2"/>
          </w:tcPr>
          <w:p>
            <w:pPr>
              <w:pStyle w:val="Compact"/>
            </w:pPr>
            <w:r>
              <w:t xml:space="preserve">0..1</w:t>
            </w:r>
            <w:r>
              <w:t xml:space="preserve"> </w:t>
            </w:r>
            <w:r>
              <w:t xml:space="preserve"> </w:t>
            </w:r>
            <w:hyperlink w:anchor="LanguageType">
              <w:r>
                <w:rPr>
                  <w:rStyle w:val="Hyperlink"/>
                </w:rPr>
                <w:t xml:space="preserve">LanguageType</w:t>
              </w:r>
            </w:hyperlink>
          </w:p>
        </w:tc>
        <w:tc>
          <w:tcPr>
            <w:shd w:val="clear" w:color="auto" w:fill="F2F2F2"/>
          </w:tcPr>
          <w:p>
            <w:pPr>
              <w:pStyle w:val="Compact"/>
            </w:pPr>
            <w:r>
              <w:t xml:space="preserve">Sprachcode dieser Expression (akn:FRBRlanguage/</w:t>
            </w:r>
            <w:r>
              <w:t xml:space="preserve">@language</w:t>
            </w:r>
            <w:r>
              <w:t xml:space="preserve">).</w:t>
            </w:r>
          </w:p>
        </w:tc>
      </w:tr>
    </w:tbl>
    <w:bookmarkEnd w:id="66"/>
    <w:bookmarkStart w:id="67" w:name="verwendungen-2"/>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Identification">
              <w:r>
                <w:rPr>
                  <w:rStyle w:val="Hyperlink"/>
                </w:rPr>
                <w:t xml:space="preserve">Identification</w:t>
              </w:r>
            </w:hyperlink>
          </w:p>
        </w:tc>
        <w:tc>
          <w:tcPr>
            <w:shd w:val="clear" w:color="auto" w:fill="F2F2F2"/>
          </w:tcPr>
          <w:p>
            <w:pPr>
              <w:pStyle w:val="Compact"/>
            </w:pPr>
            <w:r>
              <w:t xml:space="preserve">frbr_expression</w:t>
            </w:r>
          </w:p>
        </w:tc>
        <w:tc>
          <w:tcPr>
            <w:shd w:val="clear" w:color="auto" w:fill="F2F2F2"/>
          </w:tcPr>
          <w:p>
            <w:pPr>
              <w:pStyle w:val="Compact"/>
            </w:pPr>
            <w:r>
              <w:t xml:space="preserve">range</w:t>
            </w:r>
          </w:p>
        </w:tc>
        <w:tc>
          <w:tcPr>
            <w:shd w:val="clear" w:color="auto" w:fill="F2F2F2"/>
          </w:tcPr>
          <w:p>
            <w:pPr>
              <w:pStyle w:val="Compact"/>
            </w:pPr>
            <w:hyperlink w:anchor="FRBRExpression">
              <w:r>
                <w:rPr>
                  <w:rStyle w:val="Hyperlink"/>
                </w:rPr>
                <w:t xml:space="preserve">FRBRExpression</w:t>
              </w:r>
            </w:hyperlink>
          </w:p>
        </w:tc>
      </w:tr>
    </w:tbl>
    <w:bookmarkEnd w:id="67"/>
    <w:bookmarkStart w:id="70" w:name="beispiele-2"/>
    <w:p>
      <w:pPr>
        <w:pStyle w:val="berschrift4"/>
      </w:pPr>
      <w:r>
        <w:t xml:space="preserve">Beispiele</w:t>
      </w:r>
    </w:p>
    <w:bookmarkStart w:id="68" w:name="Xe316fe943b7ab72d27488aab9fa5b13304bd686"/>
    <w:p>
      <w:pPr>
        <w:pStyle w:val="berschrift5"/>
      </w:pPr>
      <w:r>
        <w:t xml:space="preserve">Beispiel FRBRExpression: sr101 excerpt 1 1</w:t>
      </w:r>
    </w:p>
    <w:p>
      <w:pPr>
        <w:pStyle w:val="SourceCode"/>
      </w:pPr>
      <w:r>
        <w:rPr>
          <w:rStyle w:val="FunctionTok"/>
        </w:rPr>
        <w:t xml:space="preserve">frbr_expression</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https://fedlex.data.admin.ch/eli/cc/1999/404/20240303/de/main-text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https://fedlex.data.admin.ch/eli/cc/1999/404/20240303/de</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'2000-01-01'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jolux:dateEntryInForce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'1999-04-18'</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jolux:dateDocument</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FunctionTok"/>
        </w:rPr>
        <w:t xml:space="preserve">frbr_language</w:t>
      </w:r>
      <w:r>
        <w:rPr>
          <w:rStyle w:val="KeywordTok"/>
        </w:rPr>
        <w:t xml:space="preserve">:</w:t>
      </w:r>
      <w:r>
        <w:br/>
      </w:r>
      <w:r>
        <w:rPr>
          <w:rStyle w:val="AttributeTok"/>
        </w:rPr>
        <w:t xml:space="preserve">    </w:t>
      </w:r>
      <w:r>
        <w:rPr>
          <w:rStyle w:val="FunctionTok"/>
        </w:rPr>
        <w:t xml:space="preserve">language_value</w:t>
      </w:r>
      <w:r>
        <w:rPr>
          <w:rStyle w:val="KeywordTok"/>
        </w:rPr>
        <w:t xml:space="preserve">:</w:t>
      </w:r>
      <w:r>
        <w:rPr>
          <w:rStyle w:val="AttributeTok"/>
        </w:rPr>
        <w:t xml:space="preserve"> de</w:t>
      </w:r>
    </w:p>
    <w:bookmarkEnd w:id="68"/>
    <w:bookmarkStart w:id="69" w:name="beispiel-frbrexpression-bgoe-excerpt-1-1"/>
    <w:p>
      <w:pPr>
        <w:pStyle w:val="berschrift5"/>
      </w:pPr>
      <w:r>
        <w:t xml:space="preserve">Beispiel FRBRExpression: bgoe excerpt 1 1</w:t>
      </w:r>
    </w:p>
    <w:p>
      <w:pPr>
        <w:pStyle w:val="SourceCode"/>
      </w:pPr>
      <w:r>
        <w:rPr>
          <w:rStyle w:val="FunctionTok"/>
        </w:rPr>
        <w:t xml:space="preserve">frbr_expression</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https://fedlex.data.admin.ch/eli/cc/2006/355/20231101/de/main-text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https://fedlex.data.admin.ch/eli/cc/2006/355/20231101/de</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'2006-07-01'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jolux:dateEntryInForce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'2023-11-01'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FunctionTok"/>
        </w:rPr>
        <w:t xml:space="preserve">frbr_language</w:t>
      </w:r>
      <w:r>
        <w:rPr>
          <w:rStyle w:val="KeywordTok"/>
        </w:rPr>
        <w:t xml:space="preserve">:</w:t>
      </w:r>
      <w:r>
        <w:br/>
      </w:r>
      <w:r>
        <w:rPr>
          <w:rStyle w:val="AttributeTok"/>
        </w:rPr>
        <w:t xml:space="preserve">    </w:t>
      </w:r>
      <w:r>
        <w:rPr>
          <w:rStyle w:val="FunctionTok"/>
        </w:rPr>
        <w:t xml:space="preserve">language_value</w:t>
      </w:r>
      <w:r>
        <w:rPr>
          <w:rStyle w:val="KeywordTok"/>
        </w:rPr>
        <w:t xml:space="preserve">:</w:t>
      </w:r>
      <w:r>
        <w:rPr>
          <w:rStyle w:val="AttributeTok"/>
        </w:rPr>
        <w:t xml:space="preserve"> de</w:t>
      </w:r>
    </w:p>
    <w:bookmarkEnd w:id="69"/>
    <w:bookmarkEnd w:id="70"/>
    <w:bookmarkEnd w:id="71"/>
    <w:bookmarkStart w:id="78" w:name="klasse-frbrmanifestation"/>
    <w:p>
      <w:pPr>
        <w:pStyle w:val="berschrift3"/>
      </w:pPr>
      <w:r>
        <w:t xml:space="preserve">Klasse: FRBRManifestation</w:t>
      </w:r>
      <w:r>
        <w:t xml:space="preserve"> </w:t>
      </w:r>
      <w:bookmarkStart w:id="72" w:name="FRBRManifestation"/>
      <w:bookmarkEnd w:id="72"/>
    </w:p>
    <w:p>
      <w:pPr>
        <w:pStyle w:val="FirstParagraph"/>
      </w:pPr>
      <w:r>
        <w:rPr>
          <w:i/>
          <w:iCs/>
        </w:rPr>
        <w:t xml:space="preserve">FRBR-Manifestations-Ebene (akn:FRBRManifestation): ein spezifisches Dateiformat der Expression. Für Fedlex XML-Dateien ist der Formatwert</w:t>
      </w:r>
      <w:r>
        <w:rPr>
          <w:i/>
          <w:iCs/>
        </w:rPr>
        <w:t xml:space="preserve"> </w:t>
      </w:r>
      <w:r>
        <w:rPr>
          <w:i/>
          <w:iCs/>
        </w:rPr>
        <w:t xml:space="preserve">‘xml’</w:t>
      </w:r>
      <w:r>
        <w:rPr>
          <w:i/>
          <w:iCs/>
        </w:rPr>
        <w:t xml:space="preserve">. Das optionale Attribut fedlex:generator ist nur hier erlaubt (FLX-XF-002).</w:t>
      </w:r>
    </w:p>
    <w:bookmarkStart w:id="73" w:name="attribute-4"/>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frbr_this</w:t>
            </w:r>
          </w:p>
        </w:tc>
        <w:tc>
          <w:tcPr>
            <w:shd w:val="clear" w:color="auto" w:fill="F2F2F2"/>
          </w:tcPr>
          <w:p>
            <w:pPr>
              <w:pStyle w:val="Compact"/>
            </w:pPr>
            <w:r>
              <w:t xml:space="preserve">0..1</w:t>
            </w:r>
            <w:r>
              <w:t xml:space="preserve"> </w:t>
            </w:r>
            <w:r>
              <w:t xml:space="preserve"> </w:t>
            </w:r>
            <w:hyperlink w:anchor="UriValueType">
              <w:r>
                <w:rPr>
                  <w:rStyle w:val="Hyperlink"/>
                </w:rPr>
                <w:t xml:space="preserve">UriValueType</w:t>
              </w:r>
            </w:hyperlink>
          </w:p>
        </w:tc>
        <w:tc>
          <w:tcPr>
            <w:shd w:val="clear" w:color="auto" w:fill="F2F2F2"/>
          </w:tcPr>
          <w:p>
            <w:pPr>
              <w:pStyle w:val="Compact"/>
            </w:pPr>
            <w:r>
              <w:t xml:space="preserve">Kanonische ELI-URI dieser FRBR-Entität (akn:FRBRthis/</w:t>
            </w:r>
            <w:r>
              <w:t xml:space="preserve">@value</w:t>
            </w:r>
            <w:r>
              <w:t xml:space="preserve">).</w:t>
            </w:r>
          </w:p>
        </w:tc>
      </w:tr>
      <w:tr>
        <w:tc>
          <w:tcPr/>
          <w:p>
            <w:pPr>
              <w:pStyle w:val="Compact"/>
            </w:pPr>
            <w:r>
              <w:t xml:space="preserve">frbr_uri</w:t>
            </w:r>
          </w:p>
        </w:tc>
        <w:tc>
          <w:tcPr/>
          <w:p>
            <w:pPr>
              <w:pStyle w:val="Compact"/>
            </w:pPr>
            <w:r>
              <w:t xml:space="preserve">0..1</w:t>
            </w:r>
            <w:r>
              <w:t xml:space="preserve"> </w:t>
            </w:r>
            <w:r>
              <w:t xml:space="preserve"> </w:t>
            </w:r>
            <w:hyperlink w:anchor="UriValueType">
              <w:r>
                <w:rPr>
                  <w:rStyle w:val="Hyperlink"/>
                </w:rPr>
                <w:t xml:space="preserve">UriValueType</w:t>
              </w:r>
            </w:hyperlink>
          </w:p>
        </w:tc>
        <w:tc>
          <w:tcPr/>
          <w:p>
            <w:pPr>
              <w:pStyle w:val="Compact"/>
            </w:pPr>
            <w:r>
              <w:t xml:space="preserve">Basis-ELI-URI dieser FRBR-Entität (akn:FRBRuri/</w:t>
            </w:r>
            <w:r>
              <w:t xml:space="preserve">@value</w:t>
            </w:r>
            <w:r>
              <w:t xml:space="preserve">).</w:t>
            </w:r>
          </w:p>
        </w:tc>
      </w:tr>
      <w:tr>
        <w:tc>
          <w:tcPr>
            <w:shd w:val="clear" w:color="auto" w:fill="F2F2F2"/>
          </w:tcPr>
          <w:p>
            <w:pPr>
              <w:pStyle w:val="Compact"/>
            </w:pPr>
            <w:r>
              <w:t xml:space="preserve">frbr_dates</w:t>
            </w:r>
          </w:p>
        </w:tc>
        <w:tc>
          <w:tcPr>
            <w:shd w:val="clear" w:color="auto" w:fill="F2F2F2"/>
          </w:tcPr>
          <w:p>
            <w:pPr>
              <w:pStyle w:val="Compact"/>
            </w:pPr>
            <w:r>
              <w:t xml:space="preserve">*</w:t>
            </w:r>
            <w:r>
              <w:t xml:space="preserve"> </w:t>
            </w:r>
            <w:r>
              <w:t xml:space="preserve"> </w:t>
            </w:r>
            <w:hyperlink w:anchor="FRBRDate">
              <w:r>
                <w:rPr>
                  <w:rStyle w:val="Hyperlink"/>
                </w:rPr>
                <w:t xml:space="preserve">FRBRDate</w:t>
              </w:r>
            </w:hyperlink>
          </w:p>
        </w:tc>
        <w:tc>
          <w:tcPr>
            <w:shd w:val="clear" w:color="auto" w:fill="F2F2F2"/>
          </w:tcPr>
          <w:p>
            <w:pPr>
              <w:pStyle w:val="Compact"/>
            </w:pPr>
            <w:r>
              <w:t xml:space="preserve">Datumseinträge dieser FRBR-Entität (akn:FRBRdate). Mehrere Einträge für verschiedene Ereignistypen.</w:t>
            </w:r>
          </w:p>
        </w:tc>
      </w:tr>
      <w:tr>
        <w:tc>
          <w:tcPr/>
          <w:p>
            <w:pPr>
              <w:pStyle w:val="Compact"/>
            </w:pPr>
            <w:r>
              <w:t xml:space="preserve">frbr_authors</w:t>
            </w:r>
          </w:p>
        </w:tc>
        <w:tc>
          <w:tcPr/>
          <w:p>
            <w:pPr>
              <w:pStyle w:val="Compact"/>
            </w:pPr>
            <w:r>
              <w:t xml:space="preserve">*</w:t>
            </w:r>
            <w:r>
              <w:t xml:space="preserve"> </w:t>
            </w:r>
            <w:r>
              <w:t xml:space="preserve"> </w:t>
            </w:r>
            <w:hyperlink w:anchor="FRBRAuthor">
              <w:r>
                <w:rPr>
                  <w:rStyle w:val="Hyperlink"/>
                </w:rPr>
                <w:t xml:space="preserve">FRBRAuthor</w:t>
              </w:r>
            </w:hyperlink>
          </w:p>
        </w:tc>
        <w:tc>
          <w:tcPr/>
          <w:p>
            <w:pPr>
              <w:pStyle w:val="Compact"/>
            </w:pPr>
            <w:r>
              <w:t xml:space="preserve">Autoren-/Rechteinhaber-Einträge dieser FRBR-Entität (akn:FRBRauthor).</w:t>
            </w:r>
          </w:p>
        </w:tc>
      </w:tr>
      <w:tr>
        <w:tc>
          <w:tcPr>
            <w:shd w:val="clear" w:color="auto" w:fill="F2F2F2"/>
          </w:tcPr>
          <w:p>
            <w:pPr>
              <w:pStyle w:val="Compact"/>
            </w:pPr>
            <w:r>
              <w:t xml:space="preserve">frbr_format</w:t>
            </w:r>
          </w:p>
        </w:tc>
        <w:tc>
          <w:tcPr>
            <w:shd w:val="clear" w:color="auto" w:fill="F2F2F2"/>
          </w:tcPr>
          <w:p>
            <w:pPr>
              <w:pStyle w:val="Compact"/>
            </w:pPr>
            <w:r>
              <w:t xml:space="preserve">0..1</w:t>
            </w:r>
            <w:r>
              <w:t xml:space="preserve"> </w:t>
            </w:r>
            <w:r>
              <w:t xml:space="preserve"> </w:t>
            </w:r>
            <w:hyperlink w:anchor="FormatType">
              <w:r>
                <w:rPr>
                  <w:rStyle w:val="Hyperlink"/>
                </w:rPr>
                <w:t xml:space="preserve">FormatType</w:t>
              </w:r>
            </w:hyperlink>
          </w:p>
        </w:tc>
        <w:tc>
          <w:tcPr>
            <w:shd w:val="clear" w:color="auto" w:fill="F2F2F2"/>
          </w:tcPr>
          <w:p>
            <w:pPr>
              <w:pStyle w:val="Compact"/>
            </w:pPr>
            <w:r>
              <w:t xml:space="preserve">Dateiformat dieser Manifestation (akn:FRBRformat/</w:t>
            </w:r>
            <w:r>
              <w:t xml:space="preserve">@value</w:t>
            </w:r>
            <w:r>
              <w:t xml:space="preserve">), typischerweise</w:t>
            </w:r>
            <w:r>
              <w:t xml:space="preserve"> </w:t>
            </w:r>
            <w:r>
              <w:t xml:space="preserve">‘xml’</w:t>
            </w:r>
            <w:r>
              <w:t xml:space="preserve">.</w:t>
            </w:r>
          </w:p>
        </w:tc>
      </w:tr>
    </w:tbl>
    <w:bookmarkEnd w:id="73"/>
    <w:bookmarkStart w:id="74" w:name="verwendungen-3"/>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Identification">
              <w:r>
                <w:rPr>
                  <w:rStyle w:val="Hyperlink"/>
                </w:rPr>
                <w:t xml:space="preserve">Identification</w:t>
              </w:r>
            </w:hyperlink>
          </w:p>
        </w:tc>
        <w:tc>
          <w:tcPr>
            <w:shd w:val="clear" w:color="auto" w:fill="F2F2F2"/>
          </w:tcPr>
          <w:p>
            <w:pPr>
              <w:pStyle w:val="Compact"/>
            </w:pPr>
            <w:r>
              <w:t xml:space="preserve">frbr_manifestation</w:t>
            </w:r>
          </w:p>
        </w:tc>
        <w:tc>
          <w:tcPr>
            <w:shd w:val="clear" w:color="auto" w:fill="F2F2F2"/>
          </w:tcPr>
          <w:p>
            <w:pPr>
              <w:pStyle w:val="Compact"/>
            </w:pPr>
            <w:r>
              <w:t xml:space="preserve">range</w:t>
            </w:r>
          </w:p>
        </w:tc>
        <w:tc>
          <w:tcPr>
            <w:shd w:val="clear" w:color="auto" w:fill="F2F2F2"/>
          </w:tcPr>
          <w:p>
            <w:pPr>
              <w:pStyle w:val="Compact"/>
            </w:pPr>
            <w:hyperlink w:anchor="FRBRManifestation">
              <w:r>
                <w:rPr>
                  <w:rStyle w:val="Hyperlink"/>
                </w:rPr>
                <w:t xml:space="preserve">FRBRManifestation</w:t>
              </w:r>
            </w:hyperlink>
          </w:p>
        </w:tc>
      </w:tr>
    </w:tbl>
    <w:bookmarkEnd w:id="74"/>
    <w:bookmarkStart w:id="77" w:name="beispiele-3"/>
    <w:p>
      <w:pPr>
        <w:pStyle w:val="berschrift4"/>
      </w:pPr>
      <w:r>
        <w:t xml:space="preserve">Beispiele</w:t>
      </w:r>
    </w:p>
    <w:bookmarkStart w:id="75" w:name="Xb71f1e7dec5e34ce761725b99634a69d4563ede"/>
    <w:p>
      <w:pPr>
        <w:pStyle w:val="berschrift5"/>
      </w:pPr>
      <w:r>
        <w:t xml:space="preserve">Beispiel FRBRManifestation: bgoe excerpt 1 1</w:t>
      </w:r>
    </w:p>
    <w:p>
      <w:pPr>
        <w:pStyle w:val="SourceCode"/>
      </w:pPr>
      <w:r>
        <w:rPr>
          <w:rStyle w:val="FunctionTok"/>
        </w:rPr>
        <w:t xml:space="preserve">frbr_manifestation</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https://fedlex.data.admin.ch/eli/cc/2006/355/20231101/de/xml/main-text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https://fedlex.data.admin.ch/eli/cc/2006/355/20231101/de/xml</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'2023-11-01'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FunctionTok"/>
        </w:rPr>
        <w:t xml:space="preserve">frbr_format</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xml</w:t>
      </w:r>
      <w:r>
        <w:br/>
      </w:r>
      <w:r>
        <w:rPr>
          <w:rStyle w:val="AttributeTok"/>
        </w:rPr>
        <w:t xml:space="preserve">    </w:t>
      </w:r>
      <w:r>
        <w:rPr>
          <w:rStyle w:val="FunctionTok"/>
        </w:rPr>
        <w:t xml:space="preserve">fedlex_generator</w:t>
      </w:r>
      <w:r>
        <w:rPr>
          <w:rStyle w:val="KeywordTok"/>
        </w:rPr>
        <w:t xml:space="preserve">:</w:t>
      </w:r>
      <w:r>
        <w:rPr>
          <w:rStyle w:val="AttributeTok"/>
        </w:rPr>
        <w:t xml:space="preserve"> 2024-q4-rel-1.6.5</w:t>
      </w:r>
    </w:p>
    <w:bookmarkEnd w:id="75"/>
    <w:bookmarkStart w:id="76" w:name="Xb777b4f73963069ca8d1a5ce2aba6cef438f5da"/>
    <w:p>
      <w:pPr>
        <w:pStyle w:val="berschrift5"/>
      </w:pPr>
      <w:r>
        <w:t xml:space="preserve">Beispiel FRBRManifestation: sr101 excerpt 1 1</w:t>
      </w:r>
    </w:p>
    <w:p>
      <w:pPr>
        <w:pStyle w:val="SourceCode"/>
      </w:pPr>
      <w:r>
        <w:rPr>
          <w:rStyle w:val="FunctionTok"/>
        </w:rPr>
        <w:t xml:space="preserve">frbr_manifestation</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https://fedlex.data.admin.ch/eli/cc/1999/404/20240303/de/main-text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https://fedlex.data.admin.ch/eli/cc/1999/404/20240303/de</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'2024-03-03'</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FunctionTok"/>
        </w:rPr>
        <w:t xml:space="preserve">frbr_format</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xml</w:t>
      </w:r>
    </w:p>
    <w:bookmarkEnd w:id="76"/>
    <w:bookmarkEnd w:id="77"/>
    <w:bookmarkEnd w:id="78"/>
    <w:bookmarkStart w:id="89" w:name="klasse-frbrdate"/>
    <w:p>
      <w:pPr>
        <w:pStyle w:val="berschrift3"/>
      </w:pPr>
      <w:r>
        <w:t xml:space="preserve">Klasse: FRBRDate</w:t>
      </w:r>
      <w:r>
        <w:t xml:space="preserve"> </w:t>
      </w:r>
      <w:bookmarkStart w:id="79" w:name="FRBRDate"/>
      <w:bookmarkEnd w:id="79"/>
    </w:p>
    <w:p>
      <w:pPr>
        <w:pStyle w:val="FirstParagraph"/>
      </w:pPr>
      <w:r>
        <w:rPr>
          <w:i/>
          <w:iCs/>
        </w:rPr>
        <w:t xml:space="preserve">Ein Datumseintrag einer FRBR-Entität (akn:FRBRdate). Das</w:t>
      </w:r>
      <w:r>
        <w:rPr>
          <w:i/>
          <w:iCs/>
        </w:rPr>
        <w:t xml:space="preserve"> </w:t>
      </w:r>
      <w:r>
        <w:rPr>
          <w:i/>
          <w:iCs/>
        </w:rPr>
        <w:t xml:space="preserve">@name-Attribut</w:t>
      </w:r>
      <w:r>
        <w:rPr>
          <w:i/>
          <w:iCs/>
        </w:rPr>
        <w:t xml:space="preserve"> </w:t>
      </w:r>
      <w:r>
        <w:rPr>
          <w:i/>
          <w:iCs/>
        </w:rPr>
        <w:t xml:space="preserve">verwendet Fedlex/JoLux-Vokabular: jolux:dateEntryInForce, jolux:dateDocument, jolux:dateApplicability.</w:t>
      </w:r>
    </w:p>
    <w:bookmarkStart w:id="80" w:name="attribute-5"/>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date_value</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Ein ISO-8601-Datumswert (akn:FRBRdate/</w:t>
            </w:r>
            <w:r>
              <w:t xml:space="preserve">@date</w:t>
            </w:r>
            <w:r>
              <w:t xml:space="preserve">).</w:t>
            </w:r>
          </w:p>
        </w:tc>
      </w:tr>
      <w:tr>
        <w:tc>
          <w:tcPr/>
          <w:p>
            <w:pPr>
              <w:pStyle w:val="Compact"/>
            </w:pPr>
            <w:r>
              <w:t xml:space="preserve">frbr_date_name</w:t>
            </w:r>
          </w:p>
        </w:tc>
        <w:tc>
          <w:tcPr/>
          <w:p>
            <w:pPr>
              <w:pStyle w:val="Compact"/>
            </w:pPr>
            <w:r>
              <w:t xml:space="preserve">0..1</w:t>
            </w:r>
            <w:r>
              <w:t xml:space="preserve"> </w:t>
            </w:r>
            <w:r>
              <w:t xml:space="preserve"> </w:t>
            </w:r>
            <w:r>
              <w:t xml:space="preserve">String</w:t>
            </w:r>
          </w:p>
        </w:tc>
        <w:tc>
          <w:tcPr/>
          <w:p>
            <w:pPr>
              <w:pStyle w:val="Compact"/>
            </w:pPr>
            <w:r>
              <w:t xml:space="preserve">Datumstyp (akn:FRBRdate/</w:t>
            </w:r>
            <w:r>
              <w:t xml:space="preserve">@name</w:t>
            </w:r>
            <w:r>
              <w:t xml:space="preserve">), mit Fedlex/JoLux-Vokabular, z.B.</w:t>
            </w:r>
            <w:r>
              <w:t xml:space="preserve"> </w:t>
            </w:r>
            <w:r>
              <w:t xml:space="preserve">‘jolux:dateEntryInForce’</w:t>
            </w:r>
            <w:r>
              <w:t xml:space="preserve">,</w:t>
            </w:r>
            <w:r>
              <w:t xml:space="preserve"> </w:t>
            </w:r>
            <w:r>
              <w:t xml:space="preserve">‘jolux:dateDocument’</w:t>
            </w:r>
            <w:r>
              <w:t xml:space="preserve">,</w:t>
            </w:r>
            <w:r>
              <w:t xml:space="preserve"> </w:t>
            </w:r>
            <w:r>
              <w:t xml:space="preserve">‘jolux:dateApplicability’</w:t>
            </w:r>
            <w:r>
              <w:t xml:space="preserve">.</w:t>
            </w:r>
          </w:p>
        </w:tc>
      </w:tr>
    </w:tbl>
    <w:bookmarkEnd w:id="80"/>
    <w:bookmarkStart w:id="81" w:name="verwendungen-4"/>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FRBRWork">
              <w:r>
                <w:rPr>
                  <w:rStyle w:val="Hyperlink"/>
                </w:rPr>
                <w:t xml:space="preserve">FRBRWork</w:t>
              </w:r>
            </w:hyperlink>
          </w:p>
        </w:tc>
        <w:tc>
          <w:tcPr>
            <w:shd w:val="clear" w:color="auto" w:fill="F2F2F2"/>
          </w:tcPr>
          <w:p>
            <w:pPr>
              <w:pStyle w:val="Compact"/>
            </w:pPr>
            <w:r>
              <w:t xml:space="preserve">frbr_dates</w:t>
            </w:r>
          </w:p>
        </w:tc>
        <w:tc>
          <w:tcPr>
            <w:shd w:val="clear" w:color="auto" w:fill="F2F2F2"/>
          </w:tcPr>
          <w:p>
            <w:pPr>
              <w:pStyle w:val="Compact"/>
            </w:pPr>
            <w:r>
              <w:t xml:space="preserve">range</w:t>
            </w:r>
          </w:p>
        </w:tc>
        <w:tc>
          <w:tcPr>
            <w:shd w:val="clear" w:color="auto" w:fill="F2F2F2"/>
          </w:tcPr>
          <w:p>
            <w:pPr>
              <w:pStyle w:val="Compact"/>
            </w:pPr>
            <w:hyperlink w:anchor="FRBRDate">
              <w:r>
                <w:rPr>
                  <w:rStyle w:val="Hyperlink"/>
                </w:rPr>
                <w:t xml:space="preserve">FRBRDate</w:t>
              </w:r>
            </w:hyperlink>
          </w:p>
        </w:tc>
      </w:tr>
      <w:tr>
        <w:tc>
          <w:tcPr/>
          <w:p>
            <w:pPr>
              <w:pStyle w:val="Compact"/>
            </w:pPr>
            <w:hyperlink w:anchor="FRBRExpression">
              <w:r>
                <w:rPr>
                  <w:rStyle w:val="Hyperlink"/>
                </w:rPr>
                <w:t xml:space="preserve">FRBRExpression</w:t>
              </w:r>
            </w:hyperlink>
          </w:p>
        </w:tc>
        <w:tc>
          <w:tcPr/>
          <w:p>
            <w:pPr>
              <w:pStyle w:val="Compact"/>
            </w:pPr>
            <w:r>
              <w:t xml:space="preserve">frbr_dates</w:t>
            </w:r>
          </w:p>
        </w:tc>
        <w:tc>
          <w:tcPr/>
          <w:p>
            <w:pPr>
              <w:pStyle w:val="Compact"/>
            </w:pPr>
            <w:r>
              <w:t xml:space="preserve">range</w:t>
            </w:r>
          </w:p>
        </w:tc>
        <w:tc>
          <w:tcPr/>
          <w:p>
            <w:pPr>
              <w:pStyle w:val="Compact"/>
            </w:pPr>
            <w:hyperlink w:anchor="FRBRDate">
              <w:r>
                <w:rPr>
                  <w:rStyle w:val="Hyperlink"/>
                </w:rPr>
                <w:t xml:space="preserve">FRBRDate</w:t>
              </w:r>
            </w:hyperlink>
          </w:p>
        </w:tc>
      </w:tr>
      <w:tr>
        <w:tc>
          <w:tcPr>
            <w:shd w:val="clear" w:color="auto" w:fill="F2F2F2"/>
          </w:tcPr>
          <w:p>
            <w:pPr>
              <w:pStyle w:val="Compact"/>
            </w:pPr>
            <w:hyperlink w:anchor="FRBRManifestation">
              <w:r>
                <w:rPr>
                  <w:rStyle w:val="Hyperlink"/>
                </w:rPr>
                <w:t xml:space="preserve">FRBRManifestation</w:t>
              </w:r>
            </w:hyperlink>
          </w:p>
        </w:tc>
        <w:tc>
          <w:tcPr>
            <w:shd w:val="clear" w:color="auto" w:fill="F2F2F2"/>
          </w:tcPr>
          <w:p>
            <w:pPr>
              <w:pStyle w:val="Compact"/>
            </w:pPr>
            <w:r>
              <w:t xml:space="preserve">frbr_dates</w:t>
            </w:r>
          </w:p>
        </w:tc>
        <w:tc>
          <w:tcPr>
            <w:shd w:val="clear" w:color="auto" w:fill="F2F2F2"/>
          </w:tcPr>
          <w:p>
            <w:pPr>
              <w:pStyle w:val="Compact"/>
            </w:pPr>
            <w:r>
              <w:t xml:space="preserve">range</w:t>
            </w:r>
          </w:p>
        </w:tc>
        <w:tc>
          <w:tcPr>
            <w:shd w:val="clear" w:color="auto" w:fill="F2F2F2"/>
          </w:tcPr>
          <w:p>
            <w:pPr>
              <w:pStyle w:val="Compact"/>
            </w:pPr>
            <w:hyperlink w:anchor="FRBRDate">
              <w:r>
                <w:rPr>
                  <w:rStyle w:val="Hyperlink"/>
                </w:rPr>
                <w:t xml:space="preserve">FRBRDate</w:t>
              </w:r>
            </w:hyperlink>
          </w:p>
        </w:tc>
      </w:tr>
    </w:tbl>
    <w:bookmarkEnd w:id="81"/>
    <w:bookmarkStart w:id="88" w:name="beispiele-4"/>
    <w:p>
      <w:pPr>
        <w:pStyle w:val="berschrift4"/>
      </w:pPr>
      <w:r>
        <w:t xml:space="preserve">Beispiele</w:t>
      </w:r>
    </w:p>
    <w:bookmarkStart w:id="82" w:name="beispiel-frbrdate-sr101-excerpt-1-2"/>
    <w:p>
      <w:pPr>
        <w:pStyle w:val="berschrift5"/>
      </w:pPr>
      <w:r>
        <w:t xml:space="preserve">Beispiel FRBRDate: sr101 excerpt 1 2</w:t>
      </w:r>
    </w:p>
    <w:p>
      <w:pPr>
        <w:pStyle w:val="SourceCode"/>
      </w:pPr>
      <w:r>
        <w:rPr>
          <w:rStyle w:val="FunctionTok"/>
        </w:rPr>
        <w:t xml:space="preserve">frbr_dates</w:t>
      </w:r>
      <w:r>
        <w:rPr>
          <w:rStyle w:val="KeywordTok"/>
        </w:rPr>
        <w:t xml:space="preserve">:</w:t>
      </w:r>
      <w:r>
        <w:br/>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'1999-04-18'</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jolux:dateDocument</w:t>
      </w:r>
    </w:p>
    <w:bookmarkEnd w:id="82"/>
    <w:bookmarkStart w:id="83" w:name="beispiel-frbrdate-bgoe-excerpt-1-2"/>
    <w:p>
      <w:pPr>
        <w:pStyle w:val="berschrift5"/>
      </w:pPr>
      <w:r>
        <w:t xml:space="preserve">Beispiel FRBRDate: bgoe excerpt 1 2</w:t>
      </w:r>
    </w:p>
    <w:p>
      <w:pPr>
        <w:pStyle w:val="SourceCode"/>
      </w:pPr>
      <w:r>
        <w:rPr>
          <w:rStyle w:val="FunctionTok"/>
        </w:rPr>
        <w:t xml:space="preserve">frbr_dates</w:t>
      </w:r>
      <w:r>
        <w:rPr>
          <w:rStyle w:val="KeywordTok"/>
        </w:rPr>
        <w:t xml:space="preserve">:</w:t>
      </w:r>
      <w:r>
        <w:br/>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'2023-11-01'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p>
    <w:bookmarkEnd w:id="83"/>
    <w:bookmarkStart w:id="84" w:name="beispiel-frbrdate-sr101-excerpt-1-3"/>
    <w:p>
      <w:pPr>
        <w:pStyle w:val="berschrift5"/>
      </w:pPr>
      <w:r>
        <w:t xml:space="preserve">Beispiel FRBRDate: sr101 excerpt 1 3</w:t>
      </w:r>
    </w:p>
    <w:p>
      <w:pPr>
        <w:pStyle w:val="SourceCode"/>
      </w:pPr>
      <w:r>
        <w:rPr>
          <w:rStyle w:val="FunctionTok"/>
        </w:rPr>
        <w:t xml:space="preserve">frbr_dates</w:t>
      </w:r>
      <w:r>
        <w:rPr>
          <w:rStyle w:val="KeywordTok"/>
        </w:rPr>
        <w:t xml:space="preserve">:</w:t>
      </w:r>
      <w:r>
        <w:br/>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'2024-03-03'</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p>
    <w:bookmarkEnd w:id="84"/>
    <w:bookmarkStart w:id="85" w:name="beispiel-frbrdate-bgoe-excerpt-1-3"/>
    <w:p>
      <w:pPr>
        <w:pStyle w:val="berschrift5"/>
      </w:pPr>
      <w:r>
        <w:t xml:space="preserve">Beispiel FRBRDate: bgoe excerpt 1 3</w:t>
      </w:r>
    </w:p>
    <w:p>
      <w:pPr>
        <w:pStyle w:val="SourceCode"/>
      </w:pPr>
      <w:r>
        <w:rPr>
          <w:rStyle w:val="FunctionTok"/>
        </w:rPr>
        <w:t xml:space="preserve">frbr_dates</w:t>
      </w:r>
      <w:r>
        <w:rPr>
          <w:rStyle w:val="KeywordTok"/>
        </w:rPr>
        <w:t xml:space="preserve">:</w:t>
      </w:r>
      <w:r>
        <w:br/>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'2023-11-01'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p>
    <w:bookmarkEnd w:id="85"/>
    <w:bookmarkStart w:id="86" w:name="beispiel-frbrdate-bgoe-excerpt-1-1"/>
    <w:p>
      <w:pPr>
        <w:pStyle w:val="berschrift5"/>
      </w:pPr>
      <w:r>
        <w:t xml:space="preserve">Beispiel FRBRDate: bgoe excerpt 1 1</w:t>
      </w:r>
    </w:p>
    <w:p>
      <w:pPr>
        <w:pStyle w:val="SourceCode"/>
      </w:pPr>
      <w:r>
        <w:rPr>
          <w:rStyle w:val="FunctionTok"/>
        </w:rPr>
        <w:t xml:space="preserve">frbr_dates</w:t>
      </w:r>
      <w:r>
        <w:rPr>
          <w:rStyle w:val="KeywordTok"/>
        </w:rPr>
        <w:t xml:space="preserve">:</w:t>
      </w:r>
      <w:r>
        <w:br/>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'2023-11-01'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p>
    <w:bookmarkEnd w:id="86"/>
    <w:bookmarkStart w:id="87" w:name="beispiel-frbrdate-sr101-excerpt-1-1"/>
    <w:p>
      <w:pPr>
        <w:pStyle w:val="berschrift5"/>
      </w:pPr>
      <w:r>
        <w:t xml:space="preserve">Beispiel FRBRDate: sr101 excerpt 1 1</w:t>
      </w:r>
    </w:p>
    <w:p>
      <w:pPr>
        <w:pStyle w:val="SourceCode"/>
      </w:pPr>
      <w:r>
        <w:rPr>
          <w:rStyle w:val="FunctionTok"/>
        </w:rPr>
        <w:t xml:space="preserve">frbr_dates</w:t>
      </w:r>
      <w:r>
        <w:rPr>
          <w:rStyle w:val="KeywordTok"/>
        </w:rPr>
        <w:t xml:space="preserve">:</w:t>
      </w:r>
      <w:r>
        <w:br/>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'2024-03-03'</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p>
    <w:bookmarkEnd w:id="87"/>
    <w:bookmarkEnd w:id="88"/>
    <w:bookmarkEnd w:id="89"/>
    <w:bookmarkStart w:id="98" w:name="klasse-frbrauthor"/>
    <w:p>
      <w:pPr>
        <w:pStyle w:val="berschrift3"/>
      </w:pPr>
      <w:r>
        <w:t xml:space="preserve">Klasse: FRBRAuthor</w:t>
      </w:r>
      <w:r>
        <w:t xml:space="preserve"> </w:t>
      </w:r>
      <w:bookmarkStart w:id="90" w:name="FRBRAuthor"/>
      <w:bookmarkEnd w:id="90"/>
    </w:p>
    <w:p>
      <w:pPr>
        <w:pStyle w:val="FirstParagraph"/>
      </w:pPr>
      <w:r>
        <w:rPr>
          <w:i/>
          <w:iCs/>
        </w:rPr>
        <w:t xml:space="preserve">Ein Autoren- oder Rechteinhaber-Eintrag einer FRBR-Entität (akn:FRBRauthor).</w:t>
      </w:r>
      <w:r>
        <w:rPr>
          <w:i/>
          <w:iCs/>
        </w:rPr>
        <w:t xml:space="preserve"> </w:t>
      </w:r>
      <w:r>
        <w:rPr>
          <w:i/>
          <w:iCs/>
        </w:rPr>
        <w:t xml:space="preserve">@href</w:t>
      </w:r>
      <w:r>
        <w:rPr>
          <w:i/>
          <w:iCs/>
        </w:rPr>
        <w:t xml:space="preserve"> </w:t>
      </w:r>
      <w:r>
        <w:rPr>
          <w:i/>
          <w:iCs/>
        </w:rPr>
        <w:t xml:space="preserve">referenziert die Organisation;</w:t>
      </w:r>
      <w:r>
        <w:rPr>
          <w:i/>
          <w:iCs/>
        </w:rPr>
        <w:t xml:space="preserve"> </w:t>
      </w:r>
      <w:r>
        <w:rPr>
          <w:i/>
          <w:iCs/>
        </w:rPr>
        <w:t xml:space="preserve">@as</w:t>
      </w:r>
      <w:r>
        <w:rPr>
          <w:i/>
          <w:iCs/>
        </w:rPr>
        <w:t xml:space="preserve"> </w:t>
      </w:r>
      <w:r>
        <w:rPr>
          <w:i/>
          <w:iCs/>
        </w:rPr>
        <w:t xml:space="preserve">referenziert die Rolle (beide als Dokument-interne Anker).</w:t>
      </w:r>
    </w:p>
    <w:bookmarkStart w:id="91" w:name="attribute-6"/>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href</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URI-Referenz (</w:t>
            </w:r>
            <w:r>
              <w:t xml:space="preserve">@href</w:t>
            </w:r>
            <w:r>
              <w:t xml:space="preserve">), für Links zu Organisationen, Rollen oder externen URIs.</w:t>
            </w:r>
          </w:p>
        </w:tc>
      </w:tr>
      <w:tr>
        <w:tc>
          <w:tcPr/>
          <w:p>
            <w:pPr>
              <w:pStyle w:val="Compact"/>
            </w:pPr>
            <w:r>
              <w:t xml:space="preserve">as_role</w:t>
            </w:r>
          </w:p>
        </w:tc>
        <w:tc>
          <w:tcPr/>
          <w:p>
            <w:pPr>
              <w:pStyle w:val="Compact"/>
            </w:pPr>
            <w:r>
              <w:t xml:space="preserve">0..1</w:t>
            </w:r>
            <w:r>
              <w:t xml:space="preserve"> </w:t>
            </w:r>
            <w:r>
              <w:t xml:space="preserve"> </w:t>
            </w:r>
            <w:hyperlink w:anchor="AnchorRef">
              <w:r>
                <w:rPr>
                  <w:rStyle w:val="Hyperlink"/>
                </w:rPr>
                <w:t xml:space="preserve">AnchorRef</w:t>
              </w:r>
            </w:hyperlink>
          </w:p>
        </w:tc>
        <w:tc>
          <w:tcPr/>
          <w:p>
            <w:pPr>
              <w:pStyle w:val="Compact"/>
            </w:pPr>
            <w:r>
              <w:t xml:space="preserve">Rolle des Autors (akn:FRBRauthor/</w:t>
            </w:r>
            <w:r>
              <w:t xml:space="preserve">@as</w:t>
            </w:r>
            <w:r>
              <w:t xml:space="preserve">), als Anker-Referenz, z.B.</w:t>
            </w:r>
            <w:r>
              <w:t xml:space="preserve"> </w:t>
            </w:r>
            <w:r>
              <w:t xml:space="preserve">‘#publisher’</w:t>
            </w:r>
            <w:r>
              <w:t xml:space="preserve">,</w:t>
            </w:r>
            <w:r>
              <w:t xml:space="preserve"> </w:t>
            </w:r>
            <w:r>
              <w:t xml:space="preserve">‘#rightsHolder’</w:t>
            </w:r>
            <w:r>
              <w:t xml:space="preserve">.</w:t>
            </w:r>
          </w:p>
        </w:tc>
      </w:tr>
    </w:tbl>
    <w:bookmarkEnd w:id="91"/>
    <w:bookmarkStart w:id="92" w:name="verwendungen-5"/>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FRBRWork">
              <w:r>
                <w:rPr>
                  <w:rStyle w:val="Hyperlink"/>
                </w:rPr>
                <w:t xml:space="preserve">FRBRWork</w:t>
              </w:r>
            </w:hyperlink>
          </w:p>
        </w:tc>
        <w:tc>
          <w:tcPr>
            <w:shd w:val="clear" w:color="auto" w:fill="F2F2F2"/>
          </w:tcPr>
          <w:p>
            <w:pPr>
              <w:pStyle w:val="Compact"/>
            </w:pPr>
            <w:r>
              <w:t xml:space="preserve">frbr_authors</w:t>
            </w:r>
          </w:p>
        </w:tc>
        <w:tc>
          <w:tcPr>
            <w:shd w:val="clear" w:color="auto" w:fill="F2F2F2"/>
          </w:tcPr>
          <w:p>
            <w:pPr>
              <w:pStyle w:val="Compact"/>
            </w:pPr>
            <w:r>
              <w:t xml:space="preserve">range</w:t>
            </w:r>
          </w:p>
        </w:tc>
        <w:tc>
          <w:tcPr>
            <w:shd w:val="clear" w:color="auto" w:fill="F2F2F2"/>
          </w:tcPr>
          <w:p>
            <w:pPr>
              <w:pStyle w:val="Compact"/>
            </w:pPr>
            <w:hyperlink w:anchor="FRBRAuthor">
              <w:r>
                <w:rPr>
                  <w:rStyle w:val="Hyperlink"/>
                </w:rPr>
                <w:t xml:space="preserve">FRBRAuthor</w:t>
              </w:r>
            </w:hyperlink>
          </w:p>
        </w:tc>
      </w:tr>
      <w:tr>
        <w:tc>
          <w:tcPr/>
          <w:p>
            <w:pPr>
              <w:pStyle w:val="Compact"/>
            </w:pPr>
            <w:hyperlink w:anchor="FRBRExpression">
              <w:r>
                <w:rPr>
                  <w:rStyle w:val="Hyperlink"/>
                </w:rPr>
                <w:t xml:space="preserve">FRBRExpression</w:t>
              </w:r>
            </w:hyperlink>
          </w:p>
        </w:tc>
        <w:tc>
          <w:tcPr/>
          <w:p>
            <w:pPr>
              <w:pStyle w:val="Compact"/>
            </w:pPr>
            <w:r>
              <w:t xml:space="preserve">frbr_authors</w:t>
            </w:r>
          </w:p>
        </w:tc>
        <w:tc>
          <w:tcPr/>
          <w:p>
            <w:pPr>
              <w:pStyle w:val="Compact"/>
            </w:pPr>
            <w:r>
              <w:t xml:space="preserve">range</w:t>
            </w:r>
          </w:p>
        </w:tc>
        <w:tc>
          <w:tcPr/>
          <w:p>
            <w:pPr>
              <w:pStyle w:val="Compact"/>
            </w:pPr>
            <w:hyperlink w:anchor="FRBRAuthor">
              <w:r>
                <w:rPr>
                  <w:rStyle w:val="Hyperlink"/>
                </w:rPr>
                <w:t xml:space="preserve">FRBRAuthor</w:t>
              </w:r>
            </w:hyperlink>
          </w:p>
        </w:tc>
      </w:tr>
      <w:tr>
        <w:tc>
          <w:tcPr>
            <w:shd w:val="clear" w:color="auto" w:fill="F2F2F2"/>
          </w:tcPr>
          <w:p>
            <w:pPr>
              <w:pStyle w:val="Compact"/>
            </w:pPr>
            <w:hyperlink w:anchor="FRBRManifestation">
              <w:r>
                <w:rPr>
                  <w:rStyle w:val="Hyperlink"/>
                </w:rPr>
                <w:t xml:space="preserve">FRBRManifestation</w:t>
              </w:r>
            </w:hyperlink>
          </w:p>
        </w:tc>
        <w:tc>
          <w:tcPr>
            <w:shd w:val="clear" w:color="auto" w:fill="F2F2F2"/>
          </w:tcPr>
          <w:p>
            <w:pPr>
              <w:pStyle w:val="Compact"/>
            </w:pPr>
            <w:r>
              <w:t xml:space="preserve">frbr_authors</w:t>
            </w:r>
          </w:p>
        </w:tc>
        <w:tc>
          <w:tcPr>
            <w:shd w:val="clear" w:color="auto" w:fill="F2F2F2"/>
          </w:tcPr>
          <w:p>
            <w:pPr>
              <w:pStyle w:val="Compact"/>
            </w:pPr>
            <w:r>
              <w:t xml:space="preserve">range</w:t>
            </w:r>
          </w:p>
        </w:tc>
        <w:tc>
          <w:tcPr>
            <w:shd w:val="clear" w:color="auto" w:fill="F2F2F2"/>
          </w:tcPr>
          <w:p>
            <w:pPr>
              <w:pStyle w:val="Compact"/>
            </w:pPr>
            <w:hyperlink w:anchor="FRBRAuthor">
              <w:r>
                <w:rPr>
                  <w:rStyle w:val="Hyperlink"/>
                </w:rPr>
                <w:t xml:space="preserve">FRBRAuthor</w:t>
              </w:r>
            </w:hyperlink>
          </w:p>
        </w:tc>
      </w:tr>
    </w:tbl>
    <w:bookmarkEnd w:id="92"/>
    <w:bookmarkStart w:id="97" w:name="beispiele-5"/>
    <w:p>
      <w:pPr>
        <w:pStyle w:val="berschrift4"/>
      </w:pPr>
      <w:r>
        <w:t xml:space="preserve">Beispiele</w:t>
      </w:r>
    </w:p>
    <w:bookmarkStart w:id="93" w:name="beispiel-frbrauthor-sr101-excerpt-1-2"/>
    <w:p>
      <w:pPr>
        <w:pStyle w:val="berschrift5"/>
      </w:pPr>
      <w:r>
        <w:t xml:space="preserve">Beispiel FRBRAuthor: sr101 excerpt 1 2</w:t>
      </w:r>
    </w:p>
    <w:p>
      <w:pPr>
        <w:pStyle w:val="SourceCode"/>
      </w:pPr>
      <w:r>
        <w:rPr>
          <w:rStyle w:val="FunctionTok"/>
        </w:rPr>
        <w:t xml:space="preserve">frbr_authors</w:t>
      </w:r>
      <w:r>
        <w:rPr>
          <w:rStyle w:val="KeywordTok"/>
        </w:rPr>
        <w:t xml:space="preserve">:</w:t>
      </w:r>
      <w:r>
        <w:br/>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'#rightsHolder'</w:t>
      </w:r>
    </w:p>
    <w:bookmarkEnd w:id="93"/>
    <w:bookmarkStart w:id="94" w:name="beispiel-frbrauthor-sr101-excerpt-1-1"/>
    <w:p>
      <w:pPr>
        <w:pStyle w:val="berschrift5"/>
      </w:pPr>
      <w:r>
        <w:t xml:space="preserve">Beispiel FRBRAuthor: sr101 excerpt 1 1</w:t>
      </w:r>
    </w:p>
    <w:p>
      <w:pPr>
        <w:pStyle w:val="SourceCode"/>
      </w:pPr>
      <w:r>
        <w:rPr>
          <w:rStyle w:val="FunctionTok"/>
        </w:rPr>
        <w:t xml:space="preserve">frbr_authors</w:t>
      </w:r>
      <w:r>
        <w:rPr>
          <w:rStyle w:val="KeywordTok"/>
        </w:rPr>
        <w:t xml:space="preserve">:</w:t>
      </w:r>
      <w:r>
        <w:br/>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p>
    <w:bookmarkEnd w:id="94"/>
    <w:bookmarkStart w:id="95" w:name="beispiel-frbrauthor-bgoe-excerpt-1-1"/>
    <w:p>
      <w:pPr>
        <w:pStyle w:val="berschrift5"/>
      </w:pPr>
      <w:r>
        <w:t xml:space="preserve">Beispiel FRBRAuthor: bgoe excerpt 1 1</w:t>
      </w:r>
    </w:p>
    <w:p>
      <w:pPr>
        <w:pStyle w:val="SourceCode"/>
      </w:pPr>
      <w:r>
        <w:rPr>
          <w:rStyle w:val="FunctionTok"/>
        </w:rPr>
        <w:t xml:space="preserve">frbr_authors</w:t>
      </w:r>
      <w:r>
        <w:rPr>
          <w:rStyle w:val="KeywordTok"/>
        </w:rPr>
        <w:t xml:space="preserve">:</w:t>
      </w:r>
      <w:r>
        <w:br/>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p>
    <w:bookmarkEnd w:id="95"/>
    <w:bookmarkStart w:id="96" w:name="beispiel-frbrauthor-bgoe-excerpt-1-2"/>
    <w:p>
      <w:pPr>
        <w:pStyle w:val="berschrift5"/>
      </w:pPr>
      <w:r>
        <w:t xml:space="preserve">Beispiel FRBRAuthor: bgoe excerpt 1 2</w:t>
      </w:r>
    </w:p>
    <w:p>
      <w:pPr>
        <w:pStyle w:val="SourceCode"/>
      </w:pPr>
      <w:r>
        <w:rPr>
          <w:rStyle w:val="FunctionTok"/>
        </w:rPr>
        <w:t xml:space="preserve">frbr_authors</w:t>
      </w:r>
      <w:r>
        <w:rPr>
          <w:rStyle w:val="KeywordTok"/>
        </w:rPr>
        <w:t xml:space="preserve">:</w:t>
      </w:r>
      <w:r>
        <w:br/>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'#rightsHolder'</w:t>
      </w:r>
    </w:p>
    <w:bookmarkEnd w:id="96"/>
    <w:bookmarkEnd w:id="97"/>
    <w:bookmarkEnd w:id="98"/>
    <w:bookmarkStart w:id="112" w:name="klasse-frbrname"/>
    <w:p>
      <w:pPr>
        <w:pStyle w:val="berschrift3"/>
      </w:pPr>
      <w:r>
        <w:t xml:space="preserve">Klasse: FRBRName</w:t>
      </w:r>
      <w:r>
        <w:t xml:space="preserve"> </w:t>
      </w:r>
      <w:bookmarkStart w:id="99" w:name="FRBRName"/>
      <w:bookmarkEnd w:id="99"/>
    </w:p>
    <w:p>
      <w:pPr>
        <w:pStyle w:val="FirstParagraph"/>
      </w:pPr>
      <w:r>
        <w:rPr>
          <w:i/>
          <w:iCs/>
        </w:rPr>
        <w:t xml:space="preserve">Ein mehrsprachiger Namenseintrag des FRBR-Works (akn:FRBRname). Enthält den offiziellen Langtitel und eine optionale Abkürzung. Ein Eintrag pro Sprache.</w:t>
      </w:r>
    </w:p>
    <w:bookmarkStart w:id="100" w:name="attribute-7"/>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xml_lang</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XML-Sprachattribut (xml:lang), z.B.</w:t>
            </w:r>
            <w:r>
              <w:t xml:space="preserve"> </w:t>
            </w:r>
            <w:r>
              <w:t xml:space="preserve">‘de’</w:t>
            </w:r>
            <w:r>
              <w:t xml:space="preserve">,</w:t>
            </w:r>
            <w:r>
              <w:t xml:space="preserve"> </w:t>
            </w:r>
            <w:r>
              <w:t xml:space="preserve">‘fr’</w:t>
            </w:r>
            <w:r>
              <w:t xml:space="preserve">,</w:t>
            </w:r>
            <w:r>
              <w:t xml:space="preserve"> </w:t>
            </w:r>
            <w:r>
              <w:t xml:space="preserve">‘it’</w:t>
            </w:r>
            <w:r>
              <w:t xml:space="preserve">,</w:t>
            </w:r>
            <w:r>
              <w:t xml:space="preserve"> </w:t>
            </w:r>
            <w:r>
              <w:t xml:space="preserve">‘rm’</w:t>
            </w:r>
            <w:r>
              <w:t xml:space="preserve">,</w:t>
            </w:r>
            <w:r>
              <w:t xml:space="preserve"> </w:t>
            </w:r>
            <w:r>
              <w:t xml:space="preserve">‘en’</w:t>
            </w:r>
            <w:r>
              <w:t xml:space="preserve">.</w:t>
            </w:r>
          </w:p>
        </w:tc>
      </w:tr>
      <w:tr>
        <w:tc>
          <w:tcPr/>
          <w:p>
            <w:pPr>
              <w:pStyle w:val="Compact"/>
            </w:pPr>
            <w:r>
              <w:t xml:space="preserve">value</w:t>
            </w:r>
          </w:p>
        </w:tc>
        <w:tc>
          <w:tcPr/>
          <w:p>
            <w:pPr>
              <w:pStyle w:val="Compact"/>
            </w:pPr>
            <w:r>
              <w:t xml:space="preserve">0..1</w:t>
            </w:r>
            <w:r>
              <w:t xml:space="preserve"> </w:t>
            </w:r>
            <w:r>
              <w:t xml:space="preserve"> </w:t>
            </w:r>
            <w:r>
              <w:t xml:space="preserve">String</w:t>
            </w:r>
          </w:p>
        </w:tc>
        <w:tc>
          <w:tcPr/>
          <w:p>
            <w:pPr>
              <w:pStyle w:val="Compact"/>
            </w:pPr>
            <w:r>
              <w:t xml:space="preserve">Generisches Wert-Attribut (</w:t>
            </w:r>
            <w:r>
              <w:t xml:space="preserve">@value</w:t>
            </w:r>
            <w:r>
              <w:t xml:space="preserve">), in mehreren AkomaNtoso-Elementen verwendet.</w:t>
            </w:r>
          </w:p>
        </w:tc>
      </w:tr>
      <w:tr>
        <w:tc>
          <w:tcPr>
            <w:shd w:val="clear" w:color="auto" w:fill="F2F2F2"/>
          </w:tcPr>
          <w:p>
            <w:pPr>
              <w:pStyle w:val="Compact"/>
            </w:pPr>
            <w:r>
              <w:t xml:space="preserve">short_form</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Kurzform-Abkürzung des Gesetzesnamens (</w:t>
            </w:r>
            <w:r>
              <w:t xml:space="preserve">@shortForm</w:t>
            </w:r>
            <w:r>
              <w:t xml:space="preserve">), z.B.</w:t>
            </w:r>
            <w:r>
              <w:t xml:space="preserve"> </w:t>
            </w:r>
            <w:r>
              <w:t xml:space="preserve">‘BV’</w:t>
            </w:r>
            <w:r>
              <w:t xml:space="preserve"> </w:t>
            </w:r>
            <w:r>
              <w:t xml:space="preserve">(Deutsch),</w:t>
            </w:r>
            <w:r>
              <w:t xml:space="preserve"> </w:t>
            </w:r>
            <w:r>
              <w:t xml:space="preserve">‘Cst.’</w:t>
            </w:r>
            <w:r>
              <w:t xml:space="preserve"> </w:t>
            </w:r>
            <w:r>
              <w:t xml:space="preserve">(Französisch).</w:t>
            </w:r>
          </w:p>
        </w:tc>
      </w:tr>
    </w:tbl>
    <w:bookmarkEnd w:id="100"/>
    <w:bookmarkStart w:id="101" w:name="verwendungen-6"/>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FRBRWork">
              <w:r>
                <w:rPr>
                  <w:rStyle w:val="Hyperlink"/>
                </w:rPr>
                <w:t xml:space="preserve">FRBRWork</w:t>
              </w:r>
            </w:hyperlink>
          </w:p>
        </w:tc>
        <w:tc>
          <w:tcPr>
            <w:shd w:val="clear" w:color="auto" w:fill="F2F2F2"/>
          </w:tcPr>
          <w:p>
            <w:pPr>
              <w:pStyle w:val="Compact"/>
            </w:pPr>
            <w:r>
              <w:t xml:space="preserve">frbr_names</w:t>
            </w:r>
          </w:p>
        </w:tc>
        <w:tc>
          <w:tcPr>
            <w:shd w:val="clear" w:color="auto" w:fill="F2F2F2"/>
          </w:tcPr>
          <w:p>
            <w:pPr>
              <w:pStyle w:val="Compact"/>
            </w:pPr>
            <w:r>
              <w:t xml:space="preserve">range</w:t>
            </w:r>
          </w:p>
        </w:tc>
        <w:tc>
          <w:tcPr>
            <w:shd w:val="clear" w:color="auto" w:fill="F2F2F2"/>
          </w:tcPr>
          <w:p>
            <w:pPr>
              <w:pStyle w:val="Compact"/>
            </w:pPr>
            <w:hyperlink w:anchor="FRBRName">
              <w:r>
                <w:rPr>
                  <w:rStyle w:val="Hyperlink"/>
                </w:rPr>
                <w:t xml:space="preserve">FRBRName</w:t>
              </w:r>
            </w:hyperlink>
          </w:p>
        </w:tc>
      </w:tr>
    </w:tbl>
    <w:bookmarkEnd w:id="101"/>
    <w:bookmarkStart w:id="111" w:name="beispiele-6"/>
    <w:p>
      <w:pPr>
        <w:pStyle w:val="berschrift4"/>
      </w:pPr>
      <w:r>
        <w:t xml:space="preserve">Beispiele</w:t>
      </w:r>
    </w:p>
    <w:bookmarkStart w:id="102" w:name="beispiel-frbrname-bgoe-excerpt-1-4"/>
    <w:p>
      <w:pPr>
        <w:pStyle w:val="berschrift5"/>
      </w:pPr>
      <w:r>
        <w:t xml:space="preserve">Beispiel FRBRName: bgoe excerpt 1 4</w:t>
      </w:r>
    </w:p>
    <w:p>
      <w:pPr>
        <w:pStyle w:val="SourceCode"/>
      </w:pPr>
      <w:r>
        <w:rPr>
          <w:rStyle w:val="FunctionTok"/>
        </w:rPr>
        <w:t xml:space="preserve">frbr_names</w:t>
      </w:r>
      <w:r>
        <w:rPr>
          <w:rStyle w:val="KeywordTok"/>
        </w:rPr>
        <w:t xml:space="preserve">:</w:t>
      </w:r>
      <w:r>
        <w:br/>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rm</w:t>
      </w:r>
      <w:r>
        <w:br/>
      </w:r>
      <w:r>
        <w:rPr>
          <w:rStyle w:val="FunctionTok"/>
        </w:rPr>
        <w:t xml:space="preserve">  value</w:t>
      </w:r>
      <w:r>
        <w:rPr>
          <w:rStyle w:val="KeywordTok"/>
        </w:rPr>
        <w:t xml:space="preserve">: </w:t>
      </w:r>
      <w:r>
        <w:rPr>
          <w:rStyle w:val="CharTok"/>
        </w:rPr>
        <w:t xml:space="preserve">&gt;-</w:t>
      </w:r>
      <w:r>
        <w:br/>
      </w:r>
      <w:r>
        <w:rPr>
          <w:rStyle w:val="NormalTok"/>
        </w:rPr>
        <w:t xml:space="preserve">    Lescha federala dals 17 da december 2004 davart il princip da la transparenza</w:t>
      </w:r>
      <w:r>
        <w:br/>
      </w:r>
      <w:r>
        <w:rPr>
          <w:rStyle w:val="NormalTok"/>
        </w:rPr>
        <w:t xml:space="preserve">    da l'administraziun (Lescha da transparenza, LTrans)</w:t>
      </w:r>
      <w:r>
        <w:br/>
      </w:r>
      <w:r>
        <w:rPr>
          <w:rStyle w:val="AttributeTok"/>
        </w:rPr>
        <w:t xml:space="preserve">  </w:t>
      </w:r>
      <w:r>
        <w:rPr>
          <w:rStyle w:val="FunctionTok"/>
        </w:rPr>
        <w:t xml:space="preserve">short_form</w:t>
      </w:r>
      <w:r>
        <w:rPr>
          <w:rStyle w:val="KeywordTok"/>
        </w:rPr>
        <w:t xml:space="preserve">:</w:t>
      </w:r>
      <w:r>
        <w:rPr>
          <w:rStyle w:val="AttributeTok"/>
        </w:rPr>
        <w:t xml:space="preserve"> LTrans</w:t>
      </w:r>
    </w:p>
    <w:bookmarkEnd w:id="102"/>
    <w:bookmarkStart w:id="103" w:name="beispiel-frbrname-sr101-excerpt-1-3"/>
    <w:p>
      <w:pPr>
        <w:pStyle w:val="berschrift5"/>
      </w:pPr>
      <w:r>
        <w:t xml:space="preserve">Beispiel FRBRName: sr101 excerpt 1 3</w:t>
      </w:r>
    </w:p>
    <w:p>
      <w:pPr>
        <w:pStyle w:val="SourceCode"/>
      </w:pPr>
      <w:r>
        <w:rPr>
          <w:rStyle w:val="FunctionTok"/>
        </w:rPr>
        <w:t xml:space="preserve">frbr_names</w:t>
      </w:r>
      <w:r>
        <w:rPr>
          <w:rStyle w:val="KeywordTok"/>
        </w:rPr>
        <w:t xml:space="preserve">:</w:t>
      </w:r>
      <w:r>
        <w:br/>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it</w:t>
      </w:r>
      <w:r>
        <w:br/>
      </w:r>
      <w:r>
        <w:rPr>
          <w:rStyle w:val="AttributeTok"/>
        </w:rPr>
        <w:t xml:space="preserve">  </w:t>
      </w:r>
      <w:r>
        <w:rPr>
          <w:rStyle w:val="FunctionTok"/>
        </w:rPr>
        <w:t xml:space="preserve">value</w:t>
      </w:r>
      <w:r>
        <w:rPr>
          <w:rStyle w:val="KeywordTok"/>
        </w:rPr>
        <w:t xml:space="preserve">:</w:t>
      </w:r>
      <w:r>
        <w:rPr>
          <w:rStyle w:val="AttributeTok"/>
        </w:rPr>
        <w:t xml:space="preserve"> Costituzione federale della Confederazione Svizzera del 18 aprile 1999</w:t>
      </w:r>
      <w:r>
        <w:br/>
      </w:r>
      <w:r>
        <w:rPr>
          <w:rStyle w:val="AttributeTok"/>
        </w:rPr>
        <w:t xml:space="preserve">  </w:t>
      </w:r>
      <w:r>
        <w:rPr>
          <w:rStyle w:val="FunctionTok"/>
        </w:rPr>
        <w:t xml:space="preserve">short_form</w:t>
      </w:r>
      <w:r>
        <w:rPr>
          <w:rStyle w:val="KeywordTok"/>
        </w:rPr>
        <w:t xml:space="preserve">:</w:t>
      </w:r>
      <w:r>
        <w:rPr>
          <w:rStyle w:val="AttributeTok"/>
        </w:rPr>
        <w:t xml:space="preserve"> Cost.</w:t>
      </w:r>
    </w:p>
    <w:bookmarkEnd w:id="103"/>
    <w:bookmarkStart w:id="104" w:name="beispiel-frbrname-bgoe-excerpt-1-3"/>
    <w:p>
      <w:pPr>
        <w:pStyle w:val="berschrift5"/>
      </w:pPr>
      <w:r>
        <w:t xml:space="preserve">Beispiel FRBRName: bgoe excerpt 1 3</w:t>
      </w:r>
    </w:p>
    <w:p>
      <w:pPr>
        <w:pStyle w:val="SourceCode"/>
      </w:pPr>
      <w:r>
        <w:rPr>
          <w:rStyle w:val="FunctionTok"/>
        </w:rPr>
        <w:t xml:space="preserve">frbr_names</w:t>
      </w:r>
      <w:r>
        <w:rPr>
          <w:rStyle w:val="KeywordTok"/>
        </w:rPr>
        <w:t xml:space="preserve">:</w:t>
      </w:r>
      <w:r>
        <w:br/>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it</w:t>
      </w:r>
      <w:r>
        <w:br/>
      </w:r>
      <w:r>
        <w:rPr>
          <w:rStyle w:val="FunctionTok"/>
        </w:rPr>
        <w:t xml:space="preserve">  value</w:t>
      </w:r>
      <w:r>
        <w:rPr>
          <w:rStyle w:val="KeywordTok"/>
        </w:rPr>
        <w:t xml:space="preserve">: </w:t>
      </w:r>
      <w:r>
        <w:rPr>
          <w:rStyle w:val="CharTok"/>
        </w:rPr>
        <w:t xml:space="preserve">&gt;-</w:t>
      </w:r>
      <w:r>
        <w:br/>
      </w:r>
      <w:r>
        <w:rPr>
          <w:rStyle w:val="NormalTok"/>
        </w:rPr>
        <w:t xml:space="preserve">    Legge federale del 17 dicembre 2004 sul principio di trasparenza dell'amministrazione</w:t>
      </w:r>
      <w:r>
        <w:br/>
      </w:r>
      <w:r>
        <w:rPr>
          <w:rStyle w:val="NormalTok"/>
        </w:rPr>
        <w:t xml:space="preserve">    (Legge sulla trasparenza, LTras)</w:t>
      </w:r>
      <w:r>
        <w:br/>
      </w:r>
      <w:r>
        <w:rPr>
          <w:rStyle w:val="AttributeTok"/>
        </w:rPr>
        <w:t xml:space="preserve">  </w:t>
      </w:r>
      <w:r>
        <w:rPr>
          <w:rStyle w:val="FunctionTok"/>
        </w:rPr>
        <w:t xml:space="preserve">short_form</w:t>
      </w:r>
      <w:r>
        <w:rPr>
          <w:rStyle w:val="KeywordTok"/>
        </w:rPr>
        <w:t xml:space="preserve">:</w:t>
      </w:r>
      <w:r>
        <w:rPr>
          <w:rStyle w:val="AttributeTok"/>
        </w:rPr>
        <w:t xml:space="preserve"> LTras</w:t>
      </w:r>
    </w:p>
    <w:bookmarkEnd w:id="104"/>
    <w:bookmarkStart w:id="105" w:name="beispiel-frbrname-sr101-excerpt-1-2"/>
    <w:p>
      <w:pPr>
        <w:pStyle w:val="berschrift5"/>
      </w:pPr>
      <w:r>
        <w:t xml:space="preserve">Beispiel FRBRName: sr101 excerpt 1 2</w:t>
      </w:r>
    </w:p>
    <w:p>
      <w:pPr>
        <w:pStyle w:val="SourceCode"/>
      </w:pPr>
      <w:r>
        <w:rPr>
          <w:rStyle w:val="FunctionTok"/>
        </w:rPr>
        <w:t xml:space="preserve">frbr_names</w:t>
      </w:r>
      <w:r>
        <w:rPr>
          <w:rStyle w:val="KeywordTok"/>
        </w:rPr>
        <w:t xml:space="preserve">:</w:t>
      </w:r>
      <w:r>
        <w:br/>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fr</w:t>
      </w:r>
      <w:r>
        <w:br/>
      </w:r>
      <w:r>
        <w:rPr>
          <w:rStyle w:val="AttributeTok"/>
        </w:rPr>
        <w:t xml:space="preserve">  </w:t>
      </w:r>
      <w:r>
        <w:rPr>
          <w:rStyle w:val="FunctionTok"/>
        </w:rPr>
        <w:t xml:space="preserve">value</w:t>
      </w:r>
      <w:r>
        <w:rPr>
          <w:rStyle w:val="KeywordTok"/>
        </w:rPr>
        <w:t xml:space="preserve">:</w:t>
      </w:r>
      <w:r>
        <w:rPr>
          <w:rStyle w:val="AttributeTok"/>
        </w:rPr>
        <w:t xml:space="preserve"> Constitution fédérale de la Confédération suisse du 18 avril 1999</w:t>
      </w:r>
      <w:r>
        <w:br/>
      </w:r>
      <w:r>
        <w:rPr>
          <w:rStyle w:val="AttributeTok"/>
        </w:rPr>
        <w:t xml:space="preserve">  </w:t>
      </w:r>
      <w:r>
        <w:rPr>
          <w:rStyle w:val="FunctionTok"/>
        </w:rPr>
        <w:t xml:space="preserve">short_form</w:t>
      </w:r>
      <w:r>
        <w:rPr>
          <w:rStyle w:val="KeywordTok"/>
        </w:rPr>
        <w:t xml:space="preserve">:</w:t>
      </w:r>
      <w:r>
        <w:rPr>
          <w:rStyle w:val="AttributeTok"/>
        </w:rPr>
        <w:t xml:space="preserve"> Cst.</w:t>
      </w:r>
    </w:p>
    <w:bookmarkEnd w:id="105"/>
    <w:bookmarkStart w:id="106" w:name="beispiel-frbrname-bgoe-excerpt-1-2"/>
    <w:p>
      <w:pPr>
        <w:pStyle w:val="berschrift5"/>
      </w:pPr>
      <w:r>
        <w:t xml:space="preserve">Beispiel FRBRName: bgoe excerpt 1 2</w:t>
      </w:r>
    </w:p>
    <w:p>
      <w:pPr>
        <w:pStyle w:val="SourceCode"/>
      </w:pPr>
      <w:r>
        <w:rPr>
          <w:rStyle w:val="FunctionTok"/>
        </w:rPr>
        <w:t xml:space="preserve">frbr_names</w:t>
      </w:r>
      <w:r>
        <w:rPr>
          <w:rStyle w:val="KeywordTok"/>
        </w:rPr>
        <w:t xml:space="preserve">:</w:t>
      </w:r>
      <w:r>
        <w:br/>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fr</w:t>
      </w:r>
      <w:r>
        <w:br/>
      </w:r>
      <w:r>
        <w:rPr>
          <w:rStyle w:val="FunctionTok"/>
        </w:rPr>
        <w:t xml:space="preserve">  value</w:t>
      </w:r>
      <w:r>
        <w:rPr>
          <w:rStyle w:val="KeywordTok"/>
        </w:rPr>
        <w:t xml:space="preserve">: </w:t>
      </w:r>
      <w:r>
        <w:rPr>
          <w:rStyle w:val="CharTok"/>
        </w:rPr>
        <w:t xml:space="preserve">&gt;-</w:t>
      </w:r>
      <w:r>
        <w:br/>
      </w:r>
      <w:r>
        <w:rPr>
          <w:rStyle w:val="NormalTok"/>
        </w:rPr>
        <w:t xml:space="preserve">    Loi fédérale du 17 décembre 2004 sur le principe de la transparence dans l'administration</w:t>
      </w:r>
      <w:r>
        <w:br/>
      </w:r>
      <w:r>
        <w:rPr>
          <w:rStyle w:val="NormalTok"/>
        </w:rPr>
        <w:t xml:space="preserve">    (Loi sur la transparence, LTrans)</w:t>
      </w:r>
      <w:r>
        <w:br/>
      </w:r>
      <w:r>
        <w:rPr>
          <w:rStyle w:val="AttributeTok"/>
        </w:rPr>
        <w:t xml:space="preserve">  </w:t>
      </w:r>
      <w:r>
        <w:rPr>
          <w:rStyle w:val="FunctionTok"/>
        </w:rPr>
        <w:t xml:space="preserve">short_form</w:t>
      </w:r>
      <w:r>
        <w:rPr>
          <w:rStyle w:val="KeywordTok"/>
        </w:rPr>
        <w:t xml:space="preserve">:</w:t>
      </w:r>
      <w:r>
        <w:rPr>
          <w:rStyle w:val="AttributeTok"/>
        </w:rPr>
        <w:t xml:space="preserve"> LTrans</w:t>
      </w:r>
    </w:p>
    <w:bookmarkEnd w:id="106"/>
    <w:bookmarkStart w:id="107" w:name="beispiel-frbrname-bgoe-excerpt-1-5"/>
    <w:p>
      <w:pPr>
        <w:pStyle w:val="berschrift5"/>
      </w:pPr>
      <w:r>
        <w:t xml:space="preserve">Beispiel FRBRName: bgoe excerpt 1 5</w:t>
      </w:r>
    </w:p>
    <w:p>
      <w:pPr>
        <w:pStyle w:val="SourceCode"/>
      </w:pPr>
      <w:r>
        <w:rPr>
          <w:rStyle w:val="FunctionTok"/>
        </w:rPr>
        <w:t xml:space="preserve">frbr_names</w:t>
      </w:r>
      <w:r>
        <w:rPr>
          <w:rStyle w:val="KeywordTok"/>
        </w:rPr>
        <w:t xml:space="preserve">:</w:t>
      </w:r>
      <w:r>
        <w:br/>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en</w:t>
      </w:r>
      <w:r>
        <w:br/>
      </w:r>
      <w:r>
        <w:rPr>
          <w:rStyle w:val="FunctionTok"/>
        </w:rPr>
        <w:t xml:space="preserve">  value</w:t>
      </w:r>
      <w:r>
        <w:rPr>
          <w:rStyle w:val="KeywordTok"/>
        </w:rPr>
        <w:t xml:space="preserve">: </w:t>
      </w:r>
      <w:r>
        <w:rPr>
          <w:rStyle w:val="CharTok"/>
        </w:rPr>
        <w:t xml:space="preserve">&gt;-</w:t>
      </w:r>
      <w:r>
        <w:br/>
      </w:r>
      <w:r>
        <w:rPr>
          <w:rStyle w:val="NormalTok"/>
        </w:rPr>
        <w:t xml:space="preserve">    Federal Act of 17 December 2004 on Freedom of Information in the Administration</w:t>
      </w:r>
      <w:r>
        <w:br/>
      </w:r>
      <w:r>
        <w:rPr>
          <w:rStyle w:val="NormalTok"/>
        </w:rPr>
        <w:t xml:space="preserve">    (Freedom of Information Act, FoIA)</w:t>
      </w:r>
      <w:r>
        <w:br/>
      </w:r>
      <w:r>
        <w:rPr>
          <w:rStyle w:val="AttributeTok"/>
        </w:rPr>
        <w:t xml:space="preserve">  </w:t>
      </w:r>
      <w:r>
        <w:rPr>
          <w:rStyle w:val="FunctionTok"/>
        </w:rPr>
        <w:t xml:space="preserve">short_form</w:t>
      </w:r>
      <w:r>
        <w:rPr>
          <w:rStyle w:val="KeywordTok"/>
        </w:rPr>
        <w:t xml:space="preserve">:</w:t>
      </w:r>
      <w:r>
        <w:rPr>
          <w:rStyle w:val="AttributeTok"/>
        </w:rPr>
        <w:t xml:space="preserve"> FoIA</w:t>
      </w:r>
    </w:p>
    <w:bookmarkEnd w:id="107"/>
    <w:bookmarkStart w:id="108" w:name="beispiel-frbrname-bgoe-excerpt-1-1"/>
    <w:p>
      <w:pPr>
        <w:pStyle w:val="berschrift5"/>
      </w:pPr>
      <w:r>
        <w:t xml:space="preserve">Beispiel FRBRName: bgoe excerpt 1 1</w:t>
      </w:r>
    </w:p>
    <w:p>
      <w:pPr>
        <w:pStyle w:val="SourceCode"/>
      </w:pPr>
      <w:r>
        <w:rPr>
          <w:rStyle w:val="FunctionTok"/>
        </w:rPr>
        <w:t xml:space="preserve">frbr_names</w:t>
      </w:r>
      <w:r>
        <w:rPr>
          <w:rStyle w:val="KeywordTok"/>
        </w:rPr>
        <w:t xml:space="preserve">:</w:t>
      </w:r>
      <w:r>
        <w:br/>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de</w:t>
      </w:r>
      <w:r>
        <w:br/>
      </w:r>
      <w:r>
        <w:rPr>
          <w:rStyle w:val="FunctionTok"/>
        </w:rPr>
        <w:t xml:space="preserve">  value</w:t>
      </w:r>
      <w:r>
        <w:rPr>
          <w:rStyle w:val="KeywordTok"/>
        </w:rPr>
        <w:t xml:space="preserve">: </w:t>
      </w:r>
      <w:r>
        <w:rPr>
          <w:rStyle w:val="CharTok"/>
        </w:rPr>
        <w:t xml:space="preserve">&gt;-</w:t>
      </w:r>
      <w:r>
        <w:br/>
      </w:r>
      <w:r>
        <w:rPr>
          <w:rStyle w:val="NormalTok"/>
        </w:rPr>
        <w:t xml:space="preserve">    Bundesgesetz vom 17. Dezember 2004 über das Öffentlichkeitsprinzip der Verwaltung</w:t>
      </w:r>
      <w:r>
        <w:br/>
      </w:r>
      <w:r>
        <w:rPr>
          <w:rStyle w:val="NormalTok"/>
        </w:rPr>
        <w:t xml:space="preserve">    (Öffentlichkeitsgesetz, BGÖ)</w:t>
      </w:r>
      <w:r>
        <w:br/>
      </w:r>
      <w:r>
        <w:rPr>
          <w:rStyle w:val="AttributeTok"/>
        </w:rPr>
        <w:t xml:space="preserve">  </w:t>
      </w:r>
      <w:r>
        <w:rPr>
          <w:rStyle w:val="FunctionTok"/>
        </w:rPr>
        <w:t xml:space="preserve">short_form</w:t>
      </w:r>
      <w:r>
        <w:rPr>
          <w:rStyle w:val="KeywordTok"/>
        </w:rPr>
        <w:t xml:space="preserve">:</w:t>
      </w:r>
      <w:r>
        <w:rPr>
          <w:rStyle w:val="AttributeTok"/>
        </w:rPr>
        <w:t xml:space="preserve"> BGÖ</w:t>
      </w:r>
    </w:p>
    <w:bookmarkEnd w:id="108"/>
    <w:bookmarkStart w:id="109" w:name="beispiel-frbrname-sr101-excerpt-1-4"/>
    <w:p>
      <w:pPr>
        <w:pStyle w:val="berschrift5"/>
      </w:pPr>
      <w:r>
        <w:t xml:space="preserve">Beispiel FRBRName: sr101 excerpt 1 4</w:t>
      </w:r>
    </w:p>
    <w:p>
      <w:pPr>
        <w:pStyle w:val="SourceCode"/>
      </w:pPr>
      <w:r>
        <w:rPr>
          <w:rStyle w:val="FunctionTok"/>
        </w:rPr>
        <w:t xml:space="preserve">frbr_names</w:t>
      </w:r>
      <w:r>
        <w:rPr>
          <w:rStyle w:val="KeywordTok"/>
        </w:rPr>
        <w:t xml:space="preserve">:</w:t>
      </w:r>
      <w:r>
        <w:br/>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rm</w:t>
      </w:r>
      <w:r>
        <w:br/>
      </w:r>
      <w:r>
        <w:rPr>
          <w:rStyle w:val="AttributeTok"/>
        </w:rPr>
        <w:t xml:space="preserve">  </w:t>
      </w:r>
      <w:r>
        <w:rPr>
          <w:rStyle w:val="FunctionTok"/>
        </w:rPr>
        <w:t xml:space="preserve">value</w:t>
      </w:r>
      <w:r>
        <w:rPr>
          <w:rStyle w:val="KeywordTok"/>
        </w:rPr>
        <w:t xml:space="preserve">:</w:t>
      </w:r>
      <w:r>
        <w:rPr>
          <w:rStyle w:val="AttributeTok"/>
        </w:rPr>
        <w:t xml:space="preserve"> Constituziun federala da la Confederaziun svizra dals 18 d'avrigl 1999</w:t>
      </w:r>
      <w:r>
        <w:br/>
      </w:r>
      <w:r>
        <w:rPr>
          <w:rStyle w:val="AttributeTok"/>
        </w:rPr>
        <w:t xml:space="preserve">  </w:t>
      </w:r>
      <w:r>
        <w:rPr>
          <w:rStyle w:val="FunctionTok"/>
        </w:rPr>
        <w:t xml:space="preserve">short_form</w:t>
      </w:r>
      <w:r>
        <w:rPr>
          <w:rStyle w:val="KeywordTok"/>
        </w:rPr>
        <w:t xml:space="preserve">:</w:t>
      </w:r>
      <w:r>
        <w:rPr>
          <w:rStyle w:val="AttributeTok"/>
        </w:rPr>
        <w:t xml:space="preserve"> Cst.</w:t>
      </w:r>
    </w:p>
    <w:bookmarkEnd w:id="109"/>
    <w:bookmarkStart w:id="110" w:name="beispiel-frbrname-sr101-excerpt-1-1"/>
    <w:p>
      <w:pPr>
        <w:pStyle w:val="berschrift5"/>
      </w:pPr>
      <w:r>
        <w:t xml:space="preserve">Beispiel FRBRName: sr101 excerpt 1 1</w:t>
      </w:r>
    </w:p>
    <w:p>
      <w:pPr>
        <w:pStyle w:val="SourceCode"/>
      </w:pPr>
      <w:r>
        <w:rPr>
          <w:rStyle w:val="FunctionTok"/>
        </w:rPr>
        <w:t xml:space="preserve">frbr_names</w:t>
      </w:r>
      <w:r>
        <w:rPr>
          <w:rStyle w:val="KeywordTok"/>
        </w:rPr>
        <w:t xml:space="preserve">:</w:t>
      </w:r>
      <w:r>
        <w:br/>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de</w:t>
      </w:r>
      <w:r>
        <w:br/>
      </w:r>
      <w:r>
        <w:rPr>
          <w:rStyle w:val="AttributeTok"/>
        </w:rPr>
        <w:t xml:space="preserve">  </w:t>
      </w:r>
      <w:r>
        <w:rPr>
          <w:rStyle w:val="FunctionTok"/>
        </w:rPr>
        <w:t xml:space="preserve">value</w:t>
      </w:r>
      <w:r>
        <w:rPr>
          <w:rStyle w:val="KeywordTok"/>
        </w:rPr>
        <w:t xml:space="preserve">:</w:t>
      </w:r>
      <w:r>
        <w:rPr>
          <w:rStyle w:val="AttributeTok"/>
        </w:rPr>
        <w:t xml:space="preserve"> Bundesverfassung der Schweizerischen Eidgenossenschaft vom 18. April 1999</w:t>
      </w:r>
      <w:r>
        <w:br/>
      </w:r>
      <w:r>
        <w:rPr>
          <w:rStyle w:val="AttributeTok"/>
        </w:rPr>
        <w:t xml:space="preserve">  </w:t>
      </w:r>
      <w:r>
        <w:rPr>
          <w:rStyle w:val="FunctionTok"/>
        </w:rPr>
        <w:t xml:space="preserve">short_form</w:t>
      </w:r>
      <w:r>
        <w:rPr>
          <w:rStyle w:val="KeywordTok"/>
        </w:rPr>
        <w:t xml:space="preserve">:</w:t>
      </w:r>
      <w:r>
        <w:rPr>
          <w:rStyle w:val="AttributeTok"/>
        </w:rPr>
        <w:t xml:space="preserve"> BV</w:t>
      </w:r>
    </w:p>
    <w:bookmarkEnd w:id="110"/>
    <w:bookmarkEnd w:id="111"/>
    <w:bookmarkEnd w:id="112"/>
    <w:bookmarkEnd w:id="113"/>
    <w:bookmarkStart w:id="114" w:name="element-identifikatoren"/>
    <w:p>
      <w:pPr>
        <w:pStyle w:val="berschrift2"/>
      </w:pPr>
      <w:r>
        <w:t xml:space="preserve">Element-Identifikatoren</w:t>
      </w:r>
    </w:p>
    <w:p>
      <w:pPr>
        <w:pStyle w:val="FirstParagraph"/>
      </w:pPr>
      <w:r>
        <w:t xml:space="preserve">Innerhalb eines Dokuments trägt jedes Hierarchieelement, jeder Artikel, jeder Unterabschnitt und jeder Absatz ein</w:t>
      </w:r>
      <w:r>
        <w:t xml:space="preserve"> </w:t>
      </w:r>
      <w:r>
        <w:rPr>
          <w:rStyle w:val="VerbatimChar"/>
        </w:rPr>
        <w:t xml:space="preserve">@eId</w:t>
      </w:r>
      <w:r>
        <w:t xml:space="preserve">. Es folgt der AKN-Namenskonvention und bildet den Pfad im Dokument ab (</w:t>
      </w:r>
      <w:r>
        <w:rPr>
          <w:rStyle w:val="VerbatimChar"/>
        </w:rPr>
        <w:t xml:space="preserve">ti_1</w:t>
      </w:r>
      <w:r>
        <w:t xml:space="preserve">,</w:t>
      </w:r>
      <w:r>
        <w:t xml:space="preserve"> </w:t>
      </w:r>
      <w:r>
        <w:rPr>
          <w:rStyle w:val="VerbatimChar"/>
        </w:rPr>
        <w:t xml:space="preserve">ch_1</w:t>
      </w:r>
      <w:r>
        <w:t xml:space="preserve">,</w:t>
      </w:r>
      <w:r>
        <w:t xml:space="preserve"> </w:t>
      </w:r>
      <w:r>
        <w:rPr>
          <w:rStyle w:val="VerbatimChar"/>
        </w:rPr>
        <w:t xml:space="preserve">art_1</w:t>
      </w:r>
      <w:r>
        <w:t xml:space="preserve">,</w:t>
      </w:r>
      <w:r>
        <w:t xml:space="preserve"> </w:t>
      </w:r>
      <w:r>
        <w:rPr>
          <w:rStyle w:val="VerbatimChar"/>
        </w:rPr>
        <w:t xml:space="preserve">art_1-para_1</w:t>
      </w:r>
      <w:r>
        <w:t xml:space="preserve">) — es ist also bewusst kein zufälliger Identifikator. Die Fedlex-Schematron-Regeln verlangen seine Anwesenheit, nicht aber seine Eindeutigkeit: Reale Dokumente der Systematischen Rechtssammlung enthalten mehrfach vergebene</w:t>
      </w:r>
      <w:r>
        <w:t xml:space="preserve"> </w:t>
      </w:r>
      <w:r>
        <w:rPr>
          <w:rStyle w:val="VerbatimChar"/>
        </w:rPr>
        <w:t xml:space="preserve">@eId</w:t>
      </w:r>
      <w:r>
        <w:t xml:space="preserve">.</w:t>
      </w:r>
    </w:p>
    <w:bookmarkEnd w:id="114"/>
    <w:bookmarkStart w:id="118" w:name="typ-eliuri"/>
    <w:p>
      <w:pPr>
        <w:pStyle w:val="berschrift2"/>
      </w:pPr>
      <w:r>
        <w:t xml:space="preserve">Typ: ELIURI</w:t>
      </w:r>
      <w:r>
        <w:t xml:space="preserve"> </w:t>
      </w:r>
      <w:bookmarkStart w:id="115" w:name="ELIURI"/>
      <w:bookmarkEnd w:id="115"/>
    </w:p>
    <w:p>
      <w:pPr>
        <w:pStyle w:val="FirstParagraph"/>
      </w:pPr>
      <w:r>
        <w:rPr>
          <w:i/>
          <w:iCs/>
        </w:rPr>
        <w:t xml:space="preserve">Ein European Legislation Identifier (ELI) URI, wie von Fedlex verwendet.</w:t>
      </w:r>
    </w:p>
    <w:p>
      <w:pPr>
        <w:pStyle w:val="Textkrper"/>
      </w:pPr>
      <w:r>
        <w:t xml:space="preserve">URI:</w:t>
      </w:r>
      <w:r>
        <w:t xml:space="preserve"> </w:t>
      </w:r>
      <w:hyperlink ns1:id="rId116">
        <w:r>
          <w:rPr>
            <w:rStyle w:val="Hyperlink"/>
          </w:rPr>
          <w:t xml:space="preserve">xsd:anyURI</w:t>
        </w:r>
      </w:hyperlink>
    </w:p>
    <w:bookmarkStart w:id="117" w:name="typ-eigenschaften"/>
    <w:p>
      <w:pPr>
        <w:pStyle w:val="berschrift3"/>
      </w:pPr>
      <w:r>
        <w:t xml:space="preserve">Typ-Eigenschaften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Eigenschaft</w:t>
            </w:r>
          </w:p>
        </w:tc>
        <w:tc>
          <w:tcPr/>
          <w:p>
            <w:pPr>
              <w:pStyle w:val="Compact"/>
            </w:pPr>
            <w:r>
              <w:t xml:space="preserve">Wert</w:t>
            </w:r>
          </w:p>
        </w:tc>
      </w:tr>
      <w:tr>
        <w:tc>
          <w:tcPr>
            <w:shd w:val="clear" w:color="auto" w:fill="F2F2F2"/>
          </w:tcPr>
          <w:p>
            <w:pPr>
              <w:pStyle w:val="Compact"/>
            </w:pPr>
            <w:r>
              <w:t xml:space="preserve">Base</w:t>
            </w:r>
          </w:p>
        </w:tc>
        <w:tc>
          <w:tcPr>
            <w:shd w:val="clear" w:color="auto" w:fill="F2F2F2"/>
          </w:tcPr>
          <w:p>
            <w:pPr>
              <w:pStyle w:val="Compact"/>
            </w:pPr>
            <w:r>
              <w:rPr>
                <w:rStyle w:val="VerbatimChar"/>
              </w:rPr>
              <w:t xml:space="preserve">str</w:t>
            </w:r>
          </w:p>
        </w:tc>
      </w:tr>
      <w:tr>
        <w:tc>
          <w:tcPr/>
          <w:p>
            <w:pPr>
              <w:pStyle w:val="Compact"/>
            </w:pPr>
            <w:r>
              <w:t xml:space="preserve">Type URI</w:t>
            </w:r>
          </w:p>
        </w:tc>
        <w:tc>
          <w:tcPr/>
          <w:p>
            <w:pPr>
              <w:pStyle w:val="Compact"/>
            </w:pPr>
            <w:hyperlink ns1:id="rId116">
              <w:r>
                <w:rPr>
                  <w:rStyle w:val="Hyperlink"/>
                </w:rPr>
                <w:t xml:space="preserve">xsd:anyURI</w:t>
              </w:r>
            </w:hyperlink>
          </w:p>
        </w:tc>
      </w:tr>
    </w:tbl>
    <w:bookmarkEnd w:id="117"/>
    <w:bookmarkEnd w:id="118"/>
    <w:bookmarkStart w:id="122" w:name="typ-eidtype"/>
    <w:p>
      <w:pPr>
        <w:pStyle w:val="berschrift2"/>
      </w:pPr>
      <w:r>
        <w:t xml:space="preserve">Typ: EIdType</w:t>
      </w:r>
      <w:r>
        <w:t xml:space="preserve"> </w:t>
      </w:r>
      <w:bookmarkStart w:id="119" w:name="EIdType"/>
      <w:bookmarkEnd w:id="119"/>
    </w:p>
    <w:p>
      <w:pPr>
        <w:pStyle w:val="FirstParagraph"/>
      </w:pPr>
      <w:r>
        <w:rPr>
          <w:i/>
          <w:iCs/>
        </w:rPr>
        <w:t xml:space="preserve">Eindeutiger Element-Identifier innerhalb eines AkomaNtoso-Dokuments (</w:t>
      </w:r>
      <w:r>
        <w:rPr>
          <w:i/>
          <w:iCs/>
        </w:rPr>
        <w:t xml:space="preserve">@eId</w:t>
      </w:r>
      <w:r>
        <w:rPr>
          <w:i/>
          <w:iCs/>
        </w:rPr>
        <w:t xml:space="preserve">). Folgt der AKN-eId-Konvention, z.B.</w:t>
      </w:r>
      <w:r>
        <w:rPr>
          <w:i/>
          <w:iCs/>
        </w:rPr>
        <w:t xml:space="preserve"> </w:t>
      </w:r>
      <w:r>
        <w:rPr>
          <w:i/>
          <w:iCs/>
        </w:rPr>
        <w:t xml:space="preserve">‘ti_1’</w:t>
      </w:r>
      <w:r>
        <w:rPr>
          <w:i/>
          <w:iCs/>
        </w:rPr>
        <w:t xml:space="preserve">,</w:t>
      </w:r>
      <w:r>
        <w:rPr>
          <w:i/>
          <w:iCs/>
        </w:rPr>
        <w:t xml:space="preserve"> </w:t>
      </w:r>
      <w:r>
        <w:rPr>
          <w:i/>
          <w:iCs/>
        </w:rPr>
        <w:t xml:space="preserve">‘ch_1’</w:t>
      </w:r>
      <w:r>
        <w:rPr>
          <w:i/>
          <w:iCs/>
        </w:rPr>
        <w:t xml:space="preserve">,</w:t>
      </w:r>
      <w:r>
        <w:rPr>
          <w:i/>
          <w:iCs/>
        </w:rPr>
        <w:t xml:space="preserve"> </w:t>
      </w:r>
      <w:r>
        <w:rPr>
          <w:i/>
          <w:iCs/>
        </w:rPr>
        <w:t xml:space="preserve">‘art_1’</w:t>
      </w:r>
      <w:r>
        <w:rPr>
          <w:i/>
          <w:iCs/>
        </w:rPr>
        <w:t xml:space="preserve">,</w:t>
      </w:r>
      <w:r>
        <w:rPr>
          <w:i/>
          <w:iCs/>
        </w:rPr>
        <w:t xml:space="preserve"> </w:t>
      </w:r>
      <w:r>
        <w:rPr>
          <w:i/>
          <w:iCs/>
        </w:rPr>
        <w:t xml:space="preserve">‘art_1-para_1’</w:t>
      </w:r>
      <w:r>
        <w:rPr>
          <w:i/>
          <w:iCs/>
        </w:rPr>
        <w:t xml:space="preserve">. Gemäss Fedlex Schematron Pflicht bei allen Hierarchieelementen, Artikeln, Unterabschnitten und Absätzen.</w:t>
      </w:r>
    </w:p>
    <w:p>
      <w:pPr>
        <w:pStyle w:val="Textkrper"/>
      </w:pPr>
      <w:r>
        <w:t xml:space="preserve">URI:</w:t>
      </w:r>
      <w:r>
        <w:t xml:space="preserve"> </w:t>
      </w:r>
      <w:hyperlink ns1:id="rId120">
        <w:r>
          <w:rPr>
            <w:rStyle w:val="Hyperlink"/>
          </w:rPr>
          <w:t xml:space="preserve">xsd:string</w:t>
        </w:r>
      </w:hyperlink>
    </w:p>
    <w:bookmarkStart w:id="121" w:name="typ-eigenschaften-1"/>
    <w:p>
      <w:pPr>
        <w:pStyle w:val="berschrift3"/>
      </w:pPr>
      <w:r>
        <w:t xml:space="preserve">Typ-Eigenschaften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Eigenschaft</w:t>
            </w:r>
          </w:p>
        </w:tc>
        <w:tc>
          <w:tcPr/>
          <w:p>
            <w:pPr>
              <w:pStyle w:val="Compact"/>
            </w:pPr>
            <w:r>
              <w:t xml:space="preserve">Wert</w:t>
            </w:r>
          </w:p>
        </w:tc>
      </w:tr>
      <w:tr>
        <w:tc>
          <w:tcPr>
            <w:shd w:val="clear" w:color="auto" w:fill="F2F2F2"/>
          </w:tcPr>
          <w:p>
            <w:pPr>
              <w:pStyle w:val="Compact"/>
            </w:pPr>
            <w:r>
              <w:t xml:space="preserve">Base</w:t>
            </w:r>
          </w:p>
        </w:tc>
        <w:tc>
          <w:tcPr>
            <w:shd w:val="clear" w:color="auto" w:fill="F2F2F2"/>
          </w:tcPr>
          <w:p>
            <w:pPr>
              <w:pStyle w:val="Compact"/>
            </w:pPr>
            <w:r>
              <w:rPr>
                <w:rStyle w:val="VerbatimChar"/>
              </w:rPr>
              <w:t xml:space="preserve">str</w:t>
            </w:r>
          </w:p>
        </w:tc>
      </w:tr>
      <w:tr>
        <w:tc>
          <w:tcPr/>
          <w:p>
            <w:pPr>
              <w:pStyle w:val="Compact"/>
            </w:pPr>
            <w:r>
              <w:t xml:space="preserve">Type URI</w:t>
            </w:r>
          </w:p>
        </w:tc>
        <w:tc>
          <w:tcPr/>
          <w:p>
            <w:pPr>
              <w:pStyle w:val="Compact"/>
            </w:pPr>
            <w:hyperlink ns1:id="rId120">
              <w:r>
                <w:rPr>
                  <w:rStyle w:val="Hyperlink"/>
                </w:rPr>
                <w:t xml:space="preserve">xsd:string</w:t>
              </w:r>
            </w:hyperlink>
          </w:p>
        </w:tc>
      </w:tr>
    </w:tbl>
    <w:bookmarkEnd w:id="121"/>
    <w:bookmarkEnd w:id="122"/>
    <w:bookmarkStart w:id="125" w:name="typ-anchorref"/>
    <w:p>
      <w:pPr>
        <w:pStyle w:val="berschrift2"/>
      </w:pPr>
      <w:r>
        <w:t xml:space="preserve">Typ: AnchorRef</w:t>
      </w:r>
      <w:r>
        <w:t xml:space="preserve"> </w:t>
      </w:r>
      <w:bookmarkStart w:id="123" w:name="AnchorRef"/>
      <w:bookmarkEnd w:id="123"/>
    </w:p>
    <w:p>
      <w:pPr>
        <w:pStyle w:val="FirstParagraph"/>
      </w:pPr>
      <w:r>
        <w:rPr>
          <w:i/>
          <w:iCs/>
        </w:rPr>
        <w:t xml:space="preserve">Eine Dokument-interne Referenz im Format</w:t>
      </w:r>
      <w:r>
        <w:rPr>
          <w:i/>
          <w:iCs/>
        </w:rPr>
        <w:t xml:space="preserve"> </w:t>
      </w:r>
      <w:r>
        <w:rPr>
          <w:i/>
          <w:iCs/>
        </w:rPr>
        <w:t xml:space="preserve">‘#id’</w:t>
      </w:r>
      <w:r>
        <w:rPr>
          <w:i/>
          <w:iCs/>
        </w:rPr>
        <w:t xml:space="preserve">, die auf ein eId oder TLC-Element zeigt.</w:t>
      </w:r>
    </w:p>
    <w:p>
      <w:pPr>
        <w:pStyle w:val="Textkrper"/>
      </w:pPr>
      <w:r>
        <w:t xml:space="preserve">URI:</w:t>
      </w:r>
      <w:r>
        <w:t xml:space="preserve"> </w:t>
      </w:r>
      <w:hyperlink ns1:id="rId120">
        <w:r>
          <w:rPr>
            <w:rStyle w:val="Hyperlink"/>
          </w:rPr>
          <w:t xml:space="preserve">xsd:string</w:t>
        </w:r>
      </w:hyperlink>
    </w:p>
    <w:bookmarkStart w:id="124" w:name="typ-eigenschaften-2"/>
    <w:p>
      <w:pPr>
        <w:pStyle w:val="berschrift3"/>
      </w:pPr>
      <w:r>
        <w:t xml:space="preserve">Typ-Eigenschaften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Eigenschaft</w:t>
            </w:r>
          </w:p>
        </w:tc>
        <w:tc>
          <w:tcPr/>
          <w:p>
            <w:pPr>
              <w:pStyle w:val="Compact"/>
            </w:pPr>
            <w:r>
              <w:t xml:space="preserve">Wert</w:t>
            </w:r>
          </w:p>
        </w:tc>
      </w:tr>
      <w:tr>
        <w:tc>
          <w:tcPr>
            <w:shd w:val="clear" w:color="auto" w:fill="F2F2F2"/>
          </w:tcPr>
          <w:p>
            <w:pPr>
              <w:pStyle w:val="Compact"/>
            </w:pPr>
            <w:r>
              <w:t xml:space="preserve">Base</w:t>
            </w:r>
          </w:p>
        </w:tc>
        <w:tc>
          <w:tcPr>
            <w:shd w:val="clear" w:color="auto" w:fill="F2F2F2"/>
          </w:tcPr>
          <w:p>
            <w:pPr>
              <w:pStyle w:val="Compact"/>
            </w:pPr>
            <w:r>
              <w:rPr>
                <w:rStyle w:val="VerbatimChar"/>
              </w:rPr>
              <w:t xml:space="preserve">str</w:t>
            </w:r>
          </w:p>
        </w:tc>
      </w:tr>
      <w:tr>
        <w:tc>
          <w:tcPr/>
          <w:p>
            <w:pPr>
              <w:pStyle w:val="Compact"/>
            </w:pPr>
            <w:r>
              <w:t xml:space="preserve">Type URI</w:t>
            </w:r>
          </w:p>
        </w:tc>
        <w:tc>
          <w:tcPr/>
          <w:p>
            <w:pPr>
              <w:pStyle w:val="Compact"/>
            </w:pPr>
            <w:hyperlink ns1:id="rId120">
              <w:r>
                <w:rPr>
                  <w:rStyle w:val="Hyperlink"/>
                </w:rPr>
                <w:t xml:space="preserve">xsd:string</w:t>
              </w:r>
            </w:hyperlink>
          </w:p>
        </w:tc>
      </w:tr>
    </w:tbl>
    <w:bookmarkEnd w:id="124"/>
    <w:p>
      <w:r>
        <w:br w:type="page"/>
      </w:r>
    </w:p>
    <w:bookmarkEnd w:id="125"/>
    <w:bookmarkEnd w:id="126"/>
    <w:bookmarkStart w:id="261" w:name="inhalt"/>
    <w:p>
      <w:pPr>
        <w:pStyle w:val="berschrift1"/>
      </w:pPr>
      <w:r>
        <w:t xml:space="preserve">Inhalt</w:t>
      </w:r>
    </w:p>
    <w:p>
      <w:pPr>
        <w:pStyle w:val="FirstParagraph"/>
      </w:pPr>
      <w:r>
        <w:t xml:space="preserve">Der Erlass selbst ist das Element</w:t>
      </w:r>
      <w:r>
        <w:t xml:space="preserve"> </w:t>
      </w:r>
      <w:r>
        <w:rPr>
          <w:rStyle w:val="VerbatimChar"/>
        </w:rPr>
        <w:t xml:space="preserve">akn:act</w:t>
      </w:r>
      <w:r>
        <w:t xml:space="preserve">. Es trägt den Erlasstyp im Attribut</w:t>
      </w:r>
      <w:r>
        <w:t xml:space="preserve"> </w:t>
      </w:r>
      <w:r>
        <w:rPr>
          <w:rStyle w:val="VerbatimChar"/>
        </w:rPr>
        <w:t xml:space="preserve">@name</w:t>
      </w:r>
      <w:r>
        <w:t xml:space="preserve">, dazu die Metadaten, den Vorspann, eine allfällige Präambel und den Hauptteil.</w:t>
      </w:r>
    </w:p>
    <w:bookmarkStart w:id="133" w:name="klasse-act"/>
    <w:p>
      <w:pPr>
        <w:pStyle w:val="berschrift3"/>
      </w:pPr>
      <w:r>
        <w:t xml:space="preserve">Klasse: Act</w:t>
      </w:r>
      <w:r>
        <w:t xml:space="preserve"> </w:t>
      </w:r>
      <w:bookmarkStart w:id="127" w:name="Act"/>
      <w:bookmarkEnd w:id="127"/>
    </w:p>
    <w:p>
      <w:pPr>
        <w:pStyle w:val="FirstParagraph"/>
      </w:pPr>
      <w:r>
        <w:rPr>
          <w:i/>
          <w:iCs/>
        </w:rPr>
        <w:t xml:space="preserve">Das Erlasselement (akn:act). Hauptinhaltselement eines AkomaNtoso-Dokuments. Das</w:t>
      </w:r>
      <w:r>
        <w:rPr>
          <w:i/>
          <w:iCs/>
        </w:rPr>
        <w:t xml:space="preserve"> </w:t>
      </w:r>
      <w:r>
        <w:rPr>
          <w:i/>
          <w:iCs/>
        </w:rPr>
        <w:t xml:space="preserve">@name-Attribut</w:t>
      </w:r>
      <w:r>
        <w:rPr>
          <w:i/>
          <w:iCs/>
        </w:rPr>
        <w:t xml:space="preserve"> </w:t>
      </w:r>
      <w:r>
        <w:rPr>
          <w:i/>
          <w:iCs/>
        </w:rPr>
        <w:t xml:space="preserve">gibt den Erlasstyp an (z.B.</w:t>
      </w:r>
      <w:r>
        <w:rPr>
          <w:i/>
          <w:iCs/>
        </w:rPr>
        <w:t xml:space="preserve"> </w:t>
      </w:r>
      <w:r>
        <w:rPr>
          <w:i/>
          <w:iCs/>
        </w:rPr>
        <w:t xml:space="preserve">‘publicLaw’</w:t>
      </w:r>
      <w:r>
        <w:rPr>
          <w:i/>
          <w:iCs/>
        </w:rPr>
        <w:t xml:space="preserve">).</w:t>
      </w:r>
    </w:p>
    <w:bookmarkStart w:id="128" w:name="attribute-8"/>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act_name</w:t>
            </w:r>
          </w:p>
        </w:tc>
        <w:tc>
          <w:tcPr>
            <w:shd w:val="clear" w:color="auto" w:fill="F2F2F2"/>
          </w:tcPr>
          <w:p>
            <w:pPr>
              <w:pStyle w:val="Compact"/>
            </w:pPr>
            <w:r>
              <w:t xml:space="preserve">0..1</w:t>
            </w:r>
            <w:r>
              <w:t xml:space="preserve"> </w:t>
            </w:r>
            <w:r>
              <w:t xml:space="preserve"> </w:t>
            </w:r>
            <w:hyperlink w:anchor="ActTypeEnum">
              <w:r>
                <w:rPr>
                  <w:rStyle w:val="Hyperlink"/>
                </w:rPr>
                <w:t xml:space="preserve">ActTypeEnum</w:t>
              </w:r>
            </w:hyperlink>
          </w:p>
        </w:tc>
        <w:tc>
          <w:tcPr>
            <w:shd w:val="clear" w:color="auto" w:fill="F2F2F2"/>
          </w:tcPr>
          <w:p>
            <w:pPr>
              <w:pStyle w:val="Compact"/>
            </w:pPr>
            <w:r>
              <w:t xml:space="preserve">Erlasstyp (</w:t>
            </w:r>
            <w:r>
              <w:t xml:space="preserve">@name-Attribut</w:t>
            </w:r>
            <w:r>
              <w:t xml:space="preserve"> </w:t>
            </w:r>
            <w:r>
              <w:t xml:space="preserve">von akn:act), z.B.</w:t>
            </w:r>
            <w:r>
              <w:t xml:space="preserve"> </w:t>
            </w:r>
            <w:r>
              <w:t xml:space="preserve">‘publicLaw’</w:t>
            </w:r>
            <w:r>
              <w:t xml:space="preserve">.</w:t>
            </w:r>
          </w:p>
        </w:tc>
      </w:tr>
      <w:tr>
        <w:tc>
          <w:tcPr/>
          <w:p>
            <w:pPr>
              <w:pStyle w:val="Compact"/>
            </w:pPr>
            <w:r>
              <w:t xml:space="preserve">meta</w:t>
            </w:r>
          </w:p>
        </w:tc>
        <w:tc>
          <w:tcPr/>
          <w:p>
            <w:pPr>
              <w:pStyle w:val="Compact"/>
            </w:pPr>
            <w:r>
              <w:t xml:space="preserve">0..1</w:t>
            </w:r>
            <w:r>
              <w:t xml:space="preserve"> </w:t>
            </w:r>
            <w:r>
              <w:t xml:space="preserve"> </w:t>
            </w:r>
            <w:hyperlink w:anchor="ActMeta">
              <w:r>
                <w:rPr>
                  <w:rStyle w:val="Hyperlink"/>
                </w:rPr>
                <w:t xml:space="preserve">ActMeta</w:t>
              </w:r>
            </w:hyperlink>
          </w:p>
        </w:tc>
        <w:tc>
          <w:tcPr/>
          <w:p>
            <w:pPr>
              <w:pStyle w:val="Compact"/>
            </w:pPr>
            <w:r>
              <w:t xml:space="preserve">Metadaten-Abschnitt des Erlasses (akn:meta).</w:t>
            </w:r>
          </w:p>
        </w:tc>
      </w:tr>
      <w:tr>
        <w:tc>
          <w:tcPr>
            <w:shd w:val="clear" w:color="auto" w:fill="F2F2F2"/>
          </w:tcPr>
          <w:p>
            <w:pPr>
              <w:pStyle w:val="Compact"/>
            </w:pPr>
            <w:r>
              <w:t xml:space="preserve">preface_ref</w:t>
            </w:r>
          </w:p>
        </w:tc>
        <w:tc>
          <w:tcPr>
            <w:shd w:val="clear" w:color="auto" w:fill="F2F2F2"/>
          </w:tcPr>
          <w:p>
            <w:pPr>
              <w:pStyle w:val="Compact"/>
            </w:pPr>
            <w:r>
              <w:t xml:space="preserve">0..1</w:t>
            </w:r>
            <w:r>
              <w:t xml:space="preserve"> </w:t>
            </w:r>
            <w:r>
              <w:t xml:space="preserve"> </w:t>
            </w:r>
            <w:hyperlink w:anchor="Preface">
              <w:r>
                <w:rPr>
                  <w:rStyle w:val="Hyperlink"/>
                </w:rPr>
                <w:t xml:space="preserve">Preface</w:t>
              </w:r>
            </w:hyperlink>
          </w:p>
        </w:tc>
        <w:tc>
          <w:tcPr>
            <w:shd w:val="clear" w:color="auto" w:fill="F2F2F2"/>
          </w:tcPr>
          <w:p>
            <w:pPr>
              <w:pStyle w:val="Compact"/>
            </w:pPr>
            <w:r>
              <w:t xml:space="preserve">Vorspann des Erlasses (akn:preface).</w:t>
            </w:r>
          </w:p>
        </w:tc>
      </w:tr>
      <w:tr>
        <w:tc>
          <w:tcPr/>
          <w:p>
            <w:pPr>
              <w:pStyle w:val="Compact"/>
            </w:pPr>
            <w:r>
              <w:t xml:space="preserve">preamble_ref</w:t>
            </w:r>
          </w:p>
        </w:tc>
        <w:tc>
          <w:tcPr/>
          <w:p>
            <w:pPr>
              <w:pStyle w:val="Compact"/>
            </w:pPr>
            <w:r>
              <w:t xml:space="preserve">0..1</w:t>
            </w:r>
            <w:r>
              <w:t xml:space="preserve"> </w:t>
            </w:r>
            <w:r>
              <w:t xml:space="preserve"> </w:t>
            </w:r>
            <w:hyperlink w:anchor="Preamble">
              <w:r>
                <w:rPr>
                  <w:rStyle w:val="Hyperlink"/>
                </w:rPr>
                <w:t xml:space="preserve">Preamble</w:t>
              </w:r>
            </w:hyperlink>
          </w:p>
        </w:tc>
        <w:tc>
          <w:tcPr/>
          <w:p>
            <w:pPr>
              <w:pStyle w:val="Compact"/>
            </w:pPr>
            <w:r>
              <w:t xml:space="preserve">Präambel des Erlasses (akn:preamble).</w:t>
            </w:r>
          </w:p>
        </w:tc>
      </w:tr>
      <w:tr>
        <w:tc>
          <w:tcPr>
            <w:shd w:val="clear" w:color="auto" w:fill="F2F2F2"/>
          </w:tcPr>
          <w:p>
            <w:pPr>
              <w:pStyle w:val="Compact"/>
            </w:pPr>
            <w:r>
              <w:t xml:space="preserve">body</w:t>
            </w:r>
          </w:p>
        </w:tc>
        <w:tc>
          <w:tcPr>
            <w:shd w:val="clear" w:color="auto" w:fill="F2F2F2"/>
          </w:tcPr>
          <w:p>
            <w:pPr>
              <w:pStyle w:val="Compact"/>
            </w:pPr>
            <w:r>
              <w:t xml:space="preserve">0..1</w:t>
            </w:r>
            <w:r>
              <w:t xml:space="preserve"> </w:t>
            </w:r>
            <w:r>
              <w:t xml:space="preserve"> </w:t>
            </w:r>
            <w:hyperlink w:anchor="ActBody">
              <w:r>
                <w:rPr>
                  <w:rStyle w:val="Hyperlink"/>
                </w:rPr>
                <w:t xml:space="preserve">ActBody</w:t>
              </w:r>
            </w:hyperlink>
          </w:p>
        </w:tc>
        <w:tc>
          <w:tcPr>
            <w:shd w:val="clear" w:color="auto" w:fill="F2F2F2"/>
          </w:tcPr>
          <w:p>
            <w:pPr>
              <w:pStyle w:val="Compact"/>
            </w:pPr>
            <w:r>
              <w:t xml:space="preserve">Hauptteil des Erlasses (akn:body).</w:t>
            </w:r>
          </w:p>
        </w:tc>
      </w:tr>
    </w:tbl>
    <w:bookmarkEnd w:id="128"/>
    <w:bookmarkStart w:id="129" w:name="verwendungen-7"/>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FedlexDocument">
              <w:r>
                <w:rPr>
                  <w:rStyle w:val="Hyperlink"/>
                </w:rPr>
                <w:t xml:space="preserve">FedlexDocument</w:t>
              </w:r>
            </w:hyperlink>
          </w:p>
        </w:tc>
        <w:tc>
          <w:tcPr>
            <w:shd w:val="clear" w:color="auto" w:fill="F2F2F2"/>
          </w:tcPr>
          <w:p>
            <w:pPr>
              <w:pStyle w:val="Compact"/>
            </w:pPr>
            <w:r>
              <w:t xml:space="preserve">act_ref</w:t>
            </w:r>
          </w:p>
        </w:tc>
        <w:tc>
          <w:tcPr>
            <w:shd w:val="clear" w:color="auto" w:fill="F2F2F2"/>
          </w:tcPr>
          <w:p>
            <w:pPr>
              <w:pStyle w:val="Compact"/>
            </w:pPr>
            <w:r>
              <w:t xml:space="preserve">range</w:t>
            </w:r>
          </w:p>
        </w:tc>
        <w:tc>
          <w:tcPr>
            <w:shd w:val="clear" w:color="auto" w:fill="F2F2F2"/>
          </w:tcPr>
          <w:p>
            <w:pPr>
              <w:pStyle w:val="Compact"/>
            </w:pPr>
            <w:hyperlink w:anchor="Act">
              <w:r>
                <w:rPr>
                  <w:rStyle w:val="Hyperlink"/>
                </w:rPr>
                <w:t xml:space="preserve">Act</w:t>
              </w:r>
            </w:hyperlink>
          </w:p>
        </w:tc>
      </w:tr>
    </w:tbl>
    <w:bookmarkEnd w:id="129"/>
    <w:bookmarkStart w:id="132" w:name="beispiele-7"/>
    <w:p>
      <w:pPr>
        <w:pStyle w:val="berschrift4"/>
      </w:pPr>
      <w:r>
        <w:t xml:space="preserve">Beispiele</w:t>
      </w:r>
    </w:p>
    <w:bookmarkStart w:id="130" w:name="beispiel-act-sr101-excerpt-1"/>
    <w:p>
      <w:pPr>
        <w:pStyle w:val="berschrift5"/>
      </w:pPr>
      <w:r>
        <w:t xml:space="preserve">Beispiel Act: sr101 excerpt 1</w:t>
      </w:r>
    </w:p>
    <w:p>
      <w:pPr>
        <w:pStyle w:val="SourceCode"/>
      </w:pPr>
      <w:r>
        <w:rPr>
          <w:rStyle w:val="FunctionTok"/>
        </w:rPr>
        <w:t xml:space="preserve">act_ref</w:t>
      </w:r>
      <w:r>
        <w:rPr>
          <w:rStyle w:val="KeywordTok"/>
        </w:rPr>
        <w:t xml:space="preserve">:</w:t>
      </w:r>
      <w:r>
        <w:br/>
      </w:r>
      <w:r>
        <w:rPr>
          <w:rStyle w:val="AttributeTok"/>
        </w:rPr>
        <w:t xml:space="preserve">  </w:t>
      </w:r>
      <w:r>
        <w:rPr>
          <w:rStyle w:val="FunctionTok"/>
        </w:rPr>
        <w:t xml:space="preserve">act_name</w:t>
      </w:r>
      <w:r>
        <w:rPr>
          <w:rStyle w:val="KeywordTok"/>
        </w:rPr>
        <w:t xml:space="preserve">:</w:t>
      </w:r>
      <w:r>
        <w:rPr>
          <w:rStyle w:val="AttributeTok"/>
        </w:rPr>
        <w:t xml:space="preserve"> constitution</w:t>
      </w:r>
      <w:r>
        <w:br/>
      </w:r>
      <w:r>
        <w:rPr>
          <w:rStyle w:val="AttributeTok"/>
        </w:rPr>
        <w:t xml:space="preserve">  </w:t>
      </w:r>
      <w:r>
        <w:rPr>
          <w:rStyle w:val="FunctionTok"/>
        </w:rPr>
        <w:t xml:space="preserve">meta</w:t>
      </w:r>
      <w:r>
        <w:rPr>
          <w:rStyle w:val="KeywordTok"/>
        </w:rPr>
        <w:t xml:space="preserve">:</w:t>
      </w:r>
      <w:r>
        <w:br/>
      </w:r>
      <w:r>
        <w:rPr>
          <w:rStyle w:val="AttributeTok"/>
        </w:rPr>
        <w:t xml:space="preserve">    </w:t>
      </w:r>
      <w:r>
        <w:rPr>
          <w:rStyle w:val="FunctionTok"/>
        </w:rPr>
        <w:t xml:space="preserve">identification_ref</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frbr_work</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'2000-01-01'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jolux:dateEntryInForce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'1999-04-18'</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jolux:dateDocument</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'2024-03-03'</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'#rightsHolder'</w:t>
      </w:r>
      <w:r>
        <w:br/>
      </w:r>
      <w:r>
        <w:rPr>
          <w:rStyle w:val="AttributeTok"/>
        </w:rPr>
        <w:t xml:space="preserve">        </w:t>
      </w:r>
      <w:r>
        <w:rPr>
          <w:rStyle w:val="FunctionTok"/>
        </w:rPr>
        <w:t xml:space="preserve">frbr_country</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CH</w:t>
      </w:r>
      <w:r>
        <w:br/>
      </w:r>
      <w:r>
        <w:rPr>
          <w:rStyle w:val="AttributeTok"/>
        </w:rPr>
        <w:t xml:space="preserve">        </w:t>
      </w:r>
      <w:r>
        <w:rPr>
          <w:rStyle w:val="FunctionTok"/>
        </w:rPr>
        <w:t xml:space="preserve">frbr_number</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'101'</w:t>
      </w:r>
      <w:r>
        <w:br/>
      </w:r>
      <w:r>
        <w:rPr>
          <w:rStyle w:val="AttributeTok"/>
        </w:rPr>
        <w:t xml:space="preserve">        </w:t>
      </w:r>
      <w:r>
        <w:rPr>
          <w:rStyle w:val="FunctionTok"/>
        </w:rPr>
        <w:t xml:space="preserve">frbr_names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de</w:t>
      </w:r>
      <w:r>
        <w:br/>
      </w:r>
      <w:r>
        <w:rPr>
          <w:rStyle w:val="AttributeTok"/>
        </w:rPr>
        <w:t xml:space="preserve">          </w:t>
      </w:r>
      <w:r>
        <w:rPr>
          <w:rStyle w:val="FunctionTok"/>
        </w:rPr>
        <w:t xml:space="preserve">value</w:t>
      </w:r>
      <w:r>
        <w:rPr>
          <w:rStyle w:val="KeywordTok"/>
        </w:rPr>
        <w:t xml:space="preserve">:</w:t>
      </w:r>
      <w:r>
        <w:rPr>
          <w:rStyle w:val="AttributeTok"/>
        </w:rPr>
        <w:t xml:space="preserve"> Bundesverfassung der Schweizerischen Eidgenossenschaft vom 18. April</w:t>
      </w:r>
      <w:r>
        <w:br/>
      </w:r>
      <w:r>
        <w:rPr>
          <w:rStyle w:val="AttributeTok"/>
        </w:rPr>
        <w:t xml:space="preserve">            </w:t>
      </w:r>
      <w:r>
        <w:rPr>
          <w:rStyle w:val="DecValTok"/>
        </w:rPr>
        <w:t xml:space="preserve">1999</w:t>
      </w:r>
      <w:r>
        <w:br/>
      </w:r>
      <w:r>
        <w:rPr>
          <w:rStyle w:val="AttributeTok"/>
        </w:rPr>
        <w:t xml:space="preserve">          </w:t>
      </w:r>
      <w:r>
        <w:rPr>
          <w:rStyle w:val="FunctionTok"/>
        </w:rPr>
        <w:t xml:space="preserve">short_form</w:t>
      </w:r>
      <w:r>
        <w:rPr>
          <w:rStyle w:val="KeywordTok"/>
        </w:rPr>
        <w:t xml:space="preserve">:</w:t>
      </w:r>
      <w:r>
        <w:rPr>
          <w:rStyle w:val="AttributeTok"/>
        </w:rPr>
        <w:t xml:space="preserve"> BV</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fr</w:t>
      </w:r>
      <w:r>
        <w:br/>
      </w:r>
      <w:r>
        <w:rPr>
          <w:rStyle w:val="AttributeTok"/>
        </w:rPr>
        <w:t xml:space="preserve">          </w:t>
      </w:r>
      <w:r>
        <w:rPr>
          <w:rStyle w:val="FunctionTok"/>
        </w:rPr>
        <w:t xml:space="preserve">value</w:t>
      </w:r>
      <w:r>
        <w:rPr>
          <w:rStyle w:val="KeywordTok"/>
        </w:rPr>
        <w:t xml:space="preserve">:</w:t>
      </w:r>
      <w:r>
        <w:rPr>
          <w:rStyle w:val="AttributeTok"/>
        </w:rPr>
        <w:t xml:space="preserve"> Constitution fédérale de la Confédération suisse du 18 avril 1999</w:t>
      </w:r>
      <w:r>
        <w:br/>
      </w:r>
      <w:r>
        <w:rPr>
          <w:rStyle w:val="AttributeTok"/>
        </w:rPr>
        <w:t xml:space="preserve">          </w:t>
      </w:r>
      <w:r>
        <w:rPr>
          <w:rStyle w:val="FunctionTok"/>
        </w:rPr>
        <w:t xml:space="preserve">short_form</w:t>
      </w:r>
      <w:r>
        <w:rPr>
          <w:rStyle w:val="KeywordTok"/>
        </w:rPr>
        <w:t xml:space="preserve">:</w:t>
      </w:r>
      <w:r>
        <w:rPr>
          <w:rStyle w:val="AttributeTok"/>
        </w:rPr>
        <w:t xml:space="preserve"> Cst.</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it</w:t>
      </w:r>
      <w:r>
        <w:br/>
      </w:r>
      <w:r>
        <w:rPr>
          <w:rStyle w:val="AttributeTok"/>
        </w:rPr>
        <w:t xml:space="preserve">          </w:t>
      </w:r>
      <w:r>
        <w:rPr>
          <w:rStyle w:val="FunctionTok"/>
        </w:rPr>
        <w:t xml:space="preserve">value</w:t>
      </w:r>
      <w:r>
        <w:rPr>
          <w:rStyle w:val="KeywordTok"/>
        </w:rPr>
        <w:t xml:space="preserve">:</w:t>
      </w:r>
      <w:r>
        <w:rPr>
          <w:rStyle w:val="AttributeTok"/>
        </w:rPr>
        <w:t xml:space="preserve"> Costituzione federale della Confederazione Svizzera del 18 aprile</w:t>
      </w:r>
      <w:r>
        <w:br/>
      </w:r>
      <w:r>
        <w:rPr>
          <w:rStyle w:val="AttributeTok"/>
        </w:rPr>
        <w:t xml:space="preserve">            </w:t>
      </w:r>
      <w:r>
        <w:rPr>
          <w:rStyle w:val="DecValTok"/>
        </w:rPr>
        <w:t xml:space="preserve">1999</w:t>
      </w:r>
      <w:r>
        <w:br/>
      </w:r>
      <w:r>
        <w:rPr>
          <w:rStyle w:val="AttributeTok"/>
        </w:rPr>
        <w:t xml:space="preserve">          </w:t>
      </w:r>
      <w:r>
        <w:rPr>
          <w:rStyle w:val="FunctionTok"/>
        </w:rPr>
        <w:t xml:space="preserve">short_form</w:t>
      </w:r>
      <w:r>
        <w:rPr>
          <w:rStyle w:val="KeywordTok"/>
        </w:rPr>
        <w:t xml:space="preserve">:</w:t>
      </w:r>
      <w:r>
        <w:rPr>
          <w:rStyle w:val="AttributeTok"/>
        </w:rPr>
        <w:t xml:space="preserve"> Cost.</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rm</w:t>
      </w:r>
      <w:r>
        <w:br/>
      </w:r>
      <w:r>
        <w:rPr>
          <w:rStyle w:val="AttributeTok"/>
        </w:rPr>
        <w:t xml:space="preserve">          </w:t>
      </w:r>
      <w:r>
        <w:rPr>
          <w:rStyle w:val="FunctionTok"/>
        </w:rPr>
        <w:t xml:space="preserve">value</w:t>
      </w:r>
      <w:r>
        <w:rPr>
          <w:rStyle w:val="KeywordTok"/>
        </w:rPr>
        <w:t xml:space="preserve">:</w:t>
      </w:r>
      <w:r>
        <w:rPr>
          <w:rStyle w:val="AttributeTok"/>
        </w:rPr>
        <w:t xml:space="preserve"> Constituziun federala da la Confederaziun svizra dals 18 d'avrigl</w:t>
      </w:r>
      <w:r>
        <w:br/>
      </w:r>
      <w:r>
        <w:rPr>
          <w:rStyle w:val="AttributeTok"/>
        </w:rPr>
        <w:t xml:space="preserve">            </w:t>
      </w:r>
      <w:r>
        <w:rPr>
          <w:rStyle w:val="DecValTok"/>
        </w:rPr>
        <w:t xml:space="preserve">1999</w:t>
      </w:r>
      <w:r>
        <w:br/>
      </w:r>
      <w:r>
        <w:rPr>
          <w:rStyle w:val="AttributeTok"/>
        </w:rPr>
        <w:t xml:space="preserve">          </w:t>
      </w:r>
      <w:r>
        <w:rPr>
          <w:rStyle w:val="FunctionTok"/>
        </w:rPr>
        <w:t xml:space="preserve">short_form</w:t>
      </w:r>
      <w:r>
        <w:rPr>
          <w:rStyle w:val="KeywordTok"/>
        </w:rPr>
        <w:t xml:space="preserve">:</w:t>
      </w:r>
      <w:r>
        <w:rPr>
          <w:rStyle w:val="AttributeTok"/>
        </w:rPr>
        <w:t xml:space="preserve"> Cst.</w:t>
      </w:r>
      <w:r>
        <w:br/>
      </w:r>
      <w:r>
        <w:rPr>
          <w:rStyle w:val="AttributeTok"/>
        </w:rPr>
        <w:t xml:space="preserve">        </w:t>
      </w:r>
      <w:r>
        <w:rPr>
          <w:rStyle w:val="FunctionTok"/>
        </w:rPr>
        <w:t xml:space="preserve">frbr_authoritative</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frbr_expression</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https://fedlex.data.admin.ch/eli/cc/1999/404/20240303/de/main-text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https://fedlex.data.admin.ch/eli/cc/1999/404/20240303/de</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'2000-01-01'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jolux:dateEntryInForce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'1999-04-18'</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jolux:dateDocument</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FunctionTok"/>
        </w:rPr>
        <w:t xml:space="preserve">frbr_language</w:t>
      </w:r>
      <w:r>
        <w:rPr>
          <w:rStyle w:val="KeywordTok"/>
        </w:rPr>
        <w:t xml:space="preserve">:</w:t>
      </w:r>
      <w:r>
        <w:br/>
      </w:r>
      <w:r>
        <w:rPr>
          <w:rStyle w:val="AttributeTok"/>
        </w:rPr>
        <w:t xml:space="preserve">          </w:t>
      </w:r>
      <w:r>
        <w:rPr>
          <w:rStyle w:val="FunctionTok"/>
        </w:rPr>
        <w:t xml:space="preserve">language_value</w:t>
      </w:r>
      <w:r>
        <w:rPr>
          <w:rStyle w:val="KeywordTok"/>
        </w:rPr>
        <w:t xml:space="preserve">:</w:t>
      </w:r>
      <w:r>
        <w:rPr>
          <w:rStyle w:val="AttributeTok"/>
        </w:rPr>
        <w:t xml:space="preserve"> de</w:t>
      </w:r>
      <w:r>
        <w:br/>
      </w:r>
      <w:r>
        <w:rPr>
          <w:rStyle w:val="AttributeTok"/>
        </w:rPr>
        <w:t xml:space="preserve">      </w:t>
      </w:r>
      <w:r>
        <w:rPr>
          <w:rStyle w:val="FunctionTok"/>
        </w:rPr>
        <w:t xml:space="preserve">frbr_manifestation</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https://fedlex.data.admin.ch/eli/cc/1999/404/20240303/de/main-text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https://fedlex.data.admin.ch/eli/cc/1999/404/20240303/de</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'2024-03-03'</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FunctionTok"/>
        </w:rPr>
        <w:t xml:space="preserve">frbr_format</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xml</w:t>
      </w:r>
      <w:r>
        <w:br/>
      </w:r>
      <w:r>
        <w:rPr>
          <w:rStyle w:val="AttributeTok"/>
        </w:rPr>
        <w:t xml:space="preserve">    </w:t>
      </w:r>
      <w:r>
        <w:rPr>
          <w:rStyle w:val="FunctionTok"/>
        </w:rPr>
        <w:t xml:space="preserve">references_ref</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tlc_organizations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ch.bk</w:t>
      </w:r>
      <w:r>
        <w:br/>
      </w:r>
      <w:r>
        <w:rPr>
          <w:rStyle w:val="AttributeTok"/>
        </w:rPr>
        <w:t xml:space="preserve">        </w:t>
      </w:r>
      <w:r>
        <w:rPr>
          <w:rStyle w:val="FunctionTok"/>
        </w:rPr>
        <w:t xml:space="preserve">href</w:t>
      </w:r>
      <w:r>
        <w:rPr>
          <w:rStyle w:val="KeywordTok"/>
        </w:rPr>
        <w:t xml:space="preserve">:</w:t>
      </w:r>
      <w:r>
        <w:rPr>
          <w:rStyle w:val="AttributeTok"/>
        </w:rPr>
        <w:t xml:space="preserve"> https://fedlex.data.admin.ch/vocabulary/legal-institution/2</w:t>
      </w:r>
      <w:r>
        <w:br/>
      </w:r>
      <w:r>
        <w:rPr>
          <w:rStyle w:val="AttributeTok"/>
        </w:rPr>
        <w:t xml:space="preserve">        </w:t>
      </w:r>
      <w:r>
        <w:rPr>
          <w:rStyle w:val="FunctionTok"/>
        </w:rPr>
        <w:t xml:space="preserve">show_as</w:t>
      </w:r>
      <w:r>
        <w:rPr>
          <w:rStyle w:val="KeywordTok"/>
        </w:rPr>
        <w:t xml:space="preserve">:</w:t>
      </w:r>
      <w:r>
        <w:rPr>
          <w:rStyle w:val="AttributeTok"/>
        </w:rPr>
        <w:t xml:space="preserve"> Bundeskanzlei</w:t>
      </w:r>
      <w:r>
        <w:br/>
      </w:r>
      <w:r>
        <w:rPr>
          <w:rStyle w:val="AttributeTok"/>
        </w:rPr>
        <w:t xml:space="preserve">      </w:t>
      </w:r>
      <w:r>
        <w:rPr>
          <w:rStyle w:val="FunctionTok"/>
        </w:rPr>
        <w:t xml:space="preserve">tlc_roles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publisher</w:t>
      </w:r>
      <w:r>
        <w:br/>
      </w:r>
      <w:r>
        <w:rPr>
          <w:rStyle w:val="AttributeTok"/>
        </w:rPr>
        <w:t xml:space="preserve">        </w:t>
      </w:r>
      <w:r>
        <w:rPr>
          <w:rStyle w:val="FunctionTok"/>
        </w:rPr>
        <w:t xml:space="preserve">href</w:t>
      </w:r>
      <w:r>
        <w:rPr>
          <w:rStyle w:val="KeywordTok"/>
        </w:rPr>
        <w:t xml:space="preserve">:</w:t>
      </w:r>
      <w:r>
        <w:rPr>
          <w:rStyle w:val="AttributeTok"/>
        </w:rPr>
        <w:t xml:space="preserve"> http://data.legilux.public.lu/resource/ontology/jolux</w:t>
      </w:r>
      <w:r>
        <w:rPr>
          <w:rStyle w:val="CommentTok"/>
        </w:rPr>
        <w:t xml:space="preserve">#publisher</w:t>
      </w:r>
      <w:r>
        <w:br/>
      </w:r>
      <w:r>
        <w:rPr>
          <w:rStyle w:val="AttributeTok"/>
        </w:rPr>
        <w:t xml:space="preserve">        </w:t>
      </w:r>
      <w:r>
        <w:rPr>
          <w:rStyle w:val="FunctionTok"/>
        </w:rPr>
        <w:t xml:space="preserve">show_as</w:t>
      </w:r>
      <w:r>
        <w:rPr>
          <w:rStyle w:val="KeywordTok"/>
        </w:rPr>
        <w:t xml:space="preserve">:</w:t>
      </w:r>
      <w:r>
        <w:rPr>
          <w:rStyle w:val="AttributeTok"/>
        </w:rPr>
        <w:t xml:space="preserve"> Editeur</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rightsHolder</w:t>
      </w:r>
      <w:r>
        <w:br/>
      </w:r>
      <w:r>
        <w:rPr>
          <w:rStyle w:val="AttributeTok"/>
        </w:rPr>
        <w:t xml:space="preserve">        </w:t>
      </w:r>
      <w:r>
        <w:rPr>
          <w:rStyle w:val="FunctionTok"/>
        </w:rPr>
        <w:t xml:space="preserve">href</w:t>
      </w:r>
      <w:r>
        <w:rPr>
          <w:rStyle w:val="KeywordTok"/>
        </w:rPr>
        <w:t xml:space="preserve">:</w:t>
      </w:r>
      <w:r>
        <w:rPr>
          <w:rStyle w:val="AttributeTok"/>
        </w:rPr>
        <w:t xml:space="preserve"> http://data.legilux.public.lu/resource/ontology/jolux</w:t>
      </w:r>
      <w:r>
        <w:rPr>
          <w:rStyle w:val="CommentTok"/>
        </w:rPr>
        <w:t xml:space="preserve">#rightsHolder</w:t>
      </w:r>
      <w:r>
        <w:br/>
      </w:r>
      <w:r>
        <w:rPr>
          <w:rStyle w:val="AttributeTok"/>
        </w:rPr>
        <w:t xml:space="preserve">        </w:t>
      </w:r>
      <w:r>
        <w:rPr>
          <w:rStyle w:val="FunctionTok"/>
        </w:rPr>
        <w:t xml:space="preserve">show_as</w:t>
      </w:r>
      <w:r>
        <w:rPr>
          <w:rStyle w:val="KeywordTok"/>
        </w:rPr>
        <w:t xml:space="preserve">:</w:t>
      </w:r>
      <w:r>
        <w:rPr>
          <w:rStyle w:val="AttributeTok"/>
        </w:rPr>
        <w:t xml:space="preserve"> Détenteur des droits</w:t>
      </w:r>
      <w:r>
        <w:br/>
      </w:r>
      <w:r>
        <w:rPr>
          <w:rStyle w:val="AttributeTok"/>
        </w:rPr>
        <w:t xml:space="preserve">  </w:t>
      </w:r>
      <w:r>
        <w:rPr>
          <w:rStyle w:val="FunctionTok"/>
        </w:rPr>
        <w:t xml:space="preserve">preface_ref</w:t>
      </w:r>
      <w:r>
        <w:rPr>
          <w:rStyle w:val="KeywordTok"/>
        </w:rPr>
        <w:t xml:space="preserve">:</w:t>
      </w:r>
      <w:r>
        <w:br/>
      </w:r>
      <w:r>
        <w:rPr>
          <w:rStyle w:val="AttributeTok"/>
        </w:rPr>
        <w:t xml:space="preserve">    </w:t>
      </w:r>
      <w:r>
        <w:rPr>
          <w:rStyle w:val="FunctionTok"/>
        </w:rPr>
        <w:t xml:space="preserve">preface_paragraphs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doc_number</w:t>
      </w:r>
      <w:r>
        <w:rPr>
          <w:rStyle w:val="KeywordTok"/>
        </w:rPr>
        <w:t xml:space="preserve">:</w:t>
      </w:r>
      <w:r>
        <w:rPr>
          <w:rStyle w:val="AttributeTok"/>
        </w:rPr>
        <w:t xml:space="preserve"> </w:t>
      </w:r>
      <w:r>
        <w:rPr>
          <w:rStyle w:val="StringTok"/>
        </w:rPr>
        <w:t xml:space="preserve">'101'</w:t>
      </w:r>
      <w:r>
        <w:br/>
      </w:r>
      <w:r>
        <w:rPr>
          <w:rStyle w:val="AttributeTok"/>
        </w:rPr>
        <w:t xml:space="preserve">    </w:t>
      </w:r>
      <w:r>
        <w:rPr>
          <w:rStyle w:val="KeywordTok"/>
        </w:rPr>
        <w:t xml:space="preserve">-</w:t>
      </w:r>
      <w:r>
        <w:rPr>
          <w:rStyle w:val="AttributeTok"/>
        </w:rPr>
        <w:t xml:space="preserve"> </w:t>
      </w:r>
      <w:r>
        <w:rPr>
          <w:rStyle w:val="FunctionTok"/>
        </w:rPr>
        <w:t xml:space="preserve">doc_title</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Bundesverfassung</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Br</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der Schweizerischen Eidgenossenschaft</w:t>
      </w:r>
      <w:r>
        <w:br/>
      </w:r>
      <w:r>
        <w:rPr>
          <w:rStyle w:val="AttributeTok"/>
        </w:rPr>
        <w:t xml:space="preserve">  </w:t>
      </w:r>
      <w:r>
        <w:rPr>
          <w:rStyle w:val="FunctionTok"/>
        </w:rPr>
        <w:t xml:space="preserve">body</w:t>
      </w:r>
      <w:r>
        <w:rPr>
          <w:rStyle w:val="KeywordTok"/>
        </w:rPr>
        <w:t xml:space="preserve">:</w:t>
      </w:r>
      <w:r>
        <w:br/>
      </w:r>
      <w:r>
        <w:rPr>
          <w:rStyle w:val="AttributeTok"/>
        </w:rPr>
        <w:t xml:space="preserve">    </w:t>
      </w:r>
      <w:r>
        <w:rPr>
          <w:rStyle w:val="FunctionTok"/>
        </w:rPr>
        <w:t xml:space="preserve">titles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tit_1</w:t>
      </w:r>
      <w:r>
        <w:br/>
      </w:r>
      <w:r>
        <w:rPr>
          <w:rStyle w:val="AttributeTok"/>
        </w:rPr>
        <w:t xml:space="preserve">      </w:t>
      </w:r>
      <w:r>
        <w:rPr>
          <w:rStyle w:val="FunctionTok"/>
        </w:rPr>
        <w:t xml:space="preserve">num</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'1. Titel: '</w:t>
      </w:r>
      <w:r>
        <w:br/>
      </w:r>
      <w:r>
        <w:rPr>
          <w:rStyle w:val="AttributeTok"/>
        </w:rPr>
        <w:t xml:space="preserve">      </w:t>
      </w:r>
      <w:r>
        <w:rPr>
          <w:rStyle w:val="FunctionTok"/>
        </w:rPr>
        <w:t xml:space="preserve">heading</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Allgemeine Bestimmungen</w:t>
      </w:r>
      <w:r>
        <w:br/>
      </w:r>
      <w:r>
        <w:rPr>
          <w:rStyle w:val="AttributeTok"/>
        </w:rPr>
        <w:t xml:space="preserve">      </w:t>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art_1</w:t>
      </w:r>
      <w:r>
        <w:br/>
      </w:r>
      <w:r>
        <w:rPr>
          <w:rStyle w:val="AttributeTok"/>
        </w:rPr>
        <w:t xml:space="preserve">        </w:t>
      </w:r>
      <w:r>
        <w:rPr>
          <w:rStyle w:val="FunctionTok"/>
        </w:rPr>
        <w:t xml:space="preserve">num</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B</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Art. 1</w:t>
      </w:r>
      <w:r>
        <w:br/>
      </w:r>
      <w:r>
        <w:rPr>
          <w:rStyle w:val="AttributeTok"/>
        </w:rPr>
        <w:t xml:space="preserve">        </w:t>
      </w:r>
      <w:r>
        <w:rPr>
          <w:rStyle w:val="FunctionTok"/>
        </w:rPr>
        <w:t xml:space="preserve">heading</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Schweizerische Eidgenossenschaft</w:t>
      </w:r>
      <w:r>
        <w:br/>
      </w:r>
      <w:r>
        <w:rPr>
          <w:rStyle w:val="AttributeTok"/>
        </w:rPr>
        <w:t xml:space="preserve">        </w:t>
      </w:r>
      <w:r>
        <w:rPr>
          <w:rStyle w:val="FunctionTok"/>
        </w:rPr>
        <w:t xml:space="preserve">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art_1/para</w:t>
      </w:r>
      <w:r>
        <w:br/>
      </w:r>
      <w:r>
        <w:rPr>
          <w:rStyle w:val="AttributeTok"/>
        </w:rPr>
        <w:t xml:space="preserve">          </w:t>
      </w:r>
      <w:r>
        <w:rPr>
          <w:rStyle w:val="FunctionTok"/>
        </w:rPr>
        <w:t xml:space="preserve">content_ref</w:t>
      </w:r>
      <w:r>
        <w:rPr>
          <w:rStyle w:val="KeywordTok"/>
        </w:rPr>
        <w:t xml:space="preserve">:</w:t>
      </w:r>
      <w:r>
        <w:br/>
      </w:r>
      <w:r>
        <w:rPr>
          <w:rStyle w:val="AttributeTok"/>
        </w:rPr>
        <w:t xml:space="preserve">            </w:t>
      </w:r>
      <w:r>
        <w:rPr>
          <w:rStyle w:val="FunctionTok"/>
        </w:rPr>
        <w:t xml:space="preserve">block_paragraphs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FunctionTok"/>
        </w:rPr>
        <w:t xml:space="preserve">                text</w:t>
      </w:r>
      <w:r>
        <w:rPr>
          <w:rStyle w:val="KeywordTok"/>
        </w:rPr>
        <w:t xml:space="preserve">: </w:t>
      </w:r>
      <w:r>
        <w:rPr>
          <w:rStyle w:val="CharTok"/>
        </w:rPr>
        <w:t xml:space="preserve">&gt;-</w:t>
      </w:r>
      <w:r>
        <w:br/>
      </w:r>
      <w:r>
        <w:rPr>
          <w:rStyle w:val="NormalTok"/>
        </w:rPr>
        <w:t xml:space="preserve">                  Das Schweizervolk und die Kantone Zürich, Bern, Luzern, Uri, Schwyz,</w:t>
      </w:r>
      <w:r>
        <w:br/>
      </w:r>
      <w:r>
        <w:rPr>
          <w:rStyle w:val="NormalTok"/>
        </w:rPr>
        <w:t xml:space="preserve">                  Obwalden und Nidwalden, Glarus, Zug, Freiburg, Solothurn, Basel-Stadt</w:t>
      </w:r>
      <w:r>
        <w:br/>
      </w:r>
      <w:r>
        <w:rPr>
          <w:rStyle w:val="NormalTok"/>
        </w:rPr>
        <w:t xml:space="preserve">                  und Basel-Landschaft, Schaffhausen, Appenzell Ausserrhoden und Appenzell</w:t>
      </w:r>
      <w:r>
        <w:br/>
      </w:r>
      <w:r>
        <w:rPr>
          <w:rStyle w:val="NormalTok"/>
        </w:rPr>
        <w:t xml:space="preserve">                  Innerrhoden, St. Gallen, Graubünden, Aargau, Thurgau, Tessin, Waadt,</w:t>
      </w:r>
      <w:r>
        <w:br/>
      </w:r>
      <w:r>
        <w:rPr>
          <w:rStyle w:val="NormalTok"/>
        </w:rPr>
        <w:t xml:space="preserve">                  Wallis, Neuenburg, Genf und Jura bilden die Schweizerische Eidgenossenschaft.</w:t>
      </w:r>
    </w:p>
    <w:bookmarkEnd w:id="130"/>
    <w:bookmarkStart w:id="131" w:name="beispiel-act-bgoe-excerpt-1"/>
    <w:p>
      <w:pPr>
        <w:pStyle w:val="berschrift5"/>
      </w:pPr>
      <w:r>
        <w:t xml:space="preserve">Beispiel Act: bgoe excerpt 1</w:t>
      </w:r>
    </w:p>
    <w:p>
      <w:pPr>
        <w:pStyle w:val="SourceCode"/>
      </w:pPr>
      <w:r>
        <w:rPr>
          <w:rStyle w:val="FunctionTok"/>
        </w:rPr>
        <w:t xml:space="preserve">act_ref</w:t>
      </w:r>
      <w:r>
        <w:rPr>
          <w:rStyle w:val="KeywordTok"/>
        </w:rPr>
        <w:t xml:space="preserve">:</w:t>
      </w:r>
      <w:r>
        <w:br/>
      </w:r>
      <w:r>
        <w:rPr>
          <w:rStyle w:val="AttributeTok"/>
        </w:rPr>
        <w:t xml:space="preserve">  </w:t>
      </w:r>
      <w:r>
        <w:rPr>
          <w:rStyle w:val="FunctionTok"/>
        </w:rPr>
        <w:t xml:space="preserve">act_name</w:t>
      </w:r>
      <w:r>
        <w:rPr>
          <w:rStyle w:val="KeywordTok"/>
        </w:rPr>
        <w:t xml:space="preserve">:</w:t>
      </w:r>
      <w:r>
        <w:rPr>
          <w:rStyle w:val="AttributeTok"/>
        </w:rPr>
        <w:t xml:space="preserve"> publicLaw</w:t>
      </w:r>
      <w:r>
        <w:br/>
      </w:r>
      <w:r>
        <w:rPr>
          <w:rStyle w:val="AttributeTok"/>
        </w:rPr>
        <w:t xml:space="preserve">  </w:t>
      </w:r>
      <w:r>
        <w:rPr>
          <w:rStyle w:val="FunctionTok"/>
        </w:rPr>
        <w:t xml:space="preserve">meta</w:t>
      </w:r>
      <w:r>
        <w:rPr>
          <w:rStyle w:val="KeywordTok"/>
        </w:rPr>
        <w:t xml:space="preserve">:</w:t>
      </w:r>
      <w:r>
        <w:br/>
      </w:r>
      <w:r>
        <w:rPr>
          <w:rStyle w:val="AttributeTok"/>
        </w:rPr>
        <w:t xml:space="preserve">    </w:t>
      </w:r>
      <w:r>
        <w:rPr>
          <w:rStyle w:val="FunctionTok"/>
        </w:rPr>
        <w:t xml:space="preserve">identification_ref</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frbr_work</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'2006-07-01'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jolux:dateEntryInForce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'2004-12-17'</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jolux:dateDocument</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'2023-11-01'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'#rightsHolder'</w:t>
      </w:r>
      <w:r>
        <w:br/>
      </w:r>
      <w:r>
        <w:rPr>
          <w:rStyle w:val="AttributeTok"/>
        </w:rPr>
        <w:t xml:space="preserve">        </w:t>
      </w:r>
      <w:r>
        <w:rPr>
          <w:rStyle w:val="FunctionTok"/>
        </w:rPr>
        <w:t xml:space="preserve">frbr_country</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CH</w:t>
      </w:r>
      <w:r>
        <w:br/>
      </w:r>
      <w:r>
        <w:rPr>
          <w:rStyle w:val="AttributeTok"/>
        </w:rPr>
        <w:t xml:space="preserve">        </w:t>
      </w:r>
      <w:r>
        <w:rPr>
          <w:rStyle w:val="FunctionTok"/>
        </w:rPr>
        <w:t xml:space="preserve">frbr_number</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'152.3'</w:t>
      </w:r>
      <w:r>
        <w:br/>
      </w:r>
      <w:r>
        <w:rPr>
          <w:rStyle w:val="AttributeTok"/>
        </w:rPr>
        <w:t xml:space="preserve">        </w:t>
      </w:r>
      <w:r>
        <w:rPr>
          <w:rStyle w:val="FunctionTok"/>
        </w:rPr>
        <w:t xml:space="preserve">frbr_names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de</w:t>
      </w:r>
      <w:r>
        <w:br/>
      </w:r>
      <w:r>
        <w:rPr>
          <w:rStyle w:val="FunctionTok"/>
        </w:rPr>
        <w:t xml:space="preserve">          value</w:t>
      </w:r>
      <w:r>
        <w:rPr>
          <w:rStyle w:val="KeywordTok"/>
        </w:rPr>
        <w:t xml:space="preserve">: </w:t>
      </w:r>
      <w:r>
        <w:rPr>
          <w:rStyle w:val="CharTok"/>
        </w:rPr>
        <w:t xml:space="preserve">&gt;-</w:t>
      </w:r>
      <w:r>
        <w:br/>
      </w:r>
      <w:r>
        <w:rPr>
          <w:rStyle w:val="NormalTok"/>
        </w:rPr>
        <w:t xml:space="preserve">            Bundesgesetz vom 17. Dezember 2004 über das Öffentlichkeitsprinzip der</w:t>
      </w:r>
      <w:r>
        <w:br/>
      </w:r>
      <w:r>
        <w:rPr>
          <w:rStyle w:val="NormalTok"/>
        </w:rPr>
        <w:t xml:space="preserve">            Verwaltung (Öffentlichkeitsgesetz, BGÖ)</w:t>
      </w:r>
      <w:r>
        <w:br/>
      </w:r>
      <w:r>
        <w:rPr>
          <w:rStyle w:val="AttributeTok"/>
        </w:rPr>
        <w:t xml:space="preserve">          </w:t>
      </w:r>
      <w:r>
        <w:rPr>
          <w:rStyle w:val="FunctionTok"/>
        </w:rPr>
        <w:t xml:space="preserve">short_form</w:t>
      </w:r>
      <w:r>
        <w:rPr>
          <w:rStyle w:val="KeywordTok"/>
        </w:rPr>
        <w:t xml:space="preserve">:</w:t>
      </w:r>
      <w:r>
        <w:rPr>
          <w:rStyle w:val="AttributeTok"/>
        </w:rPr>
        <w:t xml:space="preserve"> BGÖ</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fr</w:t>
      </w:r>
      <w:r>
        <w:br/>
      </w:r>
      <w:r>
        <w:rPr>
          <w:rStyle w:val="FunctionTok"/>
        </w:rPr>
        <w:t xml:space="preserve">          value</w:t>
      </w:r>
      <w:r>
        <w:rPr>
          <w:rStyle w:val="KeywordTok"/>
        </w:rPr>
        <w:t xml:space="preserve">: </w:t>
      </w:r>
      <w:r>
        <w:rPr>
          <w:rStyle w:val="CharTok"/>
        </w:rPr>
        <w:t xml:space="preserve">&gt;-</w:t>
      </w:r>
      <w:r>
        <w:br/>
      </w:r>
      <w:r>
        <w:rPr>
          <w:rStyle w:val="NormalTok"/>
        </w:rPr>
        <w:t xml:space="preserve">            Loi fédérale du 17 décembre 2004 sur le principe de la transparence dans</w:t>
      </w:r>
      <w:r>
        <w:br/>
      </w:r>
      <w:r>
        <w:rPr>
          <w:rStyle w:val="NormalTok"/>
        </w:rPr>
        <w:t xml:space="preserve">            l'administration (Loi sur la transparence, LTrans)</w:t>
      </w:r>
      <w:r>
        <w:br/>
      </w:r>
      <w:r>
        <w:rPr>
          <w:rStyle w:val="AttributeTok"/>
        </w:rPr>
        <w:t xml:space="preserve">          </w:t>
      </w:r>
      <w:r>
        <w:rPr>
          <w:rStyle w:val="FunctionTok"/>
        </w:rPr>
        <w:t xml:space="preserve">short_form</w:t>
      </w:r>
      <w:r>
        <w:rPr>
          <w:rStyle w:val="KeywordTok"/>
        </w:rPr>
        <w:t xml:space="preserve">:</w:t>
      </w:r>
      <w:r>
        <w:rPr>
          <w:rStyle w:val="AttributeTok"/>
        </w:rPr>
        <w:t xml:space="preserve"> LTrans</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it</w:t>
      </w:r>
      <w:r>
        <w:br/>
      </w:r>
      <w:r>
        <w:rPr>
          <w:rStyle w:val="FunctionTok"/>
        </w:rPr>
        <w:t xml:space="preserve">          value</w:t>
      </w:r>
      <w:r>
        <w:rPr>
          <w:rStyle w:val="KeywordTok"/>
        </w:rPr>
        <w:t xml:space="preserve">: </w:t>
      </w:r>
      <w:r>
        <w:rPr>
          <w:rStyle w:val="CharTok"/>
        </w:rPr>
        <w:t xml:space="preserve">&gt;-</w:t>
      </w:r>
      <w:r>
        <w:br/>
      </w:r>
      <w:r>
        <w:rPr>
          <w:rStyle w:val="NormalTok"/>
        </w:rPr>
        <w:t xml:space="preserve">            Legge federale del 17 dicembre 2004 sul principio di trasparenza dell'amministrazione</w:t>
      </w:r>
      <w:r>
        <w:br/>
      </w:r>
      <w:r>
        <w:rPr>
          <w:rStyle w:val="NormalTok"/>
        </w:rPr>
        <w:t xml:space="preserve">            (Legge sulla trasparenza, LTras)</w:t>
      </w:r>
      <w:r>
        <w:br/>
      </w:r>
      <w:r>
        <w:rPr>
          <w:rStyle w:val="AttributeTok"/>
        </w:rPr>
        <w:t xml:space="preserve">          </w:t>
      </w:r>
      <w:r>
        <w:rPr>
          <w:rStyle w:val="FunctionTok"/>
        </w:rPr>
        <w:t xml:space="preserve">short_form</w:t>
      </w:r>
      <w:r>
        <w:rPr>
          <w:rStyle w:val="KeywordTok"/>
        </w:rPr>
        <w:t xml:space="preserve">:</w:t>
      </w:r>
      <w:r>
        <w:rPr>
          <w:rStyle w:val="AttributeTok"/>
        </w:rPr>
        <w:t xml:space="preserve"> LTras</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rm</w:t>
      </w:r>
      <w:r>
        <w:br/>
      </w:r>
      <w:r>
        <w:rPr>
          <w:rStyle w:val="FunctionTok"/>
        </w:rPr>
        <w:t xml:space="preserve">          value</w:t>
      </w:r>
      <w:r>
        <w:rPr>
          <w:rStyle w:val="KeywordTok"/>
        </w:rPr>
        <w:t xml:space="preserve">: </w:t>
      </w:r>
      <w:r>
        <w:rPr>
          <w:rStyle w:val="CharTok"/>
        </w:rPr>
        <w:t xml:space="preserve">&gt;-</w:t>
      </w:r>
      <w:r>
        <w:br/>
      </w:r>
      <w:r>
        <w:rPr>
          <w:rStyle w:val="NormalTok"/>
        </w:rPr>
        <w:t xml:space="preserve">            Lescha federala dals 17 da december 2004 davart il princip da la transparenza</w:t>
      </w:r>
      <w:r>
        <w:br/>
      </w:r>
      <w:r>
        <w:rPr>
          <w:rStyle w:val="NormalTok"/>
        </w:rPr>
        <w:t xml:space="preserve">            da l'administraziun (Lescha da transparenza, LTrans)</w:t>
      </w:r>
      <w:r>
        <w:br/>
      </w:r>
      <w:r>
        <w:rPr>
          <w:rStyle w:val="AttributeTok"/>
        </w:rPr>
        <w:t xml:space="preserve">          </w:t>
      </w:r>
      <w:r>
        <w:rPr>
          <w:rStyle w:val="FunctionTok"/>
        </w:rPr>
        <w:t xml:space="preserve">short_form</w:t>
      </w:r>
      <w:r>
        <w:rPr>
          <w:rStyle w:val="KeywordTok"/>
        </w:rPr>
        <w:t xml:space="preserve">:</w:t>
      </w:r>
      <w:r>
        <w:rPr>
          <w:rStyle w:val="AttributeTok"/>
        </w:rPr>
        <w:t xml:space="preserve"> LTrans</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en</w:t>
      </w:r>
      <w:r>
        <w:br/>
      </w:r>
      <w:r>
        <w:rPr>
          <w:rStyle w:val="FunctionTok"/>
        </w:rPr>
        <w:t xml:space="preserve">          value</w:t>
      </w:r>
      <w:r>
        <w:rPr>
          <w:rStyle w:val="KeywordTok"/>
        </w:rPr>
        <w:t xml:space="preserve">: </w:t>
      </w:r>
      <w:r>
        <w:rPr>
          <w:rStyle w:val="CharTok"/>
        </w:rPr>
        <w:t xml:space="preserve">&gt;-</w:t>
      </w:r>
      <w:r>
        <w:br/>
      </w:r>
      <w:r>
        <w:rPr>
          <w:rStyle w:val="NormalTok"/>
        </w:rPr>
        <w:t xml:space="preserve">            Federal Act of 17 December 2004 on Freedom of Information in the Administration</w:t>
      </w:r>
      <w:r>
        <w:br/>
      </w:r>
      <w:r>
        <w:rPr>
          <w:rStyle w:val="NormalTok"/>
        </w:rPr>
        <w:t xml:space="preserve">            (Freedom of Information Act, FoIA)</w:t>
      </w:r>
      <w:r>
        <w:br/>
      </w:r>
      <w:r>
        <w:rPr>
          <w:rStyle w:val="AttributeTok"/>
        </w:rPr>
        <w:t xml:space="preserve">          </w:t>
      </w:r>
      <w:r>
        <w:rPr>
          <w:rStyle w:val="FunctionTok"/>
        </w:rPr>
        <w:t xml:space="preserve">short_form</w:t>
      </w:r>
      <w:r>
        <w:rPr>
          <w:rStyle w:val="KeywordTok"/>
        </w:rPr>
        <w:t xml:space="preserve">:</w:t>
      </w:r>
      <w:r>
        <w:rPr>
          <w:rStyle w:val="AttributeTok"/>
        </w:rPr>
        <w:t xml:space="preserve"> FoIA</w:t>
      </w:r>
      <w:r>
        <w:br/>
      </w:r>
      <w:r>
        <w:rPr>
          <w:rStyle w:val="AttributeTok"/>
        </w:rPr>
        <w:t xml:space="preserve">        </w:t>
      </w:r>
      <w:r>
        <w:rPr>
          <w:rStyle w:val="FunctionTok"/>
        </w:rPr>
        <w:t xml:space="preserve">frbr_authoritative</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frbr_expression</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https://fedlex.data.admin.ch/eli/cc/2006/355/20231101/de/main-text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https://fedlex.data.admin.ch/eli/cc/2006/355/20231101/de</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'2006-07-01'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jolux:dateEntryInForce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'2023-11-01'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FunctionTok"/>
        </w:rPr>
        <w:t xml:space="preserve">frbr_language</w:t>
      </w:r>
      <w:r>
        <w:rPr>
          <w:rStyle w:val="KeywordTok"/>
        </w:rPr>
        <w:t xml:space="preserve">:</w:t>
      </w:r>
      <w:r>
        <w:br/>
      </w:r>
      <w:r>
        <w:rPr>
          <w:rStyle w:val="AttributeTok"/>
        </w:rPr>
        <w:t xml:space="preserve">          </w:t>
      </w:r>
      <w:r>
        <w:rPr>
          <w:rStyle w:val="FunctionTok"/>
        </w:rPr>
        <w:t xml:space="preserve">language_value</w:t>
      </w:r>
      <w:r>
        <w:rPr>
          <w:rStyle w:val="KeywordTok"/>
        </w:rPr>
        <w:t xml:space="preserve">:</w:t>
      </w:r>
      <w:r>
        <w:rPr>
          <w:rStyle w:val="AttributeTok"/>
        </w:rPr>
        <w:t xml:space="preserve"> de</w:t>
      </w:r>
      <w:r>
        <w:br/>
      </w:r>
      <w:r>
        <w:rPr>
          <w:rStyle w:val="AttributeTok"/>
        </w:rPr>
        <w:t xml:space="preserve">      </w:t>
      </w:r>
      <w:r>
        <w:rPr>
          <w:rStyle w:val="FunctionTok"/>
        </w:rPr>
        <w:t xml:space="preserve">frbr_manifestation</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https://fedlex.data.admin.ch/eli/cc/2006/355/20231101/de/xml/main-text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https://fedlex.data.admin.ch/eli/cc/2006/355/20231101/de/xml</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'2023-11-01'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FunctionTok"/>
        </w:rPr>
        <w:t xml:space="preserve">frbr_format</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xml</w:t>
      </w:r>
      <w:r>
        <w:br/>
      </w:r>
      <w:r>
        <w:rPr>
          <w:rStyle w:val="AttributeTok"/>
        </w:rPr>
        <w:t xml:space="preserve">          </w:t>
      </w:r>
      <w:r>
        <w:rPr>
          <w:rStyle w:val="FunctionTok"/>
        </w:rPr>
        <w:t xml:space="preserve">fedlex_generator</w:t>
      </w:r>
      <w:r>
        <w:rPr>
          <w:rStyle w:val="KeywordTok"/>
        </w:rPr>
        <w:t xml:space="preserve">:</w:t>
      </w:r>
      <w:r>
        <w:rPr>
          <w:rStyle w:val="AttributeTok"/>
        </w:rPr>
        <w:t xml:space="preserve"> 2024-q4-rel-1.6.5</w:t>
      </w:r>
      <w:r>
        <w:br/>
      </w:r>
      <w:r>
        <w:rPr>
          <w:rStyle w:val="AttributeTok"/>
        </w:rPr>
        <w:t xml:space="preserve">    </w:t>
      </w:r>
      <w:r>
        <w:rPr>
          <w:rStyle w:val="FunctionTok"/>
        </w:rPr>
        <w:t xml:space="preserve">references_ref</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tlc_organizations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ch.bk</w:t>
      </w:r>
      <w:r>
        <w:br/>
      </w:r>
      <w:r>
        <w:rPr>
          <w:rStyle w:val="AttributeTok"/>
        </w:rPr>
        <w:t xml:space="preserve">        </w:t>
      </w:r>
      <w:r>
        <w:rPr>
          <w:rStyle w:val="FunctionTok"/>
        </w:rPr>
        <w:t xml:space="preserve">href</w:t>
      </w:r>
      <w:r>
        <w:rPr>
          <w:rStyle w:val="KeywordTok"/>
        </w:rPr>
        <w:t xml:space="preserve">:</w:t>
      </w:r>
      <w:r>
        <w:rPr>
          <w:rStyle w:val="AttributeTok"/>
        </w:rPr>
        <w:t xml:space="preserve"> https://fedlex.data.admin.ch/vocabulary/legal-institution/2</w:t>
      </w:r>
      <w:r>
        <w:br/>
      </w:r>
      <w:r>
        <w:rPr>
          <w:rStyle w:val="AttributeTok"/>
        </w:rPr>
        <w:t xml:space="preserve">        </w:t>
      </w:r>
      <w:r>
        <w:rPr>
          <w:rStyle w:val="FunctionTok"/>
        </w:rPr>
        <w:t xml:space="preserve">show_as</w:t>
      </w:r>
      <w:r>
        <w:rPr>
          <w:rStyle w:val="KeywordTok"/>
        </w:rPr>
        <w:t xml:space="preserve">:</w:t>
      </w:r>
      <w:r>
        <w:rPr>
          <w:rStyle w:val="AttributeTok"/>
        </w:rPr>
        <w:t xml:space="preserve"> Bundeskanzlei</w:t>
      </w:r>
      <w:r>
        <w:br/>
      </w:r>
      <w:r>
        <w:rPr>
          <w:rStyle w:val="AttributeTok"/>
        </w:rPr>
        <w:t xml:space="preserve">      </w:t>
      </w:r>
      <w:r>
        <w:rPr>
          <w:rStyle w:val="FunctionTok"/>
        </w:rPr>
        <w:t xml:space="preserve">tlc_roles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publisher</w:t>
      </w:r>
      <w:r>
        <w:br/>
      </w:r>
      <w:r>
        <w:rPr>
          <w:rStyle w:val="AttributeTok"/>
        </w:rPr>
        <w:t xml:space="preserve">        </w:t>
      </w:r>
      <w:r>
        <w:rPr>
          <w:rStyle w:val="FunctionTok"/>
        </w:rPr>
        <w:t xml:space="preserve">href</w:t>
      </w:r>
      <w:r>
        <w:rPr>
          <w:rStyle w:val="KeywordTok"/>
        </w:rPr>
        <w:t xml:space="preserve">:</w:t>
      </w:r>
      <w:r>
        <w:rPr>
          <w:rStyle w:val="AttributeTok"/>
        </w:rPr>
        <w:t xml:space="preserve"> http://data.legilux.public.lu/resource/ontology/jolux</w:t>
      </w:r>
      <w:r>
        <w:rPr>
          <w:rStyle w:val="CommentTok"/>
        </w:rPr>
        <w:t xml:space="preserve">#publisher</w:t>
      </w:r>
      <w:r>
        <w:br/>
      </w:r>
      <w:r>
        <w:rPr>
          <w:rStyle w:val="AttributeTok"/>
        </w:rPr>
        <w:t xml:space="preserve">        </w:t>
      </w:r>
      <w:r>
        <w:rPr>
          <w:rStyle w:val="FunctionTok"/>
        </w:rPr>
        <w:t xml:space="preserve">show_as</w:t>
      </w:r>
      <w:r>
        <w:rPr>
          <w:rStyle w:val="KeywordTok"/>
        </w:rPr>
        <w:t xml:space="preserve">:</w:t>
      </w:r>
      <w:r>
        <w:rPr>
          <w:rStyle w:val="AttributeTok"/>
        </w:rPr>
        <w:t xml:space="preserve"> Editeur</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rightsHolder</w:t>
      </w:r>
      <w:r>
        <w:br/>
      </w:r>
      <w:r>
        <w:rPr>
          <w:rStyle w:val="AttributeTok"/>
        </w:rPr>
        <w:t xml:space="preserve">        </w:t>
      </w:r>
      <w:r>
        <w:rPr>
          <w:rStyle w:val="FunctionTok"/>
        </w:rPr>
        <w:t xml:space="preserve">href</w:t>
      </w:r>
      <w:r>
        <w:rPr>
          <w:rStyle w:val="KeywordTok"/>
        </w:rPr>
        <w:t xml:space="preserve">:</w:t>
      </w:r>
      <w:r>
        <w:rPr>
          <w:rStyle w:val="AttributeTok"/>
        </w:rPr>
        <w:t xml:space="preserve"> http://data.legilux.public.lu/resource/ontology/jolux</w:t>
      </w:r>
      <w:r>
        <w:rPr>
          <w:rStyle w:val="CommentTok"/>
        </w:rPr>
        <w:t xml:space="preserve">#rightsHolder</w:t>
      </w:r>
      <w:r>
        <w:br/>
      </w:r>
      <w:r>
        <w:rPr>
          <w:rStyle w:val="AttributeTok"/>
        </w:rPr>
        <w:t xml:space="preserve">        </w:t>
      </w:r>
      <w:r>
        <w:rPr>
          <w:rStyle w:val="FunctionTok"/>
        </w:rPr>
        <w:t xml:space="preserve">show_as</w:t>
      </w:r>
      <w:r>
        <w:rPr>
          <w:rStyle w:val="KeywordTok"/>
        </w:rPr>
        <w:t xml:space="preserve">:</w:t>
      </w:r>
      <w:r>
        <w:rPr>
          <w:rStyle w:val="AttributeTok"/>
        </w:rPr>
        <w:t xml:space="preserve"> Détenteur des droits</w:t>
      </w:r>
      <w:r>
        <w:br/>
      </w:r>
      <w:r>
        <w:rPr>
          <w:rStyle w:val="AttributeTok"/>
        </w:rPr>
        <w:t xml:space="preserve">      </w:t>
      </w:r>
      <w:r>
        <w:rPr>
          <w:rStyle w:val="FunctionTok"/>
        </w:rPr>
        <w:t xml:space="preserve">tlc_references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name_attr</w:t>
      </w:r>
      <w:r>
        <w:rPr>
          <w:rStyle w:val="KeywordTok"/>
        </w:rPr>
        <w:t xml:space="preserve">:</w:t>
      </w:r>
      <w:r>
        <w:rPr>
          <w:rStyle w:val="AttributeTok"/>
        </w:rPr>
        <w:t xml:space="preserve"> language</w:t>
      </w:r>
      <w:r>
        <w:br/>
      </w:r>
      <w:r>
        <w:rPr>
          <w:rStyle w:val="AttributeTok"/>
        </w:rPr>
        <w:t xml:space="preserve">        </w:t>
      </w:r>
      <w:r>
        <w:rPr>
          <w:rStyle w:val="FunctionTok"/>
        </w:rPr>
        <w:t xml:space="preserve">href</w:t>
      </w:r>
      <w:r>
        <w:rPr>
          <w:rStyle w:val="KeywordTok"/>
        </w:rPr>
        <w:t xml:space="preserve">:</w:t>
      </w:r>
      <w:r>
        <w:rPr>
          <w:rStyle w:val="AttributeTok"/>
        </w:rPr>
        <w:t xml:space="preserve"> http://publications.europa.eu/resource/authority/language/DEU</w:t>
      </w:r>
      <w:r>
        <w:br/>
      </w:r>
      <w:r>
        <w:rPr>
          <w:rStyle w:val="AttributeTok"/>
        </w:rPr>
        <w:t xml:space="preserve">        </w:t>
      </w:r>
      <w:r>
        <w:rPr>
          <w:rStyle w:val="FunctionTok"/>
        </w:rPr>
        <w:t xml:space="preserve">show_as</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name_attr</w:t>
      </w:r>
      <w:r>
        <w:rPr>
          <w:rStyle w:val="KeywordTok"/>
        </w:rPr>
        <w:t xml:space="preserve">:</w:t>
      </w:r>
      <w:r>
        <w:rPr>
          <w:rStyle w:val="AttributeTok"/>
        </w:rPr>
        <w:t xml:space="preserve"> format</w:t>
      </w:r>
      <w:r>
        <w:br/>
      </w:r>
      <w:r>
        <w:rPr>
          <w:rStyle w:val="AttributeTok"/>
        </w:rPr>
        <w:t xml:space="preserve">        </w:t>
      </w:r>
      <w:r>
        <w:rPr>
          <w:rStyle w:val="FunctionTok"/>
        </w:rPr>
        <w:t xml:space="preserve">href</w:t>
      </w:r>
      <w:r>
        <w:rPr>
          <w:rStyle w:val="KeywordTok"/>
        </w:rPr>
        <w:t xml:space="preserve">:</w:t>
      </w:r>
      <w:r>
        <w:rPr>
          <w:rStyle w:val="AttributeTok"/>
        </w:rPr>
        <w:t xml:space="preserve"> https://fedlex.data.admin.ch/vocabulary/user-format/xml</w:t>
      </w:r>
      <w:r>
        <w:br/>
      </w:r>
      <w:r>
        <w:rPr>
          <w:rStyle w:val="AttributeTok"/>
        </w:rPr>
        <w:t xml:space="preserve">        </w:t>
      </w:r>
      <w:r>
        <w:rPr>
          <w:rStyle w:val="FunctionTok"/>
        </w:rPr>
        <w:t xml:space="preserve">show_as</w:t>
      </w:r>
      <w:r>
        <w:rPr>
          <w:rStyle w:val="KeywordTok"/>
        </w:rPr>
        <w:t xml:space="preserve">:</w:t>
      </w:r>
      <w:r>
        <w:rPr>
          <w:rStyle w:val="AttributeTok"/>
        </w:rPr>
        <w:t xml:space="preserve"> xml</w:t>
      </w:r>
      <w:r>
        <w:br/>
      </w:r>
      <w:r>
        <w:rPr>
          <w:rStyle w:val="AttributeTok"/>
        </w:rPr>
        <w:t xml:space="preserve">  </w:t>
      </w:r>
      <w:r>
        <w:rPr>
          <w:rStyle w:val="FunctionTok"/>
        </w:rPr>
        <w:t xml:space="preserve">preface_ref</w:t>
      </w:r>
      <w:r>
        <w:rPr>
          <w:rStyle w:val="KeywordTok"/>
        </w:rPr>
        <w:t xml:space="preserve">:</w:t>
      </w:r>
      <w:r>
        <w:br/>
      </w:r>
      <w:r>
        <w:rPr>
          <w:rStyle w:val="AttributeTok"/>
        </w:rPr>
        <w:t xml:space="preserve">    </w:t>
      </w:r>
      <w:r>
        <w:rPr>
          <w:rStyle w:val="FunctionTok"/>
        </w:rPr>
        <w:t xml:space="preserve">preface_paragraphs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doc_number</w:t>
      </w:r>
      <w:r>
        <w:rPr>
          <w:rStyle w:val="KeywordTok"/>
        </w:rPr>
        <w:t xml:space="preserve">:</w:t>
      </w:r>
      <w:r>
        <w:rPr>
          <w:rStyle w:val="AttributeTok"/>
        </w:rPr>
        <w:t xml:space="preserve"> </w:t>
      </w:r>
      <w:r>
        <w:rPr>
          <w:rStyle w:val="StringTok"/>
        </w:rPr>
        <w:t xml:space="preserve">'152.3 '</w:t>
      </w:r>
      <w:r>
        <w:br/>
      </w:r>
      <w:r>
        <w:rPr>
          <w:rStyle w:val="AttributeTok"/>
        </w:rPr>
        <w:t xml:space="preserve">    </w:t>
      </w:r>
      <w:r>
        <w:rPr>
          <w:rStyle w:val="KeywordTok"/>
        </w:rPr>
        <w:t xml:space="preserve">-</w:t>
      </w:r>
      <w:r>
        <w:rPr>
          <w:rStyle w:val="AttributeTok"/>
        </w:rPr>
        <w:t xml:space="preserve"> </w:t>
      </w:r>
      <w:r>
        <w:rPr>
          <w:rStyle w:val="FunctionTok"/>
        </w:rPr>
        <w:t xml:space="preserve">doc_title</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Bundesgesetz</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Br</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über das Öffentlichkeitsprinzip der Verwaltung</w:t>
      </w:r>
      <w:r>
        <w:br/>
      </w:r>
      <w:r>
        <w:rPr>
          <w:rStyle w:val="AttributeTok"/>
        </w:rPr>
        <w:t xml:space="preserve">  </w:t>
      </w:r>
      <w:r>
        <w:rPr>
          <w:rStyle w:val="FunctionTok"/>
        </w:rPr>
        <w:t xml:space="preserve">body</w:t>
      </w:r>
      <w:r>
        <w:rPr>
          <w:rStyle w:val="KeywordTok"/>
        </w:rPr>
        <w:t xml:space="preserve">:</w:t>
      </w:r>
      <w:r>
        <w:br/>
      </w:r>
      <w:r>
        <w:rPr>
          <w:rStyle w:val="AttributeTok"/>
        </w:rPr>
        <w:t xml:space="preserve">    </w:t>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art_1</w:t>
      </w:r>
      <w:r>
        <w:br/>
      </w:r>
      <w:r>
        <w:rPr>
          <w:rStyle w:val="AttributeTok"/>
        </w:rPr>
        <w:t xml:space="preserve">      </w:t>
      </w:r>
      <w:r>
        <w:rPr>
          <w:rStyle w:val="FunctionTok"/>
        </w:rPr>
        <w:t xml:space="preserve">num</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B</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Art. 1</w:t>
      </w:r>
      <w:r>
        <w:br/>
      </w:r>
      <w:r>
        <w:rPr>
          <w:rStyle w:val="AttributeTok"/>
        </w:rPr>
        <w:t xml:space="preserve">      </w:t>
      </w:r>
      <w:r>
        <w:rPr>
          <w:rStyle w:val="FunctionTok"/>
        </w:rPr>
        <w:t xml:space="preserve">heading</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Zweck und Gegenstand</w:t>
      </w:r>
      <w:r>
        <w:br/>
      </w:r>
      <w:r>
        <w:rPr>
          <w:rStyle w:val="AttributeTok"/>
        </w:rPr>
        <w:t xml:space="preserve">      </w:t>
      </w:r>
      <w:r>
        <w:rPr>
          <w:rStyle w:val="FunctionTok"/>
        </w:rPr>
        <w:t xml:space="preserve">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art_1/para</w:t>
      </w:r>
      <w:r>
        <w:br/>
      </w:r>
      <w:r>
        <w:rPr>
          <w:rStyle w:val="AttributeTok"/>
        </w:rPr>
        <w:t xml:space="preserve">        </w:t>
      </w:r>
      <w:r>
        <w:rPr>
          <w:rStyle w:val="FunctionTok"/>
        </w:rPr>
        <w:t xml:space="preserve">content_ref</w:t>
      </w:r>
      <w:r>
        <w:rPr>
          <w:rStyle w:val="KeywordTok"/>
        </w:rPr>
        <w:t xml:space="preserve">:</w:t>
      </w:r>
      <w:r>
        <w:br/>
      </w:r>
      <w:r>
        <w:rPr>
          <w:rStyle w:val="AttributeTok"/>
        </w:rPr>
        <w:t xml:space="preserve">          </w:t>
      </w:r>
      <w:r>
        <w:rPr>
          <w:rStyle w:val="FunctionTok"/>
        </w:rPr>
        <w:t xml:space="preserve">block_paragraphs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FunctionTok"/>
        </w:rPr>
        <w:t xml:space="preserve">              text</w:t>
      </w:r>
      <w:r>
        <w:rPr>
          <w:rStyle w:val="KeywordTok"/>
        </w:rPr>
        <w:t xml:space="preserve">: </w:t>
      </w:r>
      <w:r>
        <w:rPr>
          <w:rStyle w:val="CharTok"/>
        </w:rPr>
        <w:t xml:space="preserve">&gt;-</w:t>
      </w:r>
      <w:r>
        <w:br/>
      </w:r>
      <w:r>
        <w:rPr>
          <w:rStyle w:val="NormalTok"/>
        </w:rPr>
        <w:t xml:space="preserve">                Dieses Gesetz soll die Transparenz über den Auftrag, die Organisation</w:t>
      </w:r>
      <w:r>
        <w:br/>
      </w:r>
      <w:r>
        <w:rPr>
          <w:rStyle w:val="NormalTok"/>
        </w:rPr>
        <w:t xml:space="preserve">                und die Tätigkeit der Verwaltung fördern. Zu diesem Zweck trägt es</w:t>
      </w:r>
      <w:r>
        <w:br/>
      </w:r>
      <w:r>
        <w:rPr>
          <w:rStyle w:val="NormalTok"/>
        </w:rPr>
        <w:t xml:space="preserve">                zur Information der Öffentlichkeit bei, indem es den Zugang zu amtlichen</w:t>
      </w:r>
      <w:r>
        <w:br/>
      </w:r>
      <w:r>
        <w:rPr>
          <w:rStyle w:val="NormalTok"/>
        </w:rPr>
        <w:t xml:space="preserve">                Dokumenten gewährleistet.</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art_2</w:t>
      </w:r>
      <w:r>
        <w:br/>
      </w:r>
      <w:r>
        <w:rPr>
          <w:rStyle w:val="AttributeTok"/>
        </w:rPr>
        <w:t xml:space="preserve">      </w:t>
      </w:r>
      <w:r>
        <w:rPr>
          <w:rStyle w:val="FunctionTok"/>
        </w:rPr>
        <w:t xml:space="preserve">num</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B</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Art. 2</w:t>
      </w:r>
      <w:r>
        <w:br/>
      </w:r>
      <w:r>
        <w:rPr>
          <w:rStyle w:val="AttributeTok"/>
        </w:rPr>
        <w:t xml:space="preserve">      </w:t>
      </w:r>
      <w:r>
        <w:rPr>
          <w:rStyle w:val="FunctionTok"/>
        </w:rPr>
        <w:t xml:space="preserve">heading</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Persönlicher Geltungsbereich</w:t>
      </w:r>
      <w:r>
        <w:br/>
      </w:r>
      <w:r>
        <w:rPr>
          <w:rStyle w:val="AttributeTok"/>
        </w:rPr>
        <w:t xml:space="preserve">      </w:t>
      </w:r>
      <w:r>
        <w:rPr>
          <w:rStyle w:val="FunctionTok"/>
        </w:rPr>
        <w:t xml:space="preserve">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art_2/para_1</w:t>
      </w:r>
      <w:r>
        <w:br/>
      </w:r>
      <w:r>
        <w:rPr>
          <w:rStyle w:val="AttributeTok"/>
        </w:rPr>
        <w:t xml:space="preserve">        </w:t>
      </w:r>
      <w:r>
        <w:rPr>
          <w:rStyle w:val="FunctionTok"/>
        </w:rPr>
        <w:t xml:space="preserve">num</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content_ref</w:t>
      </w:r>
      <w:r>
        <w:rPr>
          <w:rStyle w:val="KeywordTok"/>
        </w:rPr>
        <w:t xml:space="preserve">:</w:t>
      </w:r>
      <w:r>
        <w:br/>
      </w:r>
      <w:r>
        <w:rPr>
          <w:rStyle w:val="AttributeTok"/>
        </w:rPr>
        <w:t xml:space="preserve">          </w:t>
      </w:r>
      <w:r>
        <w:rPr>
          <w:rStyle w:val="FunctionTok"/>
        </w:rPr>
        <w:t xml:space="preserve">block_lists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art_2/para_1/lst</w:t>
      </w:r>
      <w:r>
        <w:br/>
      </w:r>
      <w:r>
        <w:rPr>
          <w:rStyle w:val="AttributeTok"/>
        </w:rPr>
        <w:t xml:space="preserve">            </w:t>
      </w:r>
      <w:r>
        <w:rPr>
          <w:rStyle w:val="FunctionTok"/>
        </w:rPr>
        <w:t xml:space="preserve">list_introduction</w:t>
      </w:r>
      <w:r>
        <w:rPr>
          <w:rStyle w:val="KeywordTok"/>
        </w:rPr>
        <w:t xml:space="preserve">:</w:t>
      </w:r>
      <w:r>
        <w:br/>
      </w:r>
      <w:r>
        <w:rPr>
          <w:rStyle w:val="AttributeTok"/>
        </w:rPr>
        <w:t xml:space="preserve">              </w:t>
      </w:r>
      <w:r>
        <w:rPr>
          <w:rStyle w:val="FunctionTok"/>
        </w:rPr>
        <w:t xml:space="preserve">eId</w:t>
      </w:r>
      <w:r>
        <w:rPr>
          <w:rStyle w:val="KeywordTok"/>
        </w:rPr>
        <w:t xml:space="preserve">:</w:t>
      </w:r>
      <w:r>
        <w:rPr>
          <w:rStyle w:val="AttributeTok"/>
        </w:rPr>
        <w:t xml:space="preserve"> art_2/para_1/listintro</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 Dieses Gesetz gilt für:'</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art_2/para_1/lbl_a</w:t>
      </w:r>
      <w:r>
        <w:br/>
      </w:r>
      <w:r>
        <w:rPr>
          <w:rStyle w:val="AttributeTok"/>
        </w:rPr>
        <w:t xml:space="preserve">              </w:t>
      </w:r>
      <w:r>
        <w:rPr>
          <w:rStyle w:val="FunctionTok"/>
        </w:rPr>
        <w:t xml:space="preserve">num</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 '</w:t>
      </w:r>
      <w:r>
        <w:br/>
      </w:r>
      <w:r>
        <w:rPr>
          <w:rStyle w:val="AttributeTok"/>
        </w:rPr>
        <w:t xml:space="preserve">              </w:t>
      </w:r>
      <w:r>
        <w:rPr>
          <w:rStyle w:val="FunctionTok"/>
        </w:rPr>
        <w:t xml:space="preserve">block_paragraphs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die Bundesverwaltung;</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art_2/para_1/lbl_b</w:t>
      </w:r>
      <w:r>
        <w:br/>
      </w:r>
      <w:r>
        <w:rPr>
          <w:rStyle w:val="AttributeTok"/>
        </w:rPr>
        <w:t xml:space="preserve">              </w:t>
      </w:r>
      <w:r>
        <w:rPr>
          <w:rStyle w:val="FunctionTok"/>
        </w:rPr>
        <w:t xml:space="preserve">num</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 '</w:t>
      </w:r>
      <w:r>
        <w:br/>
      </w:r>
      <w:r>
        <w:rPr>
          <w:rStyle w:val="AttributeTok"/>
        </w:rPr>
        <w:t xml:space="preserve">              </w:t>
      </w:r>
      <w:r>
        <w:rPr>
          <w:rStyle w:val="FunctionTok"/>
        </w:rPr>
        <w:t xml:space="preserve">block_paragraphs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FunctionTok"/>
        </w:rPr>
        <w:t xml:space="preserve">                  text</w:t>
      </w:r>
      <w:r>
        <w:rPr>
          <w:rStyle w:val="KeywordTok"/>
        </w:rPr>
        <w:t xml:space="preserve">: </w:t>
      </w:r>
      <w:r>
        <w:rPr>
          <w:rStyle w:val="CharTok"/>
        </w:rPr>
        <w:t xml:space="preserve">&gt;-</w:t>
      </w:r>
      <w:r>
        <w:br/>
      </w:r>
      <w:r>
        <w:rPr>
          <w:rStyle w:val="NormalTok"/>
        </w:rPr>
        <w:t xml:space="preserve">                    Organisationen und Personen des öffentlichen oder privaten Rechts,</w:t>
      </w:r>
      <w:r>
        <w:br/>
      </w:r>
      <w:r>
        <w:rPr>
          <w:rStyle w:val="NormalTok"/>
        </w:rPr>
        <w:t xml:space="preserve">                    die nicht der Bundesverwaltung angehören, soweit sie Erlasse oder</w:t>
      </w:r>
      <w:r>
        <w:br/>
      </w:r>
      <w:r>
        <w:rPr>
          <w:rStyle w:val="NormalTok"/>
        </w:rPr>
        <w:t xml:space="preserve">                    erstinstanzliche Verfügungen im Sinne von Artikel 5 des Bundesgesetzes</w:t>
      </w:r>
      <w:r>
        <w:br/>
      </w:r>
      <w:r>
        <w:rPr>
          <w:rStyle w:val="NormalTok"/>
        </w:rPr>
        <w:t xml:space="preserve">                    vom 20. Dezember 1968 über das Verwaltungsverfahren erlassen;</w:t>
      </w:r>
    </w:p>
    <w:bookmarkEnd w:id="131"/>
    <w:bookmarkEnd w:id="132"/>
    <w:bookmarkEnd w:id="133"/>
    <w:bookmarkStart w:id="137" w:name="enum-acttypeenum"/>
    <w:p>
      <w:pPr>
        <w:pStyle w:val="berschrift3"/>
      </w:pPr>
      <w:r>
        <w:t xml:space="preserve">Enum: ActTypeEnum</w:t>
      </w:r>
      <w:r>
        <w:t xml:space="preserve"> </w:t>
      </w:r>
      <w:bookmarkStart w:id="134" w:name="ActTypeEnum"/>
      <w:bookmarkEnd w:id="134"/>
    </w:p>
    <w:p>
      <w:pPr>
        <w:pStyle w:val="FirstParagraph"/>
      </w:pPr>
      <w:r>
        <w:rPr>
          <w:i/>
          <w:iCs/>
        </w:rPr>
        <w:t xml:space="preserve">Art des Erlasses, ausgedrückt im</w:t>
      </w:r>
      <w:r>
        <w:rPr>
          <w:i/>
          <w:iCs/>
        </w:rPr>
        <w:t xml:space="preserve"> </w:t>
      </w:r>
      <w:r>
        <w:rPr>
          <w:i/>
          <w:iCs/>
        </w:rPr>
        <w:t xml:space="preserve">@name-Attribut</w:t>
      </w:r>
      <w:r>
        <w:rPr>
          <w:i/>
          <w:iCs/>
        </w:rPr>
        <w:t xml:space="preserve"> </w:t>
      </w:r>
      <w:r>
        <w:rPr>
          <w:i/>
          <w:iCs/>
        </w:rPr>
        <w:t xml:space="preserve">von akn:act.</w:t>
      </w:r>
    </w:p>
    <w:p>
      <w:pPr>
        <w:pStyle w:val="Textkrper"/>
      </w:pPr>
      <w:r>
        <w:t xml:space="preserve">URI:</w:t>
      </w:r>
      <w:r>
        <w:t xml:space="preserve"> </w:t>
      </w:r>
      <w:hyperlink ns1:id="rId135">
        <w:r>
          <w:rPr>
            <w:rStyle w:val="Hyperlink"/>
          </w:rPr>
          <w:t xml:space="preserve">laws:ActTypeEnum</w:t>
        </w:r>
      </w:hyperlink>
    </w:p>
    <w:bookmarkStart w:id="136" w:name="zulässige-werte"/>
    <w:p>
      <w:pPr>
        <w:pStyle w:val="berschrift4"/>
      </w:pPr>
      <w:r>
        <w:t xml:space="preserve">Zulässige Werte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Wert</w:t>
            </w:r>
          </w:p>
        </w:tc>
        <w:tc>
          <w:tcPr/>
          <w:p>
            <w:pPr>
              <w:pStyle w:val="Compact"/>
            </w:pPr>
            <w:r>
              <w:t xml:space="preserve">Beschreibung</w:t>
            </w:r>
          </w:p>
        </w:tc>
      </w:tr>
      <w:tr>
        <w:tc>
          <w:tcPr>
            <w:shd w:val="clear" w:color="auto" w:fill="F2F2F2"/>
          </w:tcPr>
          <w:p>
            <w:pPr>
              <w:pStyle w:val="Compact"/>
            </w:pPr>
            <w:r>
              <w:t xml:space="preserve">publicLaw</w:t>
            </w:r>
          </w:p>
        </w:tc>
        <w:tc>
          <w:tcPr>
            <w:shd w:val="clear" w:color="auto" w:fill="F2F2F2"/>
          </w:tcPr>
          <w:p>
            <w:pPr>
              <w:pStyle w:val="Compact"/>
            </w:pPr>
            <w:r>
              <w:t xml:space="preserve">Ein Erlass des öffentlichen Rechts</w:t>
            </w:r>
          </w:p>
        </w:tc>
      </w:tr>
      <w:tr>
        <w:tc>
          <w:tcPr/>
          <w:p>
            <w:pPr>
              <w:pStyle w:val="Compact"/>
            </w:pPr>
            <w:r>
              <w:t xml:space="preserve">privateAct</w:t>
            </w:r>
          </w:p>
        </w:tc>
        <w:tc>
          <w:tcPr/>
          <w:p>
            <w:pPr>
              <w:pStyle w:val="Compact"/>
            </w:pPr>
            <w:r>
              <w:t xml:space="preserve">Ein Erlass des Privatrechts</w:t>
            </w:r>
          </w:p>
        </w:tc>
      </w:tr>
      <w:tr>
        <w:tc>
          <w:tcPr>
            <w:shd w:val="clear" w:color="auto" w:fill="F2F2F2"/>
          </w:tcPr>
          <w:p>
            <w:pPr>
              <w:pStyle w:val="Compact"/>
            </w:pPr>
            <w:r>
              <w:t xml:space="preserve">amendment</w:t>
            </w:r>
          </w:p>
        </w:tc>
        <w:tc>
          <w:tcPr>
            <w:shd w:val="clear" w:color="auto" w:fill="F2F2F2"/>
          </w:tcPr>
          <w:p>
            <w:pPr>
              <w:pStyle w:val="Compact"/>
            </w:pPr>
            <w:r>
              <w:t xml:space="preserve">Eine Änderung</w:t>
            </w:r>
          </w:p>
        </w:tc>
      </w:tr>
      <w:tr>
        <w:tc>
          <w:tcPr/>
          <w:p>
            <w:pPr>
              <w:pStyle w:val="Compact"/>
            </w:pPr>
            <w:r>
              <w:t xml:space="preserve">constitution</w:t>
            </w:r>
          </w:p>
        </w:tc>
        <w:tc>
          <w:tcPr/>
          <w:p>
            <w:pPr>
              <w:pStyle w:val="Compact"/>
            </w:pPr>
            <w:r>
              <w:t xml:space="preserve">Eine Verfassung</w:t>
            </w:r>
          </w:p>
        </w:tc>
      </w:tr>
    </w:tbl>
    <w:bookmarkEnd w:id="136"/>
    <w:bookmarkEnd w:id="137"/>
    <w:bookmarkStart w:id="159" w:name="vorspann-und-präambel"/>
    <w:p>
      <w:pPr>
        <w:pStyle w:val="berschrift2"/>
      </w:pPr>
      <w:r>
        <w:t xml:space="preserve">Vorspann und Präambel</w:t>
      </w:r>
    </w:p>
    <w:bookmarkStart w:id="144" w:name="klasse-preface"/>
    <w:p>
      <w:pPr>
        <w:pStyle w:val="berschrift3"/>
      </w:pPr>
      <w:r>
        <w:t xml:space="preserve">Klasse: Preface</w:t>
      </w:r>
      <w:r>
        <w:t xml:space="preserve"> </w:t>
      </w:r>
      <w:bookmarkStart w:id="138" w:name="Preface"/>
      <w:bookmarkEnd w:id="138"/>
    </w:p>
    <w:p>
      <w:pPr>
        <w:pStyle w:val="FirstParagraph"/>
      </w:pPr>
      <w:r>
        <w:rPr>
          <w:i/>
          <w:iCs/>
        </w:rPr>
        <w:t xml:space="preserve">Der Vorspann des Erlasses (akn:preface) mit Dokumentnummer und -titel. Fedlex Schematron verlangt akn:docNumber (FLX-PF-001) und akn:docTitle (FLX-PF-002) innerhalb eines akn:p-Elements.</w:t>
      </w:r>
    </w:p>
    <w:bookmarkStart w:id="139" w:name="attribute-9"/>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preface_paragraphs</w:t>
            </w:r>
          </w:p>
        </w:tc>
        <w:tc>
          <w:tcPr>
            <w:shd w:val="clear" w:color="auto" w:fill="F2F2F2"/>
          </w:tcPr>
          <w:p>
            <w:pPr>
              <w:pStyle w:val="Compact"/>
            </w:pPr>
            <w:r>
              <w:t xml:space="preserve">*</w:t>
            </w:r>
            <w:r>
              <w:t xml:space="preserve"> </w:t>
            </w:r>
            <w:r>
              <w:t xml:space="preserve"> </w:t>
            </w:r>
            <w:hyperlink w:anchor="PrefaceP">
              <w:r>
                <w:rPr>
                  <w:rStyle w:val="Hyperlink"/>
                </w:rPr>
                <w:t xml:space="preserve">PrefaceP</w:t>
              </w:r>
            </w:hyperlink>
          </w:p>
        </w:tc>
        <w:tc>
          <w:tcPr>
            <w:shd w:val="clear" w:color="auto" w:fill="F2F2F2"/>
          </w:tcPr>
          <w:p>
            <w:pPr>
              <w:pStyle w:val="Compact"/>
            </w:pPr>
            <w:r>
              <w:t xml:space="preserve">Die akn:p-Absätze des Vorspanns, die docNumber/docTitle umschliessen.</w:t>
            </w:r>
          </w:p>
        </w:tc>
      </w:tr>
    </w:tbl>
    <w:bookmarkEnd w:id="139"/>
    <w:bookmarkStart w:id="140" w:name="verwendungen-8"/>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Act">
              <w:r>
                <w:rPr>
                  <w:rStyle w:val="Hyperlink"/>
                </w:rPr>
                <w:t xml:space="preserve">Act</w:t>
              </w:r>
            </w:hyperlink>
          </w:p>
        </w:tc>
        <w:tc>
          <w:tcPr>
            <w:shd w:val="clear" w:color="auto" w:fill="F2F2F2"/>
          </w:tcPr>
          <w:p>
            <w:pPr>
              <w:pStyle w:val="Compact"/>
            </w:pPr>
            <w:r>
              <w:t xml:space="preserve">preface_ref</w:t>
            </w:r>
          </w:p>
        </w:tc>
        <w:tc>
          <w:tcPr>
            <w:shd w:val="clear" w:color="auto" w:fill="F2F2F2"/>
          </w:tcPr>
          <w:p>
            <w:pPr>
              <w:pStyle w:val="Compact"/>
            </w:pPr>
            <w:r>
              <w:t xml:space="preserve">range</w:t>
            </w:r>
          </w:p>
        </w:tc>
        <w:tc>
          <w:tcPr>
            <w:shd w:val="clear" w:color="auto" w:fill="F2F2F2"/>
          </w:tcPr>
          <w:p>
            <w:pPr>
              <w:pStyle w:val="Compact"/>
            </w:pPr>
            <w:hyperlink w:anchor="Preface">
              <w:r>
                <w:rPr>
                  <w:rStyle w:val="Hyperlink"/>
                </w:rPr>
                <w:t xml:space="preserve">Preface</w:t>
              </w:r>
            </w:hyperlink>
          </w:p>
        </w:tc>
      </w:tr>
    </w:tbl>
    <w:bookmarkEnd w:id="140"/>
    <w:bookmarkStart w:id="143" w:name="beispiele-8"/>
    <w:p>
      <w:pPr>
        <w:pStyle w:val="berschrift4"/>
      </w:pPr>
      <w:r>
        <w:t xml:space="preserve">Beispiele</w:t>
      </w:r>
    </w:p>
    <w:bookmarkStart w:id="141" w:name="beispiel-preface-sr101-excerpt-1-1"/>
    <w:p>
      <w:pPr>
        <w:pStyle w:val="berschrift5"/>
      </w:pPr>
      <w:r>
        <w:t xml:space="preserve">Beispiel Preface: sr101 excerpt 1 1</w:t>
      </w:r>
    </w:p>
    <w:p>
      <w:pPr>
        <w:pStyle w:val="SourceCode"/>
      </w:pPr>
      <w:r>
        <w:rPr>
          <w:rStyle w:val="FunctionTok"/>
        </w:rPr>
        <w:t xml:space="preserve">preface_ref</w:t>
      </w:r>
      <w:r>
        <w:rPr>
          <w:rStyle w:val="KeywordTok"/>
        </w:rPr>
        <w:t xml:space="preserve">:</w:t>
      </w:r>
      <w:r>
        <w:br/>
      </w:r>
      <w:r>
        <w:rPr>
          <w:rStyle w:val="AttributeTok"/>
        </w:rPr>
        <w:t xml:space="preserve">  </w:t>
      </w:r>
      <w:r>
        <w:rPr>
          <w:rStyle w:val="FunctionTok"/>
        </w:rPr>
        <w:t xml:space="preserve">preface_paragraphs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doc_number</w:t>
      </w:r>
      <w:r>
        <w:rPr>
          <w:rStyle w:val="KeywordTok"/>
        </w:rPr>
        <w:t xml:space="preserve">:</w:t>
      </w:r>
      <w:r>
        <w:rPr>
          <w:rStyle w:val="AttributeTok"/>
        </w:rPr>
        <w:t xml:space="preserve"> </w:t>
      </w:r>
      <w:r>
        <w:rPr>
          <w:rStyle w:val="StringTok"/>
        </w:rPr>
        <w:t xml:space="preserve">'101'</w:t>
      </w:r>
      <w:r>
        <w:br/>
      </w:r>
      <w:r>
        <w:rPr>
          <w:rStyle w:val="AttributeTok"/>
        </w:rPr>
        <w:t xml:space="preserve">  </w:t>
      </w:r>
      <w:r>
        <w:rPr>
          <w:rStyle w:val="KeywordTok"/>
        </w:rPr>
        <w:t xml:space="preserve">-</w:t>
      </w:r>
      <w:r>
        <w:rPr>
          <w:rStyle w:val="AttributeTok"/>
        </w:rPr>
        <w:t xml:space="preserve"> </w:t>
      </w:r>
      <w:r>
        <w:rPr>
          <w:rStyle w:val="FunctionTok"/>
        </w:rPr>
        <w:t xml:space="preserve">doc_title</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Bundesverfassung</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Br</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der Schweizerischen Eidgenossenschaft</w:t>
      </w:r>
    </w:p>
    <w:bookmarkEnd w:id="141"/>
    <w:bookmarkStart w:id="142" w:name="beispiel-preface-bgoe-excerpt-1-1"/>
    <w:p>
      <w:pPr>
        <w:pStyle w:val="berschrift5"/>
      </w:pPr>
      <w:r>
        <w:t xml:space="preserve">Beispiel Preface: bgoe excerpt 1 1</w:t>
      </w:r>
    </w:p>
    <w:p>
      <w:pPr>
        <w:pStyle w:val="SourceCode"/>
      </w:pPr>
      <w:r>
        <w:rPr>
          <w:rStyle w:val="FunctionTok"/>
        </w:rPr>
        <w:t xml:space="preserve">preface_ref</w:t>
      </w:r>
      <w:r>
        <w:rPr>
          <w:rStyle w:val="KeywordTok"/>
        </w:rPr>
        <w:t xml:space="preserve">:</w:t>
      </w:r>
      <w:r>
        <w:br/>
      </w:r>
      <w:r>
        <w:rPr>
          <w:rStyle w:val="AttributeTok"/>
        </w:rPr>
        <w:t xml:space="preserve">  </w:t>
      </w:r>
      <w:r>
        <w:rPr>
          <w:rStyle w:val="FunctionTok"/>
        </w:rPr>
        <w:t xml:space="preserve">preface_paragraphs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doc_number</w:t>
      </w:r>
      <w:r>
        <w:rPr>
          <w:rStyle w:val="KeywordTok"/>
        </w:rPr>
        <w:t xml:space="preserve">:</w:t>
      </w:r>
      <w:r>
        <w:rPr>
          <w:rStyle w:val="AttributeTok"/>
        </w:rPr>
        <w:t xml:space="preserve"> </w:t>
      </w:r>
      <w:r>
        <w:rPr>
          <w:rStyle w:val="StringTok"/>
        </w:rPr>
        <w:t xml:space="preserve">'152.3 '</w:t>
      </w:r>
      <w:r>
        <w:br/>
      </w:r>
      <w:r>
        <w:rPr>
          <w:rStyle w:val="AttributeTok"/>
        </w:rPr>
        <w:t xml:space="preserve">  </w:t>
      </w:r>
      <w:r>
        <w:rPr>
          <w:rStyle w:val="KeywordTok"/>
        </w:rPr>
        <w:t xml:space="preserve">-</w:t>
      </w:r>
      <w:r>
        <w:rPr>
          <w:rStyle w:val="AttributeTok"/>
        </w:rPr>
        <w:t xml:space="preserve"> </w:t>
      </w:r>
      <w:r>
        <w:rPr>
          <w:rStyle w:val="FunctionTok"/>
        </w:rPr>
        <w:t xml:space="preserve">doc_title</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Bundesgesetz</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Br</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über das Öffentlichkeitsprinzip der Verwaltung</w:t>
      </w:r>
    </w:p>
    <w:bookmarkEnd w:id="142"/>
    <w:bookmarkEnd w:id="143"/>
    <w:bookmarkEnd w:id="144"/>
    <w:bookmarkStart w:id="154" w:name="klasse-prefacep"/>
    <w:p>
      <w:pPr>
        <w:pStyle w:val="berschrift3"/>
      </w:pPr>
      <w:r>
        <w:t xml:space="preserve">Klasse: PrefaceP</w:t>
      </w:r>
      <w:r>
        <w:t xml:space="preserve"> </w:t>
      </w:r>
      <w:bookmarkStart w:id="145" w:name="PrefaceP"/>
      <w:bookmarkEnd w:id="145"/>
    </w:p>
    <w:p>
      <w:pPr>
        <w:pStyle w:val="FirstParagraph"/>
      </w:pPr>
      <w:r>
        <w:rPr>
          <w:i/>
          <w:iCs/>
        </w:rPr>
        <w:t xml:space="preserve">Ein Vorspann-Absatz (akn:p), der Dokumentnummer und/oder -titel umschliesst. Fedlex verlangt akn:docNumber und akn:docTitle innerhalb eines akn:p des Vorspanns (FLX-PF-001/002).</w:t>
      </w:r>
    </w:p>
    <w:bookmarkStart w:id="147" w:name="attribute-10"/>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doc_number</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Dokumentnummer im Vorspann (akn:docNumber). Pflicht gemäss FLX-PF-001. Typischerweise die SR-Nummer, z.B.</w:t>
            </w:r>
            <w:r>
              <w:t xml:space="preserve"> </w:t>
            </w:r>
            <w:r>
              <w:t xml:space="preserve">‘101’</w:t>
            </w:r>
            <w:r>
              <w:t xml:space="preserve">.</w:t>
            </w:r>
          </w:p>
        </w:tc>
      </w:tr>
      <w:tr>
        <w:tc>
          <w:tcPr/>
          <w:p>
            <w:pPr>
              <w:pStyle w:val="Compact"/>
            </w:pPr>
            <w:r>
              <w:t xml:space="preserve">doc_title</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Dokumenttitel im Vorspann (akn:docTitle). Pflicht gemäss FLX-PF-002. Kann Inline-Markup und akn:br für Zeilenumbrüche enthalten.</w:t>
            </w:r>
          </w:p>
        </w:tc>
      </w:tr>
    </w:tbl>
    <w:bookmarkStart w:id="146" w:name="einschränkungen"/>
    <w:p>
      <w:pPr>
        <w:pStyle w:val="berschrift6"/>
      </w:pPr>
      <w:r>
        <w:t xml:space="preserve">Einschränkungen</w:t>
      </w:r>
    </w:p>
    <w:p>
      <w:pPr>
        <w:pStyle w:val="FirstParagraph"/>
      </w:pPr>
      <w:r>
        <w:t xml:space="preserve">Mindestens eines der folgenden Felder muss gesetzt sein:</w:t>
      </w:r>
    </w:p>
    <w:p>
      <w:pPr>
        <w:pStyle w:val="Compact"/>
        <w:numPr>
          <w:ilvl w:val="0"/>
          <w:numId w:val="1005"/>
        </w:numPr>
      </w:pPr>
      <w:r>
        <w:t xml:space="preserve">doc_number</w:t>
      </w:r>
    </w:p>
    <w:p>
      <w:pPr>
        <w:pStyle w:val="Compact"/>
        <w:numPr>
          <w:ilvl w:val="0"/>
          <w:numId w:val="1005"/>
        </w:numPr>
      </w:pPr>
      <w:r>
        <w:t xml:space="preserve">doc_title</w:t>
      </w:r>
    </w:p>
    <w:bookmarkEnd w:id="146"/>
    <w:bookmarkEnd w:id="147"/>
    <w:bookmarkStart w:id="148" w:name="verwendungen-9"/>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Preface">
              <w:r>
                <w:rPr>
                  <w:rStyle w:val="Hyperlink"/>
                </w:rPr>
                <w:t xml:space="preserve">Preface</w:t>
              </w:r>
            </w:hyperlink>
          </w:p>
        </w:tc>
        <w:tc>
          <w:tcPr>
            <w:shd w:val="clear" w:color="auto" w:fill="F2F2F2"/>
          </w:tcPr>
          <w:p>
            <w:pPr>
              <w:pStyle w:val="Compact"/>
            </w:pPr>
            <w:r>
              <w:t xml:space="preserve">preface_paragraphs</w:t>
            </w:r>
          </w:p>
        </w:tc>
        <w:tc>
          <w:tcPr>
            <w:shd w:val="clear" w:color="auto" w:fill="F2F2F2"/>
          </w:tcPr>
          <w:p>
            <w:pPr>
              <w:pStyle w:val="Compact"/>
            </w:pPr>
            <w:r>
              <w:t xml:space="preserve">range</w:t>
            </w:r>
          </w:p>
        </w:tc>
        <w:tc>
          <w:tcPr>
            <w:shd w:val="clear" w:color="auto" w:fill="F2F2F2"/>
          </w:tcPr>
          <w:p>
            <w:pPr>
              <w:pStyle w:val="Compact"/>
            </w:pPr>
            <w:hyperlink w:anchor="PrefaceP">
              <w:r>
                <w:rPr>
                  <w:rStyle w:val="Hyperlink"/>
                </w:rPr>
                <w:t xml:space="preserve">PrefaceP</w:t>
              </w:r>
            </w:hyperlink>
          </w:p>
        </w:tc>
      </w:tr>
    </w:tbl>
    <w:bookmarkEnd w:id="148"/>
    <w:bookmarkStart w:id="153" w:name="beispiele-9"/>
    <w:p>
      <w:pPr>
        <w:pStyle w:val="berschrift4"/>
      </w:pPr>
      <w:r>
        <w:t xml:space="preserve">Beispiele</w:t>
      </w:r>
    </w:p>
    <w:bookmarkStart w:id="149" w:name="beispiel-prefacep-sr101-excerpt-1-1"/>
    <w:p>
      <w:pPr>
        <w:pStyle w:val="berschrift5"/>
      </w:pPr>
      <w:r>
        <w:t xml:space="preserve">Beispiel PrefaceP: sr101 excerpt 1 1</w:t>
      </w:r>
    </w:p>
    <w:p>
      <w:pPr>
        <w:pStyle w:val="SourceCode"/>
      </w:pPr>
      <w:r>
        <w:rPr>
          <w:rStyle w:val="FunctionTok"/>
        </w:rPr>
        <w:t xml:space="preserve">preface_paragraphs</w:t>
      </w:r>
      <w:r>
        <w:rPr>
          <w:rStyle w:val="KeywordTok"/>
        </w:rPr>
        <w:t xml:space="preserve">:</w:t>
      </w:r>
      <w:r>
        <w:br/>
      </w:r>
      <w:r>
        <w:rPr>
          <w:rStyle w:val="KeywordTok"/>
        </w:rPr>
        <w:t xml:space="preserve">-</w:t>
      </w:r>
      <w:r>
        <w:rPr>
          <w:rStyle w:val="AttributeTok"/>
        </w:rPr>
        <w:t xml:space="preserve"> </w:t>
      </w:r>
      <w:r>
        <w:rPr>
          <w:rStyle w:val="FunctionTok"/>
        </w:rPr>
        <w:t xml:space="preserve">doc_number</w:t>
      </w:r>
      <w:r>
        <w:rPr>
          <w:rStyle w:val="KeywordTok"/>
        </w:rPr>
        <w:t xml:space="preserve">:</w:t>
      </w:r>
      <w:r>
        <w:rPr>
          <w:rStyle w:val="AttributeTok"/>
        </w:rPr>
        <w:t xml:space="preserve"> </w:t>
      </w:r>
      <w:r>
        <w:rPr>
          <w:rStyle w:val="StringTok"/>
        </w:rPr>
        <w:t xml:space="preserve">'101'</w:t>
      </w:r>
    </w:p>
    <w:bookmarkEnd w:id="149"/>
    <w:bookmarkStart w:id="150" w:name="beispiel-prefacep-sr101-excerpt-1-2"/>
    <w:p>
      <w:pPr>
        <w:pStyle w:val="berschrift5"/>
      </w:pPr>
      <w:r>
        <w:t xml:space="preserve">Beispiel PrefaceP: sr101 excerpt 1 2</w:t>
      </w:r>
    </w:p>
    <w:p>
      <w:pPr>
        <w:pStyle w:val="SourceCode"/>
      </w:pPr>
      <w:r>
        <w:rPr>
          <w:rStyle w:val="FunctionTok"/>
        </w:rPr>
        <w:t xml:space="preserve">preface_paragraphs</w:t>
      </w:r>
      <w:r>
        <w:rPr>
          <w:rStyle w:val="KeywordTok"/>
        </w:rPr>
        <w:t xml:space="preserve">:</w:t>
      </w:r>
      <w:r>
        <w:br/>
      </w:r>
      <w:r>
        <w:rPr>
          <w:rStyle w:val="KeywordTok"/>
        </w:rPr>
        <w:t xml:space="preserve">-</w:t>
      </w:r>
      <w:r>
        <w:rPr>
          <w:rStyle w:val="AttributeTok"/>
        </w:rPr>
        <w:t xml:space="preserve"> </w:t>
      </w:r>
      <w:r>
        <w:rPr>
          <w:rStyle w:val="FunctionTok"/>
        </w:rPr>
        <w:t xml:space="preserve">doc_title</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Bundesverfassung</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Br</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der Schweizerischen Eidgenossenschaft</w:t>
      </w:r>
    </w:p>
    <w:bookmarkEnd w:id="150"/>
    <w:bookmarkStart w:id="151" w:name="beispiel-prefacep-bgoe-excerpt-1-1"/>
    <w:p>
      <w:pPr>
        <w:pStyle w:val="berschrift5"/>
      </w:pPr>
      <w:r>
        <w:t xml:space="preserve">Beispiel PrefaceP: bgoe excerpt 1 1</w:t>
      </w:r>
    </w:p>
    <w:p>
      <w:pPr>
        <w:pStyle w:val="SourceCode"/>
      </w:pPr>
      <w:r>
        <w:rPr>
          <w:rStyle w:val="FunctionTok"/>
        </w:rPr>
        <w:t xml:space="preserve">preface_paragraphs</w:t>
      </w:r>
      <w:r>
        <w:rPr>
          <w:rStyle w:val="KeywordTok"/>
        </w:rPr>
        <w:t xml:space="preserve">:</w:t>
      </w:r>
      <w:r>
        <w:br/>
      </w:r>
      <w:r>
        <w:rPr>
          <w:rStyle w:val="KeywordTok"/>
        </w:rPr>
        <w:t xml:space="preserve">-</w:t>
      </w:r>
      <w:r>
        <w:rPr>
          <w:rStyle w:val="AttributeTok"/>
        </w:rPr>
        <w:t xml:space="preserve"> </w:t>
      </w:r>
      <w:r>
        <w:rPr>
          <w:rStyle w:val="FunctionTok"/>
        </w:rPr>
        <w:t xml:space="preserve">doc_number</w:t>
      </w:r>
      <w:r>
        <w:rPr>
          <w:rStyle w:val="KeywordTok"/>
        </w:rPr>
        <w:t xml:space="preserve">:</w:t>
      </w:r>
      <w:r>
        <w:rPr>
          <w:rStyle w:val="AttributeTok"/>
        </w:rPr>
        <w:t xml:space="preserve"> </w:t>
      </w:r>
      <w:r>
        <w:rPr>
          <w:rStyle w:val="StringTok"/>
        </w:rPr>
        <w:t xml:space="preserve">'152.3 '</w:t>
      </w:r>
    </w:p>
    <w:bookmarkEnd w:id="151"/>
    <w:bookmarkStart w:id="152" w:name="beispiel-prefacep-bgoe-excerpt-1-2"/>
    <w:p>
      <w:pPr>
        <w:pStyle w:val="berschrift5"/>
      </w:pPr>
      <w:r>
        <w:t xml:space="preserve">Beispiel PrefaceP: bgoe excerpt 1 2</w:t>
      </w:r>
    </w:p>
    <w:p>
      <w:pPr>
        <w:pStyle w:val="SourceCode"/>
      </w:pPr>
      <w:r>
        <w:rPr>
          <w:rStyle w:val="FunctionTok"/>
        </w:rPr>
        <w:t xml:space="preserve">preface_paragraphs</w:t>
      </w:r>
      <w:r>
        <w:rPr>
          <w:rStyle w:val="KeywordTok"/>
        </w:rPr>
        <w:t xml:space="preserve">:</w:t>
      </w:r>
      <w:r>
        <w:br/>
      </w:r>
      <w:r>
        <w:rPr>
          <w:rStyle w:val="KeywordTok"/>
        </w:rPr>
        <w:t xml:space="preserve">-</w:t>
      </w:r>
      <w:r>
        <w:rPr>
          <w:rStyle w:val="AttributeTok"/>
        </w:rPr>
        <w:t xml:space="preserve"> </w:t>
      </w:r>
      <w:r>
        <w:rPr>
          <w:rStyle w:val="FunctionTok"/>
        </w:rPr>
        <w:t xml:space="preserve">doc_title</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Bundesgesetz</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Br</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über das Öffentlichkeitsprinzip der Verwaltung</w:t>
      </w:r>
    </w:p>
    <w:bookmarkEnd w:id="152"/>
    <w:bookmarkEnd w:id="153"/>
    <w:bookmarkEnd w:id="154"/>
    <w:bookmarkStart w:id="158" w:name="klasse-preamble"/>
    <w:p>
      <w:pPr>
        <w:pStyle w:val="berschrift3"/>
      </w:pPr>
      <w:r>
        <w:t xml:space="preserve">Klasse: Preamble</w:t>
      </w:r>
      <w:r>
        <w:t xml:space="preserve"> </w:t>
      </w:r>
      <w:bookmarkStart w:id="155" w:name="Preamble"/>
      <w:bookmarkEnd w:id="155"/>
    </w:p>
    <w:p>
      <w:pPr>
        <w:pStyle w:val="FirstParagraph"/>
      </w:pPr>
      <w:r>
        <w:rPr>
          <w:i/>
          <w:iCs/>
        </w:rPr>
        <w:t xml:space="preserve">Die Präambel des Erlasses (akn:preamble) mit einleitenden Fliesstext-Absätzen vor dem Hauptteil.</w:t>
      </w:r>
    </w:p>
    <w:bookmarkStart w:id="156" w:name="attribute-11"/>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block_paragraphs</w:t>
            </w:r>
          </w:p>
        </w:tc>
        <w:tc>
          <w:tcPr>
            <w:shd w:val="clear" w:color="auto" w:fill="F2F2F2"/>
          </w:tcPr>
          <w:p>
            <w:pPr>
              <w:pStyle w:val="Compact"/>
            </w:pPr>
            <w:r>
              <w:t xml:space="preserve">*</w:t>
            </w:r>
            <w:r>
              <w:t xml:space="preserve"> </w:t>
            </w:r>
            <w:r>
              <w:t xml:space="preserve"> </w:t>
            </w:r>
            <w:hyperlink w:anchor="BlockParagraph">
              <w:r>
                <w:rPr>
                  <w:rStyle w:val="Hyperlink"/>
                </w:rPr>
                <w:t xml:space="preserve">BlockParagraph</w:t>
              </w:r>
            </w:hyperlink>
          </w:p>
        </w:tc>
        <w:tc>
          <w:tcPr>
            <w:shd w:val="clear" w:color="auto" w:fill="F2F2F2"/>
          </w:tcPr>
          <w:p>
            <w:pPr>
              <w:pStyle w:val="Compact"/>
            </w:pPr>
            <w:r>
              <w:t xml:space="preserve">Block-Absatz-Elemente (akn:p) innerhalb von Content.</w:t>
            </w:r>
          </w:p>
        </w:tc>
      </w:tr>
    </w:tbl>
    <w:bookmarkEnd w:id="156"/>
    <w:bookmarkStart w:id="157" w:name="verwendungen-10"/>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Act">
              <w:r>
                <w:rPr>
                  <w:rStyle w:val="Hyperlink"/>
                </w:rPr>
                <w:t xml:space="preserve">Act</w:t>
              </w:r>
            </w:hyperlink>
          </w:p>
        </w:tc>
        <w:tc>
          <w:tcPr>
            <w:shd w:val="clear" w:color="auto" w:fill="F2F2F2"/>
          </w:tcPr>
          <w:p>
            <w:pPr>
              <w:pStyle w:val="Compact"/>
            </w:pPr>
            <w:r>
              <w:t xml:space="preserve">preamble_ref</w:t>
            </w:r>
          </w:p>
        </w:tc>
        <w:tc>
          <w:tcPr>
            <w:shd w:val="clear" w:color="auto" w:fill="F2F2F2"/>
          </w:tcPr>
          <w:p>
            <w:pPr>
              <w:pStyle w:val="Compact"/>
            </w:pPr>
            <w:r>
              <w:t xml:space="preserve">range</w:t>
            </w:r>
          </w:p>
        </w:tc>
        <w:tc>
          <w:tcPr>
            <w:shd w:val="clear" w:color="auto" w:fill="F2F2F2"/>
          </w:tcPr>
          <w:p>
            <w:pPr>
              <w:pStyle w:val="Compact"/>
            </w:pPr>
            <w:hyperlink w:anchor="Preamble">
              <w:r>
                <w:rPr>
                  <w:rStyle w:val="Hyperlink"/>
                </w:rPr>
                <w:t xml:space="preserve">Preamble</w:t>
              </w:r>
            </w:hyperlink>
          </w:p>
        </w:tc>
      </w:tr>
    </w:tbl>
    <w:bookmarkEnd w:id="157"/>
    <w:bookmarkEnd w:id="158"/>
    <w:bookmarkEnd w:id="159"/>
    <w:bookmarkStart w:id="198" w:name="gesetzeshierarchie"/>
    <w:p>
      <w:pPr>
        <w:pStyle w:val="berschrift2"/>
      </w:pPr>
      <w:r>
        <w:t xml:space="preserve">Gesetzeshierarchie</w:t>
      </w:r>
    </w:p>
    <w:p>
      <w:pPr>
        <w:pStyle w:val="FirstParagraph"/>
      </w:pPr>
      <w:r>
        <w:t xml:space="preserve">Die Gliederung eines Erlasses ist rekursiv: Buch, Titel, Teil, Kapitel, Unterkapitel, Abschnitt und Unterabschnitt können ineinander verschachtelt werden, bis auf der untersten Ebene der Artikel steht. Welche Ebene in welcher vorkommen darf, ist nicht durch die Struktur selbst, sondern durch die Fedlex-Regeln bestimmt.</w:t>
      </w:r>
    </w:p>
    <w:p>
      <w:pPr>
        <w:pStyle w:val="Textkrper"/>
      </w:pPr>
      <w:r>
        <w:t xml:space="preserve">Eine Eigenheit ist</w:t>
      </w:r>
      <w:r>
        <w:t xml:space="preserve"> </w:t>
      </w:r>
      <w:r>
        <w:rPr>
          <w:rStyle w:val="VerbatimChar"/>
        </w:rPr>
        <w:t xml:space="preserve">akn:level</w:t>
      </w:r>
      <w:r>
        <w:t xml:space="preserve">: Seine erlaubten Kinder sind diejenigen des nächsten Vorfahren, der selbst kein</w:t>
      </w:r>
      <w:r>
        <w:t xml:space="preserve"> </w:t>
      </w:r>
      <w:r>
        <w:rPr>
          <w:rStyle w:val="VerbatimChar"/>
        </w:rPr>
        <w:t xml:space="preserve">level</w:t>
      </w:r>
      <w:r>
        <w:t xml:space="preserve"> </w:t>
      </w:r>
      <w:r>
        <w:t xml:space="preserve">ist. Das lässt sich in einem XSD nicht ausdrücken und wird deshalb über Schematron geprüft (FLX-HR-001-lv).</w:t>
      </w:r>
    </w:p>
    <w:bookmarkStart w:id="163" w:name="klasse-actbody"/>
    <w:p>
      <w:pPr>
        <w:pStyle w:val="berschrift3"/>
      </w:pPr>
      <w:r>
        <w:t xml:space="preserve">Klasse: ActBody</w:t>
      </w:r>
      <w:r>
        <w:t xml:space="preserve"> </w:t>
      </w:r>
      <w:bookmarkStart w:id="160" w:name="ActBody"/>
      <w:bookmarkEnd w:id="160"/>
    </w:p>
    <w:p>
      <w:pPr>
        <w:pStyle w:val="FirstParagraph"/>
      </w:pPr>
      <w:r>
        <w:rPr>
          <w:i/>
          <w:iCs/>
        </w:rPr>
        <w:t xml:space="preserve">Der Hauptteil des Erlasses (akn:body) mit der Gesetzeshierarchie. Erlaubte direkte Kinder: book, title, part, chapter, subchapter, section, subsection, level, article, transitional, proviso. Keine anderen Elemente erlaubt (FLX-BD-001).</w:t>
      </w:r>
    </w:p>
    <w:bookmarkStart w:id="161" w:name="attribute-12"/>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books</w:t>
            </w:r>
          </w:p>
        </w:tc>
        <w:tc>
          <w:tcPr>
            <w:shd w:val="clear" w:color="auto" w:fill="F2F2F2"/>
          </w:tcPr>
          <w:p>
            <w:pPr>
              <w:pStyle w:val="Compact"/>
            </w:pPr>
            <w:r>
              <w:t xml:space="preserve">*</w:t>
            </w:r>
            <w:r>
              <w:t xml:space="preserve"> </w:t>
            </w:r>
            <w:r>
              <w:t xml:space="preserve"> </w:t>
            </w:r>
            <w:hyperlink w:anchor="Book">
              <w:r>
                <w:rPr>
                  <w:rStyle w:val="Hyperlink"/>
                </w:rPr>
                <w:t xml:space="preserve">Book</w:t>
              </w:r>
            </w:hyperlink>
          </w:p>
        </w:tc>
        <w:tc>
          <w:tcPr>
            <w:shd w:val="clear" w:color="auto" w:fill="F2F2F2"/>
          </w:tcPr>
          <w:p>
            <w:pPr>
              <w:pStyle w:val="Compact"/>
            </w:pPr>
            <w:r>
              <w:t xml:space="preserve">Buch-Kindelemente (akn:book).</w:t>
            </w:r>
          </w:p>
        </w:tc>
      </w:tr>
      <w:tr>
        <w:tc>
          <w:tcPr/>
          <w:p>
            <w:pPr>
              <w:pStyle w:val="Compact"/>
            </w:pPr>
            <w:r>
              <w:t xml:space="preserve">titles</w:t>
            </w:r>
          </w:p>
        </w:tc>
        <w:tc>
          <w:tcPr/>
          <w:p>
            <w:pPr>
              <w:pStyle w:val="Compact"/>
            </w:pPr>
            <w:r>
              <w:t xml:space="preserve">*</w:t>
            </w:r>
            <w:r>
              <w:t xml:space="preserve"> </w:t>
            </w:r>
            <w:r>
              <w:t xml:space="preserve"> </w:t>
            </w:r>
            <w:hyperlink w:anchor="Title">
              <w:r>
                <w:rPr>
                  <w:rStyle w:val="Hyperlink"/>
                </w:rPr>
                <w:t xml:space="preserve">Title</w:t>
              </w:r>
            </w:hyperlink>
          </w:p>
        </w:tc>
        <w:tc>
          <w:tcPr/>
          <w:p>
            <w:pPr>
              <w:pStyle w:val="Compact"/>
            </w:pPr>
            <w:r>
              <w:t xml:space="preserve">Titel-Kindelemente (akn:title).</w:t>
            </w:r>
          </w:p>
        </w:tc>
      </w:tr>
      <w:tr>
        <w:tc>
          <w:tcPr>
            <w:shd w:val="clear" w:color="auto" w:fill="F2F2F2"/>
          </w:tcPr>
          <w:p>
            <w:pPr>
              <w:pStyle w:val="Compact"/>
            </w:pPr>
            <w:r>
              <w:t xml:space="preserve">parts</w:t>
            </w:r>
          </w:p>
        </w:tc>
        <w:tc>
          <w:tcPr>
            <w:shd w:val="clear" w:color="auto" w:fill="F2F2F2"/>
          </w:tcPr>
          <w:p>
            <w:pPr>
              <w:pStyle w:val="Compact"/>
            </w:pPr>
            <w:r>
              <w:t xml:space="preserve">*</w:t>
            </w:r>
            <w:r>
              <w:t xml:space="preserve"> </w:t>
            </w:r>
            <w:r>
              <w:t xml:space="preserve"> </w:t>
            </w:r>
            <w:hyperlink w:anchor="Part">
              <w:r>
                <w:rPr>
                  <w:rStyle w:val="Hyperlink"/>
                </w:rPr>
                <w:t xml:space="preserve">Part</w:t>
              </w:r>
            </w:hyperlink>
          </w:p>
        </w:tc>
        <w:tc>
          <w:tcPr>
            <w:shd w:val="clear" w:color="auto" w:fill="F2F2F2"/>
          </w:tcPr>
          <w:p>
            <w:pPr>
              <w:pStyle w:val="Compact"/>
            </w:pPr>
            <w:r>
              <w:t xml:space="preserve">Teil-Kindelemente (akn:part).</w:t>
            </w:r>
          </w:p>
        </w:tc>
      </w:tr>
      <w:tr>
        <w:tc>
          <w:tcPr/>
          <w:p>
            <w:pPr>
              <w:pStyle w:val="Compact"/>
            </w:pPr>
            <w:r>
              <w:t xml:space="preserve">chapters</w:t>
            </w:r>
          </w:p>
        </w:tc>
        <w:tc>
          <w:tcPr/>
          <w:p>
            <w:pPr>
              <w:pStyle w:val="Compact"/>
            </w:pPr>
            <w:r>
              <w:t xml:space="preserve">*</w:t>
            </w:r>
            <w:r>
              <w:t xml:space="preserve"> </w:t>
            </w:r>
            <w:r>
              <w:t xml:space="preserve"> </w:t>
            </w:r>
            <w:hyperlink w:anchor="Chapter">
              <w:r>
                <w:rPr>
                  <w:rStyle w:val="Hyperlink"/>
                </w:rPr>
                <w:t xml:space="preserve">Chapter</w:t>
              </w:r>
            </w:hyperlink>
          </w:p>
        </w:tc>
        <w:tc>
          <w:tcPr/>
          <w:p>
            <w:pPr>
              <w:pStyle w:val="Compact"/>
            </w:pPr>
            <w:r>
              <w:t xml:space="preserve">Kapitel-Kindelemente (akn:chapter).</w:t>
            </w:r>
          </w:p>
        </w:tc>
      </w:tr>
      <w:tr>
        <w:tc>
          <w:tcPr>
            <w:shd w:val="clear" w:color="auto" w:fill="F2F2F2"/>
          </w:tcPr>
          <w:p>
            <w:pPr>
              <w:pStyle w:val="Compact"/>
            </w:pPr>
            <w:r>
              <w:t xml:space="preserve">subchapters</w:t>
            </w:r>
          </w:p>
        </w:tc>
        <w:tc>
          <w:tcPr>
            <w:shd w:val="clear" w:color="auto" w:fill="F2F2F2"/>
          </w:tcPr>
          <w:p>
            <w:pPr>
              <w:pStyle w:val="Compact"/>
            </w:pPr>
            <w:r>
              <w:t xml:space="preserve">*</w:t>
            </w:r>
            <w:r>
              <w:t xml:space="preserve"> </w:t>
            </w:r>
            <w:r>
              <w:t xml:space="preserve"> </w:t>
            </w:r>
            <w:hyperlink w:anchor="Subchapter">
              <w:r>
                <w:rPr>
                  <w:rStyle w:val="Hyperlink"/>
                </w:rPr>
                <w:t xml:space="preserve">Subchapter</w:t>
              </w:r>
            </w:hyperlink>
          </w:p>
        </w:tc>
        <w:tc>
          <w:tcPr>
            <w:shd w:val="clear" w:color="auto" w:fill="F2F2F2"/>
          </w:tcPr>
          <w:p>
            <w:pPr>
              <w:pStyle w:val="Compact"/>
            </w:pPr>
            <w:r>
              <w:t xml:space="preserve">Unterkapitel-Kindelemente (akn:subchapter).</w:t>
            </w:r>
          </w:p>
        </w:tc>
      </w:tr>
      <w:tr>
        <w:tc>
          <w:tcPr/>
          <w:p>
            <w:pPr>
              <w:pStyle w:val="Compact"/>
            </w:pPr>
            <w:r>
              <w:t xml:space="preserve">sections</w:t>
            </w:r>
          </w:p>
        </w:tc>
        <w:tc>
          <w:tcPr/>
          <w:p>
            <w:pPr>
              <w:pStyle w:val="Compact"/>
            </w:pPr>
            <w:r>
              <w:t xml:space="preserve">*</w:t>
            </w:r>
            <w:r>
              <w:t xml:space="preserve"> </w:t>
            </w:r>
            <w:r>
              <w:t xml:space="preserve"> </w:t>
            </w:r>
            <w:hyperlink w:anchor="Section">
              <w:r>
                <w:rPr>
                  <w:rStyle w:val="Hyperlink"/>
                </w:rPr>
                <w:t xml:space="preserve">Section</w:t>
              </w:r>
            </w:hyperlink>
          </w:p>
        </w:tc>
        <w:tc>
          <w:tcPr/>
          <w:p>
            <w:pPr>
              <w:pStyle w:val="Compact"/>
            </w:pPr>
            <w:r>
              <w:t xml:space="preserve">Abschnitt-Kindelemente (akn:section).</w:t>
            </w:r>
          </w:p>
        </w:tc>
      </w:tr>
      <w:tr>
        <w:tc>
          <w:tcPr>
            <w:shd w:val="clear" w:color="auto" w:fill="F2F2F2"/>
          </w:tcPr>
          <w:p>
            <w:pPr>
              <w:pStyle w:val="Compact"/>
            </w:pPr>
            <w:r>
              <w:t xml:space="preserve">subsections</w:t>
            </w:r>
          </w:p>
        </w:tc>
        <w:tc>
          <w:tcPr>
            <w:shd w:val="clear" w:color="auto" w:fill="F2F2F2"/>
          </w:tcPr>
          <w:p>
            <w:pPr>
              <w:pStyle w:val="Compact"/>
            </w:pPr>
            <w:r>
              <w:t xml:space="preserve">*</w:t>
            </w:r>
            <w:r>
              <w:t xml:space="preserve"> </w:t>
            </w:r>
            <w:r>
              <w:t xml:space="preserve"> </w:t>
            </w:r>
            <w:hyperlink w:anchor="Subsection">
              <w:r>
                <w:rPr>
                  <w:rStyle w:val="Hyperlink"/>
                </w:rPr>
                <w:t xml:space="preserve">Subsection</w:t>
              </w:r>
            </w:hyperlink>
          </w:p>
        </w:tc>
        <w:tc>
          <w:tcPr>
            <w:shd w:val="clear" w:color="auto" w:fill="F2F2F2"/>
          </w:tcPr>
          <w:p>
            <w:pPr>
              <w:pStyle w:val="Compact"/>
            </w:pPr>
            <w:r>
              <w:t xml:space="preserve">Unterabschnitt-Kindelemente (akn:subsection).</w:t>
            </w:r>
          </w:p>
        </w:tc>
      </w:tr>
      <w:tr>
        <w:tc>
          <w:tcPr/>
          <w:p>
            <w:pPr>
              <w:pStyle w:val="Compact"/>
            </w:pPr>
            <w:r>
              <w:t xml:space="preserve">levels</w:t>
            </w:r>
          </w:p>
        </w:tc>
        <w:tc>
          <w:tcPr/>
          <w:p>
            <w:pPr>
              <w:pStyle w:val="Compact"/>
            </w:pPr>
            <w:r>
              <w:t xml:space="preserve">*</w:t>
            </w:r>
            <w:r>
              <w:t xml:space="preserve"> </w:t>
            </w:r>
            <w:r>
              <w:t xml:space="preserve"> </w:t>
            </w:r>
            <w:hyperlink w:anchor="Level">
              <w:r>
                <w:rPr>
                  <w:rStyle w:val="Hyperlink"/>
                </w:rPr>
                <w:t xml:space="preserve">Level</w:t>
              </w:r>
            </w:hyperlink>
          </w:p>
        </w:tc>
        <w:tc>
          <w:tcPr/>
          <w:p>
            <w:pPr>
              <w:pStyle w:val="Compact"/>
            </w:pPr>
            <w:r>
              <w:t xml:space="preserve">Transparente Level-Kindelemente (akn:level).</w:t>
            </w:r>
          </w:p>
        </w:tc>
      </w:tr>
      <w:tr>
        <w:tc>
          <w:tcPr>
            <w:shd w:val="clear" w:color="auto" w:fill="F2F2F2"/>
          </w:tcPr>
          <w:p>
            <w:pPr>
              <w:pStyle w:val="Compact"/>
            </w:pPr>
            <w:r>
              <w:t xml:space="preserve">articles</w:t>
            </w:r>
          </w:p>
        </w:tc>
        <w:tc>
          <w:tcPr>
            <w:shd w:val="clear" w:color="auto" w:fill="F2F2F2"/>
          </w:tcPr>
          <w:p>
            <w:pPr>
              <w:pStyle w:val="Compact"/>
            </w:pPr>
            <w:r>
              <w:t xml:space="preserve">*</w:t>
            </w:r>
            <w:r>
              <w:t xml:space="preserve"> </w:t>
            </w:r>
            <w:r>
              <w:t xml:space="preserve"> </w:t>
            </w:r>
            <w:hyperlink w:anchor="Article">
              <w:r>
                <w:rPr>
                  <w:rStyle w:val="Hyperlink"/>
                </w:rPr>
                <w:t xml:space="preserve">Article</w:t>
              </w:r>
            </w:hyperlink>
          </w:p>
        </w:tc>
        <w:tc>
          <w:tcPr>
            <w:shd w:val="clear" w:color="auto" w:fill="F2F2F2"/>
          </w:tcPr>
          <w:p>
            <w:pPr>
              <w:pStyle w:val="Compact"/>
            </w:pPr>
            <w:r>
              <w:t xml:space="preserve">Artikel-Kindelemente (akn:article).</w:t>
            </w:r>
          </w:p>
        </w:tc>
      </w:tr>
      <w:tr>
        <w:tc>
          <w:tcPr/>
          <w:p>
            <w:pPr>
              <w:pStyle w:val="Compact"/>
            </w:pPr>
            <w:r>
              <w:t xml:space="preserve">transitionals</w:t>
            </w:r>
          </w:p>
        </w:tc>
        <w:tc>
          <w:tcPr/>
          <w:p>
            <w:pPr>
              <w:pStyle w:val="Compact"/>
            </w:pPr>
            <w:r>
              <w:t xml:space="preserve">*</w:t>
            </w:r>
            <w:r>
              <w:t xml:space="preserve"> </w:t>
            </w:r>
            <w:r>
              <w:t xml:space="preserve"> </w:t>
            </w:r>
            <w:hyperlink w:anchor="Transitional">
              <w:r>
                <w:rPr>
                  <w:rStyle w:val="Hyperlink"/>
                </w:rPr>
                <w:t xml:space="preserve">Transitional</w:t>
              </w:r>
            </w:hyperlink>
          </w:p>
        </w:tc>
        <w:tc>
          <w:tcPr/>
          <w:p>
            <w:pPr>
              <w:pStyle w:val="Compact"/>
            </w:pPr>
            <w:r>
              <w:t xml:space="preserve">Übergangsbestimmungs-Elemente (akn:transitional).</w:t>
            </w:r>
          </w:p>
        </w:tc>
      </w:tr>
      <w:tr>
        <w:tc>
          <w:tcPr>
            <w:shd w:val="clear" w:color="auto" w:fill="F2F2F2"/>
          </w:tcPr>
          <w:p>
            <w:pPr>
              <w:pStyle w:val="Compact"/>
            </w:pPr>
            <w:r>
              <w:t xml:space="preserve">provisos</w:t>
            </w:r>
          </w:p>
        </w:tc>
        <w:tc>
          <w:tcPr>
            <w:shd w:val="clear" w:color="auto" w:fill="F2F2F2"/>
          </w:tcPr>
          <w:p>
            <w:pPr>
              <w:pStyle w:val="Compact"/>
            </w:pPr>
            <w:r>
              <w:t xml:space="preserve">*</w:t>
            </w:r>
            <w:r>
              <w:t xml:space="preserve"> </w:t>
            </w:r>
            <w:r>
              <w:t xml:space="preserve"> </w:t>
            </w:r>
            <w:hyperlink w:anchor="Proviso">
              <w:r>
                <w:rPr>
                  <w:rStyle w:val="Hyperlink"/>
                </w:rPr>
                <w:t xml:space="preserve">Proviso</w:t>
              </w:r>
            </w:hyperlink>
          </w:p>
        </w:tc>
        <w:tc>
          <w:tcPr>
            <w:shd w:val="clear" w:color="auto" w:fill="F2F2F2"/>
          </w:tcPr>
          <w:p>
            <w:pPr>
              <w:pStyle w:val="Compact"/>
            </w:pPr>
            <w:r>
              <w:t xml:space="preserve">Vorbehalt-Elemente (akn:proviso).</w:t>
            </w:r>
          </w:p>
        </w:tc>
      </w:tr>
    </w:tbl>
    <w:bookmarkEnd w:id="161"/>
    <w:bookmarkStart w:id="162" w:name="verwendungen-11"/>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Act">
              <w:r>
                <w:rPr>
                  <w:rStyle w:val="Hyperlink"/>
                </w:rPr>
                <w:t xml:space="preserve">Act</w:t>
              </w:r>
            </w:hyperlink>
          </w:p>
        </w:tc>
        <w:tc>
          <w:tcPr>
            <w:shd w:val="clear" w:color="auto" w:fill="F2F2F2"/>
          </w:tcPr>
          <w:p>
            <w:pPr>
              <w:pStyle w:val="Compact"/>
            </w:pPr>
            <w:r>
              <w:t xml:space="preserve">body</w:t>
            </w:r>
          </w:p>
        </w:tc>
        <w:tc>
          <w:tcPr>
            <w:shd w:val="clear" w:color="auto" w:fill="F2F2F2"/>
          </w:tcPr>
          <w:p>
            <w:pPr>
              <w:pStyle w:val="Compact"/>
            </w:pPr>
            <w:r>
              <w:t xml:space="preserve">range</w:t>
            </w:r>
          </w:p>
        </w:tc>
        <w:tc>
          <w:tcPr>
            <w:shd w:val="clear" w:color="auto" w:fill="F2F2F2"/>
          </w:tcPr>
          <w:p>
            <w:pPr>
              <w:pStyle w:val="Compact"/>
            </w:pPr>
            <w:hyperlink w:anchor="ActBody">
              <w:r>
                <w:rPr>
                  <w:rStyle w:val="Hyperlink"/>
                </w:rPr>
                <w:t xml:space="preserve">ActBody</w:t>
              </w:r>
            </w:hyperlink>
          </w:p>
        </w:tc>
      </w:tr>
    </w:tbl>
    <w:bookmarkEnd w:id="162"/>
    <w:bookmarkEnd w:id="163"/>
    <w:bookmarkStart w:id="167" w:name="klasse-book"/>
    <w:p>
      <w:pPr>
        <w:pStyle w:val="berschrift3"/>
      </w:pPr>
      <w:r>
        <w:t xml:space="preserve">Klasse: Book</w:t>
      </w:r>
      <w:r>
        <w:t xml:space="preserve"> </w:t>
      </w:r>
      <w:bookmarkStart w:id="164" w:name="Book"/>
      <w:bookmarkEnd w:id="164"/>
    </w:p>
    <w:p>
      <w:pPr>
        <w:pStyle w:val="FirstParagraph"/>
      </w:pPr>
      <w:r>
        <w:rPr>
          <w:i/>
          <w:iCs/>
        </w:rPr>
        <w:t xml:space="preserve">Buch-Ebene eines Erlasses (akn:book). Erlaubte Kinder: title, part, chapter, subchapter, section, subsection, level (FLX-HR-001-bk). Benötigt eindeutiges</w:t>
      </w:r>
      <w:r>
        <w:rPr>
          <w:i/>
          <w:iCs/>
        </w:rPr>
        <w:t xml:space="preserve"> </w:t>
      </w:r>
      <w:r>
        <w:rPr>
          <w:i/>
          <w:iCs/>
        </w:rPr>
        <w:t xml:space="preserve">@eId</w:t>
      </w:r>
      <w:r>
        <w:rPr>
          <w:i/>
          <w:iCs/>
        </w:rPr>
        <w:t xml:space="preserve"> </w:t>
      </w:r>
      <w:r>
        <w:rPr>
          <w:i/>
          <w:iCs/>
        </w:rPr>
        <w:t xml:space="preserve">(FLX-HR-002-bk).</w:t>
      </w:r>
    </w:p>
    <w:bookmarkStart w:id="165" w:name="attribute-13"/>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eId</w:t>
            </w:r>
          </w:p>
        </w:tc>
        <w:tc>
          <w:tcPr>
            <w:shd w:val="clear" w:color="auto" w:fill="F2F2F2"/>
          </w:tcPr>
          <w:p>
            <w:pPr>
              <w:pStyle w:val="Compact"/>
            </w:pPr>
            <w:r>
              <w:t xml:space="preserve">1</w:t>
            </w:r>
            <w:r>
              <w:t xml:space="preserve"> </w:t>
            </w:r>
            <w:r>
              <w:t xml:space="preserve"> </w:t>
            </w:r>
            <w:hyperlink w:anchor="EIdType">
              <w:r>
                <w:rPr>
                  <w:rStyle w:val="Hyperlink"/>
                </w:rPr>
                <w:t xml:space="preserve">EIdType</w:t>
              </w:r>
            </w:hyperlink>
          </w:p>
        </w:tc>
        <w:tc>
          <w:tcPr>
            <w:shd w:val="clear" w:color="auto" w:fill="F2F2F2"/>
          </w:tcPr>
          <w:p>
            <w:pPr>
              <w:pStyle w:val="Compact"/>
            </w:pPr>
            <w:r>
              <w:t xml:space="preserve">Eindeutiger Element-Identifier im Dokument (</w:t>
            </w:r>
            <w:r>
              <w:t xml:space="preserve">@eId</w:t>
            </w:r>
            <w:r>
              <w:t xml:space="preserve">). Vom Fedlex Schematron gefordert bei allen Hierarchieelementen, Artikeln, Unterabschnitten und Absätzen. Folgt der AKN-eId-Namenskonvention (hierarchische Pfadnotation), z.B.</w:t>
            </w:r>
            <w:r>
              <w:t xml:space="preserve"> </w:t>
            </w:r>
            <w:r>
              <w:t xml:space="preserve">‘ti_1’</w:t>
            </w:r>
            <w:r>
              <w:t xml:space="preserve">,</w:t>
            </w:r>
            <w:r>
              <w:t xml:space="preserve"> </w:t>
            </w:r>
            <w:r>
              <w:t xml:space="preserve">‘ch_1’</w:t>
            </w:r>
            <w:r>
              <w:t xml:space="preserve">,</w:t>
            </w:r>
            <w:r>
              <w:t xml:space="preserve"> </w:t>
            </w:r>
            <w:r>
              <w:t xml:space="preserve">‘art_1’</w:t>
            </w:r>
            <w:r>
              <w:t xml:space="preserve">,</w:t>
            </w:r>
            <w:r>
              <w:t xml:space="preserve"> </w:t>
            </w:r>
            <w:r>
              <w:t xml:space="preserve">‘art_1-para_1’</w:t>
            </w:r>
            <w:r>
              <w:t xml:space="preserve">.</w:t>
            </w:r>
          </w:p>
        </w:tc>
      </w:tr>
      <w:tr>
        <w:tc>
          <w:tcPr/>
          <w:p>
            <w:pPr>
              <w:pStyle w:val="Compact"/>
            </w:pPr>
            <w:r>
              <w:t xml:space="preserve">num</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Nummerierungselement für ein Strukturelement oder einen Artikel (akn:num). Bei Artikeln obligatorisch (FLX-ART-001). num muss vor heading und subheading stehen (FLX-HD-001, FLX-HD-002, FLX-HD-003).</w:t>
            </w:r>
          </w:p>
        </w:tc>
      </w:tr>
      <w:tr>
        <w:tc>
          <w:tcPr>
            <w:shd w:val="clear" w:color="auto" w:fill="F2F2F2"/>
          </w:tcPr>
          <w:p>
            <w:pPr>
              <w:pStyle w:val="Compact"/>
            </w:pPr>
            <w:r>
              <w:t xml:space="preserve">heading</w:t>
            </w:r>
          </w:p>
        </w:tc>
        <w:tc>
          <w:tcPr>
            <w:shd w:val="clear" w:color="auto" w:fill="F2F2F2"/>
          </w:tcPr>
          <w:p>
            <w:pPr>
              <w:pStyle w:val="Compact"/>
            </w:pPr>
            <w:r>
              <w:t xml:space="preserve">0..1</w:t>
            </w:r>
            <w:r>
              <w:t xml:space="preserve"> </w:t>
            </w:r>
            <w:r>
              <w:t xml:space="preserve"> </w:t>
            </w:r>
            <w:hyperlink w:anchor="MixedText">
              <w:r>
                <w:rPr>
                  <w:rStyle w:val="Hyperlink"/>
                </w:rPr>
                <w:t xml:space="preserve">MixedText</w:t>
              </w:r>
            </w:hyperlink>
          </w:p>
        </w:tc>
        <w:tc>
          <w:tcPr>
            <w:shd w:val="clear" w:color="auto" w:fill="F2F2F2"/>
          </w:tcPr>
          <w:p>
            <w:pPr>
              <w:pStyle w:val="Compact"/>
            </w:pPr>
            <w:r>
              <w:t xml:space="preserve">Überschrift für ein Strukturelement (akn:heading). Kann Inline-Markup einschliesslich akn:br enthalten (FLX-TXT-001: br in Überschriften erlaubt). Muss vor subheading stehen (FLX-HD-004, FLX-HD-005).</w:t>
            </w:r>
          </w:p>
        </w:tc>
      </w:tr>
      <w:tr>
        <w:tc>
          <w:tcPr/>
          <w:p>
            <w:pPr>
              <w:pStyle w:val="Compact"/>
            </w:pPr>
            <w:r>
              <w:t xml:space="preserve">subheading</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Unterüberschrift für ein Strukturelement (akn:subheading). fedlex:role=</w:t>
            </w:r>
            <w:r>
              <w:t xml:space="preserve">‘reference’</w:t>
            </w:r>
            <w:r>
              <w:t xml:space="preserve"> </w:t>
            </w:r>
            <w:r>
              <w:t xml:space="preserve">kennzeichnet es als Referenzüberschrift (FLX-XF-005). Maximal eine subheading pro Element (FLX-HD-006).</w:t>
            </w:r>
          </w:p>
        </w:tc>
      </w:tr>
      <w:tr>
        <w:tc>
          <w:tcPr>
            <w:shd w:val="clear" w:color="auto" w:fill="F2F2F2"/>
          </w:tcPr>
          <w:p>
            <w:pPr>
              <w:pStyle w:val="Compact"/>
            </w:pPr>
            <w:r>
              <w:t xml:space="preserve">titles</w:t>
            </w:r>
          </w:p>
        </w:tc>
        <w:tc>
          <w:tcPr>
            <w:shd w:val="clear" w:color="auto" w:fill="F2F2F2"/>
          </w:tcPr>
          <w:p>
            <w:pPr>
              <w:pStyle w:val="Compact"/>
            </w:pPr>
            <w:r>
              <w:t xml:space="preserve">*</w:t>
            </w:r>
            <w:r>
              <w:t xml:space="preserve"> </w:t>
            </w:r>
            <w:r>
              <w:t xml:space="preserve"> </w:t>
            </w:r>
            <w:hyperlink w:anchor="Title">
              <w:r>
                <w:rPr>
                  <w:rStyle w:val="Hyperlink"/>
                </w:rPr>
                <w:t xml:space="preserve">Title</w:t>
              </w:r>
            </w:hyperlink>
          </w:p>
        </w:tc>
        <w:tc>
          <w:tcPr>
            <w:shd w:val="clear" w:color="auto" w:fill="F2F2F2"/>
          </w:tcPr>
          <w:p>
            <w:pPr>
              <w:pStyle w:val="Compact"/>
            </w:pPr>
            <w:r>
              <w:t xml:space="preserve">Titel-Kindelemente (akn:title).</w:t>
            </w:r>
          </w:p>
        </w:tc>
      </w:tr>
      <w:tr>
        <w:tc>
          <w:tcPr/>
          <w:p>
            <w:pPr>
              <w:pStyle w:val="Compact"/>
            </w:pPr>
            <w:r>
              <w:t xml:space="preserve">parts</w:t>
            </w:r>
          </w:p>
        </w:tc>
        <w:tc>
          <w:tcPr/>
          <w:p>
            <w:pPr>
              <w:pStyle w:val="Compact"/>
            </w:pPr>
            <w:r>
              <w:t xml:space="preserve">*</w:t>
            </w:r>
            <w:r>
              <w:t xml:space="preserve"> </w:t>
            </w:r>
            <w:r>
              <w:t xml:space="preserve"> </w:t>
            </w:r>
            <w:hyperlink w:anchor="Part">
              <w:r>
                <w:rPr>
                  <w:rStyle w:val="Hyperlink"/>
                </w:rPr>
                <w:t xml:space="preserve">Part</w:t>
              </w:r>
            </w:hyperlink>
          </w:p>
        </w:tc>
        <w:tc>
          <w:tcPr/>
          <w:p>
            <w:pPr>
              <w:pStyle w:val="Compact"/>
            </w:pPr>
            <w:r>
              <w:t xml:space="preserve">Teil-Kindelemente (akn:part).</w:t>
            </w:r>
          </w:p>
        </w:tc>
      </w:tr>
      <w:tr>
        <w:tc>
          <w:tcPr>
            <w:shd w:val="clear" w:color="auto" w:fill="F2F2F2"/>
          </w:tcPr>
          <w:p>
            <w:pPr>
              <w:pStyle w:val="Compact"/>
            </w:pPr>
            <w:r>
              <w:t xml:space="preserve">chapters</w:t>
            </w:r>
          </w:p>
        </w:tc>
        <w:tc>
          <w:tcPr>
            <w:shd w:val="clear" w:color="auto" w:fill="F2F2F2"/>
          </w:tcPr>
          <w:p>
            <w:pPr>
              <w:pStyle w:val="Compact"/>
            </w:pPr>
            <w:r>
              <w:t xml:space="preserve">*</w:t>
            </w:r>
            <w:r>
              <w:t xml:space="preserve"> </w:t>
            </w:r>
            <w:r>
              <w:t xml:space="preserve"> </w:t>
            </w:r>
            <w:hyperlink w:anchor="Chapter">
              <w:r>
                <w:rPr>
                  <w:rStyle w:val="Hyperlink"/>
                </w:rPr>
                <w:t xml:space="preserve">Chapter</w:t>
              </w:r>
            </w:hyperlink>
          </w:p>
        </w:tc>
        <w:tc>
          <w:tcPr>
            <w:shd w:val="clear" w:color="auto" w:fill="F2F2F2"/>
          </w:tcPr>
          <w:p>
            <w:pPr>
              <w:pStyle w:val="Compact"/>
            </w:pPr>
            <w:r>
              <w:t xml:space="preserve">Kapitel-Kindelemente (akn:chapter).</w:t>
            </w:r>
          </w:p>
        </w:tc>
      </w:tr>
      <w:tr>
        <w:tc>
          <w:tcPr/>
          <w:p>
            <w:pPr>
              <w:pStyle w:val="Compact"/>
            </w:pPr>
            <w:r>
              <w:t xml:space="preserve">subchapters</w:t>
            </w:r>
          </w:p>
        </w:tc>
        <w:tc>
          <w:tcPr/>
          <w:p>
            <w:pPr>
              <w:pStyle w:val="Compact"/>
            </w:pPr>
            <w:r>
              <w:t xml:space="preserve">*</w:t>
            </w:r>
            <w:r>
              <w:t xml:space="preserve"> </w:t>
            </w:r>
            <w:r>
              <w:t xml:space="preserve"> </w:t>
            </w:r>
            <w:hyperlink w:anchor="Subchapter">
              <w:r>
                <w:rPr>
                  <w:rStyle w:val="Hyperlink"/>
                </w:rPr>
                <w:t xml:space="preserve">Subchapter</w:t>
              </w:r>
            </w:hyperlink>
          </w:p>
        </w:tc>
        <w:tc>
          <w:tcPr/>
          <w:p>
            <w:pPr>
              <w:pStyle w:val="Compact"/>
            </w:pPr>
            <w:r>
              <w:t xml:space="preserve">Unterkapitel-Kindelemente (akn:subchapter).</w:t>
            </w:r>
          </w:p>
        </w:tc>
      </w:tr>
      <w:tr>
        <w:tc>
          <w:tcPr>
            <w:shd w:val="clear" w:color="auto" w:fill="F2F2F2"/>
          </w:tcPr>
          <w:p>
            <w:pPr>
              <w:pStyle w:val="Compact"/>
            </w:pPr>
            <w:r>
              <w:t xml:space="preserve">sections</w:t>
            </w:r>
          </w:p>
        </w:tc>
        <w:tc>
          <w:tcPr>
            <w:shd w:val="clear" w:color="auto" w:fill="F2F2F2"/>
          </w:tcPr>
          <w:p>
            <w:pPr>
              <w:pStyle w:val="Compact"/>
            </w:pPr>
            <w:r>
              <w:t xml:space="preserve">*</w:t>
            </w:r>
            <w:r>
              <w:t xml:space="preserve"> </w:t>
            </w:r>
            <w:r>
              <w:t xml:space="preserve"> </w:t>
            </w:r>
            <w:hyperlink w:anchor="Section">
              <w:r>
                <w:rPr>
                  <w:rStyle w:val="Hyperlink"/>
                </w:rPr>
                <w:t xml:space="preserve">Section</w:t>
              </w:r>
            </w:hyperlink>
          </w:p>
        </w:tc>
        <w:tc>
          <w:tcPr>
            <w:shd w:val="clear" w:color="auto" w:fill="F2F2F2"/>
          </w:tcPr>
          <w:p>
            <w:pPr>
              <w:pStyle w:val="Compact"/>
            </w:pPr>
            <w:r>
              <w:t xml:space="preserve">Abschnitt-Kindelemente (akn:section).</w:t>
            </w:r>
          </w:p>
        </w:tc>
      </w:tr>
      <w:tr>
        <w:tc>
          <w:tcPr/>
          <w:p>
            <w:pPr>
              <w:pStyle w:val="Compact"/>
            </w:pPr>
            <w:r>
              <w:t xml:space="preserve">subsections</w:t>
            </w:r>
          </w:p>
        </w:tc>
        <w:tc>
          <w:tcPr/>
          <w:p>
            <w:pPr>
              <w:pStyle w:val="Compact"/>
            </w:pPr>
            <w:r>
              <w:t xml:space="preserve">*</w:t>
            </w:r>
            <w:r>
              <w:t xml:space="preserve"> </w:t>
            </w:r>
            <w:r>
              <w:t xml:space="preserve"> </w:t>
            </w:r>
            <w:hyperlink w:anchor="Subsection">
              <w:r>
                <w:rPr>
                  <w:rStyle w:val="Hyperlink"/>
                </w:rPr>
                <w:t xml:space="preserve">Subsection</w:t>
              </w:r>
            </w:hyperlink>
          </w:p>
        </w:tc>
        <w:tc>
          <w:tcPr/>
          <w:p>
            <w:pPr>
              <w:pStyle w:val="Compact"/>
            </w:pPr>
            <w:r>
              <w:t xml:space="preserve">Unterabschnitt-Kindelemente (akn:subsection).</w:t>
            </w:r>
          </w:p>
        </w:tc>
      </w:tr>
      <w:tr>
        <w:tc>
          <w:tcPr>
            <w:shd w:val="clear" w:color="auto" w:fill="F2F2F2"/>
          </w:tcPr>
          <w:p>
            <w:pPr>
              <w:pStyle w:val="Compact"/>
            </w:pPr>
            <w:r>
              <w:t xml:space="preserve">levels</w:t>
            </w:r>
          </w:p>
        </w:tc>
        <w:tc>
          <w:tcPr>
            <w:shd w:val="clear" w:color="auto" w:fill="F2F2F2"/>
          </w:tcPr>
          <w:p>
            <w:pPr>
              <w:pStyle w:val="Compact"/>
            </w:pPr>
            <w:r>
              <w:t xml:space="preserve">*</w:t>
            </w:r>
            <w:r>
              <w:t xml:space="preserve"> </w:t>
            </w:r>
            <w:r>
              <w:t xml:space="preserve"> </w:t>
            </w:r>
            <w:hyperlink w:anchor="Level">
              <w:r>
                <w:rPr>
                  <w:rStyle w:val="Hyperlink"/>
                </w:rPr>
                <w:t xml:space="preserve">Level</w:t>
              </w:r>
            </w:hyperlink>
          </w:p>
        </w:tc>
        <w:tc>
          <w:tcPr>
            <w:shd w:val="clear" w:color="auto" w:fill="F2F2F2"/>
          </w:tcPr>
          <w:p>
            <w:pPr>
              <w:pStyle w:val="Compact"/>
            </w:pPr>
            <w:r>
              <w:t xml:space="preserve">Transparente Level-Kindelemente (akn:level).</w:t>
            </w:r>
          </w:p>
        </w:tc>
      </w:tr>
      <w:tr>
        <w:tc>
          <w:tcPr/>
          <w:p>
            <w:pPr>
              <w:pStyle w:val="Compact"/>
            </w:pPr>
            <w:r>
              <w:t xml:space="preserve">articles</w:t>
            </w:r>
          </w:p>
        </w:tc>
        <w:tc>
          <w:tcPr/>
          <w:p>
            <w:pPr>
              <w:pStyle w:val="Compact"/>
            </w:pPr>
            <w:r>
              <w:t xml:space="preserve">*</w:t>
            </w:r>
            <w:r>
              <w:t xml:space="preserve"> </w:t>
            </w:r>
            <w:r>
              <w:t xml:space="preserve"> </w:t>
            </w:r>
            <w:hyperlink w:anchor="Article">
              <w:r>
                <w:rPr>
                  <w:rStyle w:val="Hyperlink"/>
                </w:rPr>
                <w:t xml:space="preserve">Article</w:t>
              </w:r>
            </w:hyperlink>
          </w:p>
        </w:tc>
        <w:tc>
          <w:tcPr/>
          <w:p>
            <w:pPr>
              <w:pStyle w:val="Compact"/>
            </w:pPr>
            <w:r>
              <w:t xml:space="preserve">Artikel-Kindelemente (akn:article).</w:t>
            </w:r>
          </w:p>
        </w:tc>
      </w:tr>
    </w:tbl>
    <w:bookmarkEnd w:id="165"/>
    <w:bookmarkStart w:id="166" w:name="verwendungen-12"/>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ActBody">
              <w:r>
                <w:rPr>
                  <w:rStyle w:val="Hyperlink"/>
                </w:rPr>
                <w:t xml:space="preserve">ActBody</w:t>
              </w:r>
            </w:hyperlink>
          </w:p>
        </w:tc>
        <w:tc>
          <w:tcPr>
            <w:shd w:val="clear" w:color="auto" w:fill="F2F2F2"/>
          </w:tcPr>
          <w:p>
            <w:pPr>
              <w:pStyle w:val="Compact"/>
            </w:pPr>
            <w:r>
              <w:t xml:space="preserve">books</w:t>
            </w:r>
          </w:p>
        </w:tc>
        <w:tc>
          <w:tcPr>
            <w:shd w:val="clear" w:color="auto" w:fill="F2F2F2"/>
          </w:tcPr>
          <w:p>
            <w:pPr>
              <w:pStyle w:val="Compact"/>
            </w:pPr>
            <w:r>
              <w:t xml:space="preserve">range</w:t>
            </w:r>
          </w:p>
        </w:tc>
        <w:tc>
          <w:tcPr>
            <w:shd w:val="clear" w:color="auto" w:fill="F2F2F2"/>
          </w:tcPr>
          <w:p>
            <w:pPr>
              <w:pStyle w:val="Compact"/>
            </w:pPr>
            <w:hyperlink w:anchor="Book">
              <w:r>
                <w:rPr>
                  <w:rStyle w:val="Hyperlink"/>
                </w:rPr>
                <w:t xml:space="preserve">Book</w:t>
              </w:r>
            </w:hyperlink>
          </w:p>
        </w:tc>
      </w:tr>
      <w:tr>
        <w:tc>
          <w:tcPr/>
          <w:p>
            <w:pPr>
              <w:pStyle w:val="Compact"/>
            </w:pPr>
            <w:hyperlink w:anchor="Title">
              <w:r>
                <w:rPr>
                  <w:rStyle w:val="Hyperlink"/>
                </w:rPr>
                <w:t xml:space="preserve">Title</w:t>
              </w:r>
            </w:hyperlink>
          </w:p>
        </w:tc>
        <w:tc>
          <w:tcPr/>
          <w:p>
            <w:pPr>
              <w:pStyle w:val="Compact"/>
            </w:pPr>
            <w:r>
              <w:t xml:space="preserve">books</w:t>
            </w:r>
          </w:p>
        </w:tc>
        <w:tc>
          <w:tcPr/>
          <w:p>
            <w:pPr>
              <w:pStyle w:val="Compact"/>
            </w:pPr>
            <w:r>
              <w:t xml:space="preserve">range</w:t>
            </w:r>
          </w:p>
        </w:tc>
        <w:tc>
          <w:tcPr/>
          <w:p>
            <w:pPr>
              <w:pStyle w:val="Compact"/>
            </w:pPr>
            <w:hyperlink w:anchor="Book">
              <w:r>
                <w:rPr>
                  <w:rStyle w:val="Hyperlink"/>
                </w:rPr>
                <w:t xml:space="preserve">Book</w:t>
              </w:r>
            </w:hyperlink>
          </w:p>
        </w:tc>
      </w:tr>
      <w:tr>
        <w:tc>
          <w:tcPr>
            <w:shd w:val="clear" w:color="auto" w:fill="F2F2F2"/>
          </w:tcPr>
          <w:p>
            <w:pPr>
              <w:pStyle w:val="Compact"/>
            </w:pPr>
            <w:hyperlink w:anchor="Level">
              <w:r>
                <w:rPr>
                  <w:rStyle w:val="Hyperlink"/>
                </w:rPr>
                <w:t xml:space="preserve">Level</w:t>
              </w:r>
            </w:hyperlink>
          </w:p>
        </w:tc>
        <w:tc>
          <w:tcPr>
            <w:shd w:val="clear" w:color="auto" w:fill="F2F2F2"/>
          </w:tcPr>
          <w:p>
            <w:pPr>
              <w:pStyle w:val="Compact"/>
            </w:pPr>
            <w:r>
              <w:t xml:space="preserve">books</w:t>
            </w:r>
          </w:p>
        </w:tc>
        <w:tc>
          <w:tcPr>
            <w:shd w:val="clear" w:color="auto" w:fill="F2F2F2"/>
          </w:tcPr>
          <w:p>
            <w:pPr>
              <w:pStyle w:val="Compact"/>
            </w:pPr>
            <w:r>
              <w:t xml:space="preserve">range</w:t>
            </w:r>
          </w:p>
        </w:tc>
        <w:tc>
          <w:tcPr>
            <w:shd w:val="clear" w:color="auto" w:fill="F2F2F2"/>
          </w:tcPr>
          <w:p>
            <w:pPr>
              <w:pStyle w:val="Compact"/>
            </w:pPr>
            <w:hyperlink w:anchor="Book">
              <w:r>
                <w:rPr>
                  <w:rStyle w:val="Hyperlink"/>
                </w:rPr>
                <w:t xml:space="preserve">Book</w:t>
              </w:r>
            </w:hyperlink>
          </w:p>
        </w:tc>
      </w:tr>
    </w:tbl>
    <w:bookmarkEnd w:id="166"/>
    <w:bookmarkEnd w:id="167"/>
    <w:bookmarkStart w:id="173" w:name="klasse-title"/>
    <w:p>
      <w:pPr>
        <w:pStyle w:val="berschrift3"/>
      </w:pPr>
      <w:r>
        <w:t xml:space="preserve">Klasse: Title</w:t>
      </w:r>
      <w:r>
        <w:t xml:space="preserve"> </w:t>
      </w:r>
      <w:bookmarkStart w:id="168" w:name="Title"/>
      <w:bookmarkEnd w:id="168"/>
    </w:p>
    <w:p>
      <w:pPr>
        <w:pStyle w:val="FirstParagraph"/>
      </w:pPr>
      <w:r>
        <w:rPr>
          <w:i/>
          <w:iCs/>
        </w:rPr>
        <w:t xml:space="preserve">Titel-Ebene eines Erlasses (akn:title). Erlaubte Kinder: book, part, chapter, subchapter, section, subsection, level (FLX-HR-001-ti). Benötigt eindeutiges</w:t>
      </w:r>
      <w:r>
        <w:rPr>
          <w:i/>
          <w:iCs/>
        </w:rPr>
        <w:t xml:space="preserve"> </w:t>
      </w:r>
      <w:r>
        <w:rPr>
          <w:i/>
          <w:iCs/>
        </w:rPr>
        <w:t xml:space="preserve">@eId</w:t>
      </w:r>
      <w:r>
        <w:rPr>
          <w:i/>
          <w:iCs/>
        </w:rPr>
        <w:t xml:space="preserve"> </w:t>
      </w:r>
      <w:r>
        <w:rPr>
          <w:i/>
          <w:iCs/>
        </w:rPr>
        <w:t xml:space="preserve">(FLX-HR-002-ti).</w:t>
      </w:r>
    </w:p>
    <w:bookmarkStart w:id="169" w:name="attribute-14"/>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eId</w:t>
            </w:r>
          </w:p>
        </w:tc>
        <w:tc>
          <w:tcPr>
            <w:shd w:val="clear" w:color="auto" w:fill="F2F2F2"/>
          </w:tcPr>
          <w:p>
            <w:pPr>
              <w:pStyle w:val="Compact"/>
            </w:pPr>
            <w:r>
              <w:t xml:space="preserve">1</w:t>
            </w:r>
            <w:r>
              <w:t xml:space="preserve"> </w:t>
            </w:r>
            <w:r>
              <w:t xml:space="preserve"> </w:t>
            </w:r>
            <w:hyperlink w:anchor="EIdType">
              <w:r>
                <w:rPr>
                  <w:rStyle w:val="Hyperlink"/>
                </w:rPr>
                <w:t xml:space="preserve">EIdType</w:t>
              </w:r>
            </w:hyperlink>
          </w:p>
        </w:tc>
        <w:tc>
          <w:tcPr>
            <w:shd w:val="clear" w:color="auto" w:fill="F2F2F2"/>
          </w:tcPr>
          <w:p>
            <w:pPr>
              <w:pStyle w:val="Compact"/>
            </w:pPr>
            <w:r>
              <w:t xml:space="preserve">Eindeutiger Element-Identifier im Dokument (</w:t>
            </w:r>
            <w:r>
              <w:t xml:space="preserve">@eId</w:t>
            </w:r>
            <w:r>
              <w:t xml:space="preserve">). Vom Fedlex Schematron gefordert bei allen Hierarchieelementen, Artikeln, Unterabschnitten und Absätzen. Folgt der AKN-eId-Namenskonvention (hierarchische Pfadnotation), z.B.</w:t>
            </w:r>
            <w:r>
              <w:t xml:space="preserve"> </w:t>
            </w:r>
            <w:r>
              <w:t xml:space="preserve">‘ti_1’</w:t>
            </w:r>
            <w:r>
              <w:t xml:space="preserve">,</w:t>
            </w:r>
            <w:r>
              <w:t xml:space="preserve"> </w:t>
            </w:r>
            <w:r>
              <w:t xml:space="preserve">‘ch_1’</w:t>
            </w:r>
            <w:r>
              <w:t xml:space="preserve">,</w:t>
            </w:r>
            <w:r>
              <w:t xml:space="preserve"> </w:t>
            </w:r>
            <w:r>
              <w:t xml:space="preserve">‘art_1’</w:t>
            </w:r>
            <w:r>
              <w:t xml:space="preserve">,</w:t>
            </w:r>
            <w:r>
              <w:t xml:space="preserve"> </w:t>
            </w:r>
            <w:r>
              <w:t xml:space="preserve">‘art_1-para_1’</w:t>
            </w:r>
            <w:r>
              <w:t xml:space="preserve">.</w:t>
            </w:r>
          </w:p>
        </w:tc>
      </w:tr>
      <w:tr>
        <w:tc>
          <w:tcPr/>
          <w:p>
            <w:pPr>
              <w:pStyle w:val="Compact"/>
            </w:pPr>
            <w:r>
              <w:t xml:space="preserve">num</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Nummerierungselement für ein Strukturelement oder einen Artikel (akn:num). Bei Artikeln obligatorisch (FLX-ART-001). num muss vor heading und subheading stehen (FLX-HD-001, FLX-HD-002, FLX-HD-003).</w:t>
            </w:r>
          </w:p>
        </w:tc>
      </w:tr>
      <w:tr>
        <w:tc>
          <w:tcPr>
            <w:shd w:val="clear" w:color="auto" w:fill="F2F2F2"/>
          </w:tcPr>
          <w:p>
            <w:pPr>
              <w:pStyle w:val="Compact"/>
            </w:pPr>
            <w:r>
              <w:t xml:space="preserve">heading</w:t>
            </w:r>
          </w:p>
        </w:tc>
        <w:tc>
          <w:tcPr>
            <w:shd w:val="clear" w:color="auto" w:fill="F2F2F2"/>
          </w:tcPr>
          <w:p>
            <w:pPr>
              <w:pStyle w:val="Compact"/>
            </w:pPr>
            <w:r>
              <w:t xml:space="preserve">0..1</w:t>
            </w:r>
            <w:r>
              <w:t xml:space="preserve"> </w:t>
            </w:r>
            <w:r>
              <w:t xml:space="preserve"> </w:t>
            </w:r>
            <w:hyperlink w:anchor="MixedText">
              <w:r>
                <w:rPr>
                  <w:rStyle w:val="Hyperlink"/>
                </w:rPr>
                <w:t xml:space="preserve">MixedText</w:t>
              </w:r>
            </w:hyperlink>
          </w:p>
        </w:tc>
        <w:tc>
          <w:tcPr>
            <w:shd w:val="clear" w:color="auto" w:fill="F2F2F2"/>
          </w:tcPr>
          <w:p>
            <w:pPr>
              <w:pStyle w:val="Compact"/>
            </w:pPr>
            <w:r>
              <w:t xml:space="preserve">Überschrift für ein Strukturelement (akn:heading). Kann Inline-Markup einschliesslich akn:br enthalten (FLX-TXT-001: br in Überschriften erlaubt). Muss vor subheading stehen (FLX-HD-004, FLX-HD-005).</w:t>
            </w:r>
          </w:p>
        </w:tc>
      </w:tr>
      <w:tr>
        <w:tc>
          <w:tcPr/>
          <w:p>
            <w:pPr>
              <w:pStyle w:val="Compact"/>
            </w:pPr>
            <w:r>
              <w:t xml:space="preserve">subheading</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Unterüberschrift für ein Strukturelement (akn:subheading). fedlex:role=</w:t>
            </w:r>
            <w:r>
              <w:t xml:space="preserve">‘reference’</w:t>
            </w:r>
            <w:r>
              <w:t xml:space="preserve"> </w:t>
            </w:r>
            <w:r>
              <w:t xml:space="preserve">kennzeichnet es als Referenzüberschrift (FLX-XF-005). Maximal eine subheading pro Element (FLX-HD-006).</w:t>
            </w:r>
          </w:p>
        </w:tc>
      </w:tr>
      <w:tr>
        <w:tc>
          <w:tcPr>
            <w:shd w:val="clear" w:color="auto" w:fill="F2F2F2"/>
          </w:tcPr>
          <w:p>
            <w:pPr>
              <w:pStyle w:val="Compact"/>
            </w:pPr>
            <w:r>
              <w:t xml:space="preserve">books</w:t>
            </w:r>
          </w:p>
        </w:tc>
        <w:tc>
          <w:tcPr>
            <w:shd w:val="clear" w:color="auto" w:fill="F2F2F2"/>
          </w:tcPr>
          <w:p>
            <w:pPr>
              <w:pStyle w:val="Compact"/>
            </w:pPr>
            <w:r>
              <w:t xml:space="preserve">*</w:t>
            </w:r>
            <w:r>
              <w:t xml:space="preserve"> </w:t>
            </w:r>
            <w:r>
              <w:t xml:space="preserve"> </w:t>
            </w:r>
            <w:hyperlink w:anchor="Book">
              <w:r>
                <w:rPr>
                  <w:rStyle w:val="Hyperlink"/>
                </w:rPr>
                <w:t xml:space="preserve">Book</w:t>
              </w:r>
            </w:hyperlink>
          </w:p>
        </w:tc>
        <w:tc>
          <w:tcPr>
            <w:shd w:val="clear" w:color="auto" w:fill="F2F2F2"/>
          </w:tcPr>
          <w:p>
            <w:pPr>
              <w:pStyle w:val="Compact"/>
            </w:pPr>
            <w:r>
              <w:t xml:space="preserve">Buch-Kindelemente (akn:book).</w:t>
            </w:r>
          </w:p>
        </w:tc>
      </w:tr>
      <w:tr>
        <w:tc>
          <w:tcPr/>
          <w:p>
            <w:pPr>
              <w:pStyle w:val="Compact"/>
            </w:pPr>
            <w:r>
              <w:t xml:space="preserve">parts</w:t>
            </w:r>
          </w:p>
        </w:tc>
        <w:tc>
          <w:tcPr/>
          <w:p>
            <w:pPr>
              <w:pStyle w:val="Compact"/>
            </w:pPr>
            <w:r>
              <w:t xml:space="preserve">*</w:t>
            </w:r>
            <w:r>
              <w:t xml:space="preserve"> </w:t>
            </w:r>
            <w:r>
              <w:t xml:space="preserve"> </w:t>
            </w:r>
            <w:hyperlink w:anchor="Part">
              <w:r>
                <w:rPr>
                  <w:rStyle w:val="Hyperlink"/>
                </w:rPr>
                <w:t xml:space="preserve">Part</w:t>
              </w:r>
            </w:hyperlink>
          </w:p>
        </w:tc>
        <w:tc>
          <w:tcPr/>
          <w:p>
            <w:pPr>
              <w:pStyle w:val="Compact"/>
            </w:pPr>
            <w:r>
              <w:t xml:space="preserve">Teil-Kindelemente (akn:part).</w:t>
            </w:r>
          </w:p>
        </w:tc>
      </w:tr>
      <w:tr>
        <w:tc>
          <w:tcPr>
            <w:shd w:val="clear" w:color="auto" w:fill="F2F2F2"/>
          </w:tcPr>
          <w:p>
            <w:pPr>
              <w:pStyle w:val="Compact"/>
            </w:pPr>
            <w:r>
              <w:t xml:space="preserve">chapters</w:t>
            </w:r>
          </w:p>
        </w:tc>
        <w:tc>
          <w:tcPr>
            <w:shd w:val="clear" w:color="auto" w:fill="F2F2F2"/>
          </w:tcPr>
          <w:p>
            <w:pPr>
              <w:pStyle w:val="Compact"/>
            </w:pPr>
            <w:r>
              <w:t xml:space="preserve">*</w:t>
            </w:r>
            <w:r>
              <w:t xml:space="preserve"> </w:t>
            </w:r>
            <w:r>
              <w:t xml:space="preserve"> </w:t>
            </w:r>
            <w:hyperlink w:anchor="Chapter">
              <w:r>
                <w:rPr>
                  <w:rStyle w:val="Hyperlink"/>
                </w:rPr>
                <w:t xml:space="preserve">Chapter</w:t>
              </w:r>
            </w:hyperlink>
          </w:p>
        </w:tc>
        <w:tc>
          <w:tcPr>
            <w:shd w:val="clear" w:color="auto" w:fill="F2F2F2"/>
          </w:tcPr>
          <w:p>
            <w:pPr>
              <w:pStyle w:val="Compact"/>
            </w:pPr>
            <w:r>
              <w:t xml:space="preserve">Kapitel-Kindelemente (akn:chapter).</w:t>
            </w:r>
          </w:p>
        </w:tc>
      </w:tr>
      <w:tr>
        <w:tc>
          <w:tcPr/>
          <w:p>
            <w:pPr>
              <w:pStyle w:val="Compact"/>
            </w:pPr>
            <w:r>
              <w:t xml:space="preserve">subchapters</w:t>
            </w:r>
          </w:p>
        </w:tc>
        <w:tc>
          <w:tcPr/>
          <w:p>
            <w:pPr>
              <w:pStyle w:val="Compact"/>
            </w:pPr>
            <w:r>
              <w:t xml:space="preserve">*</w:t>
            </w:r>
            <w:r>
              <w:t xml:space="preserve"> </w:t>
            </w:r>
            <w:r>
              <w:t xml:space="preserve"> </w:t>
            </w:r>
            <w:hyperlink w:anchor="Subchapter">
              <w:r>
                <w:rPr>
                  <w:rStyle w:val="Hyperlink"/>
                </w:rPr>
                <w:t xml:space="preserve">Subchapter</w:t>
              </w:r>
            </w:hyperlink>
          </w:p>
        </w:tc>
        <w:tc>
          <w:tcPr/>
          <w:p>
            <w:pPr>
              <w:pStyle w:val="Compact"/>
            </w:pPr>
            <w:r>
              <w:t xml:space="preserve">Unterkapitel-Kindelemente (akn:subchapter).</w:t>
            </w:r>
          </w:p>
        </w:tc>
      </w:tr>
      <w:tr>
        <w:tc>
          <w:tcPr>
            <w:shd w:val="clear" w:color="auto" w:fill="F2F2F2"/>
          </w:tcPr>
          <w:p>
            <w:pPr>
              <w:pStyle w:val="Compact"/>
            </w:pPr>
            <w:r>
              <w:t xml:space="preserve">sections</w:t>
            </w:r>
          </w:p>
        </w:tc>
        <w:tc>
          <w:tcPr>
            <w:shd w:val="clear" w:color="auto" w:fill="F2F2F2"/>
          </w:tcPr>
          <w:p>
            <w:pPr>
              <w:pStyle w:val="Compact"/>
            </w:pPr>
            <w:r>
              <w:t xml:space="preserve">*</w:t>
            </w:r>
            <w:r>
              <w:t xml:space="preserve"> </w:t>
            </w:r>
            <w:r>
              <w:t xml:space="preserve"> </w:t>
            </w:r>
            <w:hyperlink w:anchor="Section">
              <w:r>
                <w:rPr>
                  <w:rStyle w:val="Hyperlink"/>
                </w:rPr>
                <w:t xml:space="preserve">Section</w:t>
              </w:r>
            </w:hyperlink>
          </w:p>
        </w:tc>
        <w:tc>
          <w:tcPr>
            <w:shd w:val="clear" w:color="auto" w:fill="F2F2F2"/>
          </w:tcPr>
          <w:p>
            <w:pPr>
              <w:pStyle w:val="Compact"/>
            </w:pPr>
            <w:r>
              <w:t xml:space="preserve">Abschnitt-Kindelemente (akn:section).</w:t>
            </w:r>
          </w:p>
        </w:tc>
      </w:tr>
      <w:tr>
        <w:tc>
          <w:tcPr/>
          <w:p>
            <w:pPr>
              <w:pStyle w:val="Compact"/>
            </w:pPr>
            <w:r>
              <w:t xml:space="preserve">subsections</w:t>
            </w:r>
          </w:p>
        </w:tc>
        <w:tc>
          <w:tcPr/>
          <w:p>
            <w:pPr>
              <w:pStyle w:val="Compact"/>
            </w:pPr>
            <w:r>
              <w:t xml:space="preserve">*</w:t>
            </w:r>
            <w:r>
              <w:t xml:space="preserve"> </w:t>
            </w:r>
            <w:r>
              <w:t xml:space="preserve"> </w:t>
            </w:r>
            <w:hyperlink w:anchor="Subsection">
              <w:r>
                <w:rPr>
                  <w:rStyle w:val="Hyperlink"/>
                </w:rPr>
                <w:t xml:space="preserve">Subsection</w:t>
              </w:r>
            </w:hyperlink>
          </w:p>
        </w:tc>
        <w:tc>
          <w:tcPr/>
          <w:p>
            <w:pPr>
              <w:pStyle w:val="Compact"/>
            </w:pPr>
            <w:r>
              <w:t xml:space="preserve">Unterabschnitt-Kindelemente (akn:subsection).</w:t>
            </w:r>
          </w:p>
        </w:tc>
      </w:tr>
      <w:tr>
        <w:tc>
          <w:tcPr>
            <w:shd w:val="clear" w:color="auto" w:fill="F2F2F2"/>
          </w:tcPr>
          <w:p>
            <w:pPr>
              <w:pStyle w:val="Compact"/>
            </w:pPr>
            <w:r>
              <w:t xml:space="preserve">levels</w:t>
            </w:r>
          </w:p>
        </w:tc>
        <w:tc>
          <w:tcPr>
            <w:shd w:val="clear" w:color="auto" w:fill="F2F2F2"/>
          </w:tcPr>
          <w:p>
            <w:pPr>
              <w:pStyle w:val="Compact"/>
            </w:pPr>
            <w:r>
              <w:t xml:space="preserve">*</w:t>
            </w:r>
            <w:r>
              <w:t xml:space="preserve"> </w:t>
            </w:r>
            <w:r>
              <w:t xml:space="preserve"> </w:t>
            </w:r>
            <w:hyperlink w:anchor="Level">
              <w:r>
                <w:rPr>
                  <w:rStyle w:val="Hyperlink"/>
                </w:rPr>
                <w:t xml:space="preserve">Level</w:t>
              </w:r>
            </w:hyperlink>
          </w:p>
        </w:tc>
        <w:tc>
          <w:tcPr>
            <w:shd w:val="clear" w:color="auto" w:fill="F2F2F2"/>
          </w:tcPr>
          <w:p>
            <w:pPr>
              <w:pStyle w:val="Compact"/>
            </w:pPr>
            <w:r>
              <w:t xml:space="preserve">Transparente Level-Kindelemente (akn:level).</w:t>
            </w:r>
          </w:p>
        </w:tc>
      </w:tr>
      <w:tr>
        <w:tc>
          <w:tcPr/>
          <w:p>
            <w:pPr>
              <w:pStyle w:val="Compact"/>
            </w:pPr>
            <w:r>
              <w:t xml:space="preserve">articles</w:t>
            </w:r>
          </w:p>
        </w:tc>
        <w:tc>
          <w:tcPr/>
          <w:p>
            <w:pPr>
              <w:pStyle w:val="Compact"/>
            </w:pPr>
            <w:r>
              <w:t xml:space="preserve">*</w:t>
            </w:r>
            <w:r>
              <w:t xml:space="preserve"> </w:t>
            </w:r>
            <w:r>
              <w:t xml:space="preserve"> </w:t>
            </w:r>
            <w:hyperlink w:anchor="Article">
              <w:r>
                <w:rPr>
                  <w:rStyle w:val="Hyperlink"/>
                </w:rPr>
                <w:t xml:space="preserve">Article</w:t>
              </w:r>
            </w:hyperlink>
          </w:p>
        </w:tc>
        <w:tc>
          <w:tcPr/>
          <w:p>
            <w:pPr>
              <w:pStyle w:val="Compact"/>
            </w:pPr>
            <w:r>
              <w:t xml:space="preserve">Artikel-Kindelemente (akn:article).</w:t>
            </w:r>
          </w:p>
        </w:tc>
      </w:tr>
    </w:tbl>
    <w:bookmarkEnd w:id="169"/>
    <w:bookmarkStart w:id="170" w:name="verwendungen-13"/>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ActBody">
              <w:r>
                <w:rPr>
                  <w:rStyle w:val="Hyperlink"/>
                </w:rPr>
                <w:t xml:space="preserve">ActBody</w:t>
              </w:r>
            </w:hyperlink>
          </w:p>
        </w:tc>
        <w:tc>
          <w:tcPr>
            <w:shd w:val="clear" w:color="auto" w:fill="F2F2F2"/>
          </w:tcPr>
          <w:p>
            <w:pPr>
              <w:pStyle w:val="Compact"/>
            </w:pPr>
            <w:r>
              <w:t xml:space="preserve">titles</w:t>
            </w:r>
          </w:p>
        </w:tc>
        <w:tc>
          <w:tcPr>
            <w:shd w:val="clear" w:color="auto" w:fill="F2F2F2"/>
          </w:tcPr>
          <w:p>
            <w:pPr>
              <w:pStyle w:val="Compact"/>
            </w:pPr>
            <w:r>
              <w:t xml:space="preserve">range</w:t>
            </w:r>
          </w:p>
        </w:tc>
        <w:tc>
          <w:tcPr>
            <w:shd w:val="clear" w:color="auto" w:fill="F2F2F2"/>
          </w:tcPr>
          <w:p>
            <w:pPr>
              <w:pStyle w:val="Compact"/>
            </w:pPr>
            <w:hyperlink w:anchor="Title">
              <w:r>
                <w:rPr>
                  <w:rStyle w:val="Hyperlink"/>
                </w:rPr>
                <w:t xml:space="preserve">Title</w:t>
              </w:r>
            </w:hyperlink>
          </w:p>
        </w:tc>
      </w:tr>
      <w:tr>
        <w:tc>
          <w:tcPr/>
          <w:p>
            <w:pPr>
              <w:pStyle w:val="Compact"/>
            </w:pPr>
            <w:hyperlink w:anchor="Book">
              <w:r>
                <w:rPr>
                  <w:rStyle w:val="Hyperlink"/>
                </w:rPr>
                <w:t xml:space="preserve">Book</w:t>
              </w:r>
            </w:hyperlink>
          </w:p>
        </w:tc>
        <w:tc>
          <w:tcPr/>
          <w:p>
            <w:pPr>
              <w:pStyle w:val="Compact"/>
            </w:pPr>
            <w:r>
              <w:t xml:space="preserve">titles</w:t>
            </w:r>
          </w:p>
        </w:tc>
        <w:tc>
          <w:tcPr/>
          <w:p>
            <w:pPr>
              <w:pStyle w:val="Compact"/>
            </w:pPr>
            <w:r>
              <w:t xml:space="preserve">range</w:t>
            </w:r>
          </w:p>
        </w:tc>
        <w:tc>
          <w:tcPr/>
          <w:p>
            <w:pPr>
              <w:pStyle w:val="Compact"/>
            </w:pPr>
            <w:hyperlink w:anchor="Title">
              <w:r>
                <w:rPr>
                  <w:rStyle w:val="Hyperlink"/>
                </w:rPr>
                <w:t xml:space="preserve">Title</w:t>
              </w:r>
            </w:hyperlink>
          </w:p>
        </w:tc>
      </w:tr>
      <w:tr>
        <w:tc>
          <w:tcPr>
            <w:shd w:val="clear" w:color="auto" w:fill="F2F2F2"/>
          </w:tcPr>
          <w:p>
            <w:pPr>
              <w:pStyle w:val="Compact"/>
            </w:pPr>
            <w:hyperlink w:anchor="Level">
              <w:r>
                <w:rPr>
                  <w:rStyle w:val="Hyperlink"/>
                </w:rPr>
                <w:t xml:space="preserve">Level</w:t>
              </w:r>
            </w:hyperlink>
          </w:p>
        </w:tc>
        <w:tc>
          <w:tcPr>
            <w:shd w:val="clear" w:color="auto" w:fill="F2F2F2"/>
          </w:tcPr>
          <w:p>
            <w:pPr>
              <w:pStyle w:val="Compact"/>
            </w:pPr>
            <w:r>
              <w:t xml:space="preserve">titles</w:t>
            </w:r>
          </w:p>
        </w:tc>
        <w:tc>
          <w:tcPr>
            <w:shd w:val="clear" w:color="auto" w:fill="F2F2F2"/>
          </w:tcPr>
          <w:p>
            <w:pPr>
              <w:pStyle w:val="Compact"/>
            </w:pPr>
            <w:r>
              <w:t xml:space="preserve">range</w:t>
            </w:r>
          </w:p>
        </w:tc>
        <w:tc>
          <w:tcPr>
            <w:shd w:val="clear" w:color="auto" w:fill="F2F2F2"/>
          </w:tcPr>
          <w:p>
            <w:pPr>
              <w:pStyle w:val="Compact"/>
            </w:pPr>
            <w:hyperlink w:anchor="Title">
              <w:r>
                <w:rPr>
                  <w:rStyle w:val="Hyperlink"/>
                </w:rPr>
                <w:t xml:space="preserve">Title</w:t>
              </w:r>
            </w:hyperlink>
          </w:p>
        </w:tc>
      </w:tr>
    </w:tbl>
    <w:bookmarkEnd w:id="170"/>
    <w:bookmarkStart w:id="172" w:name="beispiele-10"/>
    <w:p>
      <w:pPr>
        <w:pStyle w:val="berschrift4"/>
      </w:pPr>
      <w:r>
        <w:t xml:space="preserve">Beispiele</w:t>
      </w:r>
    </w:p>
    <w:bookmarkStart w:id="171" w:name="X357fa987aefb477cdea216547c7869811e0cfe2"/>
    <w:p>
      <w:pPr>
        <w:pStyle w:val="berschrift5"/>
      </w:pPr>
      <w:r>
        <w:t xml:space="preserve">Beispiel Title: Titel mit Nummer, Überschrift und Artikeln</w:t>
      </w:r>
    </w:p>
    <w:p>
      <w:pPr>
        <w:pStyle w:val="SourceCode"/>
      </w:pPr>
      <w:r>
        <w:rPr>
          <w:rStyle w:val="FunctionTok"/>
        </w:rPr>
        <w:t xml:space="preserve">titles</w:t>
      </w:r>
      <w:r>
        <w:rPr>
          <w:rStyle w:val="KeywordTok"/>
        </w:rPr>
        <w:t xml:space="preserve">:</w:t>
      </w:r>
      <w:r>
        <w:br/>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tit_1</w:t>
      </w:r>
      <w:r>
        <w:br/>
      </w:r>
      <w:r>
        <w:rPr>
          <w:rStyle w:val="AttributeTok"/>
        </w:rPr>
        <w:t xml:space="preserve">  </w:t>
      </w:r>
      <w:r>
        <w:rPr>
          <w:rStyle w:val="FunctionTok"/>
        </w:rPr>
        <w:t xml:space="preserve">num</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'1. Titel: '</w:t>
      </w:r>
      <w:r>
        <w:br/>
      </w:r>
      <w:r>
        <w:rPr>
          <w:rStyle w:val="AttributeTok"/>
        </w:rPr>
        <w:t xml:space="preserve">  </w:t>
      </w:r>
      <w:r>
        <w:rPr>
          <w:rStyle w:val="FunctionTok"/>
        </w:rPr>
        <w:t xml:space="preserve">heading</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Allgemeine Bestimmungen</w:t>
      </w:r>
      <w:r>
        <w:br/>
      </w:r>
      <w:r>
        <w:rPr>
          <w:rStyle w:val="AttributeTok"/>
        </w:rPr>
        <w:t xml:space="preserve">  </w:t>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art_1</w:t>
      </w:r>
      <w:r>
        <w:br/>
      </w:r>
      <w:r>
        <w:rPr>
          <w:rStyle w:val="AttributeTok"/>
        </w:rPr>
        <w:t xml:space="preserve">    </w:t>
      </w:r>
      <w:r>
        <w:rPr>
          <w:rStyle w:val="FunctionTok"/>
        </w:rPr>
        <w:t xml:space="preserve">num</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B</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Art. 1</w:t>
      </w:r>
      <w:r>
        <w:br/>
      </w:r>
      <w:r>
        <w:rPr>
          <w:rStyle w:val="AttributeTok"/>
        </w:rPr>
        <w:t xml:space="preserve">    </w:t>
      </w:r>
      <w:r>
        <w:rPr>
          <w:rStyle w:val="FunctionTok"/>
        </w:rPr>
        <w:t xml:space="preserve">heading</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Schweizerische Eidgenossenschaft</w:t>
      </w:r>
      <w:r>
        <w:br/>
      </w:r>
      <w:r>
        <w:rPr>
          <w:rStyle w:val="AttributeTok"/>
        </w:rPr>
        <w:t xml:space="preserve">    </w:t>
      </w:r>
      <w:r>
        <w:rPr>
          <w:rStyle w:val="FunctionTok"/>
        </w:rPr>
        <w:t xml:space="preserve">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art_1/para</w:t>
      </w:r>
      <w:r>
        <w:br/>
      </w:r>
      <w:r>
        <w:rPr>
          <w:rStyle w:val="AttributeTok"/>
        </w:rPr>
        <w:t xml:space="preserve">      </w:t>
      </w:r>
      <w:r>
        <w:rPr>
          <w:rStyle w:val="FunctionTok"/>
        </w:rPr>
        <w:t xml:space="preserve">content_ref</w:t>
      </w:r>
      <w:r>
        <w:rPr>
          <w:rStyle w:val="KeywordTok"/>
        </w:rPr>
        <w:t xml:space="preserve">:</w:t>
      </w:r>
      <w:r>
        <w:br/>
      </w:r>
      <w:r>
        <w:rPr>
          <w:rStyle w:val="AttributeTok"/>
        </w:rPr>
        <w:t xml:space="preserve">        </w:t>
      </w:r>
      <w:r>
        <w:rPr>
          <w:rStyle w:val="FunctionTok"/>
        </w:rPr>
        <w:t xml:space="preserve">block_paragraphs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FunctionTok"/>
        </w:rPr>
        <w:t xml:space="preserve">            text</w:t>
      </w:r>
      <w:r>
        <w:rPr>
          <w:rStyle w:val="KeywordTok"/>
        </w:rPr>
        <w:t xml:space="preserve">: </w:t>
      </w:r>
      <w:r>
        <w:rPr>
          <w:rStyle w:val="CharTok"/>
        </w:rPr>
        <w:t xml:space="preserve">&gt;-</w:t>
      </w:r>
      <w:r>
        <w:br/>
      </w:r>
      <w:r>
        <w:rPr>
          <w:rStyle w:val="NormalTok"/>
        </w:rPr>
        <w:t xml:space="preserve">              Das Schweizervolk und die Kantone Zürich, Bern, Luzern, Uri, Schwyz,</w:t>
      </w:r>
      <w:r>
        <w:br/>
      </w:r>
      <w:r>
        <w:rPr>
          <w:rStyle w:val="NormalTok"/>
        </w:rPr>
        <w:t xml:space="preserve">              Obwalden und Nidwalden, Glarus, Zug, Freiburg, Solothurn, Basel-Stadt</w:t>
      </w:r>
      <w:r>
        <w:br/>
      </w:r>
      <w:r>
        <w:rPr>
          <w:rStyle w:val="NormalTok"/>
        </w:rPr>
        <w:t xml:space="preserve">              und Basel-Landschaft, Schaffhausen, Appenzell Ausserrhoden und Appenzell</w:t>
      </w:r>
      <w:r>
        <w:br/>
      </w:r>
      <w:r>
        <w:rPr>
          <w:rStyle w:val="NormalTok"/>
        </w:rPr>
        <w:t xml:space="preserve">              Innerrhoden, St. Gallen, Graubünden, Aargau, Thurgau, Tessin, Waadt,</w:t>
      </w:r>
      <w:r>
        <w:br/>
      </w:r>
      <w:r>
        <w:rPr>
          <w:rStyle w:val="NormalTok"/>
        </w:rPr>
        <w:t xml:space="preserve">              Wallis, Neuenburg, Genf und Jura bilden die Schweizerische Eidgenossenschaft.</w:t>
      </w:r>
    </w:p>
    <w:bookmarkEnd w:id="171"/>
    <w:bookmarkEnd w:id="172"/>
    <w:bookmarkEnd w:id="173"/>
    <w:bookmarkStart w:id="177" w:name="klasse-part"/>
    <w:p>
      <w:pPr>
        <w:pStyle w:val="berschrift3"/>
      </w:pPr>
      <w:r>
        <w:t xml:space="preserve">Klasse: Part</w:t>
      </w:r>
      <w:r>
        <w:t xml:space="preserve"> </w:t>
      </w:r>
      <w:bookmarkStart w:id="174" w:name="Part"/>
      <w:bookmarkEnd w:id="174"/>
    </w:p>
    <w:p>
      <w:pPr>
        <w:pStyle w:val="FirstParagraph"/>
      </w:pPr>
      <w:r>
        <w:rPr>
          <w:i/>
          <w:iCs/>
        </w:rPr>
        <w:t xml:space="preserve">Teil-Ebene eines Erlasses (akn:part). Erlaubte Kinder: chapter, subchapter, section, subsection, level (FLX-HR-001-pt). Benötigt eindeutiges</w:t>
      </w:r>
      <w:r>
        <w:rPr>
          <w:i/>
          <w:iCs/>
        </w:rPr>
        <w:t xml:space="preserve"> </w:t>
      </w:r>
      <w:r>
        <w:rPr>
          <w:i/>
          <w:iCs/>
        </w:rPr>
        <w:t xml:space="preserve">@eId</w:t>
      </w:r>
      <w:r>
        <w:rPr>
          <w:i/>
          <w:iCs/>
        </w:rPr>
        <w:t xml:space="preserve"> </w:t>
      </w:r>
      <w:r>
        <w:rPr>
          <w:i/>
          <w:iCs/>
        </w:rPr>
        <w:t xml:space="preserve">(FLX-HR-002-pt).</w:t>
      </w:r>
    </w:p>
    <w:bookmarkStart w:id="175" w:name="attribute-15"/>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eId</w:t>
            </w:r>
          </w:p>
        </w:tc>
        <w:tc>
          <w:tcPr>
            <w:shd w:val="clear" w:color="auto" w:fill="F2F2F2"/>
          </w:tcPr>
          <w:p>
            <w:pPr>
              <w:pStyle w:val="Compact"/>
            </w:pPr>
            <w:r>
              <w:t xml:space="preserve">1</w:t>
            </w:r>
            <w:r>
              <w:t xml:space="preserve"> </w:t>
            </w:r>
            <w:r>
              <w:t xml:space="preserve"> </w:t>
            </w:r>
            <w:hyperlink w:anchor="EIdType">
              <w:r>
                <w:rPr>
                  <w:rStyle w:val="Hyperlink"/>
                </w:rPr>
                <w:t xml:space="preserve">EIdType</w:t>
              </w:r>
            </w:hyperlink>
          </w:p>
        </w:tc>
        <w:tc>
          <w:tcPr>
            <w:shd w:val="clear" w:color="auto" w:fill="F2F2F2"/>
          </w:tcPr>
          <w:p>
            <w:pPr>
              <w:pStyle w:val="Compact"/>
            </w:pPr>
            <w:r>
              <w:t xml:space="preserve">Eindeutiger Element-Identifier im Dokument (</w:t>
            </w:r>
            <w:r>
              <w:t xml:space="preserve">@eId</w:t>
            </w:r>
            <w:r>
              <w:t xml:space="preserve">). Vom Fedlex Schematron gefordert bei allen Hierarchieelementen, Artikeln, Unterabschnitten und Absätzen. Folgt der AKN-eId-Namenskonvention (hierarchische Pfadnotation), z.B.</w:t>
            </w:r>
            <w:r>
              <w:t xml:space="preserve"> </w:t>
            </w:r>
            <w:r>
              <w:t xml:space="preserve">‘ti_1’</w:t>
            </w:r>
            <w:r>
              <w:t xml:space="preserve">,</w:t>
            </w:r>
            <w:r>
              <w:t xml:space="preserve"> </w:t>
            </w:r>
            <w:r>
              <w:t xml:space="preserve">‘ch_1’</w:t>
            </w:r>
            <w:r>
              <w:t xml:space="preserve">,</w:t>
            </w:r>
            <w:r>
              <w:t xml:space="preserve"> </w:t>
            </w:r>
            <w:r>
              <w:t xml:space="preserve">‘art_1’</w:t>
            </w:r>
            <w:r>
              <w:t xml:space="preserve">,</w:t>
            </w:r>
            <w:r>
              <w:t xml:space="preserve"> </w:t>
            </w:r>
            <w:r>
              <w:t xml:space="preserve">‘art_1-para_1’</w:t>
            </w:r>
            <w:r>
              <w:t xml:space="preserve">.</w:t>
            </w:r>
          </w:p>
        </w:tc>
      </w:tr>
      <w:tr>
        <w:tc>
          <w:tcPr/>
          <w:p>
            <w:pPr>
              <w:pStyle w:val="Compact"/>
            </w:pPr>
            <w:r>
              <w:t xml:space="preserve">num</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Nummerierungselement für ein Strukturelement oder einen Artikel (akn:num). Bei Artikeln obligatorisch (FLX-ART-001). num muss vor heading und subheading stehen (FLX-HD-001, FLX-HD-002, FLX-HD-003).</w:t>
            </w:r>
          </w:p>
        </w:tc>
      </w:tr>
      <w:tr>
        <w:tc>
          <w:tcPr>
            <w:shd w:val="clear" w:color="auto" w:fill="F2F2F2"/>
          </w:tcPr>
          <w:p>
            <w:pPr>
              <w:pStyle w:val="Compact"/>
            </w:pPr>
            <w:r>
              <w:t xml:space="preserve">heading</w:t>
            </w:r>
          </w:p>
        </w:tc>
        <w:tc>
          <w:tcPr>
            <w:shd w:val="clear" w:color="auto" w:fill="F2F2F2"/>
          </w:tcPr>
          <w:p>
            <w:pPr>
              <w:pStyle w:val="Compact"/>
            </w:pPr>
            <w:r>
              <w:t xml:space="preserve">0..1</w:t>
            </w:r>
            <w:r>
              <w:t xml:space="preserve"> </w:t>
            </w:r>
            <w:r>
              <w:t xml:space="preserve"> </w:t>
            </w:r>
            <w:hyperlink w:anchor="MixedText">
              <w:r>
                <w:rPr>
                  <w:rStyle w:val="Hyperlink"/>
                </w:rPr>
                <w:t xml:space="preserve">MixedText</w:t>
              </w:r>
            </w:hyperlink>
          </w:p>
        </w:tc>
        <w:tc>
          <w:tcPr>
            <w:shd w:val="clear" w:color="auto" w:fill="F2F2F2"/>
          </w:tcPr>
          <w:p>
            <w:pPr>
              <w:pStyle w:val="Compact"/>
            </w:pPr>
            <w:r>
              <w:t xml:space="preserve">Überschrift für ein Strukturelement (akn:heading). Kann Inline-Markup einschliesslich akn:br enthalten (FLX-TXT-001: br in Überschriften erlaubt). Muss vor subheading stehen (FLX-HD-004, FLX-HD-005).</w:t>
            </w:r>
          </w:p>
        </w:tc>
      </w:tr>
      <w:tr>
        <w:tc>
          <w:tcPr/>
          <w:p>
            <w:pPr>
              <w:pStyle w:val="Compact"/>
            </w:pPr>
            <w:r>
              <w:t xml:space="preserve">subheading</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Unterüberschrift für ein Strukturelement (akn:subheading). fedlex:role=</w:t>
            </w:r>
            <w:r>
              <w:t xml:space="preserve">‘reference’</w:t>
            </w:r>
            <w:r>
              <w:t xml:space="preserve"> </w:t>
            </w:r>
            <w:r>
              <w:t xml:space="preserve">kennzeichnet es als Referenzüberschrift (FLX-XF-005). Maximal eine subheading pro Element (FLX-HD-006).</w:t>
            </w:r>
          </w:p>
        </w:tc>
      </w:tr>
      <w:tr>
        <w:tc>
          <w:tcPr>
            <w:shd w:val="clear" w:color="auto" w:fill="F2F2F2"/>
          </w:tcPr>
          <w:p>
            <w:pPr>
              <w:pStyle w:val="Compact"/>
            </w:pPr>
            <w:r>
              <w:t xml:space="preserve">chapters</w:t>
            </w:r>
          </w:p>
        </w:tc>
        <w:tc>
          <w:tcPr>
            <w:shd w:val="clear" w:color="auto" w:fill="F2F2F2"/>
          </w:tcPr>
          <w:p>
            <w:pPr>
              <w:pStyle w:val="Compact"/>
            </w:pPr>
            <w:r>
              <w:t xml:space="preserve">*</w:t>
            </w:r>
            <w:r>
              <w:t xml:space="preserve"> </w:t>
            </w:r>
            <w:r>
              <w:t xml:space="preserve"> </w:t>
            </w:r>
            <w:hyperlink w:anchor="Chapter">
              <w:r>
                <w:rPr>
                  <w:rStyle w:val="Hyperlink"/>
                </w:rPr>
                <w:t xml:space="preserve">Chapter</w:t>
              </w:r>
            </w:hyperlink>
          </w:p>
        </w:tc>
        <w:tc>
          <w:tcPr>
            <w:shd w:val="clear" w:color="auto" w:fill="F2F2F2"/>
          </w:tcPr>
          <w:p>
            <w:pPr>
              <w:pStyle w:val="Compact"/>
            </w:pPr>
            <w:r>
              <w:t xml:space="preserve">Kapitel-Kindelemente (akn:chapter).</w:t>
            </w:r>
          </w:p>
        </w:tc>
      </w:tr>
      <w:tr>
        <w:tc>
          <w:tcPr/>
          <w:p>
            <w:pPr>
              <w:pStyle w:val="Compact"/>
            </w:pPr>
            <w:r>
              <w:t xml:space="preserve">subchapters</w:t>
            </w:r>
          </w:p>
        </w:tc>
        <w:tc>
          <w:tcPr/>
          <w:p>
            <w:pPr>
              <w:pStyle w:val="Compact"/>
            </w:pPr>
            <w:r>
              <w:t xml:space="preserve">*</w:t>
            </w:r>
            <w:r>
              <w:t xml:space="preserve"> </w:t>
            </w:r>
            <w:r>
              <w:t xml:space="preserve"> </w:t>
            </w:r>
            <w:hyperlink w:anchor="Subchapter">
              <w:r>
                <w:rPr>
                  <w:rStyle w:val="Hyperlink"/>
                </w:rPr>
                <w:t xml:space="preserve">Subchapter</w:t>
              </w:r>
            </w:hyperlink>
          </w:p>
        </w:tc>
        <w:tc>
          <w:tcPr/>
          <w:p>
            <w:pPr>
              <w:pStyle w:val="Compact"/>
            </w:pPr>
            <w:r>
              <w:t xml:space="preserve">Unterkapitel-Kindelemente (akn:subchapter).</w:t>
            </w:r>
          </w:p>
        </w:tc>
      </w:tr>
      <w:tr>
        <w:tc>
          <w:tcPr>
            <w:shd w:val="clear" w:color="auto" w:fill="F2F2F2"/>
          </w:tcPr>
          <w:p>
            <w:pPr>
              <w:pStyle w:val="Compact"/>
            </w:pPr>
            <w:r>
              <w:t xml:space="preserve">sections</w:t>
            </w:r>
          </w:p>
        </w:tc>
        <w:tc>
          <w:tcPr>
            <w:shd w:val="clear" w:color="auto" w:fill="F2F2F2"/>
          </w:tcPr>
          <w:p>
            <w:pPr>
              <w:pStyle w:val="Compact"/>
            </w:pPr>
            <w:r>
              <w:t xml:space="preserve">*</w:t>
            </w:r>
            <w:r>
              <w:t xml:space="preserve"> </w:t>
            </w:r>
            <w:r>
              <w:t xml:space="preserve"> </w:t>
            </w:r>
            <w:hyperlink w:anchor="Section">
              <w:r>
                <w:rPr>
                  <w:rStyle w:val="Hyperlink"/>
                </w:rPr>
                <w:t xml:space="preserve">Section</w:t>
              </w:r>
            </w:hyperlink>
          </w:p>
        </w:tc>
        <w:tc>
          <w:tcPr>
            <w:shd w:val="clear" w:color="auto" w:fill="F2F2F2"/>
          </w:tcPr>
          <w:p>
            <w:pPr>
              <w:pStyle w:val="Compact"/>
            </w:pPr>
            <w:r>
              <w:t xml:space="preserve">Abschnitt-Kindelemente (akn:section).</w:t>
            </w:r>
          </w:p>
        </w:tc>
      </w:tr>
      <w:tr>
        <w:tc>
          <w:tcPr/>
          <w:p>
            <w:pPr>
              <w:pStyle w:val="Compact"/>
            </w:pPr>
            <w:r>
              <w:t xml:space="preserve">subsections</w:t>
            </w:r>
          </w:p>
        </w:tc>
        <w:tc>
          <w:tcPr/>
          <w:p>
            <w:pPr>
              <w:pStyle w:val="Compact"/>
            </w:pPr>
            <w:r>
              <w:t xml:space="preserve">*</w:t>
            </w:r>
            <w:r>
              <w:t xml:space="preserve"> </w:t>
            </w:r>
            <w:r>
              <w:t xml:space="preserve"> </w:t>
            </w:r>
            <w:hyperlink w:anchor="Subsection">
              <w:r>
                <w:rPr>
                  <w:rStyle w:val="Hyperlink"/>
                </w:rPr>
                <w:t xml:space="preserve">Subsection</w:t>
              </w:r>
            </w:hyperlink>
          </w:p>
        </w:tc>
        <w:tc>
          <w:tcPr/>
          <w:p>
            <w:pPr>
              <w:pStyle w:val="Compact"/>
            </w:pPr>
            <w:r>
              <w:t xml:space="preserve">Unterabschnitt-Kindelemente (akn:subsection).</w:t>
            </w:r>
          </w:p>
        </w:tc>
      </w:tr>
      <w:tr>
        <w:tc>
          <w:tcPr>
            <w:shd w:val="clear" w:color="auto" w:fill="F2F2F2"/>
          </w:tcPr>
          <w:p>
            <w:pPr>
              <w:pStyle w:val="Compact"/>
            </w:pPr>
            <w:r>
              <w:t xml:space="preserve">levels</w:t>
            </w:r>
          </w:p>
        </w:tc>
        <w:tc>
          <w:tcPr>
            <w:shd w:val="clear" w:color="auto" w:fill="F2F2F2"/>
          </w:tcPr>
          <w:p>
            <w:pPr>
              <w:pStyle w:val="Compact"/>
            </w:pPr>
            <w:r>
              <w:t xml:space="preserve">*</w:t>
            </w:r>
            <w:r>
              <w:t xml:space="preserve"> </w:t>
            </w:r>
            <w:r>
              <w:t xml:space="preserve"> </w:t>
            </w:r>
            <w:hyperlink w:anchor="Level">
              <w:r>
                <w:rPr>
                  <w:rStyle w:val="Hyperlink"/>
                </w:rPr>
                <w:t xml:space="preserve">Level</w:t>
              </w:r>
            </w:hyperlink>
          </w:p>
        </w:tc>
        <w:tc>
          <w:tcPr>
            <w:shd w:val="clear" w:color="auto" w:fill="F2F2F2"/>
          </w:tcPr>
          <w:p>
            <w:pPr>
              <w:pStyle w:val="Compact"/>
            </w:pPr>
            <w:r>
              <w:t xml:space="preserve">Transparente Level-Kindelemente (akn:level).</w:t>
            </w:r>
          </w:p>
        </w:tc>
      </w:tr>
      <w:tr>
        <w:tc>
          <w:tcPr/>
          <w:p>
            <w:pPr>
              <w:pStyle w:val="Compact"/>
            </w:pPr>
            <w:r>
              <w:t xml:space="preserve">articles</w:t>
            </w:r>
          </w:p>
        </w:tc>
        <w:tc>
          <w:tcPr/>
          <w:p>
            <w:pPr>
              <w:pStyle w:val="Compact"/>
            </w:pPr>
            <w:r>
              <w:t xml:space="preserve">*</w:t>
            </w:r>
            <w:r>
              <w:t xml:space="preserve"> </w:t>
            </w:r>
            <w:r>
              <w:t xml:space="preserve"> </w:t>
            </w:r>
            <w:hyperlink w:anchor="Article">
              <w:r>
                <w:rPr>
                  <w:rStyle w:val="Hyperlink"/>
                </w:rPr>
                <w:t xml:space="preserve">Article</w:t>
              </w:r>
            </w:hyperlink>
          </w:p>
        </w:tc>
        <w:tc>
          <w:tcPr/>
          <w:p>
            <w:pPr>
              <w:pStyle w:val="Compact"/>
            </w:pPr>
            <w:r>
              <w:t xml:space="preserve">Artikel-Kindelemente (akn:article).</w:t>
            </w:r>
          </w:p>
        </w:tc>
      </w:tr>
    </w:tbl>
    <w:bookmarkEnd w:id="175"/>
    <w:bookmarkStart w:id="176" w:name="verwendungen-14"/>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ActBody">
              <w:r>
                <w:rPr>
                  <w:rStyle w:val="Hyperlink"/>
                </w:rPr>
                <w:t xml:space="preserve">ActBody</w:t>
              </w:r>
            </w:hyperlink>
          </w:p>
        </w:tc>
        <w:tc>
          <w:tcPr>
            <w:shd w:val="clear" w:color="auto" w:fill="F2F2F2"/>
          </w:tcPr>
          <w:p>
            <w:pPr>
              <w:pStyle w:val="Compact"/>
            </w:pPr>
            <w:r>
              <w:t xml:space="preserve">parts</w:t>
            </w:r>
          </w:p>
        </w:tc>
        <w:tc>
          <w:tcPr>
            <w:shd w:val="clear" w:color="auto" w:fill="F2F2F2"/>
          </w:tcPr>
          <w:p>
            <w:pPr>
              <w:pStyle w:val="Compact"/>
            </w:pPr>
            <w:r>
              <w:t xml:space="preserve">range</w:t>
            </w:r>
          </w:p>
        </w:tc>
        <w:tc>
          <w:tcPr>
            <w:shd w:val="clear" w:color="auto" w:fill="F2F2F2"/>
          </w:tcPr>
          <w:p>
            <w:pPr>
              <w:pStyle w:val="Compact"/>
            </w:pPr>
            <w:hyperlink w:anchor="Part">
              <w:r>
                <w:rPr>
                  <w:rStyle w:val="Hyperlink"/>
                </w:rPr>
                <w:t xml:space="preserve">Part</w:t>
              </w:r>
            </w:hyperlink>
          </w:p>
        </w:tc>
      </w:tr>
      <w:tr>
        <w:tc>
          <w:tcPr/>
          <w:p>
            <w:pPr>
              <w:pStyle w:val="Compact"/>
            </w:pPr>
            <w:hyperlink w:anchor="Book">
              <w:r>
                <w:rPr>
                  <w:rStyle w:val="Hyperlink"/>
                </w:rPr>
                <w:t xml:space="preserve">Book</w:t>
              </w:r>
            </w:hyperlink>
          </w:p>
        </w:tc>
        <w:tc>
          <w:tcPr/>
          <w:p>
            <w:pPr>
              <w:pStyle w:val="Compact"/>
            </w:pPr>
            <w:r>
              <w:t xml:space="preserve">parts</w:t>
            </w:r>
          </w:p>
        </w:tc>
        <w:tc>
          <w:tcPr/>
          <w:p>
            <w:pPr>
              <w:pStyle w:val="Compact"/>
            </w:pPr>
            <w:r>
              <w:t xml:space="preserve">range</w:t>
            </w:r>
          </w:p>
        </w:tc>
        <w:tc>
          <w:tcPr/>
          <w:p>
            <w:pPr>
              <w:pStyle w:val="Compact"/>
            </w:pPr>
            <w:hyperlink w:anchor="Part">
              <w:r>
                <w:rPr>
                  <w:rStyle w:val="Hyperlink"/>
                </w:rPr>
                <w:t xml:space="preserve">Part</w:t>
              </w:r>
            </w:hyperlink>
          </w:p>
        </w:tc>
      </w:tr>
      <w:tr>
        <w:tc>
          <w:tcPr>
            <w:shd w:val="clear" w:color="auto" w:fill="F2F2F2"/>
          </w:tcPr>
          <w:p>
            <w:pPr>
              <w:pStyle w:val="Compact"/>
            </w:pPr>
            <w:hyperlink w:anchor="Title">
              <w:r>
                <w:rPr>
                  <w:rStyle w:val="Hyperlink"/>
                </w:rPr>
                <w:t xml:space="preserve">Title</w:t>
              </w:r>
            </w:hyperlink>
          </w:p>
        </w:tc>
        <w:tc>
          <w:tcPr>
            <w:shd w:val="clear" w:color="auto" w:fill="F2F2F2"/>
          </w:tcPr>
          <w:p>
            <w:pPr>
              <w:pStyle w:val="Compact"/>
            </w:pPr>
            <w:r>
              <w:t xml:space="preserve">parts</w:t>
            </w:r>
          </w:p>
        </w:tc>
        <w:tc>
          <w:tcPr>
            <w:shd w:val="clear" w:color="auto" w:fill="F2F2F2"/>
          </w:tcPr>
          <w:p>
            <w:pPr>
              <w:pStyle w:val="Compact"/>
            </w:pPr>
            <w:r>
              <w:t xml:space="preserve">range</w:t>
            </w:r>
          </w:p>
        </w:tc>
        <w:tc>
          <w:tcPr>
            <w:shd w:val="clear" w:color="auto" w:fill="F2F2F2"/>
          </w:tcPr>
          <w:p>
            <w:pPr>
              <w:pStyle w:val="Compact"/>
            </w:pPr>
            <w:hyperlink w:anchor="Part">
              <w:r>
                <w:rPr>
                  <w:rStyle w:val="Hyperlink"/>
                </w:rPr>
                <w:t xml:space="preserve">Part</w:t>
              </w:r>
            </w:hyperlink>
          </w:p>
        </w:tc>
      </w:tr>
      <w:tr>
        <w:tc>
          <w:tcPr/>
          <w:p>
            <w:pPr>
              <w:pStyle w:val="Compact"/>
            </w:pPr>
            <w:hyperlink w:anchor="Level">
              <w:r>
                <w:rPr>
                  <w:rStyle w:val="Hyperlink"/>
                </w:rPr>
                <w:t xml:space="preserve">Level</w:t>
              </w:r>
            </w:hyperlink>
          </w:p>
        </w:tc>
        <w:tc>
          <w:tcPr/>
          <w:p>
            <w:pPr>
              <w:pStyle w:val="Compact"/>
            </w:pPr>
            <w:r>
              <w:t xml:space="preserve">parts</w:t>
            </w:r>
          </w:p>
        </w:tc>
        <w:tc>
          <w:tcPr/>
          <w:p>
            <w:pPr>
              <w:pStyle w:val="Compact"/>
            </w:pPr>
            <w:r>
              <w:t xml:space="preserve">range</w:t>
            </w:r>
          </w:p>
        </w:tc>
        <w:tc>
          <w:tcPr/>
          <w:p>
            <w:pPr>
              <w:pStyle w:val="Compact"/>
            </w:pPr>
            <w:hyperlink w:anchor="Part">
              <w:r>
                <w:rPr>
                  <w:rStyle w:val="Hyperlink"/>
                </w:rPr>
                <w:t xml:space="preserve">Part</w:t>
              </w:r>
            </w:hyperlink>
          </w:p>
        </w:tc>
      </w:tr>
    </w:tbl>
    <w:bookmarkEnd w:id="176"/>
    <w:bookmarkEnd w:id="177"/>
    <w:bookmarkStart w:id="181" w:name="klasse-chapter"/>
    <w:p>
      <w:pPr>
        <w:pStyle w:val="berschrift3"/>
      </w:pPr>
      <w:r>
        <w:t xml:space="preserve">Klasse: Chapter</w:t>
      </w:r>
      <w:r>
        <w:t xml:space="preserve"> </w:t>
      </w:r>
      <w:bookmarkStart w:id="178" w:name="Chapter"/>
      <w:bookmarkEnd w:id="178"/>
    </w:p>
    <w:p>
      <w:pPr>
        <w:pStyle w:val="FirstParagraph"/>
      </w:pPr>
      <w:r>
        <w:rPr>
          <w:i/>
          <w:iCs/>
        </w:rPr>
        <w:t xml:space="preserve">Kapitel-Ebene eines Erlasses (akn:chapter). Erlaubte Kinder: subchapter, section, subsection, level, sowie direkt article (FLX-HR-001-ch). Benötigt eindeutiges</w:t>
      </w:r>
      <w:r>
        <w:rPr>
          <w:i/>
          <w:iCs/>
        </w:rPr>
        <w:t xml:space="preserve"> </w:t>
      </w:r>
      <w:r>
        <w:rPr>
          <w:i/>
          <w:iCs/>
        </w:rPr>
        <w:t xml:space="preserve">@eId</w:t>
      </w:r>
      <w:r>
        <w:rPr>
          <w:i/>
          <w:iCs/>
        </w:rPr>
        <w:t xml:space="preserve"> </w:t>
      </w:r>
      <w:r>
        <w:rPr>
          <w:i/>
          <w:iCs/>
        </w:rPr>
        <w:t xml:space="preserve">(FLX-HR-002-ch).</w:t>
      </w:r>
    </w:p>
    <w:bookmarkStart w:id="179" w:name="attribute-16"/>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eId</w:t>
            </w:r>
          </w:p>
        </w:tc>
        <w:tc>
          <w:tcPr>
            <w:shd w:val="clear" w:color="auto" w:fill="F2F2F2"/>
          </w:tcPr>
          <w:p>
            <w:pPr>
              <w:pStyle w:val="Compact"/>
            </w:pPr>
            <w:r>
              <w:t xml:space="preserve">1</w:t>
            </w:r>
            <w:r>
              <w:t xml:space="preserve"> </w:t>
            </w:r>
            <w:r>
              <w:t xml:space="preserve"> </w:t>
            </w:r>
            <w:hyperlink w:anchor="EIdType">
              <w:r>
                <w:rPr>
                  <w:rStyle w:val="Hyperlink"/>
                </w:rPr>
                <w:t xml:space="preserve">EIdType</w:t>
              </w:r>
            </w:hyperlink>
          </w:p>
        </w:tc>
        <w:tc>
          <w:tcPr>
            <w:shd w:val="clear" w:color="auto" w:fill="F2F2F2"/>
          </w:tcPr>
          <w:p>
            <w:pPr>
              <w:pStyle w:val="Compact"/>
            </w:pPr>
            <w:r>
              <w:t xml:space="preserve">Eindeutiger Element-Identifier im Dokument (</w:t>
            </w:r>
            <w:r>
              <w:t xml:space="preserve">@eId</w:t>
            </w:r>
            <w:r>
              <w:t xml:space="preserve">). Vom Fedlex Schematron gefordert bei allen Hierarchieelementen, Artikeln, Unterabschnitten und Absätzen. Folgt der AKN-eId-Namenskonvention (hierarchische Pfadnotation), z.B.</w:t>
            </w:r>
            <w:r>
              <w:t xml:space="preserve"> </w:t>
            </w:r>
            <w:r>
              <w:t xml:space="preserve">‘ti_1’</w:t>
            </w:r>
            <w:r>
              <w:t xml:space="preserve">,</w:t>
            </w:r>
            <w:r>
              <w:t xml:space="preserve"> </w:t>
            </w:r>
            <w:r>
              <w:t xml:space="preserve">‘ch_1’</w:t>
            </w:r>
            <w:r>
              <w:t xml:space="preserve">,</w:t>
            </w:r>
            <w:r>
              <w:t xml:space="preserve"> </w:t>
            </w:r>
            <w:r>
              <w:t xml:space="preserve">‘art_1’</w:t>
            </w:r>
            <w:r>
              <w:t xml:space="preserve">,</w:t>
            </w:r>
            <w:r>
              <w:t xml:space="preserve"> </w:t>
            </w:r>
            <w:r>
              <w:t xml:space="preserve">‘art_1-para_1’</w:t>
            </w:r>
            <w:r>
              <w:t xml:space="preserve">.</w:t>
            </w:r>
          </w:p>
        </w:tc>
      </w:tr>
      <w:tr>
        <w:tc>
          <w:tcPr/>
          <w:p>
            <w:pPr>
              <w:pStyle w:val="Compact"/>
            </w:pPr>
            <w:r>
              <w:t xml:space="preserve">num</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Nummerierungselement für ein Strukturelement oder einen Artikel (akn:num). Bei Artikeln obligatorisch (FLX-ART-001). num muss vor heading und subheading stehen (FLX-HD-001, FLX-HD-002, FLX-HD-003).</w:t>
            </w:r>
          </w:p>
        </w:tc>
      </w:tr>
      <w:tr>
        <w:tc>
          <w:tcPr>
            <w:shd w:val="clear" w:color="auto" w:fill="F2F2F2"/>
          </w:tcPr>
          <w:p>
            <w:pPr>
              <w:pStyle w:val="Compact"/>
            </w:pPr>
            <w:r>
              <w:t xml:space="preserve">heading</w:t>
            </w:r>
          </w:p>
        </w:tc>
        <w:tc>
          <w:tcPr>
            <w:shd w:val="clear" w:color="auto" w:fill="F2F2F2"/>
          </w:tcPr>
          <w:p>
            <w:pPr>
              <w:pStyle w:val="Compact"/>
            </w:pPr>
            <w:r>
              <w:t xml:space="preserve">0..1</w:t>
            </w:r>
            <w:r>
              <w:t xml:space="preserve"> </w:t>
            </w:r>
            <w:r>
              <w:t xml:space="preserve"> </w:t>
            </w:r>
            <w:hyperlink w:anchor="MixedText">
              <w:r>
                <w:rPr>
                  <w:rStyle w:val="Hyperlink"/>
                </w:rPr>
                <w:t xml:space="preserve">MixedText</w:t>
              </w:r>
            </w:hyperlink>
          </w:p>
        </w:tc>
        <w:tc>
          <w:tcPr>
            <w:shd w:val="clear" w:color="auto" w:fill="F2F2F2"/>
          </w:tcPr>
          <w:p>
            <w:pPr>
              <w:pStyle w:val="Compact"/>
            </w:pPr>
            <w:r>
              <w:t xml:space="preserve">Überschrift für ein Strukturelement (akn:heading). Kann Inline-Markup einschliesslich akn:br enthalten (FLX-TXT-001: br in Überschriften erlaubt). Muss vor subheading stehen (FLX-HD-004, FLX-HD-005).</w:t>
            </w:r>
          </w:p>
        </w:tc>
      </w:tr>
      <w:tr>
        <w:tc>
          <w:tcPr/>
          <w:p>
            <w:pPr>
              <w:pStyle w:val="Compact"/>
            </w:pPr>
            <w:r>
              <w:t xml:space="preserve">subheading</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Unterüberschrift für ein Strukturelement (akn:subheading). fedlex:role=</w:t>
            </w:r>
            <w:r>
              <w:t xml:space="preserve">‘reference’</w:t>
            </w:r>
            <w:r>
              <w:t xml:space="preserve"> </w:t>
            </w:r>
            <w:r>
              <w:t xml:space="preserve">kennzeichnet es als Referenzüberschrift (FLX-XF-005). Maximal eine subheading pro Element (FLX-HD-006).</w:t>
            </w:r>
          </w:p>
        </w:tc>
      </w:tr>
      <w:tr>
        <w:tc>
          <w:tcPr>
            <w:shd w:val="clear" w:color="auto" w:fill="F2F2F2"/>
          </w:tcPr>
          <w:p>
            <w:pPr>
              <w:pStyle w:val="Compact"/>
            </w:pPr>
            <w:r>
              <w:t xml:space="preserve">subchapters</w:t>
            </w:r>
          </w:p>
        </w:tc>
        <w:tc>
          <w:tcPr>
            <w:shd w:val="clear" w:color="auto" w:fill="F2F2F2"/>
          </w:tcPr>
          <w:p>
            <w:pPr>
              <w:pStyle w:val="Compact"/>
            </w:pPr>
            <w:r>
              <w:t xml:space="preserve">*</w:t>
            </w:r>
            <w:r>
              <w:t xml:space="preserve"> </w:t>
            </w:r>
            <w:r>
              <w:t xml:space="preserve"> </w:t>
            </w:r>
            <w:hyperlink w:anchor="Subchapter">
              <w:r>
                <w:rPr>
                  <w:rStyle w:val="Hyperlink"/>
                </w:rPr>
                <w:t xml:space="preserve">Subchapter</w:t>
              </w:r>
            </w:hyperlink>
          </w:p>
        </w:tc>
        <w:tc>
          <w:tcPr>
            <w:shd w:val="clear" w:color="auto" w:fill="F2F2F2"/>
          </w:tcPr>
          <w:p>
            <w:pPr>
              <w:pStyle w:val="Compact"/>
            </w:pPr>
            <w:r>
              <w:t xml:space="preserve">Unterkapitel-Kindelemente (akn:subchapter).</w:t>
            </w:r>
          </w:p>
        </w:tc>
      </w:tr>
      <w:tr>
        <w:tc>
          <w:tcPr/>
          <w:p>
            <w:pPr>
              <w:pStyle w:val="Compact"/>
            </w:pPr>
            <w:r>
              <w:t xml:space="preserve">sections</w:t>
            </w:r>
          </w:p>
        </w:tc>
        <w:tc>
          <w:tcPr/>
          <w:p>
            <w:pPr>
              <w:pStyle w:val="Compact"/>
            </w:pPr>
            <w:r>
              <w:t xml:space="preserve">*</w:t>
            </w:r>
            <w:r>
              <w:t xml:space="preserve"> </w:t>
            </w:r>
            <w:r>
              <w:t xml:space="preserve"> </w:t>
            </w:r>
            <w:hyperlink w:anchor="Section">
              <w:r>
                <w:rPr>
                  <w:rStyle w:val="Hyperlink"/>
                </w:rPr>
                <w:t xml:space="preserve">Section</w:t>
              </w:r>
            </w:hyperlink>
          </w:p>
        </w:tc>
        <w:tc>
          <w:tcPr/>
          <w:p>
            <w:pPr>
              <w:pStyle w:val="Compact"/>
            </w:pPr>
            <w:r>
              <w:t xml:space="preserve">Abschnitt-Kindelemente (akn:section).</w:t>
            </w:r>
          </w:p>
        </w:tc>
      </w:tr>
      <w:tr>
        <w:tc>
          <w:tcPr>
            <w:shd w:val="clear" w:color="auto" w:fill="F2F2F2"/>
          </w:tcPr>
          <w:p>
            <w:pPr>
              <w:pStyle w:val="Compact"/>
            </w:pPr>
            <w:r>
              <w:t xml:space="preserve">subsections</w:t>
            </w:r>
          </w:p>
        </w:tc>
        <w:tc>
          <w:tcPr>
            <w:shd w:val="clear" w:color="auto" w:fill="F2F2F2"/>
          </w:tcPr>
          <w:p>
            <w:pPr>
              <w:pStyle w:val="Compact"/>
            </w:pPr>
            <w:r>
              <w:t xml:space="preserve">*</w:t>
            </w:r>
            <w:r>
              <w:t xml:space="preserve"> </w:t>
            </w:r>
            <w:r>
              <w:t xml:space="preserve"> </w:t>
            </w:r>
            <w:hyperlink w:anchor="Subsection">
              <w:r>
                <w:rPr>
                  <w:rStyle w:val="Hyperlink"/>
                </w:rPr>
                <w:t xml:space="preserve">Subsection</w:t>
              </w:r>
            </w:hyperlink>
          </w:p>
        </w:tc>
        <w:tc>
          <w:tcPr>
            <w:shd w:val="clear" w:color="auto" w:fill="F2F2F2"/>
          </w:tcPr>
          <w:p>
            <w:pPr>
              <w:pStyle w:val="Compact"/>
            </w:pPr>
            <w:r>
              <w:t xml:space="preserve">Unterabschnitt-Kindelemente (akn:subsection).</w:t>
            </w:r>
          </w:p>
        </w:tc>
      </w:tr>
      <w:tr>
        <w:tc>
          <w:tcPr/>
          <w:p>
            <w:pPr>
              <w:pStyle w:val="Compact"/>
            </w:pPr>
            <w:r>
              <w:t xml:space="preserve">levels</w:t>
            </w:r>
          </w:p>
        </w:tc>
        <w:tc>
          <w:tcPr/>
          <w:p>
            <w:pPr>
              <w:pStyle w:val="Compact"/>
            </w:pPr>
            <w:r>
              <w:t xml:space="preserve">*</w:t>
            </w:r>
            <w:r>
              <w:t xml:space="preserve"> </w:t>
            </w:r>
            <w:r>
              <w:t xml:space="preserve"> </w:t>
            </w:r>
            <w:hyperlink w:anchor="Level">
              <w:r>
                <w:rPr>
                  <w:rStyle w:val="Hyperlink"/>
                </w:rPr>
                <w:t xml:space="preserve">Level</w:t>
              </w:r>
            </w:hyperlink>
          </w:p>
        </w:tc>
        <w:tc>
          <w:tcPr/>
          <w:p>
            <w:pPr>
              <w:pStyle w:val="Compact"/>
            </w:pPr>
            <w:r>
              <w:t xml:space="preserve">Transparente Level-Kindelemente (akn:level).</w:t>
            </w:r>
          </w:p>
        </w:tc>
      </w:tr>
      <w:tr>
        <w:tc>
          <w:tcPr>
            <w:shd w:val="clear" w:color="auto" w:fill="F2F2F2"/>
          </w:tcPr>
          <w:p>
            <w:pPr>
              <w:pStyle w:val="Compact"/>
            </w:pPr>
            <w:r>
              <w:t xml:space="preserve">articles</w:t>
            </w:r>
          </w:p>
        </w:tc>
        <w:tc>
          <w:tcPr>
            <w:shd w:val="clear" w:color="auto" w:fill="F2F2F2"/>
          </w:tcPr>
          <w:p>
            <w:pPr>
              <w:pStyle w:val="Compact"/>
            </w:pPr>
            <w:r>
              <w:t xml:space="preserve">*</w:t>
            </w:r>
            <w:r>
              <w:t xml:space="preserve"> </w:t>
            </w:r>
            <w:r>
              <w:t xml:space="preserve"> </w:t>
            </w:r>
            <w:hyperlink w:anchor="Article">
              <w:r>
                <w:rPr>
                  <w:rStyle w:val="Hyperlink"/>
                </w:rPr>
                <w:t xml:space="preserve">Article</w:t>
              </w:r>
            </w:hyperlink>
          </w:p>
        </w:tc>
        <w:tc>
          <w:tcPr>
            <w:shd w:val="clear" w:color="auto" w:fill="F2F2F2"/>
          </w:tcPr>
          <w:p>
            <w:pPr>
              <w:pStyle w:val="Compact"/>
            </w:pPr>
            <w:r>
              <w:t xml:space="preserve">Artikel-Kindelemente (akn:article).</w:t>
            </w:r>
          </w:p>
        </w:tc>
      </w:tr>
    </w:tbl>
    <w:bookmarkEnd w:id="179"/>
    <w:bookmarkStart w:id="180" w:name="verwendungen-15"/>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ActBody">
              <w:r>
                <w:rPr>
                  <w:rStyle w:val="Hyperlink"/>
                </w:rPr>
                <w:t xml:space="preserve">ActBody</w:t>
              </w:r>
            </w:hyperlink>
          </w:p>
        </w:tc>
        <w:tc>
          <w:tcPr>
            <w:shd w:val="clear" w:color="auto" w:fill="F2F2F2"/>
          </w:tcPr>
          <w:p>
            <w:pPr>
              <w:pStyle w:val="Compact"/>
            </w:pPr>
            <w:r>
              <w:t xml:space="preserve">chapters</w:t>
            </w:r>
          </w:p>
        </w:tc>
        <w:tc>
          <w:tcPr>
            <w:shd w:val="clear" w:color="auto" w:fill="F2F2F2"/>
          </w:tcPr>
          <w:p>
            <w:pPr>
              <w:pStyle w:val="Compact"/>
            </w:pPr>
            <w:r>
              <w:t xml:space="preserve">range</w:t>
            </w:r>
          </w:p>
        </w:tc>
        <w:tc>
          <w:tcPr>
            <w:shd w:val="clear" w:color="auto" w:fill="F2F2F2"/>
          </w:tcPr>
          <w:p>
            <w:pPr>
              <w:pStyle w:val="Compact"/>
            </w:pPr>
            <w:hyperlink w:anchor="Chapter">
              <w:r>
                <w:rPr>
                  <w:rStyle w:val="Hyperlink"/>
                </w:rPr>
                <w:t xml:space="preserve">Chapter</w:t>
              </w:r>
            </w:hyperlink>
          </w:p>
        </w:tc>
      </w:tr>
      <w:tr>
        <w:tc>
          <w:tcPr/>
          <w:p>
            <w:pPr>
              <w:pStyle w:val="Compact"/>
            </w:pPr>
            <w:hyperlink w:anchor="Book">
              <w:r>
                <w:rPr>
                  <w:rStyle w:val="Hyperlink"/>
                </w:rPr>
                <w:t xml:space="preserve">Book</w:t>
              </w:r>
            </w:hyperlink>
          </w:p>
        </w:tc>
        <w:tc>
          <w:tcPr/>
          <w:p>
            <w:pPr>
              <w:pStyle w:val="Compact"/>
            </w:pPr>
            <w:r>
              <w:t xml:space="preserve">chapters</w:t>
            </w:r>
          </w:p>
        </w:tc>
        <w:tc>
          <w:tcPr/>
          <w:p>
            <w:pPr>
              <w:pStyle w:val="Compact"/>
            </w:pPr>
            <w:r>
              <w:t xml:space="preserve">range</w:t>
            </w:r>
          </w:p>
        </w:tc>
        <w:tc>
          <w:tcPr/>
          <w:p>
            <w:pPr>
              <w:pStyle w:val="Compact"/>
            </w:pPr>
            <w:hyperlink w:anchor="Chapter">
              <w:r>
                <w:rPr>
                  <w:rStyle w:val="Hyperlink"/>
                </w:rPr>
                <w:t xml:space="preserve">Chapter</w:t>
              </w:r>
            </w:hyperlink>
          </w:p>
        </w:tc>
      </w:tr>
      <w:tr>
        <w:tc>
          <w:tcPr>
            <w:shd w:val="clear" w:color="auto" w:fill="F2F2F2"/>
          </w:tcPr>
          <w:p>
            <w:pPr>
              <w:pStyle w:val="Compact"/>
            </w:pPr>
            <w:hyperlink w:anchor="Title">
              <w:r>
                <w:rPr>
                  <w:rStyle w:val="Hyperlink"/>
                </w:rPr>
                <w:t xml:space="preserve">Title</w:t>
              </w:r>
            </w:hyperlink>
          </w:p>
        </w:tc>
        <w:tc>
          <w:tcPr>
            <w:shd w:val="clear" w:color="auto" w:fill="F2F2F2"/>
          </w:tcPr>
          <w:p>
            <w:pPr>
              <w:pStyle w:val="Compact"/>
            </w:pPr>
            <w:r>
              <w:t xml:space="preserve">chapters</w:t>
            </w:r>
          </w:p>
        </w:tc>
        <w:tc>
          <w:tcPr>
            <w:shd w:val="clear" w:color="auto" w:fill="F2F2F2"/>
          </w:tcPr>
          <w:p>
            <w:pPr>
              <w:pStyle w:val="Compact"/>
            </w:pPr>
            <w:r>
              <w:t xml:space="preserve">range</w:t>
            </w:r>
          </w:p>
        </w:tc>
        <w:tc>
          <w:tcPr>
            <w:shd w:val="clear" w:color="auto" w:fill="F2F2F2"/>
          </w:tcPr>
          <w:p>
            <w:pPr>
              <w:pStyle w:val="Compact"/>
            </w:pPr>
            <w:hyperlink w:anchor="Chapter">
              <w:r>
                <w:rPr>
                  <w:rStyle w:val="Hyperlink"/>
                </w:rPr>
                <w:t xml:space="preserve">Chapter</w:t>
              </w:r>
            </w:hyperlink>
          </w:p>
        </w:tc>
      </w:tr>
      <w:tr>
        <w:tc>
          <w:tcPr/>
          <w:p>
            <w:pPr>
              <w:pStyle w:val="Compact"/>
            </w:pPr>
            <w:hyperlink w:anchor="Part">
              <w:r>
                <w:rPr>
                  <w:rStyle w:val="Hyperlink"/>
                </w:rPr>
                <w:t xml:space="preserve">Part</w:t>
              </w:r>
            </w:hyperlink>
          </w:p>
        </w:tc>
        <w:tc>
          <w:tcPr/>
          <w:p>
            <w:pPr>
              <w:pStyle w:val="Compact"/>
            </w:pPr>
            <w:r>
              <w:t xml:space="preserve">chapters</w:t>
            </w:r>
          </w:p>
        </w:tc>
        <w:tc>
          <w:tcPr/>
          <w:p>
            <w:pPr>
              <w:pStyle w:val="Compact"/>
            </w:pPr>
            <w:r>
              <w:t xml:space="preserve">range</w:t>
            </w:r>
          </w:p>
        </w:tc>
        <w:tc>
          <w:tcPr/>
          <w:p>
            <w:pPr>
              <w:pStyle w:val="Compact"/>
            </w:pPr>
            <w:hyperlink w:anchor="Chapter">
              <w:r>
                <w:rPr>
                  <w:rStyle w:val="Hyperlink"/>
                </w:rPr>
                <w:t xml:space="preserve">Chapter</w:t>
              </w:r>
            </w:hyperlink>
          </w:p>
        </w:tc>
      </w:tr>
      <w:tr>
        <w:tc>
          <w:tcPr>
            <w:shd w:val="clear" w:color="auto" w:fill="F2F2F2"/>
          </w:tcPr>
          <w:p>
            <w:pPr>
              <w:pStyle w:val="Compact"/>
            </w:pPr>
            <w:hyperlink w:anchor="Level">
              <w:r>
                <w:rPr>
                  <w:rStyle w:val="Hyperlink"/>
                </w:rPr>
                <w:t xml:space="preserve">Level</w:t>
              </w:r>
            </w:hyperlink>
          </w:p>
        </w:tc>
        <w:tc>
          <w:tcPr>
            <w:shd w:val="clear" w:color="auto" w:fill="F2F2F2"/>
          </w:tcPr>
          <w:p>
            <w:pPr>
              <w:pStyle w:val="Compact"/>
            </w:pPr>
            <w:r>
              <w:t xml:space="preserve">chapters</w:t>
            </w:r>
          </w:p>
        </w:tc>
        <w:tc>
          <w:tcPr>
            <w:shd w:val="clear" w:color="auto" w:fill="F2F2F2"/>
          </w:tcPr>
          <w:p>
            <w:pPr>
              <w:pStyle w:val="Compact"/>
            </w:pPr>
            <w:r>
              <w:t xml:space="preserve">range</w:t>
            </w:r>
          </w:p>
        </w:tc>
        <w:tc>
          <w:tcPr>
            <w:shd w:val="clear" w:color="auto" w:fill="F2F2F2"/>
          </w:tcPr>
          <w:p>
            <w:pPr>
              <w:pStyle w:val="Compact"/>
            </w:pPr>
            <w:hyperlink w:anchor="Chapter">
              <w:r>
                <w:rPr>
                  <w:rStyle w:val="Hyperlink"/>
                </w:rPr>
                <w:t xml:space="preserve">Chapter</w:t>
              </w:r>
            </w:hyperlink>
          </w:p>
        </w:tc>
      </w:tr>
    </w:tbl>
    <w:bookmarkEnd w:id="180"/>
    <w:bookmarkEnd w:id="181"/>
    <w:bookmarkStart w:id="185" w:name="klasse-subchapter"/>
    <w:p>
      <w:pPr>
        <w:pStyle w:val="berschrift3"/>
      </w:pPr>
      <w:r>
        <w:t xml:space="preserve">Klasse: Subchapter</w:t>
      </w:r>
      <w:r>
        <w:t xml:space="preserve"> </w:t>
      </w:r>
      <w:bookmarkStart w:id="182" w:name="Subchapter"/>
      <w:bookmarkEnd w:id="182"/>
    </w:p>
    <w:p>
      <w:pPr>
        <w:pStyle w:val="FirstParagraph"/>
      </w:pPr>
      <w:r>
        <w:rPr>
          <w:i/>
          <w:iCs/>
        </w:rPr>
        <w:t xml:space="preserve">Unterkapitel-Ebene (akn:subchapter). Erlaubte Kinder: section, subsection, level, sowie direkt article (FLX-HR-001-sh). Benötigt eindeutiges</w:t>
      </w:r>
      <w:r>
        <w:rPr>
          <w:i/>
          <w:iCs/>
        </w:rPr>
        <w:t xml:space="preserve"> </w:t>
      </w:r>
      <w:r>
        <w:rPr>
          <w:i/>
          <w:iCs/>
        </w:rPr>
        <w:t xml:space="preserve">@eId</w:t>
      </w:r>
      <w:r>
        <w:rPr>
          <w:i/>
          <w:iCs/>
        </w:rPr>
        <w:t xml:space="preserve"> </w:t>
      </w:r>
      <w:r>
        <w:rPr>
          <w:i/>
          <w:iCs/>
        </w:rPr>
        <w:t xml:space="preserve">(FLX-HR-002-sh).</w:t>
      </w:r>
    </w:p>
    <w:bookmarkStart w:id="183" w:name="attribute-17"/>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eId</w:t>
            </w:r>
          </w:p>
        </w:tc>
        <w:tc>
          <w:tcPr>
            <w:shd w:val="clear" w:color="auto" w:fill="F2F2F2"/>
          </w:tcPr>
          <w:p>
            <w:pPr>
              <w:pStyle w:val="Compact"/>
            </w:pPr>
            <w:r>
              <w:t xml:space="preserve">1</w:t>
            </w:r>
            <w:r>
              <w:t xml:space="preserve"> </w:t>
            </w:r>
            <w:r>
              <w:t xml:space="preserve"> </w:t>
            </w:r>
            <w:hyperlink w:anchor="EIdType">
              <w:r>
                <w:rPr>
                  <w:rStyle w:val="Hyperlink"/>
                </w:rPr>
                <w:t xml:space="preserve">EIdType</w:t>
              </w:r>
            </w:hyperlink>
          </w:p>
        </w:tc>
        <w:tc>
          <w:tcPr>
            <w:shd w:val="clear" w:color="auto" w:fill="F2F2F2"/>
          </w:tcPr>
          <w:p>
            <w:pPr>
              <w:pStyle w:val="Compact"/>
            </w:pPr>
            <w:r>
              <w:t xml:space="preserve">Eindeutiger Element-Identifier im Dokument (</w:t>
            </w:r>
            <w:r>
              <w:t xml:space="preserve">@eId</w:t>
            </w:r>
            <w:r>
              <w:t xml:space="preserve">). Vom Fedlex Schematron gefordert bei allen Hierarchieelementen, Artikeln, Unterabschnitten und Absätzen. Folgt der AKN-eId-Namenskonvention (hierarchische Pfadnotation), z.B.</w:t>
            </w:r>
            <w:r>
              <w:t xml:space="preserve"> </w:t>
            </w:r>
            <w:r>
              <w:t xml:space="preserve">‘ti_1’</w:t>
            </w:r>
            <w:r>
              <w:t xml:space="preserve">,</w:t>
            </w:r>
            <w:r>
              <w:t xml:space="preserve"> </w:t>
            </w:r>
            <w:r>
              <w:t xml:space="preserve">‘ch_1’</w:t>
            </w:r>
            <w:r>
              <w:t xml:space="preserve">,</w:t>
            </w:r>
            <w:r>
              <w:t xml:space="preserve"> </w:t>
            </w:r>
            <w:r>
              <w:t xml:space="preserve">‘art_1’</w:t>
            </w:r>
            <w:r>
              <w:t xml:space="preserve">,</w:t>
            </w:r>
            <w:r>
              <w:t xml:space="preserve"> </w:t>
            </w:r>
            <w:r>
              <w:t xml:space="preserve">‘art_1-para_1’</w:t>
            </w:r>
            <w:r>
              <w:t xml:space="preserve">.</w:t>
            </w:r>
          </w:p>
        </w:tc>
      </w:tr>
      <w:tr>
        <w:tc>
          <w:tcPr/>
          <w:p>
            <w:pPr>
              <w:pStyle w:val="Compact"/>
            </w:pPr>
            <w:r>
              <w:t xml:space="preserve">num</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Nummerierungselement für ein Strukturelement oder einen Artikel (akn:num). Bei Artikeln obligatorisch (FLX-ART-001). num muss vor heading und subheading stehen (FLX-HD-001, FLX-HD-002, FLX-HD-003).</w:t>
            </w:r>
          </w:p>
        </w:tc>
      </w:tr>
      <w:tr>
        <w:tc>
          <w:tcPr>
            <w:shd w:val="clear" w:color="auto" w:fill="F2F2F2"/>
          </w:tcPr>
          <w:p>
            <w:pPr>
              <w:pStyle w:val="Compact"/>
            </w:pPr>
            <w:r>
              <w:t xml:space="preserve">heading</w:t>
            </w:r>
          </w:p>
        </w:tc>
        <w:tc>
          <w:tcPr>
            <w:shd w:val="clear" w:color="auto" w:fill="F2F2F2"/>
          </w:tcPr>
          <w:p>
            <w:pPr>
              <w:pStyle w:val="Compact"/>
            </w:pPr>
            <w:r>
              <w:t xml:space="preserve">0..1</w:t>
            </w:r>
            <w:r>
              <w:t xml:space="preserve"> </w:t>
            </w:r>
            <w:r>
              <w:t xml:space="preserve"> </w:t>
            </w:r>
            <w:hyperlink w:anchor="MixedText">
              <w:r>
                <w:rPr>
                  <w:rStyle w:val="Hyperlink"/>
                </w:rPr>
                <w:t xml:space="preserve">MixedText</w:t>
              </w:r>
            </w:hyperlink>
          </w:p>
        </w:tc>
        <w:tc>
          <w:tcPr>
            <w:shd w:val="clear" w:color="auto" w:fill="F2F2F2"/>
          </w:tcPr>
          <w:p>
            <w:pPr>
              <w:pStyle w:val="Compact"/>
            </w:pPr>
            <w:r>
              <w:t xml:space="preserve">Überschrift für ein Strukturelement (akn:heading). Kann Inline-Markup einschliesslich akn:br enthalten (FLX-TXT-001: br in Überschriften erlaubt). Muss vor subheading stehen (FLX-HD-004, FLX-HD-005).</w:t>
            </w:r>
          </w:p>
        </w:tc>
      </w:tr>
      <w:tr>
        <w:tc>
          <w:tcPr/>
          <w:p>
            <w:pPr>
              <w:pStyle w:val="Compact"/>
            </w:pPr>
            <w:r>
              <w:t xml:space="preserve">subheading</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Unterüberschrift für ein Strukturelement (akn:subheading). fedlex:role=</w:t>
            </w:r>
            <w:r>
              <w:t xml:space="preserve">‘reference’</w:t>
            </w:r>
            <w:r>
              <w:t xml:space="preserve"> </w:t>
            </w:r>
            <w:r>
              <w:t xml:space="preserve">kennzeichnet es als Referenzüberschrift (FLX-XF-005). Maximal eine subheading pro Element (FLX-HD-006).</w:t>
            </w:r>
          </w:p>
        </w:tc>
      </w:tr>
      <w:tr>
        <w:tc>
          <w:tcPr>
            <w:shd w:val="clear" w:color="auto" w:fill="F2F2F2"/>
          </w:tcPr>
          <w:p>
            <w:pPr>
              <w:pStyle w:val="Compact"/>
            </w:pPr>
            <w:r>
              <w:t xml:space="preserve">sections</w:t>
            </w:r>
          </w:p>
        </w:tc>
        <w:tc>
          <w:tcPr>
            <w:shd w:val="clear" w:color="auto" w:fill="F2F2F2"/>
          </w:tcPr>
          <w:p>
            <w:pPr>
              <w:pStyle w:val="Compact"/>
            </w:pPr>
            <w:r>
              <w:t xml:space="preserve">*</w:t>
            </w:r>
            <w:r>
              <w:t xml:space="preserve"> </w:t>
            </w:r>
            <w:r>
              <w:t xml:space="preserve"> </w:t>
            </w:r>
            <w:hyperlink w:anchor="Section">
              <w:r>
                <w:rPr>
                  <w:rStyle w:val="Hyperlink"/>
                </w:rPr>
                <w:t xml:space="preserve">Section</w:t>
              </w:r>
            </w:hyperlink>
          </w:p>
        </w:tc>
        <w:tc>
          <w:tcPr>
            <w:shd w:val="clear" w:color="auto" w:fill="F2F2F2"/>
          </w:tcPr>
          <w:p>
            <w:pPr>
              <w:pStyle w:val="Compact"/>
            </w:pPr>
            <w:r>
              <w:t xml:space="preserve">Abschnitt-Kindelemente (akn:section).</w:t>
            </w:r>
          </w:p>
        </w:tc>
      </w:tr>
      <w:tr>
        <w:tc>
          <w:tcPr/>
          <w:p>
            <w:pPr>
              <w:pStyle w:val="Compact"/>
            </w:pPr>
            <w:r>
              <w:t xml:space="preserve">subsections</w:t>
            </w:r>
          </w:p>
        </w:tc>
        <w:tc>
          <w:tcPr/>
          <w:p>
            <w:pPr>
              <w:pStyle w:val="Compact"/>
            </w:pPr>
            <w:r>
              <w:t xml:space="preserve">*</w:t>
            </w:r>
            <w:r>
              <w:t xml:space="preserve"> </w:t>
            </w:r>
            <w:r>
              <w:t xml:space="preserve"> </w:t>
            </w:r>
            <w:hyperlink w:anchor="Subsection">
              <w:r>
                <w:rPr>
                  <w:rStyle w:val="Hyperlink"/>
                </w:rPr>
                <w:t xml:space="preserve">Subsection</w:t>
              </w:r>
            </w:hyperlink>
          </w:p>
        </w:tc>
        <w:tc>
          <w:tcPr/>
          <w:p>
            <w:pPr>
              <w:pStyle w:val="Compact"/>
            </w:pPr>
            <w:r>
              <w:t xml:space="preserve">Unterabschnitt-Kindelemente (akn:subsection).</w:t>
            </w:r>
          </w:p>
        </w:tc>
      </w:tr>
      <w:tr>
        <w:tc>
          <w:tcPr>
            <w:shd w:val="clear" w:color="auto" w:fill="F2F2F2"/>
          </w:tcPr>
          <w:p>
            <w:pPr>
              <w:pStyle w:val="Compact"/>
            </w:pPr>
            <w:r>
              <w:t xml:space="preserve">levels</w:t>
            </w:r>
          </w:p>
        </w:tc>
        <w:tc>
          <w:tcPr>
            <w:shd w:val="clear" w:color="auto" w:fill="F2F2F2"/>
          </w:tcPr>
          <w:p>
            <w:pPr>
              <w:pStyle w:val="Compact"/>
            </w:pPr>
            <w:r>
              <w:t xml:space="preserve">*</w:t>
            </w:r>
            <w:r>
              <w:t xml:space="preserve"> </w:t>
            </w:r>
            <w:r>
              <w:t xml:space="preserve"> </w:t>
            </w:r>
            <w:hyperlink w:anchor="Level">
              <w:r>
                <w:rPr>
                  <w:rStyle w:val="Hyperlink"/>
                </w:rPr>
                <w:t xml:space="preserve">Level</w:t>
              </w:r>
            </w:hyperlink>
          </w:p>
        </w:tc>
        <w:tc>
          <w:tcPr>
            <w:shd w:val="clear" w:color="auto" w:fill="F2F2F2"/>
          </w:tcPr>
          <w:p>
            <w:pPr>
              <w:pStyle w:val="Compact"/>
            </w:pPr>
            <w:r>
              <w:t xml:space="preserve">Transparente Level-Kindelemente (akn:level).</w:t>
            </w:r>
          </w:p>
        </w:tc>
      </w:tr>
      <w:tr>
        <w:tc>
          <w:tcPr/>
          <w:p>
            <w:pPr>
              <w:pStyle w:val="Compact"/>
            </w:pPr>
            <w:r>
              <w:t xml:space="preserve">articles</w:t>
            </w:r>
          </w:p>
        </w:tc>
        <w:tc>
          <w:tcPr/>
          <w:p>
            <w:pPr>
              <w:pStyle w:val="Compact"/>
            </w:pPr>
            <w:r>
              <w:t xml:space="preserve">*</w:t>
            </w:r>
            <w:r>
              <w:t xml:space="preserve"> </w:t>
            </w:r>
            <w:r>
              <w:t xml:space="preserve"> </w:t>
            </w:r>
            <w:hyperlink w:anchor="Article">
              <w:r>
                <w:rPr>
                  <w:rStyle w:val="Hyperlink"/>
                </w:rPr>
                <w:t xml:space="preserve">Article</w:t>
              </w:r>
            </w:hyperlink>
          </w:p>
        </w:tc>
        <w:tc>
          <w:tcPr/>
          <w:p>
            <w:pPr>
              <w:pStyle w:val="Compact"/>
            </w:pPr>
            <w:r>
              <w:t xml:space="preserve">Artikel-Kindelemente (akn:article).</w:t>
            </w:r>
          </w:p>
        </w:tc>
      </w:tr>
    </w:tbl>
    <w:bookmarkEnd w:id="183"/>
    <w:bookmarkStart w:id="184" w:name="verwendungen-16"/>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ActBody">
              <w:r>
                <w:rPr>
                  <w:rStyle w:val="Hyperlink"/>
                </w:rPr>
                <w:t xml:space="preserve">ActBody</w:t>
              </w:r>
            </w:hyperlink>
          </w:p>
        </w:tc>
        <w:tc>
          <w:tcPr>
            <w:shd w:val="clear" w:color="auto" w:fill="F2F2F2"/>
          </w:tcPr>
          <w:p>
            <w:pPr>
              <w:pStyle w:val="Compact"/>
            </w:pPr>
            <w:r>
              <w:t xml:space="preserve">subchapters</w:t>
            </w:r>
          </w:p>
        </w:tc>
        <w:tc>
          <w:tcPr>
            <w:shd w:val="clear" w:color="auto" w:fill="F2F2F2"/>
          </w:tcPr>
          <w:p>
            <w:pPr>
              <w:pStyle w:val="Compact"/>
            </w:pPr>
            <w:r>
              <w:t xml:space="preserve">range</w:t>
            </w:r>
          </w:p>
        </w:tc>
        <w:tc>
          <w:tcPr>
            <w:shd w:val="clear" w:color="auto" w:fill="F2F2F2"/>
          </w:tcPr>
          <w:p>
            <w:pPr>
              <w:pStyle w:val="Compact"/>
            </w:pPr>
            <w:hyperlink w:anchor="Subchapter">
              <w:r>
                <w:rPr>
                  <w:rStyle w:val="Hyperlink"/>
                </w:rPr>
                <w:t xml:space="preserve">Subchapter</w:t>
              </w:r>
            </w:hyperlink>
          </w:p>
        </w:tc>
      </w:tr>
      <w:tr>
        <w:tc>
          <w:tcPr/>
          <w:p>
            <w:pPr>
              <w:pStyle w:val="Compact"/>
            </w:pPr>
            <w:hyperlink w:anchor="Book">
              <w:r>
                <w:rPr>
                  <w:rStyle w:val="Hyperlink"/>
                </w:rPr>
                <w:t xml:space="preserve">Book</w:t>
              </w:r>
            </w:hyperlink>
          </w:p>
        </w:tc>
        <w:tc>
          <w:tcPr/>
          <w:p>
            <w:pPr>
              <w:pStyle w:val="Compact"/>
            </w:pPr>
            <w:r>
              <w:t xml:space="preserve">subchapters</w:t>
            </w:r>
          </w:p>
        </w:tc>
        <w:tc>
          <w:tcPr/>
          <w:p>
            <w:pPr>
              <w:pStyle w:val="Compact"/>
            </w:pPr>
            <w:r>
              <w:t xml:space="preserve">range</w:t>
            </w:r>
          </w:p>
        </w:tc>
        <w:tc>
          <w:tcPr/>
          <w:p>
            <w:pPr>
              <w:pStyle w:val="Compact"/>
            </w:pPr>
            <w:hyperlink w:anchor="Subchapter">
              <w:r>
                <w:rPr>
                  <w:rStyle w:val="Hyperlink"/>
                </w:rPr>
                <w:t xml:space="preserve">Subchapter</w:t>
              </w:r>
            </w:hyperlink>
          </w:p>
        </w:tc>
      </w:tr>
      <w:tr>
        <w:tc>
          <w:tcPr>
            <w:shd w:val="clear" w:color="auto" w:fill="F2F2F2"/>
          </w:tcPr>
          <w:p>
            <w:pPr>
              <w:pStyle w:val="Compact"/>
            </w:pPr>
            <w:hyperlink w:anchor="Title">
              <w:r>
                <w:rPr>
                  <w:rStyle w:val="Hyperlink"/>
                </w:rPr>
                <w:t xml:space="preserve">Title</w:t>
              </w:r>
            </w:hyperlink>
          </w:p>
        </w:tc>
        <w:tc>
          <w:tcPr>
            <w:shd w:val="clear" w:color="auto" w:fill="F2F2F2"/>
          </w:tcPr>
          <w:p>
            <w:pPr>
              <w:pStyle w:val="Compact"/>
            </w:pPr>
            <w:r>
              <w:t xml:space="preserve">subchapters</w:t>
            </w:r>
          </w:p>
        </w:tc>
        <w:tc>
          <w:tcPr>
            <w:shd w:val="clear" w:color="auto" w:fill="F2F2F2"/>
          </w:tcPr>
          <w:p>
            <w:pPr>
              <w:pStyle w:val="Compact"/>
            </w:pPr>
            <w:r>
              <w:t xml:space="preserve">range</w:t>
            </w:r>
          </w:p>
        </w:tc>
        <w:tc>
          <w:tcPr>
            <w:shd w:val="clear" w:color="auto" w:fill="F2F2F2"/>
          </w:tcPr>
          <w:p>
            <w:pPr>
              <w:pStyle w:val="Compact"/>
            </w:pPr>
            <w:hyperlink w:anchor="Subchapter">
              <w:r>
                <w:rPr>
                  <w:rStyle w:val="Hyperlink"/>
                </w:rPr>
                <w:t xml:space="preserve">Subchapter</w:t>
              </w:r>
            </w:hyperlink>
          </w:p>
        </w:tc>
      </w:tr>
      <w:tr>
        <w:tc>
          <w:tcPr/>
          <w:p>
            <w:pPr>
              <w:pStyle w:val="Compact"/>
            </w:pPr>
            <w:hyperlink w:anchor="Part">
              <w:r>
                <w:rPr>
                  <w:rStyle w:val="Hyperlink"/>
                </w:rPr>
                <w:t xml:space="preserve">Part</w:t>
              </w:r>
            </w:hyperlink>
          </w:p>
        </w:tc>
        <w:tc>
          <w:tcPr/>
          <w:p>
            <w:pPr>
              <w:pStyle w:val="Compact"/>
            </w:pPr>
            <w:r>
              <w:t xml:space="preserve">subchapters</w:t>
            </w:r>
          </w:p>
        </w:tc>
        <w:tc>
          <w:tcPr/>
          <w:p>
            <w:pPr>
              <w:pStyle w:val="Compact"/>
            </w:pPr>
            <w:r>
              <w:t xml:space="preserve">range</w:t>
            </w:r>
          </w:p>
        </w:tc>
        <w:tc>
          <w:tcPr/>
          <w:p>
            <w:pPr>
              <w:pStyle w:val="Compact"/>
            </w:pPr>
            <w:hyperlink w:anchor="Subchapter">
              <w:r>
                <w:rPr>
                  <w:rStyle w:val="Hyperlink"/>
                </w:rPr>
                <w:t xml:space="preserve">Subchapter</w:t>
              </w:r>
            </w:hyperlink>
          </w:p>
        </w:tc>
      </w:tr>
      <w:tr>
        <w:tc>
          <w:tcPr>
            <w:shd w:val="clear" w:color="auto" w:fill="F2F2F2"/>
          </w:tcPr>
          <w:p>
            <w:pPr>
              <w:pStyle w:val="Compact"/>
            </w:pPr>
            <w:hyperlink w:anchor="Chapter">
              <w:r>
                <w:rPr>
                  <w:rStyle w:val="Hyperlink"/>
                </w:rPr>
                <w:t xml:space="preserve">Chapter</w:t>
              </w:r>
            </w:hyperlink>
          </w:p>
        </w:tc>
        <w:tc>
          <w:tcPr>
            <w:shd w:val="clear" w:color="auto" w:fill="F2F2F2"/>
          </w:tcPr>
          <w:p>
            <w:pPr>
              <w:pStyle w:val="Compact"/>
            </w:pPr>
            <w:r>
              <w:t xml:space="preserve">subchapters</w:t>
            </w:r>
          </w:p>
        </w:tc>
        <w:tc>
          <w:tcPr>
            <w:shd w:val="clear" w:color="auto" w:fill="F2F2F2"/>
          </w:tcPr>
          <w:p>
            <w:pPr>
              <w:pStyle w:val="Compact"/>
            </w:pPr>
            <w:r>
              <w:t xml:space="preserve">range</w:t>
            </w:r>
          </w:p>
        </w:tc>
        <w:tc>
          <w:tcPr>
            <w:shd w:val="clear" w:color="auto" w:fill="F2F2F2"/>
          </w:tcPr>
          <w:p>
            <w:pPr>
              <w:pStyle w:val="Compact"/>
            </w:pPr>
            <w:hyperlink w:anchor="Subchapter">
              <w:r>
                <w:rPr>
                  <w:rStyle w:val="Hyperlink"/>
                </w:rPr>
                <w:t xml:space="preserve">Subchapter</w:t>
              </w:r>
            </w:hyperlink>
          </w:p>
        </w:tc>
      </w:tr>
      <w:tr>
        <w:tc>
          <w:tcPr/>
          <w:p>
            <w:pPr>
              <w:pStyle w:val="Compact"/>
            </w:pPr>
            <w:hyperlink w:anchor="Level">
              <w:r>
                <w:rPr>
                  <w:rStyle w:val="Hyperlink"/>
                </w:rPr>
                <w:t xml:space="preserve">Level</w:t>
              </w:r>
            </w:hyperlink>
          </w:p>
        </w:tc>
        <w:tc>
          <w:tcPr/>
          <w:p>
            <w:pPr>
              <w:pStyle w:val="Compact"/>
            </w:pPr>
            <w:r>
              <w:t xml:space="preserve">subchapters</w:t>
            </w:r>
          </w:p>
        </w:tc>
        <w:tc>
          <w:tcPr/>
          <w:p>
            <w:pPr>
              <w:pStyle w:val="Compact"/>
            </w:pPr>
            <w:r>
              <w:t xml:space="preserve">range</w:t>
            </w:r>
          </w:p>
        </w:tc>
        <w:tc>
          <w:tcPr/>
          <w:p>
            <w:pPr>
              <w:pStyle w:val="Compact"/>
            </w:pPr>
            <w:hyperlink w:anchor="Subchapter">
              <w:r>
                <w:rPr>
                  <w:rStyle w:val="Hyperlink"/>
                </w:rPr>
                <w:t xml:space="preserve">Subchapter</w:t>
              </w:r>
            </w:hyperlink>
          </w:p>
        </w:tc>
      </w:tr>
    </w:tbl>
    <w:bookmarkEnd w:id="184"/>
    <w:bookmarkEnd w:id="185"/>
    <w:bookmarkStart w:id="189" w:name="klasse-section"/>
    <w:p>
      <w:pPr>
        <w:pStyle w:val="berschrift3"/>
      </w:pPr>
      <w:r>
        <w:t xml:space="preserve">Klasse: Section</w:t>
      </w:r>
      <w:r>
        <w:t xml:space="preserve"> </w:t>
      </w:r>
      <w:bookmarkStart w:id="186" w:name="Section"/>
      <w:bookmarkEnd w:id="186"/>
    </w:p>
    <w:p>
      <w:pPr>
        <w:pStyle w:val="FirstParagraph"/>
      </w:pPr>
      <w:r>
        <w:rPr>
          <w:i/>
          <w:iCs/>
        </w:rPr>
        <w:t xml:space="preserve">Abschnitt-Ebene (akn:section). Erlaubte Kinder: subsection, level, sowie direkt article (FLX-HR-001-sc). Benötigt eindeutiges</w:t>
      </w:r>
      <w:r>
        <w:rPr>
          <w:i/>
          <w:iCs/>
        </w:rPr>
        <w:t xml:space="preserve"> </w:t>
      </w:r>
      <w:r>
        <w:rPr>
          <w:i/>
          <w:iCs/>
        </w:rPr>
        <w:t xml:space="preserve">@eId</w:t>
      </w:r>
      <w:r>
        <w:rPr>
          <w:i/>
          <w:iCs/>
        </w:rPr>
        <w:t xml:space="preserve"> </w:t>
      </w:r>
      <w:r>
        <w:rPr>
          <w:i/>
          <w:iCs/>
        </w:rPr>
        <w:t xml:space="preserve">(FLX-HR-002-sc).</w:t>
      </w:r>
    </w:p>
    <w:bookmarkStart w:id="187" w:name="attribute-18"/>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eId</w:t>
            </w:r>
          </w:p>
        </w:tc>
        <w:tc>
          <w:tcPr>
            <w:shd w:val="clear" w:color="auto" w:fill="F2F2F2"/>
          </w:tcPr>
          <w:p>
            <w:pPr>
              <w:pStyle w:val="Compact"/>
            </w:pPr>
            <w:r>
              <w:t xml:space="preserve">1</w:t>
            </w:r>
            <w:r>
              <w:t xml:space="preserve"> </w:t>
            </w:r>
            <w:r>
              <w:t xml:space="preserve"> </w:t>
            </w:r>
            <w:hyperlink w:anchor="EIdType">
              <w:r>
                <w:rPr>
                  <w:rStyle w:val="Hyperlink"/>
                </w:rPr>
                <w:t xml:space="preserve">EIdType</w:t>
              </w:r>
            </w:hyperlink>
          </w:p>
        </w:tc>
        <w:tc>
          <w:tcPr>
            <w:shd w:val="clear" w:color="auto" w:fill="F2F2F2"/>
          </w:tcPr>
          <w:p>
            <w:pPr>
              <w:pStyle w:val="Compact"/>
            </w:pPr>
            <w:r>
              <w:t xml:space="preserve">Eindeutiger Element-Identifier im Dokument (</w:t>
            </w:r>
            <w:r>
              <w:t xml:space="preserve">@eId</w:t>
            </w:r>
            <w:r>
              <w:t xml:space="preserve">). Vom Fedlex Schematron gefordert bei allen Hierarchieelementen, Artikeln, Unterabschnitten und Absätzen. Folgt der AKN-eId-Namenskonvention (hierarchische Pfadnotation), z.B.</w:t>
            </w:r>
            <w:r>
              <w:t xml:space="preserve"> </w:t>
            </w:r>
            <w:r>
              <w:t xml:space="preserve">‘ti_1’</w:t>
            </w:r>
            <w:r>
              <w:t xml:space="preserve">,</w:t>
            </w:r>
            <w:r>
              <w:t xml:space="preserve"> </w:t>
            </w:r>
            <w:r>
              <w:t xml:space="preserve">‘ch_1’</w:t>
            </w:r>
            <w:r>
              <w:t xml:space="preserve">,</w:t>
            </w:r>
            <w:r>
              <w:t xml:space="preserve"> </w:t>
            </w:r>
            <w:r>
              <w:t xml:space="preserve">‘art_1’</w:t>
            </w:r>
            <w:r>
              <w:t xml:space="preserve">,</w:t>
            </w:r>
            <w:r>
              <w:t xml:space="preserve"> </w:t>
            </w:r>
            <w:r>
              <w:t xml:space="preserve">‘art_1-para_1’</w:t>
            </w:r>
            <w:r>
              <w:t xml:space="preserve">.</w:t>
            </w:r>
          </w:p>
        </w:tc>
      </w:tr>
      <w:tr>
        <w:tc>
          <w:tcPr/>
          <w:p>
            <w:pPr>
              <w:pStyle w:val="Compact"/>
            </w:pPr>
            <w:r>
              <w:t xml:space="preserve">num</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Nummerierungselement für ein Strukturelement oder einen Artikel (akn:num). Bei Artikeln obligatorisch (FLX-ART-001). num muss vor heading und subheading stehen (FLX-HD-001, FLX-HD-002, FLX-HD-003).</w:t>
            </w:r>
          </w:p>
        </w:tc>
      </w:tr>
      <w:tr>
        <w:tc>
          <w:tcPr>
            <w:shd w:val="clear" w:color="auto" w:fill="F2F2F2"/>
          </w:tcPr>
          <w:p>
            <w:pPr>
              <w:pStyle w:val="Compact"/>
            </w:pPr>
            <w:r>
              <w:t xml:space="preserve">heading</w:t>
            </w:r>
          </w:p>
        </w:tc>
        <w:tc>
          <w:tcPr>
            <w:shd w:val="clear" w:color="auto" w:fill="F2F2F2"/>
          </w:tcPr>
          <w:p>
            <w:pPr>
              <w:pStyle w:val="Compact"/>
            </w:pPr>
            <w:r>
              <w:t xml:space="preserve">0..1</w:t>
            </w:r>
            <w:r>
              <w:t xml:space="preserve"> </w:t>
            </w:r>
            <w:r>
              <w:t xml:space="preserve"> </w:t>
            </w:r>
            <w:hyperlink w:anchor="MixedText">
              <w:r>
                <w:rPr>
                  <w:rStyle w:val="Hyperlink"/>
                </w:rPr>
                <w:t xml:space="preserve">MixedText</w:t>
              </w:r>
            </w:hyperlink>
          </w:p>
        </w:tc>
        <w:tc>
          <w:tcPr>
            <w:shd w:val="clear" w:color="auto" w:fill="F2F2F2"/>
          </w:tcPr>
          <w:p>
            <w:pPr>
              <w:pStyle w:val="Compact"/>
            </w:pPr>
            <w:r>
              <w:t xml:space="preserve">Überschrift für ein Strukturelement (akn:heading). Kann Inline-Markup einschliesslich akn:br enthalten (FLX-TXT-001: br in Überschriften erlaubt). Muss vor subheading stehen (FLX-HD-004, FLX-HD-005).</w:t>
            </w:r>
          </w:p>
        </w:tc>
      </w:tr>
      <w:tr>
        <w:tc>
          <w:tcPr/>
          <w:p>
            <w:pPr>
              <w:pStyle w:val="Compact"/>
            </w:pPr>
            <w:r>
              <w:t xml:space="preserve">subheading</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Unterüberschrift für ein Strukturelement (akn:subheading). fedlex:role=</w:t>
            </w:r>
            <w:r>
              <w:t xml:space="preserve">‘reference’</w:t>
            </w:r>
            <w:r>
              <w:t xml:space="preserve"> </w:t>
            </w:r>
            <w:r>
              <w:t xml:space="preserve">kennzeichnet es als Referenzüberschrift (FLX-XF-005). Maximal eine subheading pro Element (FLX-HD-006).</w:t>
            </w:r>
          </w:p>
        </w:tc>
      </w:tr>
      <w:tr>
        <w:tc>
          <w:tcPr>
            <w:shd w:val="clear" w:color="auto" w:fill="F2F2F2"/>
          </w:tcPr>
          <w:p>
            <w:pPr>
              <w:pStyle w:val="Compact"/>
            </w:pPr>
            <w:r>
              <w:t xml:space="preserve">subsections</w:t>
            </w:r>
          </w:p>
        </w:tc>
        <w:tc>
          <w:tcPr>
            <w:shd w:val="clear" w:color="auto" w:fill="F2F2F2"/>
          </w:tcPr>
          <w:p>
            <w:pPr>
              <w:pStyle w:val="Compact"/>
            </w:pPr>
            <w:r>
              <w:t xml:space="preserve">*</w:t>
            </w:r>
            <w:r>
              <w:t xml:space="preserve"> </w:t>
            </w:r>
            <w:r>
              <w:t xml:space="preserve"> </w:t>
            </w:r>
            <w:hyperlink w:anchor="Subsection">
              <w:r>
                <w:rPr>
                  <w:rStyle w:val="Hyperlink"/>
                </w:rPr>
                <w:t xml:space="preserve">Subsection</w:t>
              </w:r>
            </w:hyperlink>
          </w:p>
        </w:tc>
        <w:tc>
          <w:tcPr>
            <w:shd w:val="clear" w:color="auto" w:fill="F2F2F2"/>
          </w:tcPr>
          <w:p>
            <w:pPr>
              <w:pStyle w:val="Compact"/>
            </w:pPr>
            <w:r>
              <w:t xml:space="preserve">Unterabschnitt-Kindelemente (akn:subsection).</w:t>
            </w:r>
          </w:p>
        </w:tc>
      </w:tr>
      <w:tr>
        <w:tc>
          <w:tcPr/>
          <w:p>
            <w:pPr>
              <w:pStyle w:val="Compact"/>
            </w:pPr>
            <w:r>
              <w:t xml:space="preserve">levels</w:t>
            </w:r>
          </w:p>
        </w:tc>
        <w:tc>
          <w:tcPr/>
          <w:p>
            <w:pPr>
              <w:pStyle w:val="Compact"/>
            </w:pPr>
            <w:r>
              <w:t xml:space="preserve">*</w:t>
            </w:r>
            <w:r>
              <w:t xml:space="preserve"> </w:t>
            </w:r>
            <w:r>
              <w:t xml:space="preserve"> </w:t>
            </w:r>
            <w:hyperlink w:anchor="Level">
              <w:r>
                <w:rPr>
                  <w:rStyle w:val="Hyperlink"/>
                </w:rPr>
                <w:t xml:space="preserve">Level</w:t>
              </w:r>
            </w:hyperlink>
          </w:p>
        </w:tc>
        <w:tc>
          <w:tcPr/>
          <w:p>
            <w:pPr>
              <w:pStyle w:val="Compact"/>
            </w:pPr>
            <w:r>
              <w:t xml:space="preserve">Transparente Level-Kindelemente (akn:level).</w:t>
            </w:r>
          </w:p>
        </w:tc>
      </w:tr>
      <w:tr>
        <w:tc>
          <w:tcPr>
            <w:shd w:val="clear" w:color="auto" w:fill="F2F2F2"/>
          </w:tcPr>
          <w:p>
            <w:pPr>
              <w:pStyle w:val="Compact"/>
            </w:pPr>
            <w:r>
              <w:t xml:space="preserve">articles</w:t>
            </w:r>
          </w:p>
        </w:tc>
        <w:tc>
          <w:tcPr>
            <w:shd w:val="clear" w:color="auto" w:fill="F2F2F2"/>
          </w:tcPr>
          <w:p>
            <w:pPr>
              <w:pStyle w:val="Compact"/>
            </w:pPr>
            <w:r>
              <w:t xml:space="preserve">*</w:t>
            </w:r>
            <w:r>
              <w:t xml:space="preserve"> </w:t>
            </w:r>
            <w:r>
              <w:t xml:space="preserve"> </w:t>
            </w:r>
            <w:hyperlink w:anchor="Article">
              <w:r>
                <w:rPr>
                  <w:rStyle w:val="Hyperlink"/>
                </w:rPr>
                <w:t xml:space="preserve">Article</w:t>
              </w:r>
            </w:hyperlink>
          </w:p>
        </w:tc>
        <w:tc>
          <w:tcPr>
            <w:shd w:val="clear" w:color="auto" w:fill="F2F2F2"/>
          </w:tcPr>
          <w:p>
            <w:pPr>
              <w:pStyle w:val="Compact"/>
            </w:pPr>
            <w:r>
              <w:t xml:space="preserve">Artikel-Kindelemente (akn:article).</w:t>
            </w:r>
          </w:p>
        </w:tc>
      </w:tr>
    </w:tbl>
    <w:bookmarkEnd w:id="187"/>
    <w:bookmarkStart w:id="188" w:name="verwendungen-17"/>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ActBody">
              <w:r>
                <w:rPr>
                  <w:rStyle w:val="Hyperlink"/>
                </w:rPr>
                <w:t xml:space="preserve">ActBody</w:t>
              </w:r>
            </w:hyperlink>
          </w:p>
        </w:tc>
        <w:tc>
          <w:tcPr>
            <w:shd w:val="clear" w:color="auto" w:fill="F2F2F2"/>
          </w:tcPr>
          <w:p>
            <w:pPr>
              <w:pStyle w:val="Compact"/>
            </w:pPr>
            <w:r>
              <w:t xml:space="preserve">sections</w:t>
            </w:r>
          </w:p>
        </w:tc>
        <w:tc>
          <w:tcPr>
            <w:shd w:val="clear" w:color="auto" w:fill="F2F2F2"/>
          </w:tcPr>
          <w:p>
            <w:pPr>
              <w:pStyle w:val="Compact"/>
            </w:pPr>
            <w:r>
              <w:t xml:space="preserve">range</w:t>
            </w:r>
          </w:p>
        </w:tc>
        <w:tc>
          <w:tcPr>
            <w:shd w:val="clear" w:color="auto" w:fill="F2F2F2"/>
          </w:tcPr>
          <w:p>
            <w:pPr>
              <w:pStyle w:val="Compact"/>
            </w:pPr>
            <w:hyperlink w:anchor="Section">
              <w:r>
                <w:rPr>
                  <w:rStyle w:val="Hyperlink"/>
                </w:rPr>
                <w:t xml:space="preserve">Section</w:t>
              </w:r>
            </w:hyperlink>
          </w:p>
        </w:tc>
      </w:tr>
      <w:tr>
        <w:tc>
          <w:tcPr/>
          <w:p>
            <w:pPr>
              <w:pStyle w:val="Compact"/>
            </w:pPr>
            <w:hyperlink w:anchor="Book">
              <w:r>
                <w:rPr>
                  <w:rStyle w:val="Hyperlink"/>
                </w:rPr>
                <w:t xml:space="preserve">Book</w:t>
              </w:r>
            </w:hyperlink>
          </w:p>
        </w:tc>
        <w:tc>
          <w:tcPr/>
          <w:p>
            <w:pPr>
              <w:pStyle w:val="Compact"/>
            </w:pPr>
            <w:r>
              <w:t xml:space="preserve">sections</w:t>
            </w:r>
          </w:p>
        </w:tc>
        <w:tc>
          <w:tcPr/>
          <w:p>
            <w:pPr>
              <w:pStyle w:val="Compact"/>
            </w:pPr>
            <w:r>
              <w:t xml:space="preserve">range</w:t>
            </w:r>
          </w:p>
        </w:tc>
        <w:tc>
          <w:tcPr/>
          <w:p>
            <w:pPr>
              <w:pStyle w:val="Compact"/>
            </w:pPr>
            <w:hyperlink w:anchor="Section">
              <w:r>
                <w:rPr>
                  <w:rStyle w:val="Hyperlink"/>
                </w:rPr>
                <w:t xml:space="preserve">Section</w:t>
              </w:r>
            </w:hyperlink>
          </w:p>
        </w:tc>
      </w:tr>
      <w:tr>
        <w:tc>
          <w:tcPr>
            <w:shd w:val="clear" w:color="auto" w:fill="F2F2F2"/>
          </w:tcPr>
          <w:p>
            <w:pPr>
              <w:pStyle w:val="Compact"/>
            </w:pPr>
            <w:hyperlink w:anchor="Title">
              <w:r>
                <w:rPr>
                  <w:rStyle w:val="Hyperlink"/>
                </w:rPr>
                <w:t xml:space="preserve">Title</w:t>
              </w:r>
            </w:hyperlink>
          </w:p>
        </w:tc>
        <w:tc>
          <w:tcPr>
            <w:shd w:val="clear" w:color="auto" w:fill="F2F2F2"/>
          </w:tcPr>
          <w:p>
            <w:pPr>
              <w:pStyle w:val="Compact"/>
            </w:pPr>
            <w:r>
              <w:t xml:space="preserve">sections</w:t>
            </w:r>
          </w:p>
        </w:tc>
        <w:tc>
          <w:tcPr>
            <w:shd w:val="clear" w:color="auto" w:fill="F2F2F2"/>
          </w:tcPr>
          <w:p>
            <w:pPr>
              <w:pStyle w:val="Compact"/>
            </w:pPr>
            <w:r>
              <w:t xml:space="preserve">range</w:t>
            </w:r>
          </w:p>
        </w:tc>
        <w:tc>
          <w:tcPr>
            <w:shd w:val="clear" w:color="auto" w:fill="F2F2F2"/>
          </w:tcPr>
          <w:p>
            <w:pPr>
              <w:pStyle w:val="Compact"/>
            </w:pPr>
            <w:hyperlink w:anchor="Section">
              <w:r>
                <w:rPr>
                  <w:rStyle w:val="Hyperlink"/>
                </w:rPr>
                <w:t xml:space="preserve">Section</w:t>
              </w:r>
            </w:hyperlink>
          </w:p>
        </w:tc>
      </w:tr>
      <w:tr>
        <w:tc>
          <w:tcPr/>
          <w:p>
            <w:pPr>
              <w:pStyle w:val="Compact"/>
            </w:pPr>
            <w:hyperlink w:anchor="Part">
              <w:r>
                <w:rPr>
                  <w:rStyle w:val="Hyperlink"/>
                </w:rPr>
                <w:t xml:space="preserve">Part</w:t>
              </w:r>
            </w:hyperlink>
          </w:p>
        </w:tc>
        <w:tc>
          <w:tcPr/>
          <w:p>
            <w:pPr>
              <w:pStyle w:val="Compact"/>
            </w:pPr>
            <w:r>
              <w:t xml:space="preserve">sections</w:t>
            </w:r>
          </w:p>
        </w:tc>
        <w:tc>
          <w:tcPr/>
          <w:p>
            <w:pPr>
              <w:pStyle w:val="Compact"/>
            </w:pPr>
            <w:r>
              <w:t xml:space="preserve">range</w:t>
            </w:r>
          </w:p>
        </w:tc>
        <w:tc>
          <w:tcPr/>
          <w:p>
            <w:pPr>
              <w:pStyle w:val="Compact"/>
            </w:pPr>
            <w:hyperlink w:anchor="Section">
              <w:r>
                <w:rPr>
                  <w:rStyle w:val="Hyperlink"/>
                </w:rPr>
                <w:t xml:space="preserve">Section</w:t>
              </w:r>
            </w:hyperlink>
          </w:p>
        </w:tc>
      </w:tr>
      <w:tr>
        <w:tc>
          <w:tcPr>
            <w:shd w:val="clear" w:color="auto" w:fill="F2F2F2"/>
          </w:tcPr>
          <w:p>
            <w:pPr>
              <w:pStyle w:val="Compact"/>
            </w:pPr>
            <w:hyperlink w:anchor="Chapter">
              <w:r>
                <w:rPr>
                  <w:rStyle w:val="Hyperlink"/>
                </w:rPr>
                <w:t xml:space="preserve">Chapter</w:t>
              </w:r>
            </w:hyperlink>
          </w:p>
        </w:tc>
        <w:tc>
          <w:tcPr>
            <w:shd w:val="clear" w:color="auto" w:fill="F2F2F2"/>
          </w:tcPr>
          <w:p>
            <w:pPr>
              <w:pStyle w:val="Compact"/>
            </w:pPr>
            <w:r>
              <w:t xml:space="preserve">sections</w:t>
            </w:r>
          </w:p>
        </w:tc>
        <w:tc>
          <w:tcPr>
            <w:shd w:val="clear" w:color="auto" w:fill="F2F2F2"/>
          </w:tcPr>
          <w:p>
            <w:pPr>
              <w:pStyle w:val="Compact"/>
            </w:pPr>
            <w:r>
              <w:t xml:space="preserve">range</w:t>
            </w:r>
          </w:p>
        </w:tc>
        <w:tc>
          <w:tcPr>
            <w:shd w:val="clear" w:color="auto" w:fill="F2F2F2"/>
          </w:tcPr>
          <w:p>
            <w:pPr>
              <w:pStyle w:val="Compact"/>
            </w:pPr>
            <w:hyperlink w:anchor="Section">
              <w:r>
                <w:rPr>
                  <w:rStyle w:val="Hyperlink"/>
                </w:rPr>
                <w:t xml:space="preserve">Section</w:t>
              </w:r>
            </w:hyperlink>
          </w:p>
        </w:tc>
      </w:tr>
      <w:tr>
        <w:tc>
          <w:tcPr/>
          <w:p>
            <w:pPr>
              <w:pStyle w:val="Compact"/>
            </w:pPr>
            <w:hyperlink w:anchor="Subchapter">
              <w:r>
                <w:rPr>
                  <w:rStyle w:val="Hyperlink"/>
                </w:rPr>
                <w:t xml:space="preserve">Subchapter</w:t>
              </w:r>
            </w:hyperlink>
          </w:p>
        </w:tc>
        <w:tc>
          <w:tcPr/>
          <w:p>
            <w:pPr>
              <w:pStyle w:val="Compact"/>
            </w:pPr>
            <w:r>
              <w:t xml:space="preserve">sections</w:t>
            </w:r>
          </w:p>
        </w:tc>
        <w:tc>
          <w:tcPr/>
          <w:p>
            <w:pPr>
              <w:pStyle w:val="Compact"/>
            </w:pPr>
            <w:r>
              <w:t xml:space="preserve">range</w:t>
            </w:r>
          </w:p>
        </w:tc>
        <w:tc>
          <w:tcPr/>
          <w:p>
            <w:pPr>
              <w:pStyle w:val="Compact"/>
            </w:pPr>
            <w:hyperlink w:anchor="Section">
              <w:r>
                <w:rPr>
                  <w:rStyle w:val="Hyperlink"/>
                </w:rPr>
                <w:t xml:space="preserve">Section</w:t>
              </w:r>
            </w:hyperlink>
          </w:p>
        </w:tc>
      </w:tr>
      <w:tr>
        <w:tc>
          <w:tcPr>
            <w:shd w:val="clear" w:color="auto" w:fill="F2F2F2"/>
          </w:tcPr>
          <w:p>
            <w:pPr>
              <w:pStyle w:val="Compact"/>
            </w:pPr>
            <w:hyperlink w:anchor="Level">
              <w:r>
                <w:rPr>
                  <w:rStyle w:val="Hyperlink"/>
                </w:rPr>
                <w:t xml:space="preserve">Level</w:t>
              </w:r>
            </w:hyperlink>
          </w:p>
        </w:tc>
        <w:tc>
          <w:tcPr>
            <w:shd w:val="clear" w:color="auto" w:fill="F2F2F2"/>
          </w:tcPr>
          <w:p>
            <w:pPr>
              <w:pStyle w:val="Compact"/>
            </w:pPr>
            <w:r>
              <w:t xml:space="preserve">sections</w:t>
            </w:r>
          </w:p>
        </w:tc>
        <w:tc>
          <w:tcPr>
            <w:shd w:val="clear" w:color="auto" w:fill="F2F2F2"/>
          </w:tcPr>
          <w:p>
            <w:pPr>
              <w:pStyle w:val="Compact"/>
            </w:pPr>
            <w:r>
              <w:t xml:space="preserve">range</w:t>
            </w:r>
          </w:p>
        </w:tc>
        <w:tc>
          <w:tcPr>
            <w:shd w:val="clear" w:color="auto" w:fill="F2F2F2"/>
          </w:tcPr>
          <w:p>
            <w:pPr>
              <w:pStyle w:val="Compact"/>
            </w:pPr>
            <w:hyperlink w:anchor="Section">
              <w:r>
                <w:rPr>
                  <w:rStyle w:val="Hyperlink"/>
                </w:rPr>
                <w:t xml:space="preserve">Section</w:t>
              </w:r>
            </w:hyperlink>
          </w:p>
        </w:tc>
      </w:tr>
    </w:tbl>
    <w:bookmarkEnd w:id="188"/>
    <w:bookmarkEnd w:id="189"/>
    <w:bookmarkStart w:id="193" w:name="klasse-subsection"/>
    <w:p>
      <w:pPr>
        <w:pStyle w:val="berschrift3"/>
      </w:pPr>
      <w:r>
        <w:t xml:space="preserve">Klasse: Subsection</w:t>
      </w:r>
      <w:r>
        <w:t xml:space="preserve"> </w:t>
      </w:r>
      <w:bookmarkStart w:id="190" w:name="Subsection"/>
      <w:bookmarkEnd w:id="190"/>
    </w:p>
    <w:p>
      <w:pPr>
        <w:pStyle w:val="FirstParagraph"/>
      </w:pPr>
      <w:r>
        <w:rPr>
          <w:i/>
          <w:iCs/>
        </w:rPr>
        <w:t xml:space="preserve">Unterabschnitt-Ebene (akn:subsection). Erlaubte Kinder: level, sowie direkt article (FLX-HR-001-ss). Benötigt eindeutiges</w:t>
      </w:r>
      <w:r>
        <w:rPr>
          <w:i/>
          <w:iCs/>
        </w:rPr>
        <w:t xml:space="preserve"> </w:t>
      </w:r>
      <w:r>
        <w:rPr>
          <w:i/>
          <w:iCs/>
        </w:rPr>
        <w:t xml:space="preserve">@eId</w:t>
      </w:r>
      <w:r>
        <w:rPr>
          <w:i/>
          <w:iCs/>
        </w:rPr>
        <w:t xml:space="preserve"> </w:t>
      </w:r>
      <w:r>
        <w:rPr>
          <w:i/>
          <w:iCs/>
        </w:rPr>
        <w:t xml:space="preserve">(FLX-HR-002-ss).</w:t>
      </w:r>
    </w:p>
    <w:bookmarkStart w:id="191" w:name="attribute-19"/>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eId</w:t>
            </w:r>
          </w:p>
        </w:tc>
        <w:tc>
          <w:tcPr>
            <w:shd w:val="clear" w:color="auto" w:fill="F2F2F2"/>
          </w:tcPr>
          <w:p>
            <w:pPr>
              <w:pStyle w:val="Compact"/>
            </w:pPr>
            <w:r>
              <w:t xml:space="preserve">1</w:t>
            </w:r>
            <w:r>
              <w:t xml:space="preserve"> </w:t>
            </w:r>
            <w:r>
              <w:t xml:space="preserve"> </w:t>
            </w:r>
            <w:hyperlink w:anchor="EIdType">
              <w:r>
                <w:rPr>
                  <w:rStyle w:val="Hyperlink"/>
                </w:rPr>
                <w:t xml:space="preserve">EIdType</w:t>
              </w:r>
            </w:hyperlink>
          </w:p>
        </w:tc>
        <w:tc>
          <w:tcPr>
            <w:shd w:val="clear" w:color="auto" w:fill="F2F2F2"/>
          </w:tcPr>
          <w:p>
            <w:pPr>
              <w:pStyle w:val="Compact"/>
            </w:pPr>
            <w:r>
              <w:t xml:space="preserve">Eindeutiger Element-Identifier im Dokument (</w:t>
            </w:r>
            <w:r>
              <w:t xml:space="preserve">@eId</w:t>
            </w:r>
            <w:r>
              <w:t xml:space="preserve">). Vom Fedlex Schematron gefordert bei allen Hierarchieelementen, Artikeln, Unterabschnitten und Absätzen. Folgt der AKN-eId-Namenskonvention (hierarchische Pfadnotation), z.B.</w:t>
            </w:r>
            <w:r>
              <w:t xml:space="preserve"> </w:t>
            </w:r>
            <w:r>
              <w:t xml:space="preserve">‘ti_1’</w:t>
            </w:r>
            <w:r>
              <w:t xml:space="preserve">,</w:t>
            </w:r>
            <w:r>
              <w:t xml:space="preserve"> </w:t>
            </w:r>
            <w:r>
              <w:t xml:space="preserve">‘ch_1’</w:t>
            </w:r>
            <w:r>
              <w:t xml:space="preserve">,</w:t>
            </w:r>
            <w:r>
              <w:t xml:space="preserve"> </w:t>
            </w:r>
            <w:r>
              <w:t xml:space="preserve">‘art_1’</w:t>
            </w:r>
            <w:r>
              <w:t xml:space="preserve">,</w:t>
            </w:r>
            <w:r>
              <w:t xml:space="preserve"> </w:t>
            </w:r>
            <w:r>
              <w:t xml:space="preserve">‘art_1-para_1’</w:t>
            </w:r>
            <w:r>
              <w:t xml:space="preserve">.</w:t>
            </w:r>
          </w:p>
        </w:tc>
      </w:tr>
      <w:tr>
        <w:tc>
          <w:tcPr/>
          <w:p>
            <w:pPr>
              <w:pStyle w:val="Compact"/>
            </w:pPr>
            <w:r>
              <w:t xml:space="preserve">num</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Nummerierungselement für ein Strukturelement oder einen Artikel (akn:num). Bei Artikeln obligatorisch (FLX-ART-001). num muss vor heading und subheading stehen (FLX-HD-001, FLX-HD-002, FLX-HD-003).</w:t>
            </w:r>
          </w:p>
        </w:tc>
      </w:tr>
      <w:tr>
        <w:tc>
          <w:tcPr>
            <w:shd w:val="clear" w:color="auto" w:fill="F2F2F2"/>
          </w:tcPr>
          <w:p>
            <w:pPr>
              <w:pStyle w:val="Compact"/>
            </w:pPr>
            <w:r>
              <w:t xml:space="preserve">heading</w:t>
            </w:r>
          </w:p>
        </w:tc>
        <w:tc>
          <w:tcPr>
            <w:shd w:val="clear" w:color="auto" w:fill="F2F2F2"/>
          </w:tcPr>
          <w:p>
            <w:pPr>
              <w:pStyle w:val="Compact"/>
            </w:pPr>
            <w:r>
              <w:t xml:space="preserve">0..1</w:t>
            </w:r>
            <w:r>
              <w:t xml:space="preserve"> </w:t>
            </w:r>
            <w:r>
              <w:t xml:space="preserve"> </w:t>
            </w:r>
            <w:hyperlink w:anchor="MixedText">
              <w:r>
                <w:rPr>
                  <w:rStyle w:val="Hyperlink"/>
                </w:rPr>
                <w:t xml:space="preserve">MixedText</w:t>
              </w:r>
            </w:hyperlink>
          </w:p>
        </w:tc>
        <w:tc>
          <w:tcPr>
            <w:shd w:val="clear" w:color="auto" w:fill="F2F2F2"/>
          </w:tcPr>
          <w:p>
            <w:pPr>
              <w:pStyle w:val="Compact"/>
            </w:pPr>
            <w:r>
              <w:t xml:space="preserve">Überschrift für ein Strukturelement (akn:heading). Kann Inline-Markup einschliesslich akn:br enthalten (FLX-TXT-001: br in Überschriften erlaubt). Muss vor subheading stehen (FLX-HD-004, FLX-HD-005).</w:t>
            </w:r>
          </w:p>
        </w:tc>
      </w:tr>
      <w:tr>
        <w:tc>
          <w:tcPr/>
          <w:p>
            <w:pPr>
              <w:pStyle w:val="Compact"/>
            </w:pPr>
            <w:r>
              <w:t xml:space="preserve">subheading</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Unterüberschrift für ein Strukturelement (akn:subheading). fedlex:role=</w:t>
            </w:r>
            <w:r>
              <w:t xml:space="preserve">‘reference’</w:t>
            </w:r>
            <w:r>
              <w:t xml:space="preserve"> </w:t>
            </w:r>
            <w:r>
              <w:t xml:space="preserve">kennzeichnet es als Referenzüberschrift (FLX-XF-005). Maximal eine subheading pro Element (FLX-HD-006).</w:t>
            </w:r>
          </w:p>
        </w:tc>
      </w:tr>
      <w:tr>
        <w:tc>
          <w:tcPr>
            <w:shd w:val="clear" w:color="auto" w:fill="F2F2F2"/>
          </w:tcPr>
          <w:p>
            <w:pPr>
              <w:pStyle w:val="Compact"/>
            </w:pPr>
            <w:r>
              <w:t xml:space="preserve">levels</w:t>
            </w:r>
          </w:p>
        </w:tc>
        <w:tc>
          <w:tcPr>
            <w:shd w:val="clear" w:color="auto" w:fill="F2F2F2"/>
          </w:tcPr>
          <w:p>
            <w:pPr>
              <w:pStyle w:val="Compact"/>
            </w:pPr>
            <w:r>
              <w:t xml:space="preserve">*</w:t>
            </w:r>
            <w:r>
              <w:t xml:space="preserve"> </w:t>
            </w:r>
            <w:r>
              <w:t xml:space="preserve"> </w:t>
            </w:r>
            <w:hyperlink w:anchor="Level">
              <w:r>
                <w:rPr>
                  <w:rStyle w:val="Hyperlink"/>
                </w:rPr>
                <w:t xml:space="preserve">Level</w:t>
              </w:r>
            </w:hyperlink>
          </w:p>
        </w:tc>
        <w:tc>
          <w:tcPr>
            <w:shd w:val="clear" w:color="auto" w:fill="F2F2F2"/>
          </w:tcPr>
          <w:p>
            <w:pPr>
              <w:pStyle w:val="Compact"/>
            </w:pPr>
            <w:r>
              <w:t xml:space="preserve">Transparente Level-Kindelemente (akn:level).</w:t>
            </w:r>
          </w:p>
        </w:tc>
      </w:tr>
      <w:tr>
        <w:tc>
          <w:tcPr/>
          <w:p>
            <w:pPr>
              <w:pStyle w:val="Compact"/>
            </w:pPr>
            <w:r>
              <w:t xml:space="preserve">articles</w:t>
            </w:r>
          </w:p>
        </w:tc>
        <w:tc>
          <w:tcPr/>
          <w:p>
            <w:pPr>
              <w:pStyle w:val="Compact"/>
            </w:pPr>
            <w:r>
              <w:t xml:space="preserve">*</w:t>
            </w:r>
            <w:r>
              <w:t xml:space="preserve"> </w:t>
            </w:r>
            <w:r>
              <w:t xml:space="preserve"> </w:t>
            </w:r>
            <w:hyperlink w:anchor="Article">
              <w:r>
                <w:rPr>
                  <w:rStyle w:val="Hyperlink"/>
                </w:rPr>
                <w:t xml:space="preserve">Article</w:t>
              </w:r>
            </w:hyperlink>
          </w:p>
        </w:tc>
        <w:tc>
          <w:tcPr/>
          <w:p>
            <w:pPr>
              <w:pStyle w:val="Compact"/>
            </w:pPr>
            <w:r>
              <w:t xml:space="preserve">Artikel-Kindelemente (akn:article).</w:t>
            </w:r>
          </w:p>
        </w:tc>
      </w:tr>
    </w:tbl>
    <w:bookmarkEnd w:id="191"/>
    <w:bookmarkStart w:id="192" w:name="verwendungen-18"/>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ActBody">
              <w:r>
                <w:rPr>
                  <w:rStyle w:val="Hyperlink"/>
                </w:rPr>
                <w:t xml:space="preserve">ActBody</w:t>
              </w:r>
            </w:hyperlink>
          </w:p>
        </w:tc>
        <w:tc>
          <w:tcPr>
            <w:shd w:val="clear" w:color="auto" w:fill="F2F2F2"/>
          </w:tcPr>
          <w:p>
            <w:pPr>
              <w:pStyle w:val="Compact"/>
            </w:pPr>
            <w:r>
              <w:t xml:space="preserve">subsections</w:t>
            </w:r>
          </w:p>
        </w:tc>
        <w:tc>
          <w:tcPr>
            <w:shd w:val="clear" w:color="auto" w:fill="F2F2F2"/>
          </w:tcPr>
          <w:p>
            <w:pPr>
              <w:pStyle w:val="Compact"/>
            </w:pPr>
            <w:r>
              <w:t xml:space="preserve">range</w:t>
            </w:r>
          </w:p>
        </w:tc>
        <w:tc>
          <w:tcPr>
            <w:shd w:val="clear" w:color="auto" w:fill="F2F2F2"/>
          </w:tcPr>
          <w:p>
            <w:pPr>
              <w:pStyle w:val="Compact"/>
            </w:pPr>
            <w:hyperlink w:anchor="Subsection">
              <w:r>
                <w:rPr>
                  <w:rStyle w:val="Hyperlink"/>
                </w:rPr>
                <w:t xml:space="preserve">Subsection</w:t>
              </w:r>
            </w:hyperlink>
          </w:p>
        </w:tc>
      </w:tr>
      <w:tr>
        <w:tc>
          <w:tcPr/>
          <w:p>
            <w:pPr>
              <w:pStyle w:val="Compact"/>
            </w:pPr>
            <w:hyperlink w:anchor="Book">
              <w:r>
                <w:rPr>
                  <w:rStyle w:val="Hyperlink"/>
                </w:rPr>
                <w:t xml:space="preserve">Book</w:t>
              </w:r>
            </w:hyperlink>
          </w:p>
        </w:tc>
        <w:tc>
          <w:tcPr/>
          <w:p>
            <w:pPr>
              <w:pStyle w:val="Compact"/>
            </w:pPr>
            <w:r>
              <w:t xml:space="preserve">subsections</w:t>
            </w:r>
          </w:p>
        </w:tc>
        <w:tc>
          <w:tcPr/>
          <w:p>
            <w:pPr>
              <w:pStyle w:val="Compact"/>
            </w:pPr>
            <w:r>
              <w:t xml:space="preserve">range</w:t>
            </w:r>
          </w:p>
        </w:tc>
        <w:tc>
          <w:tcPr/>
          <w:p>
            <w:pPr>
              <w:pStyle w:val="Compact"/>
            </w:pPr>
            <w:hyperlink w:anchor="Subsection">
              <w:r>
                <w:rPr>
                  <w:rStyle w:val="Hyperlink"/>
                </w:rPr>
                <w:t xml:space="preserve">Subsection</w:t>
              </w:r>
            </w:hyperlink>
          </w:p>
        </w:tc>
      </w:tr>
      <w:tr>
        <w:tc>
          <w:tcPr>
            <w:shd w:val="clear" w:color="auto" w:fill="F2F2F2"/>
          </w:tcPr>
          <w:p>
            <w:pPr>
              <w:pStyle w:val="Compact"/>
            </w:pPr>
            <w:hyperlink w:anchor="Title">
              <w:r>
                <w:rPr>
                  <w:rStyle w:val="Hyperlink"/>
                </w:rPr>
                <w:t xml:space="preserve">Title</w:t>
              </w:r>
            </w:hyperlink>
          </w:p>
        </w:tc>
        <w:tc>
          <w:tcPr>
            <w:shd w:val="clear" w:color="auto" w:fill="F2F2F2"/>
          </w:tcPr>
          <w:p>
            <w:pPr>
              <w:pStyle w:val="Compact"/>
            </w:pPr>
            <w:r>
              <w:t xml:space="preserve">subsections</w:t>
            </w:r>
          </w:p>
        </w:tc>
        <w:tc>
          <w:tcPr>
            <w:shd w:val="clear" w:color="auto" w:fill="F2F2F2"/>
          </w:tcPr>
          <w:p>
            <w:pPr>
              <w:pStyle w:val="Compact"/>
            </w:pPr>
            <w:r>
              <w:t xml:space="preserve">range</w:t>
            </w:r>
          </w:p>
        </w:tc>
        <w:tc>
          <w:tcPr>
            <w:shd w:val="clear" w:color="auto" w:fill="F2F2F2"/>
          </w:tcPr>
          <w:p>
            <w:pPr>
              <w:pStyle w:val="Compact"/>
            </w:pPr>
            <w:hyperlink w:anchor="Subsection">
              <w:r>
                <w:rPr>
                  <w:rStyle w:val="Hyperlink"/>
                </w:rPr>
                <w:t xml:space="preserve">Subsection</w:t>
              </w:r>
            </w:hyperlink>
          </w:p>
        </w:tc>
      </w:tr>
      <w:tr>
        <w:tc>
          <w:tcPr/>
          <w:p>
            <w:pPr>
              <w:pStyle w:val="Compact"/>
            </w:pPr>
            <w:hyperlink w:anchor="Part">
              <w:r>
                <w:rPr>
                  <w:rStyle w:val="Hyperlink"/>
                </w:rPr>
                <w:t xml:space="preserve">Part</w:t>
              </w:r>
            </w:hyperlink>
          </w:p>
        </w:tc>
        <w:tc>
          <w:tcPr/>
          <w:p>
            <w:pPr>
              <w:pStyle w:val="Compact"/>
            </w:pPr>
            <w:r>
              <w:t xml:space="preserve">subsections</w:t>
            </w:r>
          </w:p>
        </w:tc>
        <w:tc>
          <w:tcPr/>
          <w:p>
            <w:pPr>
              <w:pStyle w:val="Compact"/>
            </w:pPr>
            <w:r>
              <w:t xml:space="preserve">range</w:t>
            </w:r>
          </w:p>
        </w:tc>
        <w:tc>
          <w:tcPr/>
          <w:p>
            <w:pPr>
              <w:pStyle w:val="Compact"/>
            </w:pPr>
            <w:hyperlink w:anchor="Subsection">
              <w:r>
                <w:rPr>
                  <w:rStyle w:val="Hyperlink"/>
                </w:rPr>
                <w:t xml:space="preserve">Subsection</w:t>
              </w:r>
            </w:hyperlink>
          </w:p>
        </w:tc>
      </w:tr>
      <w:tr>
        <w:tc>
          <w:tcPr>
            <w:shd w:val="clear" w:color="auto" w:fill="F2F2F2"/>
          </w:tcPr>
          <w:p>
            <w:pPr>
              <w:pStyle w:val="Compact"/>
            </w:pPr>
            <w:hyperlink w:anchor="Chapter">
              <w:r>
                <w:rPr>
                  <w:rStyle w:val="Hyperlink"/>
                </w:rPr>
                <w:t xml:space="preserve">Chapter</w:t>
              </w:r>
            </w:hyperlink>
          </w:p>
        </w:tc>
        <w:tc>
          <w:tcPr>
            <w:shd w:val="clear" w:color="auto" w:fill="F2F2F2"/>
          </w:tcPr>
          <w:p>
            <w:pPr>
              <w:pStyle w:val="Compact"/>
            </w:pPr>
            <w:r>
              <w:t xml:space="preserve">subsections</w:t>
            </w:r>
          </w:p>
        </w:tc>
        <w:tc>
          <w:tcPr>
            <w:shd w:val="clear" w:color="auto" w:fill="F2F2F2"/>
          </w:tcPr>
          <w:p>
            <w:pPr>
              <w:pStyle w:val="Compact"/>
            </w:pPr>
            <w:r>
              <w:t xml:space="preserve">range</w:t>
            </w:r>
          </w:p>
        </w:tc>
        <w:tc>
          <w:tcPr>
            <w:shd w:val="clear" w:color="auto" w:fill="F2F2F2"/>
          </w:tcPr>
          <w:p>
            <w:pPr>
              <w:pStyle w:val="Compact"/>
            </w:pPr>
            <w:hyperlink w:anchor="Subsection">
              <w:r>
                <w:rPr>
                  <w:rStyle w:val="Hyperlink"/>
                </w:rPr>
                <w:t xml:space="preserve">Subsection</w:t>
              </w:r>
            </w:hyperlink>
          </w:p>
        </w:tc>
      </w:tr>
      <w:tr>
        <w:tc>
          <w:tcPr/>
          <w:p>
            <w:pPr>
              <w:pStyle w:val="Compact"/>
            </w:pPr>
            <w:hyperlink w:anchor="Subchapter">
              <w:r>
                <w:rPr>
                  <w:rStyle w:val="Hyperlink"/>
                </w:rPr>
                <w:t xml:space="preserve">Subchapter</w:t>
              </w:r>
            </w:hyperlink>
          </w:p>
        </w:tc>
        <w:tc>
          <w:tcPr/>
          <w:p>
            <w:pPr>
              <w:pStyle w:val="Compact"/>
            </w:pPr>
            <w:r>
              <w:t xml:space="preserve">subsections</w:t>
            </w:r>
          </w:p>
        </w:tc>
        <w:tc>
          <w:tcPr/>
          <w:p>
            <w:pPr>
              <w:pStyle w:val="Compact"/>
            </w:pPr>
            <w:r>
              <w:t xml:space="preserve">range</w:t>
            </w:r>
          </w:p>
        </w:tc>
        <w:tc>
          <w:tcPr/>
          <w:p>
            <w:pPr>
              <w:pStyle w:val="Compact"/>
            </w:pPr>
            <w:hyperlink w:anchor="Subsection">
              <w:r>
                <w:rPr>
                  <w:rStyle w:val="Hyperlink"/>
                </w:rPr>
                <w:t xml:space="preserve">Subsection</w:t>
              </w:r>
            </w:hyperlink>
          </w:p>
        </w:tc>
      </w:tr>
      <w:tr>
        <w:tc>
          <w:tcPr>
            <w:shd w:val="clear" w:color="auto" w:fill="F2F2F2"/>
          </w:tcPr>
          <w:p>
            <w:pPr>
              <w:pStyle w:val="Compact"/>
            </w:pPr>
            <w:hyperlink w:anchor="Section">
              <w:r>
                <w:rPr>
                  <w:rStyle w:val="Hyperlink"/>
                </w:rPr>
                <w:t xml:space="preserve">Section</w:t>
              </w:r>
            </w:hyperlink>
          </w:p>
        </w:tc>
        <w:tc>
          <w:tcPr>
            <w:shd w:val="clear" w:color="auto" w:fill="F2F2F2"/>
          </w:tcPr>
          <w:p>
            <w:pPr>
              <w:pStyle w:val="Compact"/>
            </w:pPr>
            <w:r>
              <w:t xml:space="preserve">subsections</w:t>
            </w:r>
          </w:p>
        </w:tc>
        <w:tc>
          <w:tcPr>
            <w:shd w:val="clear" w:color="auto" w:fill="F2F2F2"/>
          </w:tcPr>
          <w:p>
            <w:pPr>
              <w:pStyle w:val="Compact"/>
            </w:pPr>
            <w:r>
              <w:t xml:space="preserve">range</w:t>
            </w:r>
          </w:p>
        </w:tc>
        <w:tc>
          <w:tcPr>
            <w:shd w:val="clear" w:color="auto" w:fill="F2F2F2"/>
          </w:tcPr>
          <w:p>
            <w:pPr>
              <w:pStyle w:val="Compact"/>
            </w:pPr>
            <w:hyperlink w:anchor="Subsection">
              <w:r>
                <w:rPr>
                  <w:rStyle w:val="Hyperlink"/>
                </w:rPr>
                <w:t xml:space="preserve">Subsection</w:t>
              </w:r>
            </w:hyperlink>
          </w:p>
        </w:tc>
      </w:tr>
      <w:tr>
        <w:tc>
          <w:tcPr/>
          <w:p>
            <w:pPr>
              <w:pStyle w:val="Compact"/>
            </w:pPr>
            <w:hyperlink w:anchor="Level">
              <w:r>
                <w:rPr>
                  <w:rStyle w:val="Hyperlink"/>
                </w:rPr>
                <w:t xml:space="preserve">Level</w:t>
              </w:r>
            </w:hyperlink>
          </w:p>
        </w:tc>
        <w:tc>
          <w:tcPr/>
          <w:p>
            <w:pPr>
              <w:pStyle w:val="Compact"/>
            </w:pPr>
            <w:r>
              <w:t xml:space="preserve">subsections</w:t>
            </w:r>
          </w:p>
        </w:tc>
        <w:tc>
          <w:tcPr/>
          <w:p>
            <w:pPr>
              <w:pStyle w:val="Compact"/>
            </w:pPr>
            <w:r>
              <w:t xml:space="preserve">range</w:t>
            </w:r>
          </w:p>
        </w:tc>
        <w:tc>
          <w:tcPr/>
          <w:p>
            <w:pPr>
              <w:pStyle w:val="Compact"/>
            </w:pPr>
            <w:hyperlink w:anchor="Subsection">
              <w:r>
                <w:rPr>
                  <w:rStyle w:val="Hyperlink"/>
                </w:rPr>
                <w:t xml:space="preserve">Subsection</w:t>
              </w:r>
            </w:hyperlink>
          </w:p>
        </w:tc>
      </w:tr>
    </w:tbl>
    <w:bookmarkEnd w:id="192"/>
    <w:bookmarkEnd w:id="193"/>
    <w:bookmarkStart w:id="197" w:name="klasse-level"/>
    <w:p>
      <w:pPr>
        <w:pStyle w:val="berschrift3"/>
      </w:pPr>
      <w:r>
        <w:t xml:space="preserve">Klasse: Level</w:t>
      </w:r>
      <w:r>
        <w:t xml:space="preserve"> </w:t>
      </w:r>
      <w:bookmarkStart w:id="194" w:name="Level"/>
      <w:bookmarkEnd w:id="194"/>
    </w:p>
    <w:p>
      <w:pPr>
        <w:pStyle w:val="FirstParagraph"/>
      </w:pPr>
      <w:r>
        <w:rPr>
          <w:i/>
          <w:iCs/>
        </w:rPr>
        <w:t xml:space="preserve">Transparente Strukturebene (akn:level). Ein level ist</w:t>
      </w:r>
      <w:r>
        <w:rPr>
          <w:i/>
          <w:iCs/>
        </w:rPr>
        <w:t xml:space="preserve"> </w:t>
      </w:r>
      <w:r>
        <w:rPr>
          <w:i/>
          <w:iCs/>
        </w:rPr>
        <w:t xml:space="preserve">‘transparent’</w:t>
      </w:r>
      <w:r>
        <w:rPr>
          <w:i/>
          <w:iCs/>
        </w:rPr>
        <w:t xml:space="preserve">: erlaubte Kinder entsprechen denen des nächsten nicht-level-Vorfahren (FLX-HR-001-lv). Ein level mit akn:content ist nur erlaubt, wenn der Inhalt ein Änderungselement (akn:mod) enthält (FLX-HR-003). fedlex:role=</w:t>
      </w:r>
      <w:r>
        <w:rPr>
          <w:i/>
          <w:iCs/>
        </w:rPr>
        <w:t xml:space="preserve">‘marginal’</w:t>
      </w:r>
      <w:r>
        <w:rPr>
          <w:i/>
          <w:iCs/>
        </w:rPr>
        <w:t xml:space="preserve"> </w:t>
      </w:r>
      <w:r>
        <w:rPr>
          <w:i/>
          <w:iCs/>
        </w:rPr>
        <w:t xml:space="preserve">kennzeichnet es als Randnote (FLX-XF-004). Benötigt eindeutiges</w:t>
      </w:r>
      <w:r>
        <w:rPr>
          <w:i/>
          <w:iCs/>
        </w:rPr>
        <w:t xml:space="preserve"> </w:t>
      </w:r>
      <w:r>
        <w:rPr>
          <w:i/>
          <w:iCs/>
        </w:rPr>
        <w:t xml:space="preserve">@eId</w:t>
      </w:r>
      <w:r>
        <w:rPr>
          <w:i/>
          <w:iCs/>
        </w:rPr>
        <w:t xml:space="preserve"> </w:t>
      </w:r>
      <w:r>
        <w:rPr>
          <w:i/>
          <w:iCs/>
        </w:rPr>
        <w:t xml:space="preserve">(FLX-HR-002-lv, FLX-HR-004).</w:t>
      </w:r>
    </w:p>
    <w:bookmarkStart w:id="195" w:name="attribute-20"/>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eId</w:t>
            </w:r>
          </w:p>
        </w:tc>
        <w:tc>
          <w:tcPr>
            <w:shd w:val="clear" w:color="auto" w:fill="F2F2F2"/>
          </w:tcPr>
          <w:p>
            <w:pPr>
              <w:pStyle w:val="Compact"/>
            </w:pPr>
            <w:r>
              <w:t xml:space="preserve">1</w:t>
            </w:r>
            <w:r>
              <w:t xml:space="preserve"> </w:t>
            </w:r>
            <w:r>
              <w:t xml:space="preserve"> </w:t>
            </w:r>
            <w:hyperlink w:anchor="EIdType">
              <w:r>
                <w:rPr>
                  <w:rStyle w:val="Hyperlink"/>
                </w:rPr>
                <w:t xml:space="preserve">EIdType</w:t>
              </w:r>
            </w:hyperlink>
          </w:p>
        </w:tc>
        <w:tc>
          <w:tcPr>
            <w:shd w:val="clear" w:color="auto" w:fill="F2F2F2"/>
          </w:tcPr>
          <w:p>
            <w:pPr>
              <w:pStyle w:val="Compact"/>
            </w:pPr>
            <w:r>
              <w:t xml:space="preserve">Eindeutiger Element-Identifier im Dokument (</w:t>
            </w:r>
            <w:r>
              <w:t xml:space="preserve">@eId</w:t>
            </w:r>
            <w:r>
              <w:t xml:space="preserve">). Vom Fedlex Schematron gefordert bei allen Hierarchieelementen, Artikeln, Unterabschnitten und Absätzen. Folgt der AKN-eId-Namenskonvention (hierarchische Pfadnotation), z.B.</w:t>
            </w:r>
            <w:r>
              <w:t xml:space="preserve"> </w:t>
            </w:r>
            <w:r>
              <w:t xml:space="preserve">‘ti_1’</w:t>
            </w:r>
            <w:r>
              <w:t xml:space="preserve">,</w:t>
            </w:r>
            <w:r>
              <w:t xml:space="preserve"> </w:t>
            </w:r>
            <w:r>
              <w:t xml:space="preserve">‘ch_1’</w:t>
            </w:r>
            <w:r>
              <w:t xml:space="preserve">,</w:t>
            </w:r>
            <w:r>
              <w:t xml:space="preserve"> </w:t>
            </w:r>
            <w:r>
              <w:t xml:space="preserve">‘art_1’</w:t>
            </w:r>
            <w:r>
              <w:t xml:space="preserve">,</w:t>
            </w:r>
            <w:r>
              <w:t xml:space="preserve"> </w:t>
            </w:r>
            <w:r>
              <w:t xml:space="preserve">‘art_1-para_1’</w:t>
            </w:r>
            <w:r>
              <w:t xml:space="preserve">.</w:t>
            </w:r>
          </w:p>
        </w:tc>
      </w:tr>
      <w:tr>
        <w:tc>
          <w:tcPr/>
          <w:p>
            <w:pPr>
              <w:pStyle w:val="Compact"/>
            </w:pPr>
            <w:r>
              <w:t xml:space="preserve">num</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Nummerierungselement für ein Strukturelement oder einen Artikel (akn:num). Bei Artikeln obligatorisch (FLX-ART-001). num muss vor heading und subheading stehen (FLX-HD-001, FLX-HD-002, FLX-HD-003).</w:t>
            </w:r>
          </w:p>
        </w:tc>
      </w:tr>
      <w:tr>
        <w:tc>
          <w:tcPr>
            <w:shd w:val="clear" w:color="auto" w:fill="F2F2F2"/>
          </w:tcPr>
          <w:p>
            <w:pPr>
              <w:pStyle w:val="Compact"/>
            </w:pPr>
            <w:r>
              <w:t xml:space="preserve">heading</w:t>
            </w:r>
          </w:p>
        </w:tc>
        <w:tc>
          <w:tcPr>
            <w:shd w:val="clear" w:color="auto" w:fill="F2F2F2"/>
          </w:tcPr>
          <w:p>
            <w:pPr>
              <w:pStyle w:val="Compact"/>
            </w:pPr>
            <w:r>
              <w:t xml:space="preserve">0..1</w:t>
            </w:r>
            <w:r>
              <w:t xml:space="preserve"> </w:t>
            </w:r>
            <w:r>
              <w:t xml:space="preserve"> </w:t>
            </w:r>
            <w:hyperlink w:anchor="MixedText">
              <w:r>
                <w:rPr>
                  <w:rStyle w:val="Hyperlink"/>
                </w:rPr>
                <w:t xml:space="preserve">MixedText</w:t>
              </w:r>
            </w:hyperlink>
          </w:p>
        </w:tc>
        <w:tc>
          <w:tcPr>
            <w:shd w:val="clear" w:color="auto" w:fill="F2F2F2"/>
          </w:tcPr>
          <w:p>
            <w:pPr>
              <w:pStyle w:val="Compact"/>
            </w:pPr>
            <w:r>
              <w:t xml:space="preserve">Überschrift für ein Strukturelement (akn:heading). Kann Inline-Markup einschliesslich akn:br enthalten (FLX-TXT-001: br in Überschriften erlaubt). Muss vor subheading stehen (FLX-HD-004, FLX-HD-005).</w:t>
            </w:r>
          </w:p>
        </w:tc>
      </w:tr>
      <w:tr>
        <w:tc>
          <w:tcPr/>
          <w:p>
            <w:pPr>
              <w:pStyle w:val="Compact"/>
            </w:pPr>
            <w:r>
              <w:t xml:space="preserve">subheading</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Unterüberschrift für ein Strukturelement (akn:subheading). fedlex:role=</w:t>
            </w:r>
            <w:r>
              <w:t xml:space="preserve">‘reference’</w:t>
            </w:r>
            <w:r>
              <w:t xml:space="preserve"> </w:t>
            </w:r>
            <w:r>
              <w:t xml:space="preserve">kennzeichnet es als Referenzüberschrift (FLX-XF-005). Maximal eine subheading pro Element (FLX-HD-006).</w:t>
            </w:r>
          </w:p>
        </w:tc>
      </w:tr>
      <w:tr>
        <w:tc>
          <w:tcPr>
            <w:shd w:val="clear" w:color="auto" w:fill="F2F2F2"/>
          </w:tcPr>
          <w:p>
            <w:pPr>
              <w:pStyle w:val="Compact"/>
            </w:pPr>
            <w:r>
              <w:t xml:space="preserve">fedlex_role</w:t>
            </w:r>
          </w:p>
        </w:tc>
        <w:tc>
          <w:tcPr>
            <w:shd w:val="clear" w:color="auto" w:fill="F2F2F2"/>
          </w:tcPr>
          <w:p>
            <w:pPr>
              <w:pStyle w:val="Compact"/>
            </w:pPr>
            <w:r>
              <w:t xml:space="preserve">0..1</w:t>
            </w:r>
            <w:r>
              <w:t xml:space="preserve"> </w:t>
            </w:r>
            <w:r>
              <w:t xml:space="preserve"> </w:t>
            </w:r>
            <w:hyperlink w:anchor="FedlexRoleEnum">
              <w:r>
                <w:rPr>
                  <w:rStyle w:val="Hyperlink"/>
                </w:rPr>
                <w:t xml:space="preserve">FedlexRoleEnum</w:t>
              </w:r>
            </w:hyperlink>
          </w:p>
        </w:tc>
        <w:tc>
          <w:tcPr>
            <w:shd w:val="clear" w:color="auto" w:fill="F2F2F2"/>
          </w:tcPr>
          <w:p>
            <w:pPr>
              <w:pStyle w:val="Compact"/>
            </w:pPr>
            <w:r>
              <w:t xml:space="preserve">Wenn gesetzt, muss der Wert</w:t>
            </w:r>
            <w:r>
              <w:t xml:space="preserve"> </w:t>
            </w:r>
            <w:r>
              <w:t xml:space="preserve">‘marginal’</w:t>
            </w:r>
            <w:r>
              <w:t xml:space="preserve"> </w:t>
            </w:r>
            <w:r>
              <w:t xml:space="preserve">sein (FLX-XF-004). Der Wert</w:t>
            </w:r>
            <w:r>
              <w:t xml:space="preserve"> </w:t>
            </w:r>
            <w:r>
              <w:t xml:space="preserve">‘reference’</w:t>
            </w:r>
            <w:r>
              <w:t xml:space="preserve"> </w:t>
            </w:r>
            <w:r>
              <w:t xml:space="preserve">ist bei level nicht erlaubt; er ist für subheading reserviert (FLX-XF-005).</w:t>
            </w:r>
          </w:p>
        </w:tc>
      </w:tr>
      <w:tr>
        <w:tc>
          <w:tcPr/>
          <w:p>
            <w:pPr>
              <w:pStyle w:val="Compact"/>
            </w:pPr>
            <w:r>
              <w:t xml:space="preserve">content_ref</w:t>
            </w:r>
          </w:p>
        </w:tc>
        <w:tc>
          <w:tcPr/>
          <w:p>
            <w:pPr>
              <w:pStyle w:val="Compact"/>
            </w:pPr>
            <w:r>
              <w:t xml:space="preserve">0..1</w:t>
            </w:r>
            <w:r>
              <w:t xml:space="preserve"> </w:t>
            </w:r>
            <w:r>
              <w:t xml:space="preserve"> </w:t>
            </w:r>
            <w:hyperlink w:anchor="Content">
              <w:r>
                <w:rPr>
                  <w:rStyle w:val="Hyperlink"/>
                </w:rPr>
                <w:t xml:space="preserve">Content</w:t>
              </w:r>
            </w:hyperlink>
          </w:p>
        </w:tc>
        <w:tc>
          <w:tcPr/>
          <w:p>
            <w:pPr>
              <w:pStyle w:val="Compact"/>
            </w:pPr>
            <w:r>
              <w:t xml:space="preserve">Inhaltselement innerhalb eines Absatzes (akn:content).</w:t>
            </w:r>
          </w:p>
        </w:tc>
      </w:tr>
      <w:tr>
        <w:tc>
          <w:tcPr>
            <w:shd w:val="clear" w:color="auto" w:fill="F2F2F2"/>
          </w:tcPr>
          <w:p>
            <w:pPr>
              <w:pStyle w:val="Compact"/>
            </w:pPr>
            <w:r>
              <w:t xml:space="preserve">books</w:t>
            </w:r>
          </w:p>
        </w:tc>
        <w:tc>
          <w:tcPr>
            <w:shd w:val="clear" w:color="auto" w:fill="F2F2F2"/>
          </w:tcPr>
          <w:p>
            <w:pPr>
              <w:pStyle w:val="Compact"/>
            </w:pPr>
            <w:r>
              <w:t xml:space="preserve">*</w:t>
            </w:r>
            <w:r>
              <w:t xml:space="preserve"> </w:t>
            </w:r>
            <w:r>
              <w:t xml:space="preserve"> </w:t>
            </w:r>
            <w:hyperlink w:anchor="Book">
              <w:r>
                <w:rPr>
                  <w:rStyle w:val="Hyperlink"/>
                </w:rPr>
                <w:t xml:space="preserve">Book</w:t>
              </w:r>
            </w:hyperlink>
          </w:p>
        </w:tc>
        <w:tc>
          <w:tcPr>
            <w:shd w:val="clear" w:color="auto" w:fill="F2F2F2"/>
          </w:tcPr>
          <w:p>
            <w:pPr>
              <w:pStyle w:val="Compact"/>
            </w:pPr>
            <w:r>
              <w:t xml:space="preserve">Buch-Kindelemente (akn:book).</w:t>
            </w:r>
          </w:p>
        </w:tc>
      </w:tr>
      <w:tr>
        <w:tc>
          <w:tcPr/>
          <w:p>
            <w:pPr>
              <w:pStyle w:val="Compact"/>
            </w:pPr>
            <w:r>
              <w:t xml:space="preserve">titles</w:t>
            </w:r>
          </w:p>
        </w:tc>
        <w:tc>
          <w:tcPr/>
          <w:p>
            <w:pPr>
              <w:pStyle w:val="Compact"/>
            </w:pPr>
            <w:r>
              <w:t xml:space="preserve">*</w:t>
            </w:r>
            <w:r>
              <w:t xml:space="preserve"> </w:t>
            </w:r>
            <w:r>
              <w:t xml:space="preserve"> </w:t>
            </w:r>
            <w:hyperlink w:anchor="Title">
              <w:r>
                <w:rPr>
                  <w:rStyle w:val="Hyperlink"/>
                </w:rPr>
                <w:t xml:space="preserve">Title</w:t>
              </w:r>
            </w:hyperlink>
          </w:p>
        </w:tc>
        <w:tc>
          <w:tcPr/>
          <w:p>
            <w:pPr>
              <w:pStyle w:val="Compact"/>
            </w:pPr>
            <w:r>
              <w:t xml:space="preserve">Titel-Kindelemente (akn:title).</w:t>
            </w:r>
          </w:p>
        </w:tc>
      </w:tr>
      <w:tr>
        <w:tc>
          <w:tcPr>
            <w:shd w:val="clear" w:color="auto" w:fill="F2F2F2"/>
          </w:tcPr>
          <w:p>
            <w:pPr>
              <w:pStyle w:val="Compact"/>
            </w:pPr>
            <w:r>
              <w:t xml:space="preserve">parts</w:t>
            </w:r>
          </w:p>
        </w:tc>
        <w:tc>
          <w:tcPr>
            <w:shd w:val="clear" w:color="auto" w:fill="F2F2F2"/>
          </w:tcPr>
          <w:p>
            <w:pPr>
              <w:pStyle w:val="Compact"/>
            </w:pPr>
            <w:r>
              <w:t xml:space="preserve">*</w:t>
            </w:r>
            <w:r>
              <w:t xml:space="preserve"> </w:t>
            </w:r>
            <w:r>
              <w:t xml:space="preserve"> </w:t>
            </w:r>
            <w:hyperlink w:anchor="Part">
              <w:r>
                <w:rPr>
                  <w:rStyle w:val="Hyperlink"/>
                </w:rPr>
                <w:t xml:space="preserve">Part</w:t>
              </w:r>
            </w:hyperlink>
          </w:p>
        </w:tc>
        <w:tc>
          <w:tcPr>
            <w:shd w:val="clear" w:color="auto" w:fill="F2F2F2"/>
          </w:tcPr>
          <w:p>
            <w:pPr>
              <w:pStyle w:val="Compact"/>
            </w:pPr>
            <w:r>
              <w:t xml:space="preserve">Teil-Kindelemente (akn:part).</w:t>
            </w:r>
          </w:p>
        </w:tc>
      </w:tr>
      <w:tr>
        <w:tc>
          <w:tcPr/>
          <w:p>
            <w:pPr>
              <w:pStyle w:val="Compact"/>
            </w:pPr>
            <w:r>
              <w:t xml:space="preserve">chapters</w:t>
            </w:r>
          </w:p>
        </w:tc>
        <w:tc>
          <w:tcPr/>
          <w:p>
            <w:pPr>
              <w:pStyle w:val="Compact"/>
            </w:pPr>
            <w:r>
              <w:t xml:space="preserve">*</w:t>
            </w:r>
            <w:r>
              <w:t xml:space="preserve"> </w:t>
            </w:r>
            <w:r>
              <w:t xml:space="preserve"> </w:t>
            </w:r>
            <w:hyperlink w:anchor="Chapter">
              <w:r>
                <w:rPr>
                  <w:rStyle w:val="Hyperlink"/>
                </w:rPr>
                <w:t xml:space="preserve">Chapter</w:t>
              </w:r>
            </w:hyperlink>
          </w:p>
        </w:tc>
        <w:tc>
          <w:tcPr/>
          <w:p>
            <w:pPr>
              <w:pStyle w:val="Compact"/>
            </w:pPr>
            <w:r>
              <w:t xml:space="preserve">Kapitel-Kindelemente (akn:chapter).</w:t>
            </w:r>
          </w:p>
        </w:tc>
      </w:tr>
      <w:tr>
        <w:tc>
          <w:tcPr>
            <w:shd w:val="clear" w:color="auto" w:fill="F2F2F2"/>
          </w:tcPr>
          <w:p>
            <w:pPr>
              <w:pStyle w:val="Compact"/>
            </w:pPr>
            <w:r>
              <w:t xml:space="preserve">subchapters</w:t>
            </w:r>
          </w:p>
        </w:tc>
        <w:tc>
          <w:tcPr>
            <w:shd w:val="clear" w:color="auto" w:fill="F2F2F2"/>
          </w:tcPr>
          <w:p>
            <w:pPr>
              <w:pStyle w:val="Compact"/>
            </w:pPr>
            <w:r>
              <w:t xml:space="preserve">*</w:t>
            </w:r>
            <w:r>
              <w:t xml:space="preserve"> </w:t>
            </w:r>
            <w:r>
              <w:t xml:space="preserve"> </w:t>
            </w:r>
            <w:hyperlink w:anchor="Subchapter">
              <w:r>
                <w:rPr>
                  <w:rStyle w:val="Hyperlink"/>
                </w:rPr>
                <w:t xml:space="preserve">Subchapter</w:t>
              </w:r>
            </w:hyperlink>
          </w:p>
        </w:tc>
        <w:tc>
          <w:tcPr>
            <w:shd w:val="clear" w:color="auto" w:fill="F2F2F2"/>
          </w:tcPr>
          <w:p>
            <w:pPr>
              <w:pStyle w:val="Compact"/>
            </w:pPr>
            <w:r>
              <w:t xml:space="preserve">Unterkapitel-Kindelemente (akn:subchapter).</w:t>
            </w:r>
          </w:p>
        </w:tc>
      </w:tr>
      <w:tr>
        <w:tc>
          <w:tcPr/>
          <w:p>
            <w:pPr>
              <w:pStyle w:val="Compact"/>
            </w:pPr>
            <w:r>
              <w:t xml:space="preserve">sections</w:t>
            </w:r>
          </w:p>
        </w:tc>
        <w:tc>
          <w:tcPr/>
          <w:p>
            <w:pPr>
              <w:pStyle w:val="Compact"/>
            </w:pPr>
            <w:r>
              <w:t xml:space="preserve">*</w:t>
            </w:r>
            <w:r>
              <w:t xml:space="preserve"> </w:t>
            </w:r>
            <w:r>
              <w:t xml:space="preserve"> </w:t>
            </w:r>
            <w:hyperlink w:anchor="Section">
              <w:r>
                <w:rPr>
                  <w:rStyle w:val="Hyperlink"/>
                </w:rPr>
                <w:t xml:space="preserve">Section</w:t>
              </w:r>
            </w:hyperlink>
          </w:p>
        </w:tc>
        <w:tc>
          <w:tcPr/>
          <w:p>
            <w:pPr>
              <w:pStyle w:val="Compact"/>
            </w:pPr>
            <w:r>
              <w:t xml:space="preserve">Abschnitt-Kindelemente (akn:section).</w:t>
            </w:r>
          </w:p>
        </w:tc>
      </w:tr>
      <w:tr>
        <w:tc>
          <w:tcPr>
            <w:shd w:val="clear" w:color="auto" w:fill="F2F2F2"/>
          </w:tcPr>
          <w:p>
            <w:pPr>
              <w:pStyle w:val="Compact"/>
            </w:pPr>
            <w:r>
              <w:t xml:space="preserve">subsections</w:t>
            </w:r>
          </w:p>
        </w:tc>
        <w:tc>
          <w:tcPr>
            <w:shd w:val="clear" w:color="auto" w:fill="F2F2F2"/>
          </w:tcPr>
          <w:p>
            <w:pPr>
              <w:pStyle w:val="Compact"/>
            </w:pPr>
            <w:r>
              <w:t xml:space="preserve">*</w:t>
            </w:r>
            <w:r>
              <w:t xml:space="preserve"> </w:t>
            </w:r>
            <w:r>
              <w:t xml:space="preserve"> </w:t>
            </w:r>
            <w:hyperlink w:anchor="Subsection">
              <w:r>
                <w:rPr>
                  <w:rStyle w:val="Hyperlink"/>
                </w:rPr>
                <w:t xml:space="preserve">Subsection</w:t>
              </w:r>
            </w:hyperlink>
          </w:p>
        </w:tc>
        <w:tc>
          <w:tcPr>
            <w:shd w:val="clear" w:color="auto" w:fill="F2F2F2"/>
          </w:tcPr>
          <w:p>
            <w:pPr>
              <w:pStyle w:val="Compact"/>
            </w:pPr>
            <w:r>
              <w:t xml:space="preserve">Unterabschnitt-Kindelemente (akn:subsection).</w:t>
            </w:r>
          </w:p>
        </w:tc>
      </w:tr>
      <w:tr>
        <w:tc>
          <w:tcPr/>
          <w:p>
            <w:pPr>
              <w:pStyle w:val="Compact"/>
            </w:pPr>
            <w:r>
              <w:t xml:space="preserve">articles</w:t>
            </w:r>
          </w:p>
        </w:tc>
        <w:tc>
          <w:tcPr/>
          <w:p>
            <w:pPr>
              <w:pStyle w:val="Compact"/>
            </w:pPr>
            <w:r>
              <w:t xml:space="preserve">*</w:t>
            </w:r>
            <w:r>
              <w:t xml:space="preserve"> </w:t>
            </w:r>
            <w:r>
              <w:t xml:space="preserve"> </w:t>
            </w:r>
            <w:hyperlink w:anchor="Article">
              <w:r>
                <w:rPr>
                  <w:rStyle w:val="Hyperlink"/>
                </w:rPr>
                <w:t xml:space="preserve">Article</w:t>
              </w:r>
            </w:hyperlink>
          </w:p>
        </w:tc>
        <w:tc>
          <w:tcPr/>
          <w:p>
            <w:pPr>
              <w:pStyle w:val="Compact"/>
            </w:pPr>
            <w:r>
              <w:t xml:space="preserve">Artikel-Kindelemente (akn:article).</w:t>
            </w:r>
          </w:p>
        </w:tc>
      </w:tr>
    </w:tbl>
    <w:bookmarkEnd w:id="195"/>
    <w:bookmarkStart w:id="196" w:name="verwendungen-19"/>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ActBody">
              <w:r>
                <w:rPr>
                  <w:rStyle w:val="Hyperlink"/>
                </w:rPr>
                <w:t xml:space="preserve">ActBody</w:t>
              </w:r>
            </w:hyperlink>
          </w:p>
        </w:tc>
        <w:tc>
          <w:tcPr>
            <w:shd w:val="clear" w:color="auto" w:fill="F2F2F2"/>
          </w:tcPr>
          <w:p>
            <w:pPr>
              <w:pStyle w:val="Compact"/>
            </w:pPr>
            <w:r>
              <w:t xml:space="preserve">levels</w:t>
            </w:r>
          </w:p>
        </w:tc>
        <w:tc>
          <w:tcPr>
            <w:shd w:val="clear" w:color="auto" w:fill="F2F2F2"/>
          </w:tcPr>
          <w:p>
            <w:pPr>
              <w:pStyle w:val="Compact"/>
            </w:pPr>
            <w:r>
              <w:t xml:space="preserve">range</w:t>
            </w:r>
          </w:p>
        </w:tc>
        <w:tc>
          <w:tcPr>
            <w:shd w:val="clear" w:color="auto" w:fill="F2F2F2"/>
          </w:tcPr>
          <w:p>
            <w:pPr>
              <w:pStyle w:val="Compact"/>
            </w:pPr>
            <w:hyperlink w:anchor="Level">
              <w:r>
                <w:rPr>
                  <w:rStyle w:val="Hyperlink"/>
                </w:rPr>
                <w:t xml:space="preserve">Level</w:t>
              </w:r>
            </w:hyperlink>
          </w:p>
        </w:tc>
      </w:tr>
      <w:tr>
        <w:tc>
          <w:tcPr/>
          <w:p>
            <w:pPr>
              <w:pStyle w:val="Compact"/>
            </w:pPr>
            <w:hyperlink w:anchor="Book">
              <w:r>
                <w:rPr>
                  <w:rStyle w:val="Hyperlink"/>
                </w:rPr>
                <w:t xml:space="preserve">Book</w:t>
              </w:r>
            </w:hyperlink>
          </w:p>
        </w:tc>
        <w:tc>
          <w:tcPr/>
          <w:p>
            <w:pPr>
              <w:pStyle w:val="Compact"/>
            </w:pPr>
            <w:r>
              <w:t xml:space="preserve">levels</w:t>
            </w:r>
          </w:p>
        </w:tc>
        <w:tc>
          <w:tcPr/>
          <w:p>
            <w:pPr>
              <w:pStyle w:val="Compact"/>
            </w:pPr>
            <w:r>
              <w:t xml:space="preserve">range</w:t>
            </w:r>
          </w:p>
        </w:tc>
        <w:tc>
          <w:tcPr/>
          <w:p>
            <w:pPr>
              <w:pStyle w:val="Compact"/>
            </w:pPr>
            <w:hyperlink w:anchor="Level">
              <w:r>
                <w:rPr>
                  <w:rStyle w:val="Hyperlink"/>
                </w:rPr>
                <w:t xml:space="preserve">Level</w:t>
              </w:r>
            </w:hyperlink>
          </w:p>
        </w:tc>
      </w:tr>
      <w:tr>
        <w:tc>
          <w:tcPr>
            <w:shd w:val="clear" w:color="auto" w:fill="F2F2F2"/>
          </w:tcPr>
          <w:p>
            <w:pPr>
              <w:pStyle w:val="Compact"/>
            </w:pPr>
            <w:hyperlink w:anchor="Title">
              <w:r>
                <w:rPr>
                  <w:rStyle w:val="Hyperlink"/>
                </w:rPr>
                <w:t xml:space="preserve">Title</w:t>
              </w:r>
            </w:hyperlink>
          </w:p>
        </w:tc>
        <w:tc>
          <w:tcPr>
            <w:shd w:val="clear" w:color="auto" w:fill="F2F2F2"/>
          </w:tcPr>
          <w:p>
            <w:pPr>
              <w:pStyle w:val="Compact"/>
            </w:pPr>
            <w:r>
              <w:t xml:space="preserve">levels</w:t>
            </w:r>
          </w:p>
        </w:tc>
        <w:tc>
          <w:tcPr>
            <w:shd w:val="clear" w:color="auto" w:fill="F2F2F2"/>
          </w:tcPr>
          <w:p>
            <w:pPr>
              <w:pStyle w:val="Compact"/>
            </w:pPr>
            <w:r>
              <w:t xml:space="preserve">range</w:t>
            </w:r>
          </w:p>
        </w:tc>
        <w:tc>
          <w:tcPr>
            <w:shd w:val="clear" w:color="auto" w:fill="F2F2F2"/>
          </w:tcPr>
          <w:p>
            <w:pPr>
              <w:pStyle w:val="Compact"/>
            </w:pPr>
            <w:hyperlink w:anchor="Level">
              <w:r>
                <w:rPr>
                  <w:rStyle w:val="Hyperlink"/>
                </w:rPr>
                <w:t xml:space="preserve">Level</w:t>
              </w:r>
            </w:hyperlink>
          </w:p>
        </w:tc>
      </w:tr>
      <w:tr>
        <w:tc>
          <w:tcPr/>
          <w:p>
            <w:pPr>
              <w:pStyle w:val="Compact"/>
            </w:pPr>
            <w:hyperlink w:anchor="Part">
              <w:r>
                <w:rPr>
                  <w:rStyle w:val="Hyperlink"/>
                </w:rPr>
                <w:t xml:space="preserve">Part</w:t>
              </w:r>
            </w:hyperlink>
          </w:p>
        </w:tc>
        <w:tc>
          <w:tcPr/>
          <w:p>
            <w:pPr>
              <w:pStyle w:val="Compact"/>
            </w:pPr>
            <w:r>
              <w:t xml:space="preserve">levels</w:t>
            </w:r>
          </w:p>
        </w:tc>
        <w:tc>
          <w:tcPr/>
          <w:p>
            <w:pPr>
              <w:pStyle w:val="Compact"/>
            </w:pPr>
            <w:r>
              <w:t xml:space="preserve">range</w:t>
            </w:r>
          </w:p>
        </w:tc>
        <w:tc>
          <w:tcPr/>
          <w:p>
            <w:pPr>
              <w:pStyle w:val="Compact"/>
            </w:pPr>
            <w:hyperlink w:anchor="Level">
              <w:r>
                <w:rPr>
                  <w:rStyle w:val="Hyperlink"/>
                </w:rPr>
                <w:t xml:space="preserve">Level</w:t>
              </w:r>
            </w:hyperlink>
          </w:p>
        </w:tc>
      </w:tr>
      <w:tr>
        <w:tc>
          <w:tcPr>
            <w:shd w:val="clear" w:color="auto" w:fill="F2F2F2"/>
          </w:tcPr>
          <w:p>
            <w:pPr>
              <w:pStyle w:val="Compact"/>
            </w:pPr>
            <w:hyperlink w:anchor="Chapter">
              <w:r>
                <w:rPr>
                  <w:rStyle w:val="Hyperlink"/>
                </w:rPr>
                <w:t xml:space="preserve">Chapter</w:t>
              </w:r>
            </w:hyperlink>
          </w:p>
        </w:tc>
        <w:tc>
          <w:tcPr>
            <w:shd w:val="clear" w:color="auto" w:fill="F2F2F2"/>
          </w:tcPr>
          <w:p>
            <w:pPr>
              <w:pStyle w:val="Compact"/>
            </w:pPr>
            <w:r>
              <w:t xml:space="preserve">levels</w:t>
            </w:r>
          </w:p>
        </w:tc>
        <w:tc>
          <w:tcPr>
            <w:shd w:val="clear" w:color="auto" w:fill="F2F2F2"/>
          </w:tcPr>
          <w:p>
            <w:pPr>
              <w:pStyle w:val="Compact"/>
            </w:pPr>
            <w:r>
              <w:t xml:space="preserve">range</w:t>
            </w:r>
          </w:p>
        </w:tc>
        <w:tc>
          <w:tcPr>
            <w:shd w:val="clear" w:color="auto" w:fill="F2F2F2"/>
          </w:tcPr>
          <w:p>
            <w:pPr>
              <w:pStyle w:val="Compact"/>
            </w:pPr>
            <w:hyperlink w:anchor="Level">
              <w:r>
                <w:rPr>
                  <w:rStyle w:val="Hyperlink"/>
                </w:rPr>
                <w:t xml:space="preserve">Level</w:t>
              </w:r>
            </w:hyperlink>
          </w:p>
        </w:tc>
      </w:tr>
      <w:tr>
        <w:tc>
          <w:tcPr/>
          <w:p>
            <w:pPr>
              <w:pStyle w:val="Compact"/>
            </w:pPr>
            <w:hyperlink w:anchor="Subchapter">
              <w:r>
                <w:rPr>
                  <w:rStyle w:val="Hyperlink"/>
                </w:rPr>
                <w:t xml:space="preserve">Subchapter</w:t>
              </w:r>
            </w:hyperlink>
          </w:p>
        </w:tc>
        <w:tc>
          <w:tcPr/>
          <w:p>
            <w:pPr>
              <w:pStyle w:val="Compact"/>
            </w:pPr>
            <w:r>
              <w:t xml:space="preserve">levels</w:t>
            </w:r>
          </w:p>
        </w:tc>
        <w:tc>
          <w:tcPr/>
          <w:p>
            <w:pPr>
              <w:pStyle w:val="Compact"/>
            </w:pPr>
            <w:r>
              <w:t xml:space="preserve">range</w:t>
            </w:r>
          </w:p>
        </w:tc>
        <w:tc>
          <w:tcPr/>
          <w:p>
            <w:pPr>
              <w:pStyle w:val="Compact"/>
            </w:pPr>
            <w:hyperlink w:anchor="Level">
              <w:r>
                <w:rPr>
                  <w:rStyle w:val="Hyperlink"/>
                </w:rPr>
                <w:t xml:space="preserve">Level</w:t>
              </w:r>
            </w:hyperlink>
          </w:p>
        </w:tc>
      </w:tr>
      <w:tr>
        <w:tc>
          <w:tcPr>
            <w:shd w:val="clear" w:color="auto" w:fill="F2F2F2"/>
          </w:tcPr>
          <w:p>
            <w:pPr>
              <w:pStyle w:val="Compact"/>
            </w:pPr>
            <w:hyperlink w:anchor="Section">
              <w:r>
                <w:rPr>
                  <w:rStyle w:val="Hyperlink"/>
                </w:rPr>
                <w:t xml:space="preserve">Section</w:t>
              </w:r>
            </w:hyperlink>
          </w:p>
        </w:tc>
        <w:tc>
          <w:tcPr>
            <w:shd w:val="clear" w:color="auto" w:fill="F2F2F2"/>
          </w:tcPr>
          <w:p>
            <w:pPr>
              <w:pStyle w:val="Compact"/>
            </w:pPr>
            <w:r>
              <w:t xml:space="preserve">levels</w:t>
            </w:r>
          </w:p>
        </w:tc>
        <w:tc>
          <w:tcPr>
            <w:shd w:val="clear" w:color="auto" w:fill="F2F2F2"/>
          </w:tcPr>
          <w:p>
            <w:pPr>
              <w:pStyle w:val="Compact"/>
            </w:pPr>
            <w:r>
              <w:t xml:space="preserve">range</w:t>
            </w:r>
          </w:p>
        </w:tc>
        <w:tc>
          <w:tcPr>
            <w:shd w:val="clear" w:color="auto" w:fill="F2F2F2"/>
          </w:tcPr>
          <w:p>
            <w:pPr>
              <w:pStyle w:val="Compact"/>
            </w:pPr>
            <w:hyperlink w:anchor="Level">
              <w:r>
                <w:rPr>
                  <w:rStyle w:val="Hyperlink"/>
                </w:rPr>
                <w:t xml:space="preserve">Level</w:t>
              </w:r>
            </w:hyperlink>
          </w:p>
        </w:tc>
      </w:tr>
      <w:tr>
        <w:tc>
          <w:tcPr/>
          <w:p>
            <w:pPr>
              <w:pStyle w:val="Compact"/>
            </w:pPr>
            <w:hyperlink w:anchor="Subsection">
              <w:r>
                <w:rPr>
                  <w:rStyle w:val="Hyperlink"/>
                </w:rPr>
                <w:t xml:space="preserve">Subsection</w:t>
              </w:r>
            </w:hyperlink>
          </w:p>
        </w:tc>
        <w:tc>
          <w:tcPr/>
          <w:p>
            <w:pPr>
              <w:pStyle w:val="Compact"/>
            </w:pPr>
            <w:r>
              <w:t xml:space="preserve">levels</w:t>
            </w:r>
          </w:p>
        </w:tc>
        <w:tc>
          <w:tcPr/>
          <w:p>
            <w:pPr>
              <w:pStyle w:val="Compact"/>
            </w:pPr>
            <w:r>
              <w:t xml:space="preserve">range</w:t>
            </w:r>
          </w:p>
        </w:tc>
        <w:tc>
          <w:tcPr/>
          <w:p>
            <w:pPr>
              <w:pStyle w:val="Compact"/>
            </w:pPr>
            <w:hyperlink w:anchor="Level">
              <w:r>
                <w:rPr>
                  <w:rStyle w:val="Hyperlink"/>
                </w:rPr>
                <w:t xml:space="preserve">Level</w:t>
              </w:r>
            </w:hyperlink>
          </w:p>
        </w:tc>
      </w:tr>
      <w:tr>
        <w:tc>
          <w:tcPr>
            <w:shd w:val="clear" w:color="auto" w:fill="F2F2F2"/>
          </w:tcPr>
          <w:p>
            <w:pPr>
              <w:pStyle w:val="Compact"/>
            </w:pPr>
            <w:hyperlink w:anchor="Transitional">
              <w:r>
                <w:rPr>
                  <w:rStyle w:val="Hyperlink"/>
                </w:rPr>
                <w:t xml:space="preserve">Transitional</w:t>
              </w:r>
            </w:hyperlink>
          </w:p>
        </w:tc>
        <w:tc>
          <w:tcPr>
            <w:shd w:val="clear" w:color="auto" w:fill="F2F2F2"/>
          </w:tcPr>
          <w:p>
            <w:pPr>
              <w:pStyle w:val="Compact"/>
            </w:pPr>
            <w:r>
              <w:t xml:space="preserve">levels</w:t>
            </w:r>
          </w:p>
        </w:tc>
        <w:tc>
          <w:tcPr>
            <w:shd w:val="clear" w:color="auto" w:fill="F2F2F2"/>
          </w:tcPr>
          <w:p>
            <w:pPr>
              <w:pStyle w:val="Compact"/>
            </w:pPr>
            <w:r>
              <w:t xml:space="preserve">range</w:t>
            </w:r>
          </w:p>
        </w:tc>
        <w:tc>
          <w:tcPr>
            <w:shd w:val="clear" w:color="auto" w:fill="F2F2F2"/>
          </w:tcPr>
          <w:p>
            <w:pPr>
              <w:pStyle w:val="Compact"/>
            </w:pPr>
            <w:hyperlink w:anchor="Level">
              <w:r>
                <w:rPr>
                  <w:rStyle w:val="Hyperlink"/>
                </w:rPr>
                <w:t xml:space="preserve">Level</w:t>
              </w:r>
            </w:hyperlink>
          </w:p>
        </w:tc>
      </w:tr>
      <w:tr>
        <w:tc>
          <w:tcPr/>
          <w:p>
            <w:pPr>
              <w:pStyle w:val="Compact"/>
            </w:pPr>
            <w:hyperlink w:anchor="Proviso">
              <w:r>
                <w:rPr>
                  <w:rStyle w:val="Hyperlink"/>
                </w:rPr>
                <w:t xml:space="preserve">Proviso</w:t>
              </w:r>
            </w:hyperlink>
          </w:p>
        </w:tc>
        <w:tc>
          <w:tcPr/>
          <w:p>
            <w:pPr>
              <w:pStyle w:val="Compact"/>
            </w:pPr>
            <w:r>
              <w:t xml:space="preserve">levels</w:t>
            </w:r>
          </w:p>
        </w:tc>
        <w:tc>
          <w:tcPr/>
          <w:p>
            <w:pPr>
              <w:pStyle w:val="Compact"/>
            </w:pPr>
            <w:r>
              <w:t xml:space="preserve">range</w:t>
            </w:r>
          </w:p>
        </w:tc>
        <w:tc>
          <w:tcPr/>
          <w:p>
            <w:pPr>
              <w:pStyle w:val="Compact"/>
            </w:pPr>
            <w:hyperlink w:anchor="Level">
              <w:r>
                <w:rPr>
                  <w:rStyle w:val="Hyperlink"/>
                </w:rPr>
                <w:t xml:space="preserve">Level</w:t>
              </w:r>
            </w:hyperlink>
          </w:p>
        </w:tc>
      </w:tr>
    </w:tbl>
    <w:bookmarkEnd w:id="196"/>
    <w:bookmarkEnd w:id="197"/>
    <w:bookmarkEnd w:id="198"/>
    <w:bookmarkStart w:id="225" w:name="artikel-und-absätze"/>
    <w:p>
      <w:pPr>
        <w:pStyle w:val="berschrift2"/>
      </w:pPr>
      <w:r>
        <w:t xml:space="preserve">Artikel und Absätze</w:t>
      </w:r>
    </w:p>
    <w:bookmarkStart w:id="205" w:name="klasse-article"/>
    <w:p>
      <w:pPr>
        <w:pStyle w:val="berschrift3"/>
      </w:pPr>
      <w:r>
        <w:t xml:space="preserve">Klasse: Article</w:t>
      </w:r>
      <w:r>
        <w:t xml:space="preserve"> </w:t>
      </w:r>
      <w:bookmarkStart w:id="199" w:name="Article"/>
      <w:bookmarkEnd w:id="199"/>
    </w:p>
    <w:p>
      <w:pPr>
        <w:pStyle w:val="FirstParagraph"/>
      </w:pPr>
      <w:r>
        <w:t xml:space="preserve">_Ein Artikel, die primäre legislative Einheit (akn:article). Constraints (FLX-ART-*): - akn:num ist obligatorisch (FLX-ART-001) - nur Überschriften-Elemente (num, heading, subheading) sowie akn:paragraph und akn:subdivision sind als Kinder erlaubt (FLX-ART-002) - benötigt eindeutiges</w:t>
      </w:r>
      <w:r>
        <w:t xml:space="preserve"> </w:t>
      </w:r>
      <w:r>
        <w:t xml:space="preserve">@eId</w:t>
      </w:r>
      <w:r>
        <w:t xml:space="preserve"> </w:t>
      </w:r>
      <w:r>
        <w:t xml:space="preserve">(FLX-ART-003)_</w:t>
      </w:r>
    </w:p>
    <w:bookmarkStart w:id="200" w:name="attribute-21"/>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eId</w:t>
            </w:r>
          </w:p>
        </w:tc>
        <w:tc>
          <w:tcPr>
            <w:shd w:val="clear" w:color="auto" w:fill="F2F2F2"/>
          </w:tcPr>
          <w:p>
            <w:pPr>
              <w:pStyle w:val="Compact"/>
            </w:pPr>
            <w:r>
              <w:t xml:space="preserve">1</w:t>
            </w:r>
            <w:r>
              <w:t xml:space="preserve"> </w:t>
            </w:r>
            <w:r>
              <w:t xml:space="preserve"> </w:t>
            </w:r>
            <w:hyperlink w:anchor="EIdType">
              <w:r>
                <w:rPr>
                  <w:rStyle w:val="Hyperlink"/>
                </w:rPr>
                <w:t xml:space="preserve">EIdType</w:t>
              </w:r>
            </w:hyperlink>
          </w:p>
        </w:tc>
        <w:tc>
          <w:tcPr>
            <w:shd w:val="clear" w:color="auto" w:fill="F2F2F2"/>
          </w:tcPr>
          <w:p>
            <w:pPr>
              <w:pStyle w:val="Compact"/>
            </w:pPr>
            <w:r>
              <w:t xml:space="preserve">Eindeutiger Element-Identifier im Dokument (</w:t>
            </w:r>
            <w:r>
              <w:t xml:space="preserve">@eId</w:t>
            </w:r>
            <w:r>
              <w:t xml:space="preserve">). Vom Fedlex Schematron gefordert bei allen Hierarchieelementen, Artikeln, Unterabschnitten und Absätzen. Folgt der AKN-eId-Namenskonvention (hierarchische Pfadnotation), z.B.</w:t>
            </w:r>
            <w:r>
              <w:t xml:space="preserve"> </w:t>
            </w:r>
            <w:r>
              <w:t xml:space="preserve">‘ti_1’</w:t>
            </w:r>
            <w:r>
              <w:t xml:space="preserve">,</w:t>
            </w:r>
            <w:r>
              <w:t xml:space="preserve"> </w:t>
            </w:r>
            <w:r>
              <w:t xml:space="preserve">‘ch_1’</w:t>
            </w:r>
            <w:r>
              <w:t xml:space="preserve">,</w:t>
            </w:r>
            <w:r>
              <w:t xml:space="preserve"> </w:t>
            </w:r>
            <w:r>
              <w:t xml:space="preserve">‘art_1’</w:t>
            </w:r>
            <w:r>
              <w:t xml:space="preserve">,</w:t>
            </w:r>
            <w:r>
              <w:t xml:space="preserve"> </w:t>
            </w:r>
            <w:r>
              <w:t xml:space="preserve">‘art_1-para_1’</w:t>
            </w:r>
            <w:r>
              <w:t xml:space="preserve">.</w:t>
            </w:r>
          </w:p>
        </w:tc>
      </w:tr>
      <w:tr>
        <w:tc>
          <w:tcPr/>
          <w:p>
            <w:pPr>
              <w:pStyle w:val="Compact"/>
            </w:pPr>
            <w:r>
              <w:t xml:space="preserve">num</w:t>
            </w:r>
          </w:p>
        </w:tc>
        <w:tc>
          <w:tcPr/>
          <w:p>
            <w:pPr>
              <w:pStyle w:val="Compact"/>
            </w:pPr>
            <w:r>
              <w:t xml:space="preserve">1</w:t>
            </w:r>
            <w:r>
              <w:t xml:space="preserve"> </w:t>
            </w:r>
            <w:r>
              <w:t xml:space="preserve"> </w:t>
            </w:r>
            <w:hyperlink w:anchor="MixedText">
              <w:r>
                <w:rPr>
                  <w:rStyle w:val="Hyperlink"/>
                </w:rPr>
                <w:t xml:space="preserve">MixedText</w:t>
              </w:r>
            </w:hyperlink>
          </w:p>
        </w:tc>
        <w:tc>
          <w:tcPr/>
          <w:p>
            <w:pPr>
              <w:pStyle w:val="Compact"/>
            </w:pPr>
            <w:r>
              <w:t xml:space="preserve">Die Artikelnummer (z.B.</w:t>
            </w:r>
            <w:r>
              <w:t xml:space="preserve"> </w:t>
            </w:r>
            <w:r>
              <w:t xml:space="preserve">‘Art. 1’</w:t>
            </w:r>
            <w:r>
              <w:t xml:space="preserve">). In jedem Artikel obligatorisch (FLX-ART-001).</w:t>
            </w:r>
          </w:p>
        </w:tc>
      </w:tr>
      <w:tr>
        <w:tc>
          <w:tcPr>
            <w:shd w:val="clear" w:color="auto" w:fill="F2F2F2"/>
          </w:tcPr>
          <w:p>
            <w:pPr>
              <w:pStyle w:val="Compact"/>
            </w:pPr>
            <w:r>
              <w:t xml:space="preserve">heading</w:t>
            </w:r>
          </w:p>
        </w:tc>
        <w:tc>
          <w:tcPr>
            <w:shd w:val="clear" w:color="auto" w:fill="F2F2F2"/>
          </w:tcPr>
          <w:p>
            <w:pPr>
              <w:pStyle w:val="Compact"/>
            </w:pPr>
            <w:r>
              <w:t xml:space="preserve">0..1</w:t>
            </w:r>
            <w:r>
              <w:t xml:space="preserve"> </w:t>
            </w:r>
            <w:r>
              <w:t xml:space="preserve"> </w:t>
            </w:r>
            <w:hyperlink w:anchor="MixedText">
              <w:r>
                <w:rPr>
                  <w:rStyle w:val="Hyperlink"/>
                </w:rPr>
                <w:t xml:space="preserve">MixedText</w:t>
              </w:r>
            </w:hyperlink>
          </w:p>
        </w:tc>
        <w:tc>
          <w:tcPr>
            <w:shd w:val="clear" w:color="auto" w:fill="F2F2F2"/>
          </w:tcPr>
          <w:p>
            <w:pPr>
              <w:pStyle w:val="Compact"/>
            </w:pPr>
            <w:r>
              <w:t xml:space="preserve">Überschrift für ein Strukturelement (akn:heading). Kann Inline-Markup einschliesslich akn:br enthalten (FLX-TXT-001: br in Überschriften erlaubt). Muss vor subheading stehen (FLX-HD-004, FLX-HD-005).</w:t>
            </w:r>
          </w:p>
        </w:tc>
      </w:tr>
      <w:tr>
        <w:tc>
          <w:tcPr/>
          <w:p>
            <w:pPr>
              <w:pStyle w:val="Compact"/>
            </w:pPr>
            <w:r>
              <w:t xml:space="preserve">subheading</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Unterüberschrift für ein Strukturelement (akn:subheading). fedlex:role=</w:t>
            </w:r>
            <w:r>
              <w:t xml:space="preserve">‘reference’</w:t>
            </w:r>
            <w:r>
              <w:t xml:space="preserve"> </w:t>
            </w:r>
            <w:r>
              <w:t xml:space="preserve">kennzeichnet es als Referenzüberschrift (FLX-XF-005). Maximal eine subheading pro Element (FLX-HD-006).</w:t>
            </w:r>
          </w:p>
        </w:tc>
      </w:tr>
      <w:tr>
        <w:tc>
          <w:tcPr>
            <w:shd w:val="clear" w:color="auto" w:fill="F2F2F2"/>
          </w:tcPr>
          <w:p>
            <w:pPr>
              <w:pStyle w:val="Compact"/>
            </w:pPr>
            <w:r>
              <w:t xml:space="preserve">paragraphs</w:t>
            </w:r>
          </w:p>
        </w:tc>
        <w:tc>
          <w:tcPr>
            <w:shd w:val="clear" w:color="auto" w:fill="F2F2F2"/>
          </w:tcPr>
          <w:p>
            <w:pPr>
              <w:pStyle w:val="Compact"/>
            </w:pPr>
            <w:r>
              <w:t xml:space="preserve">*</w:t>
            </w:r>
            <w:r>
              <w:t xml:space="preserve"> </w:t>
            </w:r>
            <w:r>
              <w:t xml:space="preserve"> </w:t>
            </w:r>
            <w:hyperlink w:anchor="Paragraph">
              <w:r>
                <w:rPr>
                  <w:rStyle w:val="Hyperlink"/>
                </w:rPr>
                <w:t xml:space="preserve">Paragraph</w:t>
              </w:r>
            </w:hyperlink>
          </w:p>
        </w:tc>
        <w:tc>
          <w:tcPr>
            <w:shd w:val="clear" w:color="auto" w:fill="F2F2F2"/>
          </w:tcPr>
          <w:p>
            <w:pPr>
              <w:pStyle w:val="Compact"/>
            </w:pPr>
            <w:r>
              <w:t xml:space="preserve">Absatz-Kindelemente (akn:paragraph) innerhalb eines Artikels oder Unterabschnitts.</w:t>
            </w:r>
          </w:p>
        </w:tc>
      </w:tr>
      <w:tr>
        <w:tc>
          <w:tcPr/>
          <w:p>
            <w:pPr>
              <w:pStyle w:val="Compact"/>
            </w:pPr>
            <w:r>
              <w:t xml:space="preserve">subdivisions</w:t>
            </w:r>
          </w:p>
        </w:tc>
        <w:tc>
          <w:tcPr/>
          <w:p>
            <w:pPr>
              <w:pStyle w:val="Compact"/>
            </w:pPr>
            <w:r>
              <w:t xml:space="preserve">*</w:t>
            </w:r>
            <w:r>
              <w:t xml:space="preserve"> </w:t>
            </w:r>
            <w:r>
              <w:t xml:space="preserve"> </w:t>
            </w:r>
            <w:hyperlink w:anchor="Subdivision">
              <w:r>
                <w:rPr>
                  <w:rStyle w:val="Hyperlink"/>
                </w:rPr>
                <w:t xml:space="preserve">Subdivision</w:t>
              </w:r>
            </w:hyperlink>
          </w:p>
        </w:tc>
        <w:tc>
          <w:tcPr/>
          <w:p>
            <w:pPr>
              <w:pStyle w:val="Compact"/>
            </w:pPr>
            <w:r>
              <w:t xml:space="preserve">Unterabschnitt-Kindelemente (akn:subdivision) innerhalb eines Artikels.</w:t>
            </w:r>
          </w:p>
        </w:tc>
      </w:tr>
    </w:tbl>
    <w:bookmarkEnd w:id="200"/>
    <w:bookmarkStart w:id="201" w:name="verwendungen-20"/>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ActBody">
              <w:r>
                <w:rPr>
                  <w:rStyle w:val="Hyperlink"/>
                </w:rPr>
                <w:t xml:space="preserve">ActBody</w:t>
              </w:r>
            </w:hyperlink>
          </w:p>
        </w:tc>
        <w:tc>
          <w:tcPr>
            <w:shd w:val="clear" w:color="auto" w:fill="F2F2F2"/>
          </w:tcPr>
          <w:p>
            <w:pPr>
              <w:pStyle w:val="Compact"/>
            </w:pPr>
            <w:r>
              <w:t xml:space="preserve">articles</w:t>
            </w:r>
          </w:p>
        </w:tc>
        <w:tc>
          <w:tcPr>
            <w:shd w:val="clear" w:color="auto" w:fill="F2F2F2"/>
          </w:tcPr>
          <w:p>
            <w:pPr>
              <w:pStyle w:val="Compact"/>
            </w:pPr>
            <w:r>
              <w:t xml:space="preserve">range</w:t>
            </w:r>
          </w:p>
        </w:tc>
        <w:tc>
          <w:tcPr>
            <w:shd w:val="clear" w:color="auto" w:fill="F2F2F2"/>
          </w:tcPr>
          <w:p>
            <w:pPr>
              <w:pStyle w:val="Compact"/>
            </w:pPr>
            <w:hyperlink w:anchor="Article">
              <w:r>
                <w:rPr>
                  <w:rStyle w:val="Hyperlink"/>
                </w:rPr>
                <w:t xml:space="preserve">Article</w:t>
              </w:r>
            </w:hyperlink>
          </w:p>
        </w:tc>
      </w:tr>
      <w:tr>
        <w:tc>
          <w:tcPr/>
          <w:p>
            <w:pPr>
              <w:pStyle w:val="Compact"/>
            </w:pPr>
            <w:hyperlink w:anchor="Book">
              <w:r>
                <w:rPr>
                  <w:rStyle w:val="Hyperlink"/>
                </w:rPr>
                <w:t xml:space="preserve">Book</w:t>
              </w:r>
            </w:hyperlink>
          </w:p>
        </w:tc>
        <w:tc>
          <w:tcPr/>
          <w:p>
            <w:pPr>
              <w:pStyle w:val="Compact"/>
            </w:pPr>
            <w:r>
              <w:t xml:space="preserve">articles</w:t>
            </w:r>
          </w:p>
        </w:tc>
        <w:tc>
          <w:tcPr/>
          <w:p>
            <w:pPr>
              <w:pStyle w:val="Compact"/>
            </w:pPr>
            <w:r>
              <w:t xml:space="preserve">range</w:t>
            </w:r>
          </w:p>
        </w:tc>
        <w:tc>
          <w:tcPr/>
          <w:p>
            <w:pPr>
              <w:pStyle w:val="Compact"/>
            </w:pPr>
            <w:hyperlink w:anchor="Article">
              <w:r>
                <w:rPr>
                  <w:rStyle w:val="Hyperlink"/>
                </w:rPr>
                <w:t xml:space="preserve">Article</w:t>
              </w:r>
            </w:hyperlink>
          </w:p>
        </w:tc>
      </w:tr>
      <w:tr>
        <w:tc>
          <w:tcPr>
            <w:shd w:val="clear" w:color="auto" w:fill="F2F2F2"/>
          </w:tcPr>
          <w:p>
            <w:pPr>
              <w:pStyle w:val="Compact"/>
            </w:pPr>
            <w:hyperlink w:anchor="Title">
              <w:r>
                <w:rPr>
                  <w:rStyle w:val="Hyperlink"/>
                </w:rPr>
                <w:t xml:space="preserve">Title</w:t>
              </w:r>
            </w:hyperlink>
          </w:p>
        </w:tc>
        <w:tc>
          <w:tcPr>
            <w:shd w:val="clear" w:color="auto" w:fill="F2F2F2"/>
          </w:tcPr>
          <w:p>
            <w:pPr>
              <w:pStyle w:val="Compact"/>
            </w:pPr>
            <w:r>
              <w:t xml:space="preserve">articles</w:t>
            </w:r>
          </w:p>
        </w:tc>
        <w:tc>
          <w:tcPr>
            <w:shd w:val="clear" w:color="auto" w:fill="F2F2F2"/>
          </w:tcPr>
          <w:p>
            <w:pPr>
              <w:pStyle w:val="Compact"/>
            </w:pPr>
            <w:r>
              <w:t xml:space="preserve">range</w:t>
            </w:r>
          </w:p>
        </w:tc>
        <w:tc>
          <w:tcPr>
            <w:shd w:val="clear" w:color="auto" w:fill="F2F2F2"/>
          </w:tcPr>
          <w:p>
            <w:pPr>
              <w:pStyle w:val="Compact"/>
            </w:pPr>
            <w:hyperlink w:anchor="Article">
              <w:r>
                <w:rPr>
                  <w:rStyle w:val="Hyperlink"/>
                </w:rPr>
                <w:t xml:space="preserve">Article</w:t>
              </w:r>
            </w:hyperlink>
          </w:p>
        </w:tc>
      </w:tr>
      <w:tr>
        <w:tc>
          <w:tcPr/>
          <w:p>
            <w:pPr>
              <w:pStyle w:val="Compact"/>
            </w:pPr>
            <w:hyperlink w:anchor="Part">
              <w:r>
                <w:rPr>
                  <w:rStyle w:val="Hyperlink"/>
                </w:rPr>
                <w:t xml:space="preserve">Part</w:t>
              </w:r>
            </w:hyperlink>
          </w:p>
        </w:tc>
        <w:tc>
          <w:tcPr/>
          <w:p>
            <w:pPr>
              <w:pStyle w:val="Compact"/>
            </w:pPr>
            <w:r>
              <w:t xml:space="preserve">articles</w:t>
            </w:r>
          </w:p>
        </w:tc>
        <w:tc>
          <w:tcPr/>
          <w:p>
            <w:pPr>
              <w:pStyle w:val="Compact"/>
            </w:pPr>
            <w:r>
              <w:t xml:space="preserve">range</w:t>
            </w:r>
          </w:p>
        </w:tc>
        <w:tc>
          <w:tcPr/>
          <w:p>
            <w:pPr>
              <w:pStyle w:val="Compact"/>
            </w:pPr>
            <w:hyperlink w:anchor="Article">
              <w:r>
                <w:rPr>
                  <w:rStyle w:val="Hyperlink"/>
                </w:rPr>
                <w:t xml:space="preserve">Article</w:t>
              </w:r>
            </w:hyperlink>
          </w:p>
        </w:tc>
      </w:tr>
      <w:tr>
        <w:tc>
          <w:tcPr>
            <w:shd w:val="clear" w:color="auto" w:fill="F2F2F2"/>
          </w:tcPr>
          <w:p>
            <w:pPr>
              <w:pStyle w:val="Compact"/>
            </w:pPr>
            <w:hyperlink w:anchor="Chapter">
              <w:r>
                <w:rPr>
                  <w:rStyle w:val="Hyperlink"/>
                </w:rPr>
                <w:t xml:space="preserve">Chapter</w:t>
              </w:r>
            </w:hyperlink>
          </w:p>
        </w:tc>
        <w:tc>
          <w:tcPr>
            <w:shd w:val="clear" w:color="auto" w:fill="F2F2F2"/>
          </w:tcPr>
          <w:p>
            <w:pPr>
              <w:pStyle w:val="Compact"/>
            </w:pPr>
            <w:r>
              <w:t xml:space="preserve">articles</w:t>
            </w:r>
          </w:p>
        </w:tc>
        <w:tc>
          <w:tcPr>
            <w:shd w:val="clear" w:color="auto" w:fill="F2F2F2"/>
          </w:tcPr>
          <w:p>
            <w:pPr>
              <w:pStyle w:val="Compact"/>
            </w:pPr>
            <w:r>
              <w:t xml:space="preserve">range</w:t>
            </w:r>
          </w:p>
        </w:tc>
        <w:tc>
          <w:tcPr>
            <w:shd w:val="clear" w:color="auto" w:fill="F2F2F2"/>
          </w:tcPr>
          <w:p>
            <w:pPr>
              <w:pStyle w:val="Compact"/>
            </w:pPr>
            <w:hyperlink w:anchor="Article">
              <w:r>
                <w:rPr>
                  <w:rStyle w:val="Hyperlink"/>
                </w:rPr>
                <w:t xml:space="preserve">Article</w:t>
              </w:r>
            </w:hyperlink>
          </w:p>
        </w:tc>
      </w:tr>
      <w:tr>
        <w:tc>
          <w:tcPr/>
          <w:p>
            <w:pPr>
              <w:pStyle w:val="Compact"/>
            </w:pPr>
            <w:hyperlink w:anchor="Subchapter">
              <w:r>
                <w:rPr>
                  <w:rStyle w:val="Hyperlink"/>
                </w:rPr>
                <w:t xml:space="preserve">Subchapter</w:t>
              </w:r>
            </w:hyperlink>
          </w:p>
        </w:tc>
        <w:tc>
          <w:tcPr/>
          <w:p>
            <w:pPr>
              <w:pStyle w:val="Compact"/>
            </w:pPr>
            <w:r>
              <w:t xml:space="preserve">articles</w:t>
            </w:r>
          </w:p>
        </w:tc>
        <w:tc>
          <w:tcPr/>
          <w:p>
            <w:pPr>
              <w:pStyle w:val="Compact"/>
            </w:pPr>
            <w:r>
              <w:t xml:space="preserve">range</w:t>
            </w:r>
          </w:p>
        </w:tc>
        <w:tc>
          <w:tcPr/>
          <w:p>
            <w:pPr>
              <w:pStyle w:val="Compact"/>
            </w:pPr>
            <w:hyperlink w:anchor="Article">
              <w:r>
                <w:rPr>
                  <w:rStyle w:val="Hyperlink"/>
                </w:rPr>
                <w:t xml:space="preserve">Article</w:t>
              </w:r>
            </w:hyperlink>
          </w:p>
        </w:tc>
      </w:tr>
      <w:tr>
        <w:tc>
          <w:tcPr>
            <w:shd w:val="clear" w:color="auto" w:fill="F2F2F2"/>
          </w:tcPr>
          <w:p>
            <w:pPr>
              <w:pStyle w:val="Compact"/>
            </w:pPr>
            <w:hyperlink w:anchor="Section">
              <w:r>
                <w:rPr>
                  <w:rStyle w:val="Hyperlink"/>
                </w:rPr>
                <w:t xml:space="preserve">Section</w:t>
              </w:r>
            </w:hyperlink>
          </w:p>
        </w:tc>
        <w:tc>
          <w:tcPr>
            <w:shd w:val="clear" w:color="auto" w:fill="F2F2F2"/>
          </w:tcPr>
          <w:p>
            <w:pPr>
              <w:pStyle w:val="Compact"/>
            </w:pPr>
            <w:r>
              <w:t xml:space="preserve">articles</w:t>
            </w:r>
          </w:p>
        </w:tc>
        <w:tc>
          <w:tcPr>
            <w:shd w:val="clear" w:color="auto" w:fill="F2F2F2"/>
          </w:tcPr>
          <w:p>
            <w:pPr>
              <w:pStyle w:val="Compact"/>
            </w:pPr>
            <w:r>
              <w:t xml:space="preserve">range</w:t>
            </w:r>
          </w:p>
        </w:tc>
        <w:tc>
          <w:tcPr>
            <w:shd w:val="clear" w:color="auto" w:fill="F2F2F2"/>
          </w:tcPr>
          <w:p>
            <w:pPr>
              <w:pStyle w:val="Compact"/>
            </w:pPr>
            <w:hyperlink w:anchor="Article">
              <w:r>
                <w:rPr>
                  <w:rStyle w:val="Hyperlink"/>
                </w:rPr>
                <w:t xml:space="preserve">Article</w:t>
              </w:r>
            </w:hyperlink>
          </w:p>
        </w:tc>
      </w:tr>
      <w:tr>
        <w:tc>
          <w:tcPr/>
          <w:p>
            <w:pPr>
              <w:pStyle w:val="Compact"/>
            </w:pPr>
            <w:hyperlink w:anchor="Subsection">
              <w:r>
                <w:rPr>
                  <w:rStyle w:val="Hyperlink"/>
                </w:rPr>
                <w:t xml:space="preserve">Subsection</w:t>
              </w:r>
            </w:hyperlink>
          </w:p>
        </w:tc>
        <w:tc>
          <w:tcPr/>
          <w:p>
            <w:pPr>
              <w:pStyle w:val="Compact"/>
            </w:pPr>
            <w:r>
              <w:t xml:space="preserve">articles</w:t>
            </w:r>
          </w:p>
        </w:tc>
        <w:tc>
          <w:tcPr/>
          <w:p>
            <w:pPr>
              <w:pStyle w:val="Compact"/>
            </w:pPr>
            <w:r>
              <w:t xml:space="preserve">range</w:t>
            </w:r>
          </w:p>
        </w:tc>
        <w:tc>
          <w:tcPr/>
          <w:p>
            <w:pPr>
              <w:pStyle w:val="Compact"/>
            </w:pPr>
            <w:hyperlink w:anchor="Article">
              <w:r>
                <w:rPr>
                  <w:rStyle w:val="Hyperlink"/>
                </w:rPr>
                <w:t xml:space="preserve">Article</w:t>
              </w:r>
            </w:hyperlink>
          </w:p>
        </w:tc>
      </w:tr>
      <w:tr>
        <w:tc>
          <w:tcPr>
            <w:shd w:val="clear" w:color="auto" w:fill="F2F2F2"/>
          </w:tcPr>
          <w:p>
            <w:pPr>
              <w:pStyle w:val="Compact"/>
            </w:pPr>
            <w:hyperlink w:anchor="Level">
              <w:r>
                <w:rPr>
                  <w:rStyle w:val="Hyperlink"/>
                </w:rPr>
                <w:t xml:space="preserve">Level</w:t>
              </w:r>
            </w:hyperlink>
          </w:p>
        </w:tc>
        <w:tc>
          <w:tcPr>
            <w:shd w:val="clear" w:color="auto" w:fill="F2F2F2"/>
          </w:tcPr>
          <w:p>
            <w:pPr>
              <w:pStyle w:val="Compact"/>
            </w:pPr>
            <w:r>
              <w:t xml:space="preserve">articles</w:t>
            </w:r>
          </w:p>
        </w:tc>
        <w:tc>
          <w:tcPr>
            <w:shd w:val="clear" w:color="auto" w:fill="F2F2F2"/>
          </w:tcPr>
          <w:p>
            <w:pPr>
              <w:pStyle w:val="Compact"/>
            </w:pPr>
            <w:r>
              <w:t xml:space="preserve">range</w:t>
            </w:r>
          </w:p>
        </w:tc>
        <w:tc>
          <w:tcPr>
            <w:shd w:val="clear" w:color="auto" w:fill="F2F2F2"/>
          </w:tcPr>
          <w:p>
            <w:pPr>
              <w:pStyle w:val="Compact"/>
            </w:pPr>
            <w:hyperlink w:anchor="Article">
              <w:r>
                <w:rPr>
                  <w:rStyle w:val="Hyperlink"/>
                </w:rPr>
                <w:t xml:space="preserve">Article</w:t>
              </w:r>
            </w:hyperlink>
          </w:p>
        </w:tc>
      </w:tr>
      <w:tr>
        <w:tc>
          <w:tcPr/>
          <w:p>
            <w:pPr>
              <w:pStyle w:val="Compact"/>
            </w:pPr>
            <w:hyperlink w:anchor="Transitional">
              <w:r>
                <w:rPr>
                  <w:rStyle w:val="Hyperlink"/>
                </w:rPr>
                <w:t xml:space="preserve">Transitional</w:t>
              </w:r>
            </w:hyperlink>
          </w:p>
        </w:tc>
        <w:tc>
          <w:tcPr/>
          <w:p>
            <w:pPr>
              <w:pStyle w:val="Compact"/>
            </w:pPr>
            <w:r>
              <w:t xml:space="preserve">articles</w:t>
            </w:r>
          </w:p>
        </w:tc>
        <w:tc>
          <w:tcPr/>
          <w:p>
            <w:pPr>
              <w:pStyle w:val="Compact"/>
            </w:pPr>
            <w:r>
              <w:t xml:space="preserve">range</w:t>
            </w:r>
          </w:p>
        </w:tc>
        <w:tc>
          <w:tcPr/>
          <w:p>
            <w:pPr>
              <w:pStyle w:val="Compact"/>
            </w:pPr>
            <w:hyperlink w:anchor="Article">
              <w:r>
                <w:rPr>
                  <w:rStyle w:val="Hyperlink"/>
                </w:rPr>
                <w:t xml:space="preserve">Article</w:t>
              </w:r>
            </w:hyperlink>
          </w:p>
        </w:tc>
      </w:tr>
      <w:tr>
        <w:tc>
          <w:tcPr>
            <w:shd w:val="clear" w:color="auto" w:fill="F2F2F2"/>
          </w:tcPr>
          <w:p>
            <w:pPr>
              <w:pStyle w:val="Compact"/>
            </w:pPr>
            <w:hyperlink w:anchor="Proviso">
              <w:r>
                <w:rPr>
                  <w:rStyle w:val="Hyperlink"/>
                </w:rPr>
                <w:t xml:space="preserve">Proviso</w:t>
              </w:r>
            </w:hyperlink>
          </w:p>
        </w:tc>
        <w:tc>
          <w:tcPr>
            <w:shd w:val="clear" w:color="auto" w:fill="F2F2F2"/>
          </w:tcPr>
          <w:p>
            <w:pPr>
              <w:pStyle w:val="Compact"/>
            </w:pPr>
            <w:r>
              <w:t xml:space="preserve">articles</w:t>
            </w:r>
          </w:p>
        </w:tc>
        <w:tc>
          <w:tcPr>
            <w:shd w:val="clear" w:color="auto" w:fill="F2F2F2"/>
          </w:tcPr>
          <w:p>
            <w:pPr>
              <w:pStyle w:val="Compact"/>
            </w:pPr>
            <w:r>
              <w:t xml:space="preserve">range</w:t>
            </w:r>
          </w:p>
        </w:tc>
        <w:tc>
          <w:tcPr>
            <w:shd w:val="clear" w:color="auto" w:fill="F2F2F2"/>
          </w:tcPr>
          <w:p>
            <w:pPr>
              <w:pStyle w:val="Compact"/>
            </w:pPr>
            <w:hyperlink w:anchor="Article">
              <w:r>
                <w:rPr>
                  <w:rStyle w:val="Hyperlink"/>
                </w:rPr>
                <w:t xml:space="preserve">Article</w:t>
              </w:r>
            </w:hyperlink>
          </w:p>
        </w:tc>
      </w:tr>
    </w:tbl>
    <w:bookmarkEnd w:id="201"/>
    <w:bookmarkStart w:id="204" w:name="beispiele-11"/>
    <w:p>
      <w:pPr>
        <w:pStyle w:val="berschrift4"/>
      </w:pPr>
      <w:r>
        <w:t xml:space="preserve">Beispiele</w:t>
      </w:r>
    </w:p>
    <w:bookmarkStart w:id="202" w:name="Xacd7602e878522376e9be9796d8e116068f8e3a"/>
    <w:p>
      <w:pPr>
        <w:pStyle w:val="berschrift5"/>
      </w:pPr>
      <w:r>
        <w:t xml:space="preserve">Beispiel Article: Artikel mit fett ausgezeichneter Nummer</w:t>
      </w:r>
    </w:p>
    <w:p>
      <w:pPr>
        <w:pStyle w:val="SourceCode"/>
      </w:pPr>
      <w:r>
        <w:rPr>
          <w:rStyle w:val="FunctionTok"/>
        </w:rPr>
        <w:t xml:space="preserve">articles</w:t>
      </w:r>
      <w:r>
        <w:rPr>
          <w:rStyle w:val="KeywordTok"/>
        </w:rPr>
        <w:t xml:space="preserve">:</w:t>
      </w:r>
      <w:r>
        <w:br/>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art_1</w:t>
      </w:r>
      <w:r>
        <w:br/>
      </w:r>
      <w:r>
        <w:rPr>
          <w:rStyle w:val="AttributeTok"/>
        </w:rPr>
        <w:t xml:space="preserve">  </w:t>
      </w:r>
      <w:r>
        <w:rPr>
          <w:rStyle w:val="FunctionTok"/>
        </w:rPr>
        <w:t xml:space="preserve">num</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B</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Art. 1</w:t>
      </w:r>
      <w:r>
        <w:br/>
      </w:r>
      <w:r>
        <w:rPr>
          <w:rStyle w:val="AttributeTok"/>
        </w:rPr>
        <w:t xml:space="preserve">  </w:t>
      </w:r>
      <w:r>
        <w:rPr>
          <w:rStyle w:val="FunctionTok"/>
        </w:rPr>
        <w:t xml:space="preserve">heading</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Schweizerische Eidgenossenschaft</w:t>
      </w:r>
      <w:r>
        <w:br/>
      </w:r>
      <w:r>
        <w:rPr>
          <w:rStyle w:val="AttributeTok"/>
        </w:rPr>
        <w:t xml:space="preserve">  </w:t>
      </w:r>
      <w:r>
        <w:rPr>
          <w:rStyle w:val="FunctionTok"/>
        </w:rPr>
        <w:t xml:space="preserve">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art_1/para</w:t>
      </w:r>
      <w:r>
        <w:br/>
      </w:r>
      <w:r>
        <w:rPr>
          <w:rStyle w:val="AttributeTok"/>
        </w:rPr>
        <w:t xml:space="preserve">    </w:t>
      </w:r>
      <w:r>
        <w:rPr>
          <w:rStyle w:val="FunctionTok"/>
        </w:rPr>
        <w:t xml:space="preserve">content_ref</w:t>
      </w:r>
      <w:r>
        <w:rPr>
          <w:rStyle w:val="KeywordTok"/>
        </w:rPr>
        <w:t xml:space="preserve">:</w:t>
      </w:r>
      <w:r>
        <w:br/>
      </w:r>
      <w:r>
        <w:rPr>
          <w:rStyle w:val="AttributeTok"/>
        </w:rPr>
        <w:t xml:space="preserve">      </w:t>
      </w:r>
      <w:r>
        <w:rPr>
          <w:rStyle w:val="FunctionTok"/>
        </w:rPr>
        <w:t xml:space="preserve">block_paragraphs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FunctionTok"/>
        </w:rPr>
        <w:t xml:space="preserve">          text</w:t>
      </w:r>
      <w:r>
        <w:rPr>
          <w:rStyle w:val="KeywordTok"/>
        </w:rPr>
        <w:t xml:space="preserve">: </w:t>
      </w:r>
      <w:r>
        <w:rPr>
          <w:rStyle w:val="CharTok"/>
        </w:rPr>
        <w:t xml:space="preserve">&gt;-</w:t>
      </w:r>
      <w:r>
        <w:br/>
      </w:r>
      <w:r>
        <w:rPr>
          <w:rStyle w:val="NormalTok"/>
        </w:rPr>
        <w:t xml:space="preserve">            Das Schweizervolk und die Kantone Zürich, Bern, Luzern, Uri, Schwyz, Obwalden</w:t>
      </w:r>
      <w:r>
        <w:br/>
      </w:r>
      <w:r>
        <w:rPr>
          <w:rStyle w:val="NormalTok"/>
        </w:rPr>
        <w:t xml:space="preserve">            und Nidwalden, Glarus, Zug, Freiburg, Solothurn, Basel-Stadt und Basel-Landschaft,</w:t>
      </w:r>
      <w:r>
        <w:br/>
      </w:r>
      <w:r>
        <w:rPr>
          <w:rStyle w:val="NormalTok"/>
        </w:rPr>
        <w:t xml:space="preserve">            Schaffhausen, Appenzell Ausserrhoden und Appenzell Innerrhoden, St. Gallen,</w:t>
      </w:r>
      <w:r>
        <w:br/>
      </w:r>
      <w:r>
        <w:rPr>
          <w:rStyle w:val="NormalTok"/>
        </w:rPr>
        <w:t xml:space="preserve">            Graubünden, Aargau, Thurgau, Tessin, Waadt, Wallis, Neuenburg, Genf und</w:t>
      </w:r>
      <w:r>
        <w:br/>
      </w:r>
      <w:r>
        <w:rPr>
          <w:rStyle w:val="NormalTok"/>
        </w:rPr>
        <w:t xml:space="preserve">            Jura bilden die Schweizerische Eidgenossenschaft.</w:t>
      </w:r>
    </w:p>
    <w:bookmarkEnd w:id="202"/>
    <w:bookmarkStart w:id="203" w:name="X6c710df4c6517c1bd32d0ec4d2b254cb3908c0b"/>
    <w:p>
      <w:pPr>
        <w:pStyle w:val="berschrift5"/>
      </w:pPr>
      <w:r>
        <w:t xml:space="preserve">Beispiel Article: Article with numbered paragraphs</w:t>
      </w:r>
    </w:p>
    <w:p>
      <w:pPr>
        <w:pStyle w:val="SourceCode"/>
      </w:pPr>
      <w:r>
        <w:rPr>
          <w:rStyle w:val="FunctionTok"/>
        </w:rPr>
        <w:t xml:space="preserve">articles</w:t>
      </w:r>
      <w:r>
        <w:rPr>
          <w:rStyle w:val="KeywordTok"/>
        </w:rPr>
        <w:t xml:space="preserve">:</w:t>
      </w:r>
      <w:r>
        <w:br/>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art_2</w:t>
      </w:r>
      <w:r>
        <w:br/>
      </w:r>
      <w:r>
        <w:rPr>
          <w:rStyle w:val="AttributeTok"/>
        </w:rPr>
        <w:t xml:space="preserve">  </w:t>
      </w:r>
      <w:r>
        <w:rPr>
          <w:rStyle w:val="FunctionTok"/>
        </w:rPr>
        <w:t xml:space="preserve">num</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B</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Art. 2</w:t>
      </w:r>
      <w:r>
        <w:br/>
      </w:r>
      <w:r>
        <w:rPr>
          <w:rStyle w:val="AttributeTok"/>
        </w:rPr>
        <w:t xml:space="preserve">  </w:t>
      </w:r>
      <w:r>
        <w:rPr>
          <w:rStyle w:val="FunctionTok"/>
        </w:rPr>
        <w:t xml:space="preserve">heading</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Persönlicher Geltungsbereich</w:t>
      </w:r>
      <w:r>
        <w:br/>
      </w:r>
      <w:r>
        <w:rPr>
          <w:rStyle w:val="AttributeTok"/>
        </w:rPr>
        <w:t xml:space="preserve">  </w:t>
      </w:r>
      <w:r>
        <w:rPr>
          <w:rStyle w:val="FunctionTok"/>
        </w:rPr>
        <w:t xml:space="preserve">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art_2/para_1</w:t>
      </w:r>
      <w:r>
        <w:br/>
      </w:r>
      <w:r>
        <w:rPr>
          <w:rStyle w:val="AttributeTok"/>
        </w:rPr>
        <w:t xml:space="preserve">    </w:t>
      </w:r>
      <w:r>
        <w:rPr>
          <w:rStyle w:val="FunctionTok"/>
        </w:rPr>
        <w:t xml:space="preserve">num</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content_ref</w:t>
      </w:r>
      <w:r>
        <w:rPr>
          <w:rStyle w:val="KeywordTok"/>
        </w:rPr>
        <w:t xml:space="preserve">:</w:t>
      </w:r>
      <w:r>
        <w:br/>
      </w:r>
      <w:r>
        <w:rPr>
          <w:rStyle w:val="AttributeTok"/>
        </w:rPr>
        <w:t xml:space="preserve">      </w:t>
      </w:r>
      <w:r>
        <w:rPr>
          <w:rStyle w:val="FunctionTok"/>
        </w:rPr>
        <w:t xml:space="preserve">block_lists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art_2/para_1/lst</w:t>
      </w:r>
      <w:r>
        <w:br/>
      </w:r>
      <w:r>
        <w:rPr>
          <w:rStyle w:val="AttributeTok"/>
        </w:rPr>
        <w:t xml:space="preserve">        </w:t>
      </w:r>
      <w:r>
        <w:rPr>
          <w:rStyle w:val="FunctionTok"/>
        </w:rPr>
        <w:t xml:space="preserve">list_introduction</w:t>
      </w:r>
      <w:r>
        <w:rPr>
          <w:rStyle w:val="KeywordTok"/>
        </w:rPr>
        <w:t xml:space="preserve">:</w:t>
      </w:r>
      <w:r>
        <w:br/>
      </w:r>
      <w:r>
        <w:rPr>
          <w:rStyle w:val="AttributeTok"/>
        </w:rPr>
        <w:t xml:space="preserve">          </w:t>
      </w:r>
      <w:r>
        <w:rPr>
          <w:rStyle w:val="FunctionTok"/>
        </w:rPr>
        <w:t xml:space="preserve">eId</w:t>
      </w:r>
      <w:r>
        <w:rPr>
          <w:rStyle w:val="KeywordTok"/>
        </w:rPr>
        <w:t xml:space="preserve">:</w:t>
      </w:r>
      <w:r>
        <w:rPr>
          <w:rStyle w:val="AttributeTok"/>
        </w:rPr>
        <w:t xml:space="preserve"> art_2/para_1/listintro</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 Dieses Gesetz gilt für:'</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art_2/para_1/lbl_a</w:t>
      </w:r>
      <w:r>
        <w:br/>
      </w:r>
      <w:r>
        <w:rPr>
          <w:rStyle w:val="AttributeTok"/>
        </w:rPr>
        <w:t xml:space="preserve">          </w:t>
      </w:r>
      <w:r>
        <w:rPr>
          <w:rStyle w:val="FunctionTok"/>
        </w:rPr>
        <w:t xml:space="preserve">num</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 '</w:t>
      </w:r>
      <w:r>
        <w:br/>
      </w:r>
      <w:r>
        <w:rPr>
          <w:rStyle w:val="AttributeTok"/>
        </w:rPr>
        <w:t xml:space="preserve">          </w:t>
      </w:r>
      <w:r>
        <w:rPr>
          <w:rStyle w:val="FunctionTok"/>
        </w:rPr>
        <w:t xml:space="preserve">block_paragraphs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die Bundesverwaltung;</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art_2/para_1/lbl_b</w:t>
      </w:r>
      <w:r>
        <w:br/>
      </w:r>
      <w:r>
        <w:rPr>
          <w:rStyle w:val="AttributeTok"/>
        </w:rPr>
        <w:t xml:space="preserve">          </w:t>
      </w:r>
      <w:r>
        <w:rPr>
          <w:rStyle w:val="FunctionTok"/>
        </w:rPr>
        <w:t xml:space="preserve">num</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 '</w:t>
      </w:r>
      <w:r>
        <w:br/>
      </w:r>
      <w:r>
        <w:rPr>
          <w:rStyle w:val="AttributeTok"/>
        </w:rPr>
        <w:t xml:space="preserve">          </w:t>
      </w:r>
      <w:r>
        <w:rPr>
          <w:rStyle w:val="FunctionTok"/>
        </w:rPr>
        <w:t xml:space="preserve">block_paragraphs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FunctionTok"/>
        </w:rPr>
        <w:t xml:space="preserve">              text</w:t>
      </w:r>
      <w:r>
        <w:rPr>
          <w:rStyle w:val="KeywordTok"/>
        </w:rPr>
        <w:t xml:space="preserve">: </w:t>
      </w:r>
      <w:r>
        <w:rPr>
          <w:rStyle w:val="CharTok"/>
        </w:rPr>
        <w:t xml:space="preserve">&gt;-</w:t>
      </w:r>
      <w:r>
        <w:br/>
      </w:r>
      <w:r>
        <w:rPr>
          <w:rStyle w:val="NormalTok"/>
        </w:rPr>
        <w:t xml:space="preserve">                Organisationen und Personen des öffentlichen oder privaten Rechts,</w:t>
      </w:r>
      <w:r>
        <w:br/>
      </w:r>
      <w:r>
        <w:rPr>
          <w:rStyle w:val="NormalTok"/>
        </w:rPr>
        <w:t xml:space="preserve">                die nicht der Bundesverwaltung angehören, soweit sie Erlasse oder</w:t>
      </w:r>
      <w:r>
        <w:br/>
      </w:r>
      <w:r>
        <w:rPr>
          <w:rStyle w:val="NormalTok"/>
        </w:rPr>
        <w:t xml:space="preserve">                erstinstanzliche Verfügungen im Sinne von Artikel 5 des Bundesgesetzes</w:t>
      </w:r>
      <w:r>
        <w:br/>
      </w:r>
      <w:r>
        <w:rPr>
          <w:rStyle w:val="NormalTok"/>
        </w:rPr>
        <w:t xml:space="preserve">                vom 20. Dezember 1968 über das Verwaltungsverfahren erlassen;</w:t>
      </w:r>
    </w:p>
    <w:bookmarkEnd w:id="203"/>
    <w:bookmarkEnd w:id="204"/>
    <w:bookmarkEnd w:id="205"/>
    <w:bookmarkStart w:id="209" w:name="klasse-subdivision"/>
    <w:p>
      <w:pPr>
        <w:pStyle w:val="berschrift3"/>
      </w:pPr>
      <w:r>
        <w:t xml:space="preserve">Klasse: Subdivision</w:t>
      </w:r>
      <w:r>
        <w:t xml:space="preserve"> </w:t>
      </w:r>
      <w:bookmarkStart w:id="206" w:name="Subdivision"/>
      <w:bookmarkEnd w:id="206"/>
    </w:p>
    <w:p>
      <w:pPr>
        <w:pStyle w:val="FirstParagraph"/>
      </w:pPr>
      <w:r>
        <w:t xml:space="preserve">_Ein Unterabschnitt in einem Artikel, der zusammengehörige Absätze gruppiert (akn:subdivision). Constraints (FLX-SD-*): - nur Überschriften-Elemente und akn:paragraph als Kinder erlaubt (FLX-SD-001) - nur als direktes Kind von akn:article erlaubt, keine Verschachtelung (FLX-SD-002) - benötigt eindeutiges</w:t>
      </w:r>
      <w:r>
        <w:t xml:space="preserve"> </w:t>
      </w:r>
      <w:r>
        <w:t xml:space="preserve">@eId</w:t>
      </w:r>
      <w:r>
        <w:t xml:space="preserve"> </w:t>
      </w:r>
      <w:r>
        <w:t xml:space="preserve">(FLX-SD-003)_</w:t>
      </w:r>
    </w:p>
    <w:bookmarkStart w:id="207" w:name="attribute-22"/>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eId</w:t>
            </w:r>
          </w:p>
        </w:tc>
        <w:tc>
          <w:tcPr>
            <w:shd w:val="clear" w:color="auto" w:fill="F2F2F2"/>
          </w:tcPr>
          <w:p>
            <w:pPr>
              <w:pStyle w:val="Compact"/>
            </w:pPr>
            <w:r>
              <w:t xml:space="preserve">1</w:t>
            </w:r>
            <w:r>
              <w:t xml:space="preserve"> </w:t>
            </w:r>
            <w:r>
              <w:t xml:space="preserve"> </w:t>
            </w:r>
            <w:hyperlink w:anchor="EIdType">
              <w:r>
                <w:rPr>
                  <w:rStyle w:val="Hyperlink"/>
                </w:rPr>
                <w:t xml:space="preserve">EIdType</w:t>
              </w:r>
            </w:hyperlink>
          </w:p>
        </w:tc>
        <w:tc>
          <w:tcPr>
            <w:shd w:val="clear" w:color="auto" w:fill="F2F2F2"/>
          </w:tcPr>
          <w:p>
            <w:pPr>
              <w:pStyle w:val="Compact"/>
            </w:pPr>
            <w:r>
              <w:t xml:space="preserve">Eindeutiger Element-Identifier im Dokument (</w:t>
            </w:r>
            <w:r>
              <w:t xml:space="preserve">@eId</w:t>
            </w:r>
            <w:r>
              <w:t xml:space="preserve">). Vom Fedlex Schematron gefordert bei allen Hierarchieelementen, Artikeln, Unterabschnitten und Absätzen. Folgt der AKN-eId-Namenskonvention (hierarchische Pfadnotation), z.B.</w:t>
            </w:r>
            <w:r>
              <w:t xml:space="preserve"> </w:t>
            </w:r>
            <w:r>
              <w:t xml:space="preserve">‘ti_1’</w:t>
            </w:r>
            <w:r>
              <w:t xml:space="preserve">,</w:t>
            </w:r>
            <w:r>
              <w:t xml:space="preserve"> </w:t>
            </w:r>
            <w:r>
              <w:t xml:space="preserve">‘ch_1’</w:t>
            </w:r>
            <w:r>
              <w:t xml:space="preserve">,</w:t>
            </w:r>
            <w:r>
              <w:t xml:space="preserve"> </w:t>
            </w:r>
            <w:r>
              <w:t xml:space="preserve">‘art_1’</w:t>
            </w:r>
            <w:r>
              <w:t xml:space="preserve">,</w:t>
            </w:r>
            <w:r>
              <w:t xml:space="preserve"> </w:t>
            </w:r>
            <w:r>
              <w:t xml:space="preserve">‘art_1-para_1’</w:t>
            </w:r>
            <w:r>
              <w:t xml:space="preserve">.</w:t>
            </w:r>
          </w:p>
        </w:tc>
      </w:tr>
      <w:tr>
        <w:tc>
          <w:tcPr/>
          <w:p>
            <w:pPr>
              <w:pStyle w:val="Compact"/>
            </w:pPr>
            <w:r>
              <w:t xml:space="preserve">num</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Nummerierungselement für ein Strukturelement oder einen Artikel (akn:num). Bei Artikeln obligatorisch (FLX-ART-001). num muss vor heading und subheading stehen (FLX-HD-001, FLX-HD-002, FLX-HD-003).</w:t>
            </w:r>
          </w:p>
        </w:tc>
      </w:tr>
      <w:tr>
        <w:tc>
          <w:tcPr>
            <w:shd w:val="clear" w:color="auto" w:fill="F2F2F2"/>
          </w:tcPr>
          <w:p>
            <w:pPr>
              <w:pStyle w:val="Compact"/>
            </w:pPr>
            <w:r>
              <w:t xml:space="preserve">heading</w:t>
            </w:r>
          </w:p>
        </w:tc>
        <w:tc>
          <w:tcPr>
            <w:shd w:val="clear" w:color="auto" w:fill="F2F2F2"/>
          </w:tcPr>
          <w:p>
            <w:pPr>
              <w:pStyle w:val="Compact"/>
            </w:pPr>
            <w:r>
              <w:t xml:space="preserve">0..1</w:t>
            </w:r>
            <w:r>
              <w:t xml:space="preserve"> </w:t>
            </w:r>
            <w:r>
              <w:t xml:space="preserve"> </w:t>
            </w:r>
            <w:hyperlink w:anchor="MixedText">
              <w:r>
                <w:rPr>
                  <w:rStyle w:val="Hyperlink"/>
                </w:rPr>
                <w:t xml:space="preserve">MixedText</w:t>
              </w:r>
            </w:hyperlink>
          </w:p>
        </w:tc>
        <w:tc>
          <w:tcPr>
            <w:shd w:val="clear" w:color="auto" w:fill="F2F2F2"/>
          </w:tcPr>
          <w:p>
            <w:pPr>
              <w:pStyle w:val="Compact"/>
            </w:pPr>
            <w:r>
              <w:t xml:space="preserve">Überschrift für ein Strukturelement (akn:heading). Kann Inline-Markup einschliesslich akn:br enthalten (FLX-TXT-001: br in Überschriften erlaubt). Muss vor subheading stehen (FLX-HD-004, FLX-HD-005).</w:t>
            </w:r>
          </w:p>
        </w:tc>
      </w:tr>
      <w:tr>
        <w:tc>
          <w:tcPr/>
          <w:p>
            <w:pPr>
              <w:pStyle w:val="Compact"/>
            </w:pPr>
            <w:r>
              <w:t xml:space="preserve">subheading</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Unterüberschrift für ein Strukturelement (akn:subheading). fedlex:role=</w:t>
            </w:r>
            <w:r>
              <w:t xml:space="preserve">‘reference’</w:t>
            </w:r>
            <w:r>
              <w:t xml:space="preserve"> </w:t>
            </w:r>
            <w:r>
              <w:t xml:space="preserve">kennzeichnet es als Referenzüberschrift (FLX-XF-005). Maximal eine subheading pro Element (FLX-HD-006).</w:t>
            </w:r>
          </w:p>
        </w:tc>
      </w:tr>
      <w:tr>
        <w:tc>
          <w:tcPr>
            <w:shd w:val="clear" w:color="auto" w:fill="F2F2F2"/>
          </w:tcPr>
          <w:p>
            <w:pPr>
              <w:pStyle w:val="Compact"/>
            </w:pPr>
            <w:r>
              <w:t xml:space="preserve">paragraphs</w:t>
            </w:r>
          </w:p>
        </w:tc>
        <w:tc>
          <w:tcPr>
            <w:shd w:val="clear" w:color="auto" w:fill="F2F2F2"/>
          </w:tcPr>
          <w:p>
            <w:pPr>
              <w:pStyle w:val="Compact"/>
            </w:pPr>
            <w:r>
              <w:t xml:space="preserve">*</w:t>
            </w:r>
            <w:r>
              <w:t xml:space="preserve"> </w:t>
            </w:r>
            <w:r>
              <w:t xml:space="preserve"> </w:t>
            </w:r>
            <w:hyperlink w:anchor="Paragraph">
              <w:r>
                <w:rPr>
                  <w:rStyle w:val="Hyperlink"/>
                </w:rPr>
                <w:t xml:space="preserve">Paragraph</w:t>
              </w:r>
            </w:hyperlink>
          </w:p>
        </w:tc>
        <w:tc>
          <w:tcPr>
            <w:shd w:val="clear" w:color="auto" w:fill="F2F2F2"/>
          </w:tcPr>
          <w:p>
            <w:pPr>
              <w:pStyle w:val="Compact"/>
            </w:pPr>
            <w:r>
              <w:t xml:space="preserve">Absatz-Kindelemente (akn:paragraph) innerhalb eines Artikels oder Unterabschnitts.</w:t>
            </w:r>
          </w:p>
        </w:tc>
      </w:tr>
    </w:tbl>
    <w:bookmarkEnd w:id="207"/>
    <w:bookmarkStart w:id="208" w:name="verwendungen-21"/>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Article">
              <w:r>
                <w:rPr>
                  <w:rStyle w:val="Hyperlink"/>
                </w:rPr>
                <w:t xml:space="preserve">Article</w:t>
              </w:r>
            </w:hyperlink>
          </w:p>
        </w:tc>
        <w:tc>
          <w:tcPr>
            <w:shd w:val="clear" w:color="auto" w:fill="F2F2F2"/>
          </w:tcPr>
          <w:p>
            <w:pPr>
              <w:pStyle w:val="Compact"/>
            </w:pPr>
            <w:r>
              <w:t xml:space="preserve">subdivisions</w:t>
            </w:r>
          </w:p>
        </w:tc>
        <w:tc>
          <w:tcPr>
            <w:shd w:val="clear" w:color="auto" w:fill="F2F2F2"/>
          </w:tcPr>
          <w:p>
            <w:pPr>
              <w:pStyle w:val="Compact"/>
            </w:pPr>
            <w:r>
              <w:t xml:space="preserve">range</w:t>
            </w:r>
          </w:p>
        </w:tc>
        <w:tc>
          <w:tcPr>
            <w:shd w:val="clear" w:color="auto" w:fill="F2F2F2"/>
          </w:tcPr>
          <w:p>
            <w:pPr>
              <w:pStyle w:val="Compact"/>
            </w:pPr>
            <w:hyperlink w:anchor="Subdivision">
              <w:r>
                <w:rPr>
                  <w:rStyle w:val="Hyperlink"/>
                </w:rPr>
                <w:t xml:space="preserve">Subdivision</w:t>
              </w:r>
            </w:hyperlink>
          </w:p>
        </w:tc>
      </w:tr>
    </w:tbl>
    <w:bookmarkEnd w:id="208"/>
    <w:bookmarkEnd w:id="209"/>
    <w:bookmarkStart w:id="216" w:name="klasse-paragraph"/>
    <w:p>
      <w:pPr>
        <w:pStyle w:val="berschrift3"/>
      </w:pPr>
      <w:r>
        <w:t xml:space="preserve">Klasse: Paragraph</w:t>
      </w:r>
      <w:r>
        <w:t xml:space="preserve"> </w:t>
      </w:r>
      <w:bookmarkStart w:id="210" w:name="Paragraph"/>
      <w:bookmarkEnd w:id="210"/>
    </w:p>
    <w:p>
      <w:pPr>
        <w:pStyle w:val="FirstParagraph"/>
      </w:pPr>
      <w:r>
        <w:t xml:space="preserve">_Ein Absatz innerhalb eines Artikels oder Unterabschnitts (akn:paragraph). Constraints (FLX-PR-*): - nur Überschriften-Elemente und akn:content als Kinder erlaubt (FLX-PR-001) - nur als direktes Kind von akn:article oder akn:subdivision erlaubt (FLX-PR-002) - benötigt eindeutiges</w:t>
      </w:r>
      <w:r>
        <w:t xml:space="preserve"> </w:t>
      </w:r>
      <w:r>
        <w:t xml:space="preserve">@eId</w:t>
      </w:r>
      <w:r>
        <w:t xml:space="preserve"> </w:t>
      </w:r>
      <w:r>
        <w:t xml:space="preserve">(FLX-PR-003)_</w:t>
      </w:r>
    </w:p>
    <w:bookmarkStart w:id="211" w:name="attribute-23"/>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eId</w:t>
            </w:r>
          </w:p>
        </w:tc>
        <w:tc>
          <w:tcPr>
            <w:shd w:val="clear" w:color="auto" w:fill="F2F2F2"/>
          </w:tcPr>
          <w:p>
            <w:pPr>
              <w:pStyle w:val="Compact"/>
            </w:pPr>
            <w:r>
              <w:t xml:space="preserve">1</w:t>
            </w:r>
            <w:r>
              <w:t xml:space="preserve"> </w:t>
            </w:r>
            <w:r>
              <w:t xml:space="preserve"> </w:t>
            </w:r>
            <w:hyperlink w:anchor="EIdType">
              <w:r>
                <w:rPr>
                  <w:rStyle w:val="Hyperlink"/>
                </w:rPr>
                <w:t xml:space="preserve">EIdType</w:t>
              </w:r>
            </w:hyperlink>
          </w:p>
        </w:tc>
        <w:tc>
          <w:tcPr>
            <w:shd w:val="clear" w:color="auto" w:fill="F2F2F2"/>
          </w:tcPr>
          <w:p>
            <w:pPr>
              <w:pStyle w:val="Compact"/>
            </w:pPr>
            <w:r>
              <w:t xml:space="preserve">Eindeutiger Element-Identifier im Dokument (</w:t>
            </w:r>
            <w:r>
              <w:t xml:space="preserve">@eId</w:t>
            </w:r>
            <w:r>
              <w:t xml:space="preserve">). Vom Fedlex Schematron gefordert bei allen Hierarchieelementen, Artikeln, Unterabschnitten und Absätzen. Folgt der AKN-eId-Namenskonvention (hierarchische Pfadnotation), z.B.</w:t>
            </w:r>
            <w:r>
              <w:t xml:space="preserve"> </w:t>
            </w:r>
            <w:r>
              <w:t xml:space="preserve">‘ti_1’</w:t>
            </w:r>
            <w:r>
              <w:t xml:space="preserve">,</w:t>
            </w:r>
            <w:r>
              <w:t xml:space="preserve"> </w:t>
            </w:r>
            <w:r>
              <w:t xml:space="preserve">‘ch_1’</w:t>
            </w:r>
            <w:r>
              <w:t xml:space="preserve">,</w:t>
            </w:r>
            <w:r>
              <w:t xml:space="preserve"> </w:t>
            </w:r>
            <w:r>
              <w:t xml:space="preserve">‘art_1’</w:t>
            </w:r>
            <w:r>
              <w:t xml:space="preserve">,</w:t>
            </w:r>
            <w:r>
              <w:t xml:space="preserve"> </w:t>
            </w:r>
            <w:r>
              <w:t xml:space="preserve">‘art_1-para_1’</w:t>
            </w:r>
            <w:r>
              <w:t xml:space="preserve">.</w:t>
            </w:r>
          </w:p>
        </w:tc>
      </w:tr>
      <w:tr>
        <w:tc>
          <w:tcPr/>
          <w:p>
            <w:pPr>
              <w:pStyle w:val="Compact"/>
            </w:pPr>
            <w:r>
              <w:t xml:space="preserve">num</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Nummerierungselement für ein Strukturelement oder einen Artikel (akn:num). Bei Artikeln obligatorisch (FLX-ART-001). num muss vor heading und subheading stehen (FLX-HD-001, FLX-HD-002, FLX-HD-003).</w:t>
            </w:r>
          </w:p>
        </w:tc>
      </w:tr>
      <w:tr>
        <w:tc>
          <w:tcPr>
            <w:shd w:val="clear" w:color="auto" w:fill="F2F2F2"/>
          </w:tcPr>
          <w:p>
            <w:pPr>
              <w:pStyle w:val="Compact"/>
            </w:pPr>
            <w:r>
              <w:t xml:space="preserve">heading</w:t>
            </w:r>
          </w:p>
        </w:tc>
        <w:tc>
          <w:tcPr>
            <w:shd w:val="clear" w:color="auto" w:fill="F2F2F2"/>
          </w:tcPr>
          <w:p>
            <w:pPr>
              <w:pStyle w:val="Compact"/>
            </w:pPr>
            <w:r>
              <w:t xml:space="preserve">0..1</w:t>
            </w:r>
            <w:r>
              <w:t xml:space="preserve"> </w:t>
            </w:r>
            <w:r>
              <w:t xml:space="preserve"> </w:t>
            </w:r>
            <w:hyperlink w:anchor="MixedText">
              <w:r>
                <w:rPr>
                  <w:rStyle w:val="Hyperlink"/>
                </w:rPr>
                <w:t xml:space="preserve">MixedText</w:t>
              </w:r>
            </w:hyperlink>
          </w:p>
        </w:tc>
        <w:tc>
          <w:tcPr>
            <w:shd w:val="clear" w:color="auto" w:fill="F2F2F2"/>
          </w:tcPr>
          <w:p>
            <w:pPr>
              <w:pStyle w:val="Compact"/>
            </w:pPr>
            <w:r>
              <w:t xml:space="preserve">Überschrift für ein Strukturelement (akn:heading). Kann Inline-Markup einschliesslich akn:br enthalten (FLX-TXT-001: br in Überschriften erlaubt). Muss vor subheading stehen (FLX-HD-004, FLX-HD-005).</w:t>
            </w:r>
          </w:p>
        </w:tc>
      </w:tr>
      <w:tr>
        <w:tc>
          <w:tcPr/>
          <w:p>
            <w:pPr>
              <w:pStyle w:val="Compact"/>
            </w:pPr>
            <w:r>
              <w:t xml:space="preserve">content_ref</w:t>
            </w:r>
          </w:p>
        </w:tc>
        <w:tc>
          <w:tcPr/>
          <w:p>
            <w:pPr>
              <w:pStyle w:val="Compact"/>
            </w:pPr>
            <w:r>
              <w:t xml:space="preserve">0..1</w:t>
            </w:r>
            <w:r>
              <w:t xml:space="preserve"> </w:t>
            </w:r>
            <w:r>
              <w:t xml:space="preserve"> </w:t>
            </w:r>
            <w:hyperlink w:anchor="Content">
              <w:r>
                <w:rPr>
                  <w:rStyle w:val="Hyperlink"/>
                </w:rPr>
                <w:t xml:space="preserve">Content</w:t>
              </w:r>
            </w:hyperlink>
          </w:p>
        </w:tc>
        <w:tc>
          <w:tcPr/>
          <w:p>
            <w:pPr>
              <w:pStyle w:val="Compact"/>
            </w:pPr>
            <w:r>
              <w:t xml:space="preserve">Inhaltselement innerhalb eines Absatzes (akn:content).</w:t>
            </w:r>
          </w:p>
        </w:tc>
      </w:tr>
    </w:tbl>
    <w:bookmarkEnd w:id="211"/>
    <w:bookmarkStart w:id="212" w:name="verwendungen-22"/>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Article">
              <w:r>
                <w:rPr>
                  <w:rStyle w:val="Hyperlink"/>
                </w:rPr>
                <w:t xml:space="preserve">Article</w:t>
              </w:r>
            </w:hyperlink>
          </w:p>
        </w:tc>
        <w:tc>
          <w:tcPr>
            <w:shd w:val="clear" w:color="auto" w:fill="F2F2F2"/>
          </w:tcPr>
          <w:p>
            <w:pPr>
              <w:pStyle w:val="Compact"/>
            </w:pPr>
            <w:r>
              <w:t xml:space="preserve">paragraphs</w:t>
            </w:r>
          </w:p>
        </w:tc>
        <w:tc>
          <w:tcPr>
            <w:shd w:val="clear" w:color="auto" w:fill="F2F2F2"/>
          </w:tcPr>
          <w:p>
            <w:pPr>
              <w:pStyle w:val="Compact"/>
            </w:pPr>
            <w:r>
              <w:t xml:space="preserve">range</w:t>
            </w:r>
          </w:p>
        </w:tc>
        <w:tc>
          <w:tcPr>
            <w:shd w:val="clear" w:color="auto" w:fill="F2F2F2"/>
          </w:tcPr>
          <w:p>
            <w:pPr>
              <w:pStyle w:val="Compact"/>
            </w:pPr>
            <w:hyperlink w:anchor="Paragraph">
              <w:r>
                <w:rPr>
                  <w:rStyle w:val="Hyperlink"/>
                </w:rPr>
                <w:t xml:space="preserve">Paragraph</w:t>
              </w:r>
            </w:hyperlink>
          </w:p>
        </w:tc>
      </w:tr>
      <w:tr>
        <w:tc>
          <w:tcPr/>
          <w:p>
            <w:pPr>
              <w:pStyle w:val="Compact"/>
            </w:pPr>
            <w:hyperlink w:anchor="Subdivision">
              <w:r>
                <w:rPr>
                  <w:rStyle w:val="Hyperlink"/>
                </w:rPr>
                <w:t xml:space="preserve">Subdivision</w:t>
              </w:r>
            </w:hyperlink>
          </w:p>
        </w:tc>
        <w:tc>
          <w:tcPr/>
          <w:p>
            <w:pPr>
              <w:pStyle w:val="Compact"/>
            </w:pPr>
            <w:r>
              <w:t xml:space="preserve">paragraphs</w:t>
            </w:r>
          </w:p>
        </w:tc>
        <w:tc>
          <w:tcPr/>
          <w:p>
            <w:pPr>
              <w:pStyle w:val="Compact"/>
            </w:pPr>
            <w:r>
              <w:t xml:space="preserve">range</w:t>
            </w:r>
          </w:p>
        </w:tc>
        <w:tc>
          <w:tcPr/>
          <w:p>
            <w:pPr>
              <w:pStyle w:val="Compact"/>
            </w:pPr>
            <w:hyperlink w:anchor="Paragraph">
              <w:r>
                <w:rPr>
                  <w:rStyle w:val="Hyperlink"/>
                </w:rPr>
                <w:t xml:space="preserve">Paragraph</w:t>
              </w:r>
            </w:hyperlink>
          </w:p>
        </w:tc>
      </w:tr>
      <w:tr>
        <w:tc>
          <w:tcPr>
            <w:shd w:val="clear" w:color="auto" w:fill="F2F2F2"/>
          </w:tcPr>
          <w:p>
            <w:pPr>
              <w:pStyle w:val="Compact"/>
            </w:pPr>
            <w:hyperlink w:anchor="Transitional">
              <w:r>
                <w:rPr>
                  <w:rStyle w:val="Hyperlink"/>
                </w:rPr>
                <w:t xml:space="preserve">Transitional</w:t>
              </w:r>
            </w:hyperlink>
          </w:p>
        </w:tc>
        <w:tc>
          <w:tcPr>
            <w:shd w:val="clear" w:color="auto" w:fill="F2F2F2"/>
          </w:tcPr>
          <w:p>
            <w:pPr>
              <w:pStyle w:val="Compact"/>
            </w:pPr>
            <w:r>
              <w:t xml:space="preserve">paragraphs</w:t>
            </w:r>
          </w:p>
        </w:tc>
        <w:tc>
          <w:tcPr>
            <w:shd w:val="clear" w:color="auto" w:fill="F2F2F2"/>
          </w:tcPr>
          <w:p>
            <w:pPr>
              <w:pStyle w:val="Compact"/>
            </w:pPr>
            <w:r>
              <w:t xml:space="preserve">range</w:t>
            </w:r>
          </w:p>
        </w:tc>
        <w:tc>
          <w:tcPr>
            <w:shd w:val="clear" w:color="auto" w:fill="F2F2F2"/>
          </w:tcPr>
          <w:p>
            <w:pPr>
              <w:pStyle w:val="Compact"/>
            </w:pPr>
            <w:hyperlink w:anchor="Paragraph">
              <w:r>
                <w:rPr>
                  <w:rStyle w:val="Hyperlink"/>
                </w:rPr>
                <w:t xml:space="preserve">Paragraph</w:t>
              </w:r>
            </w:hyperlink>
          </w:p>
        </w:tc>
      </w:tr>
      <w:tr>
        <w:tc>
          <w:tcPr/>
          <w:p>
            <w:pPr>
              <w:pStyle w:val="Compact"/>
            </w:pPr>
            <w:hyperlink w:anchor="Proviso">
              <w:r>
                <w:rPr>
                  <w:rStyle w:val="Hyperlink"/>
                </w:rPr>
                <w:t xml:space="preserve">Proviso</w:t>
              </w:r>
            </w:hyperlink>
          </w:p>
        </w:tc>
        <w:tc>
          <w:tcPr/>
          <w:p>
            <w:pPr>
              <w:pStyle w:val="Compact"/>
            </w:pPr>
            <w:r>
              <w:t xml:space="preserve">paragraphs</w:t>
            </w:r>
          </w:p>
        </w:tc>
        <w:tc>
          <w:tcPr/>
          <w:p>
            <w:pPr>
              <w:pStyle w:val="Compact"/>
            </w:pPr>
            <w:r>
              <w:t xml:space="preserve">range</w:t>
            </w:r>
          </w:p>
        </w:tc>
        <w:tc>
          <w:tcPr/>
          <w:p>
            <w:pPr>
              <w:pStyle w:val="Compact"/>
            </w:pPr>
            <w:hyperlink w:anchor="Paragraph">
              <w:r>
                <w:rPr>
                  <w:rStyle w:val="Hyperlink"/>
                </w:rPr>
                <w:t xml:space="preserve">Paragraph</w:t>
              </w:r>
            </w:hyperlink>
          </w:p>
        </w:tc>
      </w:tr>
    </w:tbl>
    <w:bookmarkEnd w:id="212"/>
    <w:bookmarkStart w:id="215" w:name="beispiele-12"/>
    <w:p>
      <w:pPr>
        <w:pStyle w:val="berschrift4"/>
      </w:pPr>
      <w:r>
        <w:t xml:space="preserve">Beispiele</w:t>
      </w:r>
    </w:p>
    <w:bookmarkStart w:id="213" w:name="Xf971cfb012dd39e1a44bc98d719375e9ef673b5"/>
    <w:p>
      <w:pPr>
        <w:pStyle w:val="berschrift5"/>
      </w:pPr>
      <w:r>
        <w:t xml:space="preserve">Beispiel Paragraph: Absatz mit Aufzählung statt Fliesstext</w:t>
      </w:r>
    </w:p>
    <w:p>
      <w:pPr>
        <w:pStyle w:val="SourceCode"/>
      </w:pPr>
      <w:r>
        <w:rPr>
          <w:rStyle w:val="FunctionTok"/>
        </w:rPr>
        <w:t xml:space="preserve">paragraphs</w:t>
      </w:r>
      <w:r>
        <w:rPr>
          <w:rStyle w:val="KeywordTok"/>
        </w:rPr>
        <w:t xml:space="preserve">:</w:t>
      </w:r>
      <w:r>
        <w:br/>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art_2/para_1</w:t>
      </w:r>
      <w:r>
        <w:br/>
      </w:r>
      <w:r>
        <w:rPr>
          <w:rStyle w:val="AttributeTok"/>
        </w:rPr>
        <w:t xml:space="preserve">  </w:t>
      </w:r>
      <w:r>
        <w:rPr>
          <w:rStyle w:val="FunctionTok"/>
        </w:rPr>
        <w:t xml:space="preserve">num</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content_ref</w:t>
      </w:r>
      <w:r>
        <w:rPr>
          <w:rStyle w:val="KeywordTok"/>
        </w:rPr>
        <w:t xml:space="preserve">:</w:t>
      </w:r>
      <w:r>
        <w:br/>
      </w:r>
      <w:r>
        <w:rPr>
          <w:rStyle w:val="AttributeTok"/>
        </w:rPr>
        <w:t xml:space="preserve">    </w:t>
      </w:r>
      <w:r>
        <w:rPr>
          <w:rStyle w:val="FunctionTok"/>
        </w:rPr>
        <w:t xml:space="preserve">block_lists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art_2/para_1/lst</w:t>
      </w:r>
      <w:r>
        <w:br/>
      </w:r>
      <w:r>
        <w:rPr>
          <w:rStyle w:val="AttributeTok"/>
        </w:rPr>
        <w:t xml:space="preserve">      </w:t>
      </w:r>
      <w:r>
        <w:rPr>
          <w:rStyle w:val="FunctionTok"/>
        </w:rPr>
        <w:t xml:space="preserve">list_introduction</w:t>
      </w:r>
      <w:r>
        <w:rPr>
          <w:rStyle w:val="KeywordTok"/>
        </w:rPr>
        <w:t xml:space="preserve">:</w:t>
      </w:r>
      <w:r>
        <w:br/>
      </w:r>
      <w:r>
        <w:rPr>
          <w:rStyle w:val="AttributeTok"/>
        </w:rPr>
        <w:t xml:space="preserve">        </w:t>
      </w:r>
      <w:r>
        <w:rPr>
          <w:rStyle w:val="FunctionTok"/>
        </w:rPr>
        <w:t xml:space="preserve">eId</w:t>
      </w:r>
      <w:r>
        <w:rPr>
          <w:rStyle w:val="KeywordTok"/>
        </w:rPr>
        <w:t xml:space="preserve">:</w:t>
      </w:r>
      <w:r>
        <w:rPr>
          <w:rStyle w:val="AttributeTok"/>
        </w:rPr>
        <w:t xml:space="preserve"> art_2/para_1/listintro</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 Dieses Gesetz gilt für:'</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art_2/para_1/lbl_a</w:t>
      </w:r>
      <w:r>
        <w:br/>
      </w:r>
      <w:r>
        <w:rPr>
          <w:rStyle w:val="AttributeTok"/>
        </w:rPr>
        <w:t xml:space="preserve">        </w:t>
      </w:r>
      <w:r>
        <w:rPr>
          <w:rStyle w:val="FunctionTok"/>
        </w:rPr>
        <w:t xml:space="preserve">num</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 '</w:t>
      </w:r>
      <w:r>
        <w:br/>
      </w:r>
      <w:r>
        <w:rPr>
          <w:rStyle w:val="AttributeTok"/>
        </w:rPr>
        <w:t xml:space="preserve">        </w:t>
      </w:r>
      <w:r>
        <w:rPr>
          <w:rStyle w:val="FunctionTok"/>
        </w:rPr>
        <w:t xml:space="preserve">block_paragraphs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die Bundesverwaltung;</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art_2/para_1/lbl_b</w:t>
      </w:r>
      <w:r>
        <w:br/>
      </w:r>
      <w:r>
        <w:rPr>
          <w:rStyle w:val="AttributeTok"/>
        </w:rPr>
        <w:t xml:space="preserve">        </w:t>
      </w:r>
      <w:r>
        <w:rPr>
          <w:rStyle w:val="FunctionTok"/>
        </w:rPr>
        <w:t xml:space="preserve">num</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 '</w:t>
      </w:r>
      <w:r>
        <w:br/>
      </w:r>
      <w:r>
        <w:rPr>
          <w:rStyle w:val="AttributeTok"/>
        </w:rPr>
        <w:t xml:space="preserve">        </w:t>
      </w:r>
      <w:r>
        <w:rPr>
          <w:rStyle w:val="FunctionTok"/>
        </w:rPr>
        <w:t xml:space="preserve">block_paragraphs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FunctionTok"/>
        </w:rPr>
        <w:t xml:space="preserve">            text</w:t>
      </w:r>
      <w:r>
        <w:rPr>
          <w:rStyle w:val="KeywordTok"/>
        </w:rPr>
        <w:t xml:space="preserve">: </w:t>
      </w:r>
      <w:r>
        <w:rPr>
          <w:rStyle w:val="CharTok"/>
        </w:rPr>
        <w:t xml:space="preserve">&gt;-</w:t>
      </w:r>
      <w:r>
        <w:br/>
      </w:r>
      <w:r>
        <w:rPr>
          <w:rStyle w:val="NormalTok"/>
        </w:rPr>
        <w:t xml:space="preserve">              Organisationen und Personen des öffentlichen oder privaten Rechts, die</w:t>
      </w:r>
      <w:r>
        <w:br/>
      </w:r>
      <w:r>
        <w:rPr>
          <w:rStyle w:val="NormalTok"/>
        </w:rPr>
        <w:t xml:space="preserve">              nicht der Bundesverwaltung angehören, soweit sie Erlasse oder erstinstanzliche</w:t>
      </w:r>
      <w:r>
        <w:br/>
      </w:r>
      <w:r>
        <w:rPr>
          <w:rStyle w:val="NormalTok"/>
        </w:rPr>
        <w:t xml:space="preserve">              Verfügungen im Sinne von Artikel 5 des Bundesgesetzes vom 20. Dezember</w:t>
      </w:r>
      <w:r>
        <w:br/>
      </w:r>
      <w:r>
        <w:rPr>
          <w:rStyle w:val="NormalTok"/>
        </w:rPr>
        <w:t xml:space="preserve">              1968 über das Verwaltungsverfahren erlassen;</w:t>
      </w:r>
    </w:p>
    <w:bookmarkEnd w:id="213"/>
    <w:bookmarkStart w:id="214" w:name="X7bf6d2afef17241ff49e39e66ad3fed4aad8a7f"/>
    <w:p>
      <w:pPr>
        <w:pStyle w:val="berschrift5"/>
      </w:pPr>
      <w:r>
        <w:t xml:space="preserve">Beispiel Paragraph: Paragraph with running text</w:t>
      </w:r>
    </w:p>
    <w:p>
      <w:pPr>
        <w:pStyle w:val="SourceCode"/>
      </w:pPr>
      <w:r>
        <w:rPr>
          <w:rStyle w:val="FunctionTok"/>
        </w:rPr>
        <w:t xml:space="preserve">paragraphs</w:t>
      </w:r>
      <w:r>
        <w:rPr>
          <w:rStyle w:val="KeywordTok"/>
        </w:rPr>
        <w:t xml:space="preserve">:</w:t>
      </w:r>
      <w:r>
        <w:br/>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art_1/para</w:t>
      </w:r>
      <w:r>
        <w:br/>
      </w:r>
      <w:r>
        <w:rPr>
          <w:rStyle w:val="AttributeTok"/>
        </w:rPr>
        <w:t xml:space="preserve">  </w:t>
      </w:r>
      <w:r>
        <w:rPr>
          <w:rStyle w:val="FunctionTok"/>
        </w:rPr>
        <w:t xml:space="preserve">content_ref</w:t>
      </w:r>
      <w:r>
        <w:rPr>
          <w:rStyle w:val="KeywordTok"/>
        </w:rPr>
        <w:t xml:space="preserve">:</w:t>
      </w:r>
      <w:r>
        <w:br/>
      </w:r>
      <w:r>
        <w:rPr>
          <w:rStyle w:val="AttributeTok"/>
        </w:rPr>
        <w:t xml:space="preserve">    </w:t>
      </w:r>
      <w:r>
        <w:rPr>
          <w:rStyle w:val="FunctionTok"/>
        </w:rPr>
        <w:t xml:space="preserve">block_paragraphs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FunctionTok"/>
        </w:rPr>
        <w:t xml:space="preserve">        text</w:t>
      </w:r>
      <w:r>
        <w:rPr>
          <w:rStyle w:val="KeywordTok"/>
        </w:rPr>
        <w:t xml:space="preserve">: </w:t>
      </w:r>
      <w:r>
        <w:rPr>
          <w:rStyle w:val="CharTok"/>
        </w:rPr>
        <w:t xml:space="preserve">&gt;-</w:t>
      </w:r>
      <w:r>
        <w:br/>
      </w:r>
      <w:r>
        <w:rPr>
          <w:rStyle w:val="NormalTok"/>
        </w:rPr>
        <w:t xml:space="preserve">          Das Schweizervolk und die Kantone Zürich, Bern, Luzern, Uri, Schwyz, Obwalden</w:t>
      </w:r>
      <w:r>
        <w:br/>
      </w:r>
      <w:r>
        <w:rPr>
          <w:rStyle w:val="NormalTok"/>
        </w:rPr>
        <w:t xml:space="preserve">          und Nidwalden, Glarus, Zug, Freiburg, Solothurn, Basel-Stadt und Basel-Landschaft,</w:t>
      </w:r>
      <w:r>
        <w:br/>
      </w:r>
      <w:r>
        <w:rPr>
          <w:rStyle w:val="NormalTok"/>
        </w:rPr>
        <w:t xml:space="preserve">          Schaffhausen, Appenzell Ausserrhoden und Appenzell Innerrhoden, St. Gallen,</w:t>
      </w:r>
      <w:r>
        <w:br/>
      </w:r>
      <w:r>
        <w:rPr>
          <w:rStyle w:val="NormalTok"/>
        </w:rPr>
        <w:t xml:space="preserve">          Graubünden, Aargau, Thurgau, Tessin, Waadt, Wallis, Neuenburg, Genf und</w:t>
      </w:r>
      <w:r>
        <w:br/>
      </w:r>
      <w:r>
        <w:rPr>
          <w:rStyle w:val="NormalTok"/>
        </w:rPr>
        <w:t xml:space="preserve">          Jura bilden die Schweizerische Eidgenossenschaft.</w:t>
      </w:r>
    </w:p>
    <w:bookmarkEnd w:id="214"/>
    <w:bookmarkEnd w:id="215"/>
    <w:bookmarkEnd w:id="216"/>
    <w:bookmarkStart w:id="220" w:name="klasse-transitional"/>
    <w:p>
      <w:pPr>
        <w:pStyle w:val="berschrift3"/>
      </w:pPr>
      <w:r>
        <w:t xml:space="preserve">Klasse: Transitional</w:t>
      </w:r>
      <w:r>
        <w:t xml:space="preserve"> </w:t>
      </w:r>
      <w:bookmarkStart w:id="217" w:name="Transitional"/>
      <w:bookmarkEnd w:id="217"/>
    </w:p>
    <w:p>
      <w:pPr>
        <w:pStyle w:val="FirstParagraph"/>
      </w:pPr>
      <w:r>
        <w:rPr>
          <w:i/>
          <w:iCs/>
        </w:rPr>
        <w:t xml:space="preserve">Eine Übergangsbestimmung im Hauptteil eines Erlasses (akn:transitional). Als Hauptteil-Element auf oberster Ebene erlaubt (FLX-BD-001). Struktur wie Artikel.</w:t>
      </w:r>
    </w:p>
    <w:bookmarkStart w:id="218" w:name="attribute-24"/>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eId</w:t>
            </w:r>
          </w:p>
        </w:tc>
        <w:tc>
          <w:tcPr>
            <w:shd w:val="clear" w:color="auto" w:fill="F2F2F2"/>
          </w:tcPr>
          <w:p>
            <w:pPr>
              <w:pStyle w:val="Compact"/>
            </w:pPr>
            <w:r>
              <w:t xml:space="preserve">1</w:t>
            </w:r>
            <w:r>
              <w:t xml:space="preserve"> </w:t>
            </w:r>
            <w:r>
              <w:t xml:space="preserve"> </w:t>
            </w:r>
            <w:hyperlink w:anchor="EIdType">
              <w:r>
                <w:rPr>
                  <w:rStyle w:val="Hyperlink"/>
                </w:rPr>
                <w:t xml:space="preserve">EIdType</w:t>
              </w:r>
            </w:hyperlink>
          </w:p>
        </w:tc>
        <w:tc>
          <w:tcPr>
            <w:shd w:val="clear" w:color="auto" w:fill="F2F2F2"/>
          </w:tcPr>
          <w:p>
            <w:pPr>
              <w:pStyle w:val="Compact"/>
            </w:pPr>
            <w:r>
              <w:t xml:space="preserve">Eindeutiger Element-Identifier im Dokument (</w:t>
            </w:r>
            <w:r>
              <w:t xml:space="preserve">@eId</w:t>
            </w:r>
            <w:r>
              <w:t xml:space="preserve">). Vom Fedlex Schematron gefordert bei allen Hierarchieelementen, Artikeln, Unterabschnitten und Absätzen. Folgt der AKN-eId-Namenskonvention (hierarchische Pfadnotation), z.B.</w:t>
            </w:r>
            <w:r>
              <w:t xml:space="preserve"> </w:t>
            </w:r>
            <w:r>
              <w:t xml:space="preserve">‘ti_1’</w:t>
            </w:r>
            <w:r>
              <w:t xml:space="preserve">,</w:t>
            </w:r>
            <w:r>
              <w:t xml:space="preserve"> </w:t>
            </w:r>
            <w:r>
              <w:t xml:space="preserve">‘ch_1’</w:t>
            </w:r>
            <w:r>
              <w:t xml:space="preserve">,</w:t>
            </w:r>
            <w:r>
              <w:t xml:space="preserve"> </w:t>
            </w:r>
            <w:r>
              <w:t xml:space="preserve">‘art_1’</w:t>
            </w:r>
            <w:r>
              <w:t xml:space="preserve">,</w:t>
            </w:r>
            <w:r>
              <w:t xml:space="preserve"> </w:t>
            </w:r>
            <w:r>
              <w:t xml:space="preserve">‘art_1-para_1’</w:t>
            </w:r>
            <w:r>
              <w:t xml:space="preserve">.</w:t>
            </w:r>
          </w:p>
        </w:tc>
      </w:tr>
      <w:tr>
        <w:tc>
          <w:tcPr/>
          <w:p>
            <w:pPr>
              <w:pStyle w:val="Compact"/>
            </w:pPr>
            <w:r>
              <w:t xml:space="preserve">num</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Nummerierungselement für ein Strukturelement oder einen Artikel (akn:num). Bei Artikeln obligatorisch (FLX-ART-001). num muss vor heading und subheading stehen (FLX-HD-001, FLX-HD-002, FLX-HD-003).</w:t>
            </w:r>
          </w:p>
        </w:tc>
      </w:tr>
      <w:tr>
        <w:tc>
          <w:tcPr>
            <w:shd w:val="clear" w:color="auto" w:fill="F2F2F2"/>
          </w:tcPr>
          <w:p>
            <w:pPr>
              <w:pStyle w:val="Compact"/>
            </w:pPr>
            <w:r>
              <w:t xml:space="preserve">heading</w:t>
            </w:r>
          </w:p>
        </w:tc>
        <w:tc>
          <w:tcPr>
            <w:shd w:val="clear" w:color="auto" w:fill="F2F2F2"/>
          </w:tcPr>
          <w:p>
            <w:pPr>
              <w:pStyle w:val="Compact"/>
            </w:pPr>
            <w:r>
              <w:t xml:space="preserve">0..1</w:t>
            </w:r>
            <w:r>
              <w:t xml:space="preserve"> </w:t>
            </w:r>
            <w:r>
              <w:t xml:space="preserve"> </w:t>
            </w:r>
            <w:hyperlink w:anchor="MixedText">
              <w:r>
                <w:rPr>
                  <w:rStyle w:val="Hyperlink"/>
                </w:rPr>
                <w:t xml:space="preserve">MixedText</w:t>
              </w:r>
            </w:hyperlink>
          </w:p>
        </w:tc>
        <w:tc>
          <w:tcPr>
            <w:shd w:val="clear" w:color="auto" w:fill="F2F2F2"/>
          </w:tcPr>
          <w:p>
            <w:pPr>
              <w:pStyle w:val="Compact"/>
            </w:pPr>
            <w:r>
              <w:t xml:space="preserve">Überschrift für ein Strukturelement (akn:heading). Kann Inline-Markup einschliesslich akn:br enthalten (FLX-TXT-001: br in Überschriften erlaubt). Muss vor subheading stehen (FLX-HD-004, FLX-HD-005).</w:t>
            </w:r>
          </w:p>
        </w:tc>
      </w:tr>
      <w:tr>
        <w:tc>
          <w:tcPr/>
          <w:p>
            <w:pPr>
              <w:pStyle w:val="Compact"/>
            </w:pPr>
            <w:r>
              <w:t xml:space="preserve">levels</w:t>
            </w:r>
          </w:p>
        </w:tc>
        <w:tc>
          <w:tcPr/>
          <w:p>
            <w:pPr>
              <w:pStyle w:val="Compact"/>
            </w:pPr>
            <w:r>
              <w:t xml:space="preserve">*</w:t>
            </w:r>
            <w:r>
              <w:t xml:space="preserve"> </w:t>
            </w:r>
            <w:r>
              <w:t xml:space="preserve"> </w:t>
            </w:r>
            <w:hyperlink w:anchor="Level">
              <w:r>
                <w:rPr>
                  <w:rStyle w:val="Hyperlink"/>
                </w:rPr>
                <w:t xml:space="preserve">Level</w:t>
              </w:r>
            </w:hyperlink>
          </w:p>
        </w:tc>
        <w:tc>
          <w:tcPr/>
          <w:p>
            <w:pPr>
              <w:pStyle w:val="Compact"/>
            </w:pPr>
            <w:r>
              <w:t xml:space="preserve">Transparente Level-Kindelemente (akn:level).</w:t>
            </w:r>
          </w:p>
        </w:tc>
      </w:tr>
      <w:tr>
        <w:tc>
          <w:tcPr>
            <w:shd w:val="clear" w:color="auto" w:fill="F2F2F2"/>
          </w:tcPr>
          <w:p>
            <w:pPr>
              <w:pStyle w:val="Compact"/>
            </w:pPr>
            <w:r>
              <w:t xml:space="preserve">articles</w:t>
            </w:r>
          </w:p>
        </w:tc>
        <w:tc>
          <w:tcPr>
            <w:shd w:val="clear" w:color="auto" w:fill="F2F2F2"/>
          </w:tcPr>
          <w:p>
            <w:pPr>
              <w:pStyle w:val="Compact"/>
            </w:pPr>
            <w:r>
              <w:t xml:space="preserve">*</w:t>
            </w:r>
            <w:r>
              <w:t xml:space="preserve"> </w:t>
            </w:r>
            <w:r>
              <w:t xml:space="preserve"> </w:t>
            </w:r>
            <w:hyperlink w:anchor="Article">
              <w:r>
                <w:rPr>
                  <w:rStyle w:val="Hyperlink"/>
                </w:rPr>
                <w:t xml:space="preserve">Article</w:t>
              </w:r>
            </w:hyperlink>
          </w:p>
        </w:tc>
        <w:tc>
          <w:tcPr>
            <w:shd w:val="clear" w:color="auto" w:fill="F2F2F2"/>
          </w:tcPr>
          <w:p>
            <w:pPr>
              <w:pStyle w:val="Compact"/>
            </w:pPr>
            <w:r>
              <w:t xml:space="preserve">Artikel-Kindelemente (akn:article).</w:t>
            </w:r>
          </w:p>
        </w:tc>
      </w:tr>
      <w:tr>
        <w:tc>
          <w:tcPr/>
          <w:p>
            <w:pPr>
              <w:pStyle w:val="Compact"/>
            </w:pPr>
            <w:r>
              <w:t xml:space="preserve">paragraphs</w:t>
            </w:r>
          </w:p>
        </w:tc>
        <w:tc>
          <w:tcPr/>
          <w:p>
            <w:pPr>
              <w:pStyle w:val="Compact"/>
            </w:pPr>
            <w:r>
              <w:t xml:space="preserve">*</w:t>
            </w:r>
            <w:r>
              <w:t xml:space="preserve"> </w:t>
            </w:r>
            <w:r>
              <w:t xml:space="preserve"> </w:t>
            </w:r>
            <w:hyperlink w:anchor="Paragraph">
              <w:r>
                <w:rPr>
                  <w:rStyle w:val="Hyperlink"/>
                </w:rPr>
                <w:t xml:space="preserve">Paragraph</w:t>
              </w:r>
            </w:hyperlink>
          </w:p>
        </w:tc>
        <w:tc>
          <w:tcPr/>
          <w:p>
            <w:pPr>
              <w:pStyle w:val="Compact"/>
            </w:pPr>
            <w:r>
              <w:t xml:space="preserve">Absatz-Kindelemente (akn:paragraph) innerhalb eines Artikels oder Unterabschnitts.</w:t>
            </w:r>
          </w:p>
        </w:tc>
      </w:tr>
    </w:tbl>
    <w:bookmarkEnd w:id="218"/>
    <w:bookmarkStart w:id="219" w:name="verwendungen-23"/>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ActBody">
              <w:r>
                <w:rPr>
                  <w:rStyle w:val="Hyperlink"/>
                </w:rPr>
                <w:t xml:space="preserve">ActBody</w:t>
              </w:r>
            </w:hyperlink>
          </w:p>
        </w:tc>
        <w:tc>
          <w:tcPr>
            <w:shd w:val="clear" w:color="auto" w:fill="F2F2F2"/>
          </w:tcPr>
          <w:p>
            <w:pPr>
              <w:pStyle w:val="Compact"/>
            </w:pPr>
            <w:r>
              <w:t xml:space="preserve">transitionals</w:t>
            </w:r>
          </w:p>
        </w:tc>
        <w:tc>
          <w:tcPr>
            <w:shd w:val="clear" w:color="auto" w:fill="F2F2F2"/>
          </w:tcPr>
          <w:p>
            <w:pPr>
              <w:pStyle w:val="Compact"/>
            </w:pPr>
            <w:r>
              <w:t xml:space="preserve">range</w:t>
            </w:r>
          </w:p>
        </w:tc>
        <w:tc>
          <w:tcPr>
            <w:shd w:val="clear" w:color="auto" w:fill="F2F2F2"/>
          </w:tcPr>
          <w:p>
            <w:pPr>
              <w:pStyle w:val="Compact"/>
            </w:pPr>
            <w:hyperlink w:anchor="Transitional">
              <w:r>
                <w:rPr>
                  <w:rStyle w:val="Hyperlink"/>
                </w:rPr>
                <w:t xml:space="preserve">Transitional</w:t>
              </w:r>
            </w:hyperlink>
          </w:p>
        </w:tc>
      </w:tr>
    </w:tbl>
    <w:bookmarkEnd w:id="219"/>
    <w:bookmarkEnd w:id="220"/>
    <w:bookmarkStart w:id="224" w:name="klasse-proviso"/>
    <w:p>
      <w:pPr>
        <w:pStyle w:val="berschrift3"/>
      </w:pPr>
      <w:r>
        <w:t xml:space="preserve">Klasse: Proviso</w:t>
      </w:r>
      <w:r>
        <w:t xml:space="preserve"> </w:t>
      </w:r>
      <w:bookmarkStart w:id="221" w:name="Proviso"/>
      <w:bookmarkEnd w:id="221"/>
    </w:p>
    <w:p>
      <w:pPr>
        <w:pStyle w:val="FirstParagraph"/>
      </w:pPr>
      <w:r>
        <w:rPr>
          <w:i/>
          <w:iCs/>
        </w:rPr>
        <w:t xml:space="preserve">Ein Vorbehalt im Hauptteil eines Erlasses (akn:proviso). Als Hauptteil-Element auf oberster Ebene erlaubt (FLX-BD-001). Erscheint typischerweise nach den Hauptartikeln.</w:t>
      </w:r>
    </w:p>
    <w:bookmarkStart w:id="222" w:name="attribute-25"/>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eId</w:t>
            </w:r>
          </w:p>
        </w:tc>
        <w:tc>
          <w:tcPr>
            <w:shd w:val="clear" w:color="auto" w:fill="F2F2F2"/>
          </w:tcPr>
          <w:p>
            <w:pPr>
              <w:pStyle w:val="Compact"/>
            </w:pPr>
            <w:r>
              <w:t xml:space="preserve">1</w:t>
            </w:r>
            <w:r>
              <w:t xml:space="preserve"> </w:t>
            </w:r>
            <w:r>
              <w:t xml:space="preserve"> </w:t>
            </w:r>
            <w:hyperlink w:anchor="EIdType">
              <w:r>
                <w:rPr>
                  <w:rStyle w:val="Hyperlink"/>
                </w:rPr>
                <w:t xml:space="preserve">EIdType</w:t>
              </w:r>
            </w:hyperlink>
          </w:p>
        </w:tc>
        <w:tc>
          <w:tcPr>
            <w:shd w:val="clear" w:color="auto" w:fill="F2F2F2"/>
          </w:tcPr>
          <w:p>
            <w:pPr>
              <w:pStyle w:val="Compact"/>
            </w:pPr>
            <w:r>
              <w:t xml:space="preserve">Eindeutiger Element-Identifier im Dokument (</w:t>
            </w:r>
            <w:r>
              <w:t xml:space="preserve">@eId</w:t>
            </w:r>
            <w:r>
              <w:t xml:space="preserve">). Vom Fedlex Schematron gefordert bei allen Hierarchieelementen, Artikeln, Unterabschnitten und Absätzen. Folgt der AKN-eId-Namenskonvention (hierarchische Pfadnotation), z.B.</w:t>
            </w:r>
            <w:r>
              <w:t xml:space="preserve"> </w:t>
            </w:r>
            <w:r>
              <w:t xml:space="preserve">‘ti_1’</w:t>
            </w:r>
            <w:r>
              <w:t xml:space="preserve">,</w:t>
            </w:r>
            <w:r>
              <w:t xml:space="preserve"> </w:t>
            </w:r>
            <w:r>
              <w:t xml:space="preserve">‘ch_1’</w:t>
            </w:r>
            <w:r>
              <w:t xml:space="preserve">,</w:t>
            </w:r>
            <w:r>
              <w:t xml:space="preserve"> </w:t>
            </w:r>
            <w:r>
              <w:t xml:space="preserve">‘art_1’</w:t>
            </w:r>
            <w:r>
              <w:t xml:space="preserve">,</w:t>
            </w:r>
            <w:r>
              <w:t xml:space="preserve"> </w:t>
            </w:r>
            <w:r>
              <w:t xml:space="preserve">‘art_1-para_1’</w:t>
            </w:r>
            <w:r>
              <w:t xml:space="preserve">.</w:t>
            </w:r>
          </w:p>
        </w:tc>
      </w:tr>
      <w:tr>
        <w:tc>
          <w:tcPr/>
          <w:p>
            <w:pPr>
              <w:pStyle w:val="Compact"/>
            </w:pPr>
            <w:r>
              <w:t xml:space="preserve">num</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Nummerierungselement für ein Strukturelement oder einen Artikel (akn:num). Bei Artikeln obligatorisch (FLX-ART-001). num muss vor heading und subheading stehen (FLX-HD-001, FLX-HD-002, FLX-HD-003).</w:t>
            </w:r>
          </w:p>
        </w:tc>
      </w:tr>
      <w:tr>
        <w:tc>
          <w:tcPr>
            <w:shd w:val="clear" w:color="auto" w:fill="F2F2F2"/>
          </w:tcPr>
          <w:p>
            <w:pPr>
              <w:pStyle w:val="Compact"/>
            </w:pPr>
            <w:r>
              <w:t xml:space="preserve">heading</w:t>
            </w:r>
          </w:p>
        </w:tc>
        <w:tc>
          <w:tcPr>
            <w:shd w:val="clear" w:color="auto" w:fill="F2F2F2"/>
          </w:tcPr>
          <w:p>
            <w:pPr>
              <w:pStyle w:val="Compact"/>
            </w:pPr>
            <w:r>
              <w:t xml:space="preserve">0..1</w:t>
            </w:r>
            <w:r>
              <w:t xml:space="preserve"> </w:t>
            </w:r>
            <w:r>
              <w:t xml:space="preserve"> </w:t>
            </w:r>
            <w:hyperlink w:anchor="MixedText">
              <w:r>
                <w:rPr>
                  <w:rStyle w:val="Hyperlink"/>
                </w:rPr>
                <w:t xml:space="preserve">MixedText</w:t>
              </w:r>
            </w:hyperlink>
          </w:p>
        </w:tc>
        <w:tc>
          <w:tcPr>
            <w:shd w:val="clear" w:color="auto" w:fill="F2F2F2"/>
          </w:tcPr>
          <w:p>
            <w:pPr>
              <w:pStyle w:val="Compact"/>
            </w:pPr>
            <w:r>
              <w:t xml:space="preserve">Überschrift für ein Strukturelement (akn:heading). Kann Inline-Markup einschliesslich akn:br enthalten (FLX-TXT-001: br in Überschriften erlaubt). Muss vor subheading stehen (FLX-HD-004, FLX-HD-005).</w:t>
            </w:r>
          </w:p>
        </w:tc>
      </w:tr>
      <w:tr>
        <w:tc>
          <w:tcPr/>
          <w:p>
            <w:pPr>
              <w:pStyle w:val="Compact"/>
            </w:pPr>
            <w:r>
              <w:t xml:space="preserve">levels</w:t>
            </w:r>
          </w:p>
        </w:tc>
        <w:tc>
          <w:tcPr/>
          <w:p>
            <w:pPr>
              <w:pStyle w:val="Compact"/>
            </w:pPr>
            <w:r>
              <w:t xml:space="preserve">*</w:t>
            </w:r>
            <w:r>
              <w:t xml:space="preserve"> </w:t>
            </w:r>
            <w:r>
              <w:t xml:space="preserve"> </w:t>
            </w:r>
            <w:hyperlink w:anchor="Level">
              <w:r>
                <w:rPr>
                  <w:rStyle w:val="Hyperlink"/>
                </w:rPr>
                <w:t xml:space="preserve">Level</w:t>
              </w:r>
            </w:hyperlink>
          </w:p>
        </w:tc>
        <w:tc>
          <w:tcPr/>
          <w:p>
            <w:pPr>
              <w:pStyle w:val="Compact"/>
            </w:pPr>
            <w:r>
              <w:t xml:space="preserve">Transparente Level-Kindelemente (akn:level).</w:t>
            </w:r>
          </w:p>
        </w:tc>
      </w:tr>
      <w:tr>
        <w:tc>
          <w:tcPr>
            <w:shd w:val="clear" w:color="auto" w:fill="F2F2F2"/>
          </w:tcPr>
          <w:p>
            <w:pPr>
              <w:pStyle w:val="Compact"/>
            </w:pPr>
            <w:r>
              <w:t xml:space="preserve">articles</w:t>
            </w:r>
          </w:p>
        </w:tc>
        <w:tc>
          <w:tcPr>
            <w:shd w:val="clear" w:color="auto" w:fill="F2F2F2"/>
          </w:tcPr>
          <w:p>
            <w:pPr>
              <w:pStyle w:val="Compact"/>
            </w:pPr>
            <w:r>
              <w:t xml:space="preserve">*</w:t>
            </w:r>
            <w:r>
              <w:t xml:space="preserve"> </w:t>
            </w:r>
            <w:r>
              <w:t xml:space="preserve"> </w:t>
            </w:r>
            <w:hyperlink w:anchor="Article">
              <w:r>
                <w:rPr>
                  <w:rStyle w:val="Hyperlink"/>
                </w:rPr>
                <w:t xml:space="preserve">Article</w:t>
              </w:r>
            </w:hyperlink>
          </w:p>
        </w:tc>
        <w:tc>
          <w:tcPr>
            <w:shd w:val="clear" w:color="auto" w:fill="F2F2F2"/>
          </w:tcPr>
          <w:p>
            <w:pPr>
              <w:pStyle w:val="Compact"/>
            </w:pPr>
            <w:r>
              <w:t xml:space="preserve">Artikel-Kindelemente (akn:article).</w:t>
            </w:r>
          </w:p>
        </w:tc>
      </w:tr>
      <w:tr>
        <w:tc>
          <w:tcPr/>
          <w:p>
            <w:pPr>
              <w:pStyle w:val="Compact"/>
            </w:pPr>
            <w:r>
              <w:t xml:space="preserve">paragraphs</w:t>
            </w:r>
          </w:p>
        </w:tc>
        <w:tc>
          <w:tcPr/>
          <w:p>
            <w:pPr>
              <w:pStyle w:val="Compact"/>
            </w:pPr>
            <w:r>
              <w:t xml:space="preserve">*</w:t>
            </w:r>
            <w:r>
              <w:t xml:space="preserve"> </w:t>
            </w:r>
            <w:r>
              <w:t xml:space="preserve"> </w:t>
            </w:r>
            <w:hyperlink w:anchor="Paragraph">
              <w:r>
                <w:rPr>
                  <w:rStyle w:val="Hyperlink"/>
                </w:rPr>
                <w:t xml:space="preserve">Paragraph</w:t>
              </w:r>
            </w:hyperlink>
          </w:p>
        </w:tc>
        <w:tc>
          <w:tcPr/>
          <w:p>
            <w:pPr>
              <w:pStyle w:val="Compact"/>
            </w:pPr>
            <w:r>
              <w:t xml:space="preserve">Absatz-Kindelemente (akn:paragraph) innerhalb eines Artikels oder Unterabschnitts.</w:t>
            </w:r>
          </w:p>
        </w:tc>
      </w:tr>
    </w:tbl>
    <w:bookmarkEnd w:id="222"/>
    <w:bookmarkStart w:id="223" w:name="verwendungen-24"/>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ActBody">
              <w:r>
                <w:rPr>
                  <w:rStyle w:val="Hyperlink"/>
                </w:rPr>
                <w:t xml:space="preserve">ActBody</w:t>
              </w:r>
            </w:hyperlink>
          </w:p>
        </w:tc>
        <w:tc>
          <w:tcPr>
            <w:shd w:val="clear" w:color="auto" w:fill="F2F2F2"/>
          </w:tcPr>
          <w:p>
            <w:pPr>
              <w:pStyle w:val="Compact"/>
            </w:pPr>
            <w:r>
              <w:t xml:space="preserve">provisos</w:t>
            </w:r>
          </w:p>
        </w:tc>
        <w:tc>
          <w:tcPr>
            <w:shd w:val="clear" w:color="auto" w:fill="F2F2F2"/>
          </w:tcPr>
          <w:p>
            <w:pPr>
              <w:pStyle w:val="Compact"/>
            </w:pPr>
            <w:r>
              <w:t xml:space="preserve">range</w:t>
            </w:r>
          </w:p>
        </w:tc>
        <w:tc>
          <w:tcPr>
            <w:shd w:val="clear" w:color="auto" w:fill="F2F2F2"/>
          </w:tcPr>
          <w:p>
            <w:pPr>
              <w:pStyle w:val="Compact"/>
            </w:pPr>
            <w:hyperlink w:anchor="Proviso">
              <w:r>
                <w:rPr>
                  <w:rStyle w:val="Hyperlink"/>
                </w:rPr>
                <w:t xml:space="preserve">Proviso</w:t>
              </w:r>
            </w:hyperlink>
          </w:p>
        </w:tc>
      </w:tr>
    </w:tbl>
    <w:bookmarkEnd w:id="223"/>
    <w:bookmarkEnd w:id="224"/>
    <w:bookmarkEnd w:id="225"/>
    <w:bookmarkStart w:id="260" w:name="blockinhalte"/>
    <w:p>
      <w:pPr>
        <w:pStyle w:val="berschrift2"/>
      </w:pPr>
      <w:r>
        <w:t xml:space="preserve">Blockinhalte</w:t>
      </w:r>
    </w:p>
    <w:p>
      <w:pPr>
        <w:pStyle w:val="FirstParagraph"/>
      </w:pPr>
      <w:r>
        <w:t xml:space="preserve">Auf der untersten Ebene stehen die Inhaltsblöcke: Absätze, Listen und Tabellen.</w:t>
      </w:r>
    </w:p>
    <w:bookmarkStart w:id="232" w:name="klasse-content"/>
    <w:p>
      <w:pPr>
        <w:pStyle w:val="berschrift3"/>
      </w:pPr>
      <w:r>
        <w:t xml:space="preserve">Klasse: Content</w:t>
      </w:r>
      <w:r>
        <w:t xml:space="preserve"> </w:t>
      </w:r>
      <w:bookmarkStart w:id="226" w:name="Content"/>
      <w:bookmarkEnd w:id="226"/>
    </w:p>
    <w:p>
      <w:pPr>
        <w:pStyle w:val="FirstParagraph"/>
      </w:pPr>
      <w:r>
        <w:rPr>
          <w:i/>
          <w:iCs/>
        </w:rPr>
        <w:t xml:space="preserve">Der Inhalt eines Absatzes (akn:content). Enthält Block-Elemente: akn:p (Fliesstext), akn:blockList (Aufzählungen), akn:table. Wenn in einem akn:level, muss ein akn:mod-Element enthalten sein (FLX-HR-003).</w:t>
      </w:r>
    </w:p>
    <w:bookmarkStart w:id="227" w:name="attribute-26"/>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block_paragraphs</w:t>
            </w:r>
          </w:p>
        </w:tc>
        <w:tc>
          <w:tcPr>
            <w:shd w:val="clear" w:color="auto" w:fill="F2F2F2"/>
          </w:tcPr>
          <w:p>
            <w:pPr>
              <w:pStyle w:val="Compact"/>
            </w:pPr>
            <w:r>
              <w:t xml:space="preserve">*</w:t>
            </w:r>
            <w:r>
              <w:t xml:space="preserve"> </w:t>
            </w:r>
            <w:r>
              <w:t xml:space="preserve"> </w:t>
            </w:r>
            <w:hyperlink w:anchor="BlockParagraph">
              <w:r>
                <w:rPr>
                  <w:rStyle w:val="Hyperlink"/>
                </w:rPr>
                <w:t xml:space="preserve">BlockParagraph</w:t>
              </w:r>
            </w:hyperlink>
          </w:p>
        </w:tc>
        <w:tc>
          <w:tcPr>
            <w:shd w:val="clear" w:color="auto" w:fill="F2F2F2"/>
          </w:tcPr>
          <w:p>
            <w:pPr>
              <w:pStyle w:val="Compact"/>
            </w:pPr>
            <w:r>
              <w:t xml:space="preserve">Block-Absatz-Elemente (akn:p) innerhalb von Content.</w:t>
            </w:r>
          </w:p>
        </w:tc>
      </w:tr>
      <w:tr>
        <w:tc>
          <w:tcPr/>
          <w:p>
            <w:pPr>
              <w:pStyle w:val="Compact"/>
            </w:pPr>
            <w:r>
              <w:t xml:space="preserve">block_lists</w:t>
            </w:r>
          </w:p>
        </w:tc>
        <w:tc>
          <w:tcPr/>
          <w:p>
            <w:pPr>
              <w:pStyle w:val="Compact"/>
            </w:pPr>
            <w:r>
              <w:t xml:space="preserve">*</w:t>
            </w:r>
            <w:r>
              <w:t xml:space="preserve"> </w:t>
            </w:r>
            <w:r>
              <w:t xml:space="preserve"> </w:t>
            </w:r>
            <w:hyperlink w:anchor="BlockList">
              <w:r>
                <w:rPr>
                  <w:rStyle w:val="Hyperlink"/>
                </w:rPr>
                <w:t xml:space="preserve">BlockList</w:t>
              </w:r>
            </w:hyperlink>
          </w:p>
        </w:tc>
        <w:tc>
          <w:tcPr/>
          <w:p>
            <w:pPr>
              <w:pStyle w:val="Compact"/>
            </w:pPr>
            <w:r>
              <w:t xml:space="preserve">Auflistungs-Elemente (akn:blockList) innerhalb von Content.</w:t>
            </w:r>
          </w:p>
        </w:tc>
      </w:tr>
      <w:tr>
        <w:tc>
          <w:tcPr>
            <w:shd w:val="clear" w:color="auto" w:fill="F2F2F2"/>
          </w:tcPr>
          <w:p>
            <w:pPr>
              <w:pStyle w:val="Compact"/>
            </w:pPr>
            <w:r>
              <w:t xml:space="preserve">tables</w:t>
            </w:r>
          </w:p>
        </w:tc>
        <w:tc>
          <w:tcPr>
            <w:shd w:val="clear" w:color="auto" w:fill="F2F2F2"/>
          </w:tcPr>
          <w:p>
            <w:pPr>
              <w:pStyle w:val="Compact"/>
            </w:pPr>
            <w:r>
              <w:t xml:space="preserve">*</w:t>
            </w:r>
            <w:r>
              <w:t xml:space="preserve"> </w:t>
            </w:r>
            <w:r>
              <w:t xml:space="preserve"> </w:t>
            </w:r>
            <w:hyperlink w:anchor="Table">
              <w:r>
                <w:rPr>
                  <w:rStyle w:val="Hyperlink"/>
                </w:rPr>
                <w:t xml:space="preserve">Table</w:t>
              </w:r>
            </w:hyperlink>
          </w:p>
        </w:tc>
        <w:tc>
          <w:tcPr>
            <w:shd w:val="clear" w:color="auto" w:fill="F2F2F2"/>
          </w:tcPr>
          <w:p>
            <w:pPr>
              <w:pStyle w:val="Compact"/>
            </w:pPr>
            <w:r>
              <w:t xml:space="preserve">Tabellen-Elemente (akn:table) innerhalb von Content.</w:t>
            </w:r>
          </w:p>
        </w:tc>
      </w:tr>
    </w:tbl>
    <w:bookmarkEnd w:id="227"/>
    <w:bookmarkStart w:id="228" w:name="verwendungen-25"/>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Level">
              <w:r>
                <w:rPr>
                  <w:rStyle w:val="Hyperlink"/>
                </w:rPr>
                <w:t xml:space="preserve">Level</w:t>
              </w:r>
            </w:hyperlink>
          </w:p>
        </w:tc>
        <w:tc>
          <w:tcPr>
            <w:shd w:val="clear" w:color="auto" w:fill="F2F2F2"/>
          </w:tcPr>
          <w:p>
            <w:pPr>
              <w:pStyle w:val="Compact"/>
            </w:pPr>
            <w:r>
              <w:t xml:space="preserve">content_ref</w:t>
            </w:r>
          </w:p>
        </w:tc>
        <w:tc>
          <w:tcPr>
            <w:shd w:val="clear" w:color="auto" w:fill="F2F2F2"/>
          </w:tcPr>
          <w:p>
            <w:pPr>
              <w:pStyle w:val="Compact"/>
            </w:pPr>
            <w:r>
              <w:t xml:space="preserve">range</w:t>
            </w:r>
          </w:p>
        </w:tc>
        <w:tc>
          <w:tcPr>
            <w:shd w:val="clear" w:color="auto" w:fill="F2F2F2"/>
          </w:tcPr>
          <w:p>
            <w:pPr>
              <w:pStyle w:val="Compact"/>
            </w:pPr>
            <w:hyperlink w:anchor="Content">
              <w:r>
                <w:rPr>
                  <w:rStyle w:val="Hyperlink"/>
                </w:rPr>
                <w:t xml:space="preserve">Content</w:t>
              </w:r>
            </w:hyperlink>
          </w:p>
        </w:tc>
      </w:tr>
      <w:tr>
        <w:tc>
          <w:tcPr/>
          <w:p>
            <w:pPr>
              <w:pStyle w:val="Compact"/>
            </w:pPr>
            <w:hyperlink w:anchor="Paragraph">
              <w:r>
                <w:rPr>
                  <w:rStyle w:val="Hyperlink"/>
                </w:rPr>
                <w:t xml:space="preserve">Paragraph</w:t>
              </w:r>
            </w:hyperlink>
          </w:p>
        </w:tc>
        <w:tc>
          <w:tcPr/>
          <w:p>
            <w:pPr>
              <w:pStyle w:val="Compact"/>
            </w:pPr>
            <w:r>
              <w:t xml:space="preserve">content_ref</w:t>
            </w:r>
          </w:p>
        </w:tc>
        <w:tc>
          <w:tcPr/>
          <w:p>
            <w:pPr>
              <w:pStyle w:val="Compact"/>
            </w:pPr>
            <w:r>
              <w:t xml:space="preserve">range</w:t>
            </w:r>
          </w:p>
        </w:tc>
        <w:tc>
          <w:tcPr/>
          <w:p>
            <w:pPr>
              <w:pStyle w:val="Compact"/>
            </w:pPr>
            <w:hyperlink w:anchor="Content">
              <w:r>
                <w:rPr>
                  <w:rStyle w:val="Hyperlink"/>
                </w:rPr>
                <w:t xml:space="preserve">Content</w:t>
              </w:r>
            </w:hyperlink>
          </w:p>
        </w:tc>
      </w:tr>
    </w:tbl>
    <w:bookmarkEnd w:id="228"/>
    <w:bookmarkStart w:id="231" w:name="beispiele-13"/>
    <w:p>
      <w:pPr>
        <w:pStyle w:val="berschrift4"/>
      </w:pPr>
      <w:r>
        <w:t xml:space="preserve">Beispiele</w:t>
      </w:r>
    </w:p>
    <w:bookmarkStart w:id="229" w:name="beispiel-content-bgoe-excerpt-1-1"/>
    <w:p>
      <w:pPr>
        <w:pStyle w:val="berschrift5"/>
      </w:pPr>
      <w:r>
        <w:t xml:space="preserve">Beispiel Content: bgoe excerpt 1 1</w:t>
      </w:r>
    </w:p>
    <w:p>
      <w:pPr>
        <w:pStyle w:val="SourceCode"/>
      </w:pPr>
      <w:r>
        <w:rPr>
          <w:rStyle w:val="FunctionTok"/>
        </w:rPr>
        <w:t xml:space="preserve">content_ref</w:t>
      </w:r>
      <w:r>
        <w:rPr>
          <w:rStyle w:val="KeywordTok"/>
        </w:rPr>
        <w:t xml:space="preserve">:</w:t>
      </w:r>
      <w:r>
        <w:br/>
      </w:r>
      <w:r>
        <w:rPr>
          <w:rStyle w:val="AttributeTok"/>
        </w:rPr>
        <w:t xml:space="preserve">  </w:t>
      </w:r>
      <w:r>
        <w:rPr>
          <w:rStyle w:val="FunctionTok"/>
        </w:rPr>
        <w:t xml:space="preserve">block_lists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art_2/para_1/lst</w:t>
      </w:r>
      <w:r>
        <w:br/>
      </w:r>
      <w:r>
        <w:rPr>
          <w:rStyle w:val="AttributeTok"/>
        </w:rPr>
        <w:t xml:space="preserve">    </w:t>
      </w:r>
      <w:r>
        <w:rPr>
          <w:rStyle w:val="FunctionTok"/>
        </w:rPr>
        <w:t xml:space="preserve">list_introduction</w:t>
      </w:r>
      <w:r>
        <w:rPr>
          <w:rStyle w:val="KeywordTok"/>
        </w:rPr>
        <w:t xml:space="preserve">:</w:t>
      </w:r>
      <w:r>
        <w:br/>
      </w:r>
      <w:r>
        <w:rPr>
          <w:rStyle w:val="AttributeTok"/>
        </w:rPr>
        <w:t xml:space="preserve">      </w:t>
      </w:r>
      <w:r>
        <w:rPr>
          <w:rStyle w:val="FunctionTok"/>
        </w:rPr>
        <w:t xml:space="preserve">eId</w:t>
      </w:r>
      <w:r>
        <w:rPr>
          <w:rStyle w:val="KeywordTok"/>
        </w:rPr>
        <w:t xml:space="preserve">:</w:t>
      </w:r>
      <w:r>
        <w:rPr>
          <w:rStyle w:val="AttributeTok"/>
        </w:rPr>
        <w:t xml:space="preserve"> art_2/para_1/listintro</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 Dieses Gesetz gilt für:'</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art_2/para_1/lbl_a</w:t>
      </w:r>
      <w:r>
        <w:br/>
      </w:r>
      <w:r>
        <w:rPr>
          <w:rStyle w:val="AttributeTok"/>
        </w:rPr>
        <w:t xml:space="preserve">      </w:t>
      </w:r>
      <w:r>
        <w:rPr>
          <w:rStyle w:val="FunctionTok"/>
        </w:rPr>
        <w:t xml:space="preserve">num</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 '</w:t>
      </w:r>
      <w:r>
        <w:br/>
      </w:r>
      <w:r>
        <w:rPr>
          <w:rStyle w:val="AttributeTok"/>
        </w:rPr>
        <w:t xml:space="preserve">      </w:t>
      </w:r>
      <w:r>
        <w:rPr>
          <w:rStyle w:val="FunctionTok"/>
        </w:rPr>
        <w:t xml:space="preserve">block_paragraphs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die Bundesverwaltung;</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art_2/para_1/lbl_b</w:t>
      </w:r>
      <w:r>
        <w:br/>
      </w:r>
      <w:r>
        <w:rPr>
          <w:rStyle w:val="AttributeTok"/>
        </w:rPr>
        <w:t xml:space="preserve">      </w:t>
      </w:r>
      <w:r>
        <w:rPr>
          <w:rStyle w:val="FunctionTok"/>
        </w:rPr>
        <w:t xml:space="preserve">num</w:t>
      </w:r>
      <w:r>
        <w:rPr>
          <w:rStyle w:val="KeywordTok"/>
        </w:rPr>
        <w:t xml:space="preserve">:</w:t>
      </w:r>
      <w:r>
        <w:br/>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 '</w:t>
      </w:r>
      <w:r>
        <w:br/>
      </w:r>
      <w:r>
        <w:rPr>
          <w:rStyle w:val="AttributeTok"/>
        </w:rPr>
        <w:t xml:space="preserve">      </w:t>
      </w:r>
      <w:r>
        <w:rPr>
          <w:rStyle w:val="FunctionTok"/>
        </w:rPr>
        <w:t xml:space="preserve">block_paragraphs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FunctionTok"/>
        </w:rPr>
        <w:t xml:space="preserve">          text</w:t>
      </w:r>
      <w:r>
        <w:rPr>
          <w:rStyle w:val="KeywordTok"/>
        </w:rPr>
        <w:t xml:space="preserve">: </w:t>
      </w:r>
      <w:r>
        <w:rPr>
          <w:rStyle w:val="CharTok"/>
        </w:rPr>
        <w:t xml:space="preserve">&gt;-</w:t>
      </w:r>
      <w:r>
        <w:br/>
      </w:r>
      <w:r>
        <w:rPr>
          <w:rStyle w:val="NormalTok"/>
        </w:rPr>
        <w:t xml:space="preserve">            Organisationen und Personen des öffentlichen oder privaten Rechts, die</w:t>
      </w:r>
      <w:r>
        <w:br/>
      </w:r>
      <w:r>
        <w:rPr>
          <w:rStyle w:val="NormalTok"/>
        </w:rPr>
        <w:t xml:space="preserve">            nicht der Bundesverwaltung angehören, soweit sie Erlasse oder erstinstanzliche</w:t>
      </w:r>
      <w:r>
        <w:br/>
      </w:r>
      <w:r>
        <w:rPr>
          <w:rStyle w:val="NormalTok"/>
        </w:rPr>
        <w:t xml:space="preserve">            Verfügungen im Sinne von Artikel 5 des Bundesgesetzes vom 20. Dezember</w:t>
      </w:r>
      <w:r>
        <w:br/>
      </w:r>
      <w:r>
        <w:rPr>
          <w:rStyle w:val="NormalTok"/>
        </w:rPr>
        <w:t xml:space="preserve">            1968 über das Verwaltungsverfahren erlassen;</w:t>
      </w:r>
    </w:p>
    <w:bookmarkEnd w:id="229"/>
    <w:bookmarkStart w:id="230" w:name="beispiel-content-sr101-excerpt-1-1"/>
    <w:p>
      <w:pPr>
        <w:pStyle w:val="berschrift5"/>
      </w:pPr>
      <w:r>
        <w:t xml:space="preserve">Beispiel Content: sr101 excerpt 1 1</w:t>
      </w:r>
    </w:p>
    <w:p>
      <w:pPr>
        <w:pStyle w:val="SourceCode"/>
      </w:pPr>
      <w:r>
        <w:rPr>
          <w:rStyle w:val="FunctionTok"/>
        </w:rPr>
        <w:t xml:space="preserve">content_ref</w:t>
      </w:r>
      <w:r>
        <w:rPr>
          <w:rStyle w:val="KeywordTok"/>
        </w:rPr>
        <w:t xml:space="preserve">:</w:t>
      </w:r>
      <w:r>
        <w:br/>
      </w:r>
      <w:r>
        <w:rPr>
          <w:rStyle w:val="AttributeTok"/>
        </w:rPr>
        <w:t xml:space="preserve">  </w:t>
      </w:r>
      <w:r>
        <w:rPr>
          <w:rStyle w:val="FunctionTok"/>
        </w:rPr>
        <w:t xml:space="preserve">block_paragraphs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FunctionTok"/>
        </w:rPr>
        <w:t xml:space="preserve">      text</w:t>
      </w:r>
      <w:r>
        <w:rPr>
          <w:rStyle w:val="KeywordTok"/>
        </w:rPr>
        <w:t xml:space="preserve">: </w:t>
      </w:r>
      <w:r>
        <w:rPr>
          <w:rStyle w:val="CharTok"/>
        </w:rPr>
        <w:t xml:space="preserve">&gt;-</w:t>
      </w:r>
      <w:r>
        <w:br/>
      </w:r>
      <w:r>
        <w:rPr>
          <w:rStyle w:val="NormalTok"/>
        </w:rPr>
        <w:t xml:space="preserve">        Das Schweizervolk und die Kantone Zürich, Bern, Luzern, Uri, Schwyz, Obwalden</w:t>
      </w:r>
      <w:r>
        <w:br/>
      </w:r>
      <w:r>
        <w:rPr>
          <w:rStyle w:val="NormalTok"/>
        </w:rPr>
        <w:t xml:space="preserve">        und Nidwalden, Glarus, Zug, Freiburg, Solothurn, Basel-Stadt und Basel-Landschaft,</w:t>
      </w:r>
      <w:r>
        <w:br/>
      </w:r>
      <w:r>
        <w:rPr>
          <w:rStyle w:val="NormalTok"/>
        </w:rPr>
        <w:t xml:space="preserve">        Schaffhausen, Appenzell Ausserrhoden und Appenzell Innerrhoden, St. Gallen,</w:t>
      </w:r>
      <w:r>
        <w:br/>
      </w:r>
      <w:r>
        <w:rPr>
          <w:rStyle w:val="NormalTok"/>
        </w:rPr>
        <w:t xml:space="preserve">        Graubünden, Aargau, Thurgau, Tessin, Waadt, Wallis, Neuenburg, Genf und Jura</w:t>
      </w:r>
      <w:r>
        <w:br/>
      </w:r>
      <w:r>
        <w:rPr>
          <w:rStyle w:val="NormalTok"/>
        </w:rPr>
        <w:t xml:space="preserve">        bilden die Schweizerische Eidgenossenschaft.</w:t>
      </w:r>
    </w:p>
    <w:bookmarkEnd w:id="230"/>
    <w:bookmarkEnd w:id="231"/>
    <w:bookmarkEnd w:id="232"/>
    <w:bookmarkStart w:id="239" w:name="klasse-blockparagraph"/>
    <w:p>
      <w:pPr>
        <w:pStyle w:val="berschrift3"/>
      </w:pPr>
      <w:r>
        <w:t xml:space="preserve">Klasse: BlockParagraph</w:t>
      </w:r>
      <w:r>
        <w:t xml:space="preserve"> </w:t>
      </w:r>
      <w:bookmarkStart w:id="233" w:name="BlockParagraph"/>
      <w:bookmarkEnd w:id="233"/>
    </w:p>
    <w:p>
      <w:pPr>
        <w:pStyle w:val="FirstParagraph"/>
      </w:pPr>
      <w:r>
        <w:rPr>
          <w:i/>
          <w:iCs/>
        </w:rPr>
        <w:t xml:space="preserve">Ein Fliesstext-Absatz in Content (akn:p). Kann gemischten Inhalt mit Inline-Markup enthalten (XmlContent-Typ). Hinweis: akn:br ist hier nicht erlaubt, nur in Überschriften (FLX-TXT-001).</w:t>
      </w:r>
    </w:p>
    <w:bookmarkStart w:id="234" w:name="attribute-27"/>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inline_content</w:t>
            </w:r>
          </w:p>
        </w:tc>
        <w:tc>
          <w:tcPr>
            <w:shd w:val="clear" w:color="auto" w:fill="F2F2F2"/>
          </w:tcPr>
          <w:p>
            <w:pPr>
              <w:pStyle w:val="Compact"/>
            </w:pPr>
            <w:r>
              <w:t xml:space="preserve">*</w:t>
            </w:r>
            <w:r>
              <w:t xml:space="preserve"> </w:t>
            </w:r>
            <w:r>
              <w:t xml:space="preserve"> </w:t>
            </w:r>
            <w:hyperlink w:anchor="InlineElement">
              <w:r>
                <w:rPr>
                  <w:rStyle w:val="Hyperlink"/>
                </w:rPr>
                <w:t xml:space="preserve">InlineElement</w:t>
              </w:r>
            </w:hyperlink>
          </w:p>
        </w:tc>
        <w:tc>
          <w:tcPr>
            <w:shd w:val="clear" w:color="auto" w:fill="F2F2F2"/>
          </w:tcPr>
          <w:p>
            <w:pPr>
              <w:pStyle w:val="Compact"/>
            </w:pPr>
            <w:r>
              <w:t xml:space="preserve">Geordneter gemischter Inhalt: eine Folge aus Textabschnitten und Inline-Markup-Elementen (InlineElement-Subklassen). Die Dokumentreihenfolge wird durch die Listenreihenfolge bewahrt.</w:t>
            </w:r>
          </w:p>
        </w:tc>
      </w:tr>
    </w:tbl>
    <w:bookmarkEnd w:id="234"/>
    <w:bookmarkStart w:id="235" w:name="verwendungen-26"/>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Preamble">
              <w:r>
                <w:rPr>
                  <w:rStyle w:val="Hyperlink"/>
                </w:rPr>
                <w:t xml:space="preserve">Preamble</w:t>
              </w:r>
            </w:hyperlink>
          </w:p>
        </w:tc>
        <w:tc>
          <w:tcPr>
            <w:shd w:val="clear" w:color="auto" w:fill="F2F2F2"/>
          </w:tcPr>
          <w:p>
            <w:pPr>
              <w:pStyle w:val="Compact"/>
            </w:pPr>
            <w:r>
              <w:t xml:space="preserve">block_paragraphs</w:t>
            </w:r>
          </w:p>
        </w:tc>
        <w:tc>
          <w:tcPr>
            <w:shd w:val="clear" w:color="auto" w:fill="F2F2F2"/>
          </w:tcPr>
          <w:p>
            <w:pPr>
              <w:pStyle w:val="Compact"/>
            </w:pPr>
            <w:r>
              <w:t xml:space="preserve">range</w:t>
            </w:r>
          </w:p>
        </w:tc>
        <w:tc>
          <w:tcPr>
            <w:shd w:val="clear" w:color="auto" w:fill="F2F2F2"/>
          </w:tcPr>
          <w:p>
            <w:pPr>
              <w:pStyle w:val="Compact"/>
            </w:pPr>
            <w:hyperlink w:anchor="BlockParagraph">
              <w:r>
                <w:rPr>
                  <w:rStyle w:val="Hyperlink"/>
                </w:rPr>
                <w:t xml:space="preserve">BlockParagraph</w:t>
              </w:r>
            </w:hyperlink>
          </w:p>
        </w:tc>
      </w:tr>
      <w:tr>
        <w:tc>
          <w:tcPr/>
          <w:p>
            <w:pPr>
              <w:pStyle w:val="Compact"/>
            </w:pPr>
            <w:hyperlink w:anchor="Content">
              <w:r>
                <w:rPr>
                  <w:rStyle w:val="Hyperlink"/>
                </w:rPr>
                <w:t xml:space="preserve">Content</w:t>
              </w:r>
            </w:hyperlink>
          </w:p>
        </w:tc>
        <w:tc>
          <w:tcPr/>
          <w:p>
            <w:pPr>
              <w:pStyle w:val="Compact"/>
            </w:pPr>
            <w:r>
              <w:t xml:space="preserve">block_paragraphs</w:t>
            </w:r>
          </w:p>
        </w:tc>
        <w:tc>
          <w:tcPr/>
          <w:p>
            <w:pPr>
              <w:pStyle w:val="Compact"/>
            </w:pPr>
            <w:r>
              <w:t xml:space="preserve">range</w:t>
            </w:r>
          </w:p>
        </w:tc>
        <w:tc>
          <w:tcPr/>
          <w:p>
            <w:pPr>
              <w:pStyle w:val="Compact"/>
            </w:pPr>
            <w:hyperlink w:anchor="BlockParagraph">
              <w:r>
                <w:rPr>
                  <w:rStyle w:val="Hyperlink"/>
                </w:rPr>
                <w:t xml:space="preserve">BlockParagraph</w:t>
              </w:r>
            </w:hyperlink>
          </w:p>
        </w:tc>
      </w:tr>
      <w:tr>
        <w:tc>
          <w:tcPr>
            <w:shd w:val="clear" w:color="auto" w:fill="F2F2F2"/>
          </w:tcPr>
          <w:p>
            <w:pPr>
              <w:pStyle w:val="Compact"/>
            </w:pPr>
            <w:hyperlink w:anchor="BlockListItem">
              <w:r>
                <w:rPr>
                  <w:rStyle w:val="Hyperlink"/>
                </w:rPr>
                <w:t xml:space="preserve">BlockListItem</w:t>
              </w:r>
            </w:hyperlink>
          </w:p>
        </w:tc>
        <w:tc>
          <w:tcPr>
            <w:shd w:val="clear" w:color="auto" w:fill="F2F2F2"/>
          </w:tcPr>
          <w:p>
            <w:pPr>
              <w:pStyle w:val="Compact"/>
            </w:pPr>
            <w:r>
              <w:t xml:space="preserve">block_paragraphs</w:t>
            </w:r>
          </w:p>
        </w:tc>
        <w:tc>
          <w:tcPr>
            <w:shd w:val="clear" w:color="auto" w:fill="F2F2F2"/>
          </w:tcPr>
          <w:p>
            <w:pPr>
              <w:pStyle w:val="Compact"/>
            </w:pPr>
            <w:r>
              <w:t xml:space="preserve">range</w:t>
            </w:r>
          </w:p>
        </w:tc>
        <w:tc>
          <w:tcPr>
            <w:shd w:val="clear" w:color="auto" w:fill="F2F2F2"/>
          </w:tcPr>
          <w:p>
            <w:pPr>
              <w:pStyle w:val="Compact"/>
            </w:pPr>
            <w:hyperlink w:anchor="BlockParagraph">
              <w:r>
                <w:rPr>
                  <w:rStyle w:val="Hyperlink"/>
                </w:rPr>
                <w:t xml:space="preserve">BlockParagraph</w:t>
              </w:r>
            </w:hyperlink>
          </w:p>
        </w:tc>
      </w:tr>
      <w:tr>
        <w:tc>
          <w:tcPr/>
          <w:p>
            <w:pPr>
              <w:pStyle w:val="Compact"/>
            </w:pPr>
            <w:hyperlink w:anchor="TableCell">
              <w:r>
                <w:rPr>
                  <w:rStyle w:val="Hyperlink"/>
                </w:rPr>
                <w:t xml:space="preserve">TableCell</w:t>
              </w:r>
            </w:hyperlink>
          </w:p>
        </w:tc>
        <w:tc>
          <w:tcPr/>
          <w:p>
            <w:pPr>
              <w:pStyle w:val="Compact"/>
            </w:pPr>
            <w:r>
              <w:t xml:space="preserve">block_paragraphs</w:t>
            </w:r>
          </w:p>
        </w:tc>
        <w:tc>
          <w:tcPr/>
          <w:p>
            <w:pPr>
              <w:pStyle w:val="Compact"/>
            </w:pPr>
            <w:r>
              <w:t xml:space="preserve">range</w:t>
            </w:r>
          </w:p>
        </w:tc>
        <w:tc>
          <w:tcPr/>
          <w:p>
            <w:pPr>
              <w:pStyle w:val="Compact"/>
            </w:pPr>
            <w:hyperlink w:anchor="BlockParagraph">
              <w:r>
                <w:rPr>
                  <w:rStyle w:val="Hyperlink"/>
                </w:rPr>
                <w:t xml:space="preserve">BlockParagraph</w:t>
              </w:r>
            </w:hyperlink>
          </w:p>
        </w:tc>
      </w:tr>
      <w:tr>
        <w:tc>
          <w:tcPr>
            <w:shd w:val="clear" w:color="auto" w:fill="F2F2F2"/>
          </w:tcPr>
          <w:p>
            <w:pPr>
              <w:pStyle w:val="Compact"/>
            </w:pPr>
            <w:hyperlink w:anchor="AuthorialNote">
              <w:r>
                <w:rPr>
                  <w:rStyle w:val="Hyperlink"/>
                </w:rPr>
                <w:t xml:space="preserve">AuthorialNote</w:t>
              </w:r>
            </w:hyperlink>
          </w:p>
        </w:tc>
        <w:tc>
          <w:tcPr>
            <w:shd w:val="clear" w:color="auto" w:fill="F2F2F2"/>
          </w:tcPr>
          <w:p>
            <w:pPr>
              <w:pStyle w:val="Compact"/>
            </w:pPr>
            <w:r>
              <w:t xml:space="preserve">block_paragraphs</w:t>
            </w:r>
          </w:p>
        </w:tc>
        <w:tc>
          <w:tcPr>
            <w:shd w:val="clear" w:color="auto" w:fill="F2F2F2"/>
          </w:tcPr>
          <w:p>
            <w:pPr>
              <w:pStyle w:val="Compact"/>
            </w:pPr>
            <w:r>
              <w:t xml:space="preserve">range</w:t>
            </w:r>
          </w:p>
        </w:tc>
        <w:tc>
          <w:tcPr>
            <w:shd w:val="clear" w:color="auto" w:fill="F2F2F2"/>
          </w:tcPr>
          <w:p>
            <w:pPr>
              <w:pStyle w:val="Compact"/>
            </w:pPr>
            <w:hyperlink w:anchor="BlockParagraph">
              <w:r>
                <w:rPr>
                  <w:rStyle w:val="Hyperlink"/>
                </w:rPr>
                <w:t xml:space="preserve">BlockParagraph</w:t>
              </w:r>
            </w:hyperlink>
          </w:p>
        </w:tc>
      </w:tr>
    </w:tbl>
    <w:bookmarkEnd w:id="235"/>
    <w:bookmarkStart w:id="238" w:name="beispiele-14"/>
    <w:p>
      <w:pPr>
        <w:pStyle w:val="berschrift4"/>
      </w:pPr>
      <w:r>
        <w:t xml:space="preserve">Beispiele</w:t>
      </w:r>
    </w:p>
    <w:bookmarkStart w:id="236" w:name="beispiel-blockparagraph-bgoe-excerpt-1-1"/>
    <w:p>
      <w:pPr>
        <w:pStyle w:val="berschrift5"/>
      </w:pPr>
      <w:r>
        <w:t xml:space="preserve">Beispiel BlockParagraph: bgoe excerpt 1 1</w:t>
      </w:r>
    </w:p>
    <w:p>
      <w:pPr>
        <w:pStyle w:val="SourceCode"/>
      </w:pPr>
      <w:r>
        <w:rPr>
          <w:rStyle w:val="FunctionTok"/>
        </w:rPr>
        <w:t xml:space="preserve">block_paragraphs</w:t>
      </w:r>
      <w:r>
        <w:rPr>
          <w:rStyle w:val="KeywordTok"/>
        </w:rPr>
        <w:t xml:space="preserve">:</w:t>
      </w:r>
      <w:r>
        <w:br/>
      </w:r>
      <w:r>
        <w:rPr>
          <w:rStyle w:val="KeywordTok"/>
        </w:rPr>
        <w:t xml:space="preserve">-</w:t>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FunctionTok"/>
        </w:rPr>
        <w:t xml:space="preserve">    text</w:t>
      </w:r>
      <w:r>
        <w:rPr>
          <w:rStyle w:val="KeywordTok"/>
        </w:rPr>
        <w:t xml:space="preserve">: </w:t>
      </w:r>
      <w:r>
        <w:rPr>
          <w:rStyle w:val="CharTok"/>
        </w:rPr>
        <w:t xml:space="preserve">&gt;-</w:t>
      </w:r>
      <w:r>
        <w:br/>
      </w:r>
      <w:r>
        <w:rPr>
          <w:rStyle w:val="NormalTok"/>
        </w:rPr>
        <w:t xml:space="preserve">      Dieses Gesetz soll die Transparenz über den Auftrag, die Organisation und die</w:t>
      </w:r>
      <w:r>
        <w:br/>
      </w:r>
      <w:r>
        <w:rPr>
          <w:rStyle w:val="NormalTok"/>
        </w:rPr>
        <w:t xml:space="preserve">      Tätigkeit der Verwaltung fördern. Zu diesem Zweck trägt es zur Information der</w:t>
      </w:r>
      <w:r>
        <w:br/>
      </w:r>
      <w:r>
        <w:rPr>
          <w:rStyle w:val="NormalTok"/>
        </w:rPr>
        <w:t xml:space="preserve">      Öffentlichkeit bei, indem es den Zugang zu amtlichen Dokumenten gewährleistet.</w:t>
      </w:r>
    </w:p>
    <w:bookmarkEnd w:id="236"/>
    <w:bookmarkStart w:id="237" w:name="X1cf3e673e48d4080cbf9662d9dc22f8332b4471"/>
    <w:p>
      <w:pPr>
        <w:pStyle w:val="berschrift5"/>
      </w:pPr>
      <w:r>
        <w:t xml:space="preserve">Beispiel BlockParagraph: sr101 excerpt 1 1</w:t>
      </w:r>
    </w:p>
    <w:p>
      <w:pPr>
        <w:pStyle w:val="SourceCode"/>
      </w:pPr>
      <w:r>
        <w:rPr>
          <w:rStyle w:val="FunctionTok"/>
        </w:rPr>
        <w:t xml:space="preserve">block_paragraphs</w:t>
      </w:r>
      <w:r>
        <w:rPr>
          <w:rStyle w:val="KeywordTok"/>
        </w:rPr>
        <w:t xml:space="preserve">:</w:t>
      </w:r>
      <w:r>
        <w:br/>
      </w:r>
      <w:r>
        <w:rPr>
          <w:rStyle w:val="KeywordTok"/>
        </w:rPr>
        <w:t xml:space="preserve">-</w:t>
      </w:r>
      <w:r>
        <w:rPr>
          <w:rStyle w:val="AttributeTok"/>
        </w:rPr>
        <w:t xml:space="preserve"> </w:t>
      </w:r>
      <w:r>
        <w:rPr>
          <w:rStyle w:val="FunctionTok"/>
        </w:rPr>
        <w:t xml:space="preserve">inline_content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element_type</w:t>
      </w:r>
      <w:r>
        <w:rPr>
          <w:rStyle w:val="KeywordTok"/>
        </w:rPr>
        <w:t xml:space="preserve">:</w:t>
      </w:r>
      <w:r>
        <w:rPr>
          <w:rStyle w:val="AttributeTok"/>
        </w:rPr>
        <w:t xml:space="preserve"> TextRun</w:t>
      </w:r>
      <w:r>
        <w:br/>
      </w:r>
      <w:r>
        <w:rPr>
          <w:rStyle w:val="FunctionTok"/>
        </w:rPr>
        <w:t xml:space="preserve">    text</w:t>
      </w:r>
      <w:r>
        <w:rPr>
          <w:rStyle w:val="KeywordTok"/>
        </w:rPr>
        <w:t xml:space="preserve">: </w:t>
      </w:r>
      <w:r>
        <w:rPr>
          <w:rStyle w:val="CharTok"/>
        </w:rPr>
        <w:t xml:space="preserve">&gt;-</w:t>
      </w:r>
      <w:r>
        <w:br/>
      </w:r>
      <w:r>
        <w:rPr>
          <w:rStyle w:val="NormalTok"/>
        </w:rPr>
        <w:t xml:space="preserve">      Das Schweizervolk und die Kantone Zürich, Bern, Luzern, Uri, Schwyz, Obwalden</w:t>
      </w:r>
      <w:r>
        <w:br/>
      </w:r>
      <w:r>
        <w:rPr>
          <w:rStyle w:val="NormalTok"/>
        </w:rPr>
        <w:t xml:space="preserve">      und Nidwalden, Glarus, Zug, Freiburg, Solothurn, Basel-Stadt und Basel-Landschaft,</w:t>
      </w:r>
      <w:r>
        <w:br/>
      </w:r>
      <w:r>
        <w:rPr>
          <w:rStyle w:val="NormalTok"/>
        </w:rPr>
        <w:t xml:space="preserve">      Schaffhausen, Appenzell Ausserrhoden und Appenzell Innerrhoden, St. Gallen,</w:t>
      </w:r>
      <w:r>
        <w:br/>
      </w:r>
      <w:r>
        <w:rPr>
          <w:rStyle w:val="NormalTok"/>
        </w:rPr>
        <w:t xml:space="preserve">      Graubünden, Aargau, Thurgau, Tessin, Waadt, Wallis, Neuenburg, Genf und Jura</w:t>
      </w:r>
      <w:r>
        <w:br/>
      </w:r>
      <w:r>
        <w:rPr>
          <w:rStyle w:val="NormalTok"/>
        </w:rPr>
        <w:t xml:space="preserve">      bilden die Schweizerische Eidgenossenschaft.</w:t>
      </w:r>
    </w:p>
    <w:bookmarkEnd w:id="237"/>
    <w:bookmarkEnd w:id="238"/>
    <w:bookmarkEnd w:id="239"/>
    <w:bookmarkStart w:id="243" w:name="klasse-blocklist"/>
    <w:p>
      <w:pPr>
        <w:pStyle w:val="berschrift3"/>
      </w:pPr>
      <w:r>
        <w:t xml:space="preserve">Klasse: BlockList</w:t>
      </w:r>
      <w:r>
        <w:t xml:space="preserve"> </w:t>
      </w:r>
      <w:bookmarkStart w:id="240" w:name="BlockList"/>
      <w:bookmarkEnd w:id="240"/>
    </w:p>
    <w:p>
      <w:pPr>
        <w:pStyle w:val="FirstParagraph"/>
      </w:pPr>
      <w:r>
        <w:rPr>
          <w:i/>
          <w:iCs/>
        </w:rPr>
        <w:t xml:space="preserve">Eine Auflistung von nummerierten oder buchstabierten Punkten (akn:blockList), optional eingeleitet durch ein akn:listIntroduction-Element.</w:t>
      </w:r>
    </w:p>
    <w:bookmarkStart w:id="241" w:name="attribute-28"/>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eId</w:t>
            </w:r>
          </w:p>
        </w:tc>
        <w:tc>
          <w:tcPr>
            <w:shd w:val="clear" w:color="auto" w:fill="F2F2F2"/>
          </w:tcPr>
          <w:p>
            <w:pPr>
              <w:pStyle w:val="Compact"/>
            </w:pPr>
            <w:r>
              <w:t xml:space="preserve">0..1</w:t>
            </w:r>
            <w:r>
              <w:t xml:space="preserve"> </w:t>
            </w:r>
            <w:r>
              <w:t xml:space="preserve"> </w:t>
            </w:r>
            <w:hyperlink w:anchor="EIdType">
              <w:r>
                <w:rPr>
                  <w:rStyle w:val="Hyperlink"/>
                </w:rPr>
                <w:t xml:space="preserve">EIdType</w:t>
              </w:r>
            </w:hyperlink>
          </w:p>
        </w:tc>
        <w:tc>
          <w:tcPr>
            <w:shd w:val="clear" w:color="auto" w:fill="F2F2F2"/>
          </w:tcPr>
          <w:p>
            <w:pPr>
              <w:pStyle w:val="Compact"/>
            </w:pPr>
            <w:r>
              <w:t xml:space="preserve">Eindeutiger Element-Identifier im Dokument (</w:t>
            </w:r>
            <w:r>
              <w:t xml:space="preserve">@eId</w:t>
            </w:r>
            <w:r>
              <w:t xml:space="preserve">). Vom Fedlex Schematron gefordert bei allen Hierarchieelementen, Artikeln, Unterabschnitten und Absätzen. Folgt der AKN-eId-Namenskonvention (hierarchische Pfadnotation), z.B.</w:t>
            </w:r>
            <w:r>
              <w:t xml:space="preserve"> </w:t>
            </w:r>
            <w:r>
              <w:t xml:space="preserve">‘ti_1’</w:t>
            </w:r>
            <w:r>
              <w:t xml:space="preserve">,</w:t>
            </w:r>
            <w:r>
              <w:t xml:space="preserve"> </w:t>
            </w:r>
            <w:r>
              <w:t xml:space="preserve">‘ch_1’</w:t>
            </w:r>
            <w:r>
              <w:t xml:space="preserve">,</w:t>
            </w:r>
            <w:r>
              <w:t xml:space="preserve"> </w:t>
            </w:r>
            <w:r>
              <w:t xml:space="preserve">‘art_1’</w:t>
            </w:r>
            <w:r>
              <w:t xml:space="preserve">,</w:t>
            </w:r>
            <w:r>
              <w:t xml:space="preserve"> </w:t>
            </w:r>
            <w:r>
              <w:t xml:space="preserve">‘art_1-para_1’</w:t>
            </w:r>
            <w:r>
              <w:t xml:space="preserve">.</w:t>
            </w:r>
          </w:p>
        </w:tc>
      </w:tr>
      <w:tr>
        <w:tc>
          <w:tcPr/>
          <w:p>
            <w:pPr>
              <w:pStyle w:val="Compact"/>
            </w:pPr>
            <w:r>
              <w:t xml:space="preserve">list_introduction</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Optionaler Einleitungstext vor einer Auflistung (akn:listIntroduction).</w:t>
            </w:r>
          </w:p>
        </w:tc>
      </w:tr>
      <w:tr>
        <w:tc>
          <w:tcPr>
            <w:shd w:val="clear" w:color="auto" w:fill="F2F2F2"/>
          </w:tcPr>
          <w:p>
            <w:pPr>
              <w:pStyle w:val="Compact"/>
            </w:pPr>
            <w:r>
              <w:t xml:space="preserve">items</w:t>
            </w:r>
          </w:p>
        </w:tc>
        <w:tc>
          <w:tcPr>
            <w:shd w:val="clear" w:color="auto" w:fill="F2F2F2"/>
          </w:tcPr>
          <w:p>
            <w:pPr>
              <w:pStyle w:val="Compact"/>
            </w:pPr>
            <w:r>
              <w:t xml:space="preserve">*</w:t>
            </w:r>
            <w:r>
              <w:t xml:space="preserve"> </w:t>
            </w:r>
            <w:r>
              <w:t xml:space="preserve"> </w:t>
            </w:r>
            <w:hyperlink w:anchor="BlockListItem">
              <w:r>
                <w:rPr>
                  <w:rStyle w:val="Hyperlink"/>
                </w:rPr>
                <w:t xml:space="preserve">BlockListItem</w:t>
              </w:r>
            </w:hyperlink>
          </w:p>
        </w:tc>
        <w:tc>
          <w:tcPr>
            <w:shd w:val="clear" w:color="auto" w:fill="F2F2F2"/>
          </w:tcPr>
          <w:p>
            <w:pPr>
              <w:pStyle w:val="Compact"/>
            </w:pPr>
            <w:r>
              <w:t xml:space="preserve">Punkte einer Auflistung (akn:item).</w:t>
            </w:r>
          </w:p>
        </w:tc>
      </w:tr>
    </w:tbl>
    <w:bookmarkEnd w:id="241"/>
    <w:bookmarkStart w:id="242" w:name="verwendungen-27"/>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Content">
              <w:r>
                <w:rPr>
                  <w:rStyle w:val="Hyperlink"/>
                </w:rPr>
                <w:t xml:space="preserve">Content</w:t>
              </w:r>
            </w:hyperlink>
          </w:p>
        </w:tc>
        <w:tc>
          <w:tcPr>
            <w:shd w:val="clear" w:color="auto" w:fill="F2F2F2"/>
          </w:tcPr>
          <w:p>
            <w:pPr>
              <w:pStyle w:val="Compact"/>
            </w:pPr>
            <w:r>
              <w:t xml:space="preserve">block_lists</w:t>
            </w:r>
          </w:p>
        </w:tc>
        <w:tc>
          <w:tcPr>
            <w:shd w:val="clear" w:color="auto" w:fill="F2F2F2"/>
          </w:tcPr>
          <w:p>
            <w:pPr>
              <w:pStyle w:val="Compact"/>
            </w:pPr>
            <w:r>
              <w:t xml:space="preserve">range</w:t>
            </w:r>
          </w:p>
        </w:tc>
        <w:tc>
          <w:tcPr>
            <w:shd w:val="clear" w:color="auto" w:fill="F2F2F2"/>
          </w:tcPr>
          <w:p>
            <w:pPr>
              <w:pStyle w:val="Compact"/>
            </w:pPr>
            <w:hyperlink w:anchor="BlockList">
              <w:r>
                <w:rPr>
                  <w:rStyle w:val="Hyperlink"/>
                </w:rPr>
                <w:t xml:space="preserve">BlockList</w:t>
              </w:r>
            </w:hyperlink>
          </w:p>
        </w:tc>
      </w:tr>
      <w:tr>
        <w:tc>
          <w:tcPr/>
          <w:p>
            <w:pPr>
              <w:pStyle w:val="Compact"/>
            </w:pPr>
            <w:hyperlink w:anchor="BlockListItem">
              <w:r>
                <w:rPr>
                  <w:rStyle w:val="Hyperlink"/>
                </w:rPr>
                <w:t xml:space="preserve">BlockListItem</w:t>
              </w:r>
            </w:hyperlink>
          </w:p>
        </w:tc>
        <w:tc>
          <w:tcPr/>
          <w:p>
            <w:pPr>
              <w:pStyle w:val="Compact"/>
            </w:pPr>
            <w:r>
              <w:t xml:space="preserve">block_lists</w:t>
            </w:r>
          </w:p>
        </w:tc>
        <w:tc>
          <w:tcPr/>
          <w:p>
            <w:pPr>
              <w:pStyle w:val="Compact"/>
            </w:pPr>
            <w:r>
              <w:t xml:space="preserve">range</w:t>
            </w:r>
          </w:p>
        </w:tc>
        <w:tc>
          <w:tcPr/>
          <w:p>
            <w:pPr>
              <w:pStyle w:val="Compact"/>
            </w:pPr>
            <w:hyperlink w:anchor="BlockList">
              <w:r>
                <w:rPr>
                  <w:rStyle w:val="Hyperlink"/>
                </w:rPr>
                <w:t xml:space="preserve">BlockList</w:t>
              </w:r>
            </w:hyperlink>
          </w:p>
        </w:tc>
      </w:tr>
      <w:tr>
        <w:tc>
          <w:tcPr>
            <w:shd w:val="clear" w:color="auto" w:fill="F2F2F2"/>
          </w:tcPr>
          <w:p>
            <w:pPr>
              <w:pStyle w:val="Compact"/>
            </w:pPr>
            <w:hyperlink w:anchor="TableCell">
              <w:r>
                <w:rPr>
                  <w:rStyle w:val="Hyperlink"/>
                </w:rPr>
                <w:t xml:space="preserve">TableCell</w:t>
              </w:r>
            </w:hyperlink>
          </w:p>
        </w:tc>
        <w:tc>
          <w:tcPr>
            <w:shd w:val="clear" w:color="auto" w:fill="F2F2F2"/>
          </w:tcPr>
          <w:p>
            <w:pPr>
              <w:pStyle w:val="Compact"/>
            </w:pPr>
            <w:r>
              <w:t xml:space="preserve">block_lists</w:t>
            </w:r>
          </w:p>
        </w:tc>
        <w:tc>
          <w:tcPr>
            <w:shd w:val="clear" w:color="auto" w:fill="F2F2F2"/>
          </w:tcPr>
          <w:p>
            <w:pPr>
              <w:pStyle w:val="Compact"/>
            </w:pPr>
            <w:r>
              <w:t xml:space="preserve">range</w:t>
            </w:r>
          </w:p>
        </w:tc>
        <w:tc>
          <w:tcPr>
            <w:shd w:val="clear" w:color="auto" w:fill="F2F2F2"/>
          </w:tcPr>
          <w:p>
            <w:pPr>
              <w:pStyle w:val="Compact"/>
            </w:pPr>
            <w:hyperlink w:anchor="BlockList">
              <w:r>
                <w:rPr>
                  <w:rStyle w:val="Hyperlink"/>
                </w:rPr>
                <w:t xml:space="preserve">BlockList</w:t>
              </w:r>
            </w:hyperlink>
          </w:p>
        </w:tc>
      </w:tr>
    </w:tbl>
    <w:bookmarkEnd w:id="242"/>
    <w:bookmarkEnd w:id="243"/>
    <w:bookmarkStart w:id="247" w:name="klasse-blocklistitem"/>
    <w:p>
      <w:pPr>
        <w:pStyle w:val="berschrift3"/>
      </w:pPr>
      <w:r>
        <w:t xml:space="preserve">Klasse: BlockListItem</w:t>
      </w:r>
      <w:r>
        <w:t xml:space="preserve"> </w:t>
      </w:r>
      <w:bookmarkStart w:id="244" w:name="BlockListItem"/>
      <w:bookmarkEnd w:id="244"/>
    </w:p>
    <w:p>
      <w:pPr>
        <w:pStyle w:val="FirstParagraph"/>
      </w:pPr>
      <w:r>
        <w:rPr>
          <w:i/>
          <w:iCs/>
        </w:rPr>
        <w:t xml:space="preserve">Ein einzelner Punkt in einer Auflistung (akn:item). Trägt ein num-Label und Block-Inhalt direkt: Fliesstext-Absätze (akn:p) und optional verschachtelte Listen.</w:t>
      </w:r>
    </w:p>
    <w:bookmarkStart w:id="245" w:name="attribute-29"/>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eId</w:t>
            </w:r>
          </w:p>
        </w:tc>
        <w:tc>
          <w:tcPr>
            <w:shd w:val="clear" w:color="auto" w:fill="F2F2F2"/>
          </w:tcPr>
          <w:p>
            <w:pPr>
              <w:pStyle w:val="Compact"/>
            </w:pPr>
            <w:r>
              <w:t xml:space="preserve">0..1</w:t>
            </w:r>
            <w:r>
              <w:t xml:space="preserve"> </w:t>
            </w:r>
            <w:r>
              <w:t xml:space="preserve"> </w:t>
            </w:r>
            <w:hyperlink w:anchor="EIdType">
              <w:r>
                <w:rPr>
                  <w:rStyle w:val="Hyperlink"/>
                </w:rPr>
                <w:t xml:space="preserve">EIdType</w:t>
              </w:r>
            </w:hyperlink>
          </w:p>
        </w:tc>
        <w:tc>
          <w:tcPr>
            <w:shd w:val="clear" w:color="auto" w:fill="F2F2F2"/>
          </w:tcPr>
          <w:p>
            <w:pPr>
              <w:pStyle w:val="Compact"/>
            </w:pPr>
            <w:r>
              <w:t xml:space="preserve">Eindeutiger Element-Identifier im Dokument (</w:t>
            </w:r>
            <w:r>
              <w:t xml:space="preserve">@eId</w:t>
            </w:r>
            <w:r>
              <w:t xml:space="preserve">). Vom Fedlex Schematron gefordert bei allen Hierarchieelementen, Artikeln, Unterabschnitten und Absätzen. Folgt der AKN-eId-Namenskonvention (hierarchische Pfadnotation), z.B.</w:t>
            </w:r>
            <w:r>
              <w:t xml:space="preserve"> </w:t>
            </w:r>
            <w:r>
              <w:t xml:space="preserve">‘ti_1’</w:t>
            </w:r>
            <w:r>
              <w:t xml:space="preserve">,</w:t>
            </w:r>
            <w:r>
              <w:t xml:space="preserve"> </w:t>
            </w:r>
            <w:r>
              <w:t xml:space="preserve">‘ch_1’</w:t>
            </w:r>
            <w:r>
              <w:t xml:space="preserve">,</w:t>
            </w:r>
            <w:r>
              <w:t xml:space="preserve"> </w:t>
            </w:r>
            <w:r>
              <w:t xml:space="preserve">‘art_1’</w:t>
            </w:r>
            <w:r>
              <w:t xml:space="preserve">,</w:t>
            </w:r>
            <w:r>
              <w:t xml:space="preserve"> </w:t>
            </w:r>
            <w:r>
              <w:t xml:space="preserve">‘art_1-para_1’</w:t>
            </w:r>
            <w:r>
              <w:t xml:space="preserve">.</w:t>
            </w:r>
          </w:p>
        </w:tc>
      </w:tr>
      <w:tr>
        <w:tc>
          <w:tcPr/>
          <w:p>
            <w:pPr>
              <w:pStyle w:val="Compact"/>
            </w:pPr>
            <w:r>
              <w:t xml:space="preserve">num</w:t>
            </w:r>
          </w:p>
        </w:tc>
        <w:tc>
          <w:tcPr/>
          <w:p>
            <w:pPr>
              <w:pStyle w:val="Compact"/>
            </w:pPr>
            <w:r>
              <w:t xml:space="preserve">0..1</w:t>
            </w:r>
            <w:r>
              <w:t xml:space="preserve"> </w:t>
            </w:r>
            <w:r>
              <w:t xml:space="preserve"> </w:t>
            </w:r>
            <w:hyperlink w:anchor="MixedText">
              <w:r>
                <w:rPr>
                  <w:rStyle w:val="Hyperlink"/>
                </w:rPr>
                <w:t xml:space="preserve">MixedText</w:t>
              </w:r>
            </w:hyperlink>
          </w:p>
        </w:tc>
        <w:tc>
          <w:tcPr/>
          <w:p>
            <w:pPr>
              <w:pStyle w:val="Compact"/>
            </w:pPr>
            <w:r>
              <w:t xml:space="preserve">Nummerierungselement für ein Strukturelement oder einen Artikel (akn:num). Bei Artikeln obligatorisch (FLX-ART-001). num muss vor heading und subheading stehen (FLX-HD-001, FLX-HD-002, FLX-HD-003).</w:t>
            </w:r>
          </w:p>
        </w:tc>
      </w:tr>
      <w:tr>
        <w:tc>
          <w:tcPr>
            <w:shd w:val="clear" w:color="auto" w:fill="F2F2F2"/>
          </w:tcPr>
          <w:p>
            <w:pPr>
              <w:pStyle w:val="Compact"/>
            </w:pPr>
            <w:r>
              <w:t xml:space="preserve">block_paragraphs</w:t>
            </w:r>
          </w:p>
        </w:tc>
        <w:tc>
          <w:tcPr>
            <w:shd w:val="clear" w:color="auto" w:fill="F2F2F2"/>
          </w:tcPr>
          <w:p>
            <w:pPr>
              <w:pStyle w:val="Compact"/>
            </w:pPr>
            <w:r>
              <w:t xml:space="preserve">*</w:t>
            </w:r>
            <w:r>
              <w:t xml:space="preserve"> </w:t>
            </w:r>
            <w:r>
              <w:t xml:space="preserve"> </w:t>
            </w:r>
            <w:hyperlink w:anchor="BlockParagraph">
              <w:r>
                <w:rPr>
                  <w:rStyle w:val="Hyperlink"/>
                </w:rPr>
                <w:t xml:space="preserve">BlockParagraph</w:t>
              </w:r>
            </w:hyperlink>
          </w:p>
        </w:tc>
        <w:tc>
          <w:tcPr>
            <w:shd w:val="clear" w:color="auto" w:fill="F2F2F2"/>
          </w:tcPr>
          <w:p>
            <w:pPr>
              <w:pStyle w:val="Compact"/>
            </w:pPr>
            <w:r>
              <w:t xml:space="preserve">Block-Absatz-Elemente (akn:p) innerhalb von Content.</w:t>
            </w:r>
          </w:p>
        </w:tc>
      </w:tr>
      <w:tr>
        <w:tc>
          <w:tcPr/>
          <w:p>
            <w:pPr>
              <w:pStyle w:val="Compact"/>
            </w:pPr>
            <w:r>
              <w:t xml:space="preserve">block_lists</w:t>
            </w:r>
          </w:p>
        </w:tc>
        <w:tc>
          <w:tcPr/>
          <w:p>
            <w:pPr>
              <w:pStyle w:val="Compact"/>
            </w:pPr>
            <w:r>
              <w:t xml:space="preserve">*</w:t>
            </w:r>
            <w:r>
              <w:t xml:space="preserve"> </w:t>
            </w:r>
            <w:r>
              <w:t xml:space="preserve"> </w:t>
            </w:r>
            <w:hyperlink w:anchor="BlockList">
              <w:r>
                <w:rPr>
                  <w:rStyle w:val="Hyperlink"/>
                </w:rPr>
                <w:t xml:space="preserve">BlockList</w:t>
              </w:r>
            </w:hyperlink>
          </w:p>
        </w:tc>
        <w:tc>
          <w:tcPr/>
          <w:p>
            <w:pPr>
              <w:pStyle w:val="Compact"/>
            </w:pPr>
            <w:r>
              <w:t xml:space="preserve">Auflistungs-Elemente (akn:blockList) innerhalb von Content.</w:t>
            </w:r>
          </w:p>
        </w:tc>
      </w:tr>
    </w:tbl>
    <w:bookmarkEnd w:id="245"/>
    <w:bookmarkStart w:id="246" w:name="verwendungen-28"/>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BlockList">
              <w:r>
                <w:rPr>
                  <w:rStyle w:val="Hyperlink"/>
                </w:rPr>
                <w:t xml:space="preserve">BlockList</w:t>
              </w:r>
            </w:hyperlink>
          </w:p>
        </w:tc>
        <w:tc>
          <w:tcPr>
            <w:shd w:val="clear" w:color="auto" w:fill="F2F2F2"/>
          </w:tcPr>
          <w:p>
            <w:pPr>
              <w:pStyle w:val="Compact"/>
            </w:pPr>
            <w:r>
              <w:t xml:space="preserve">items</w:t>
            </w:r>
          </w:p>
        </w:tc>
        <w:tc>
          <w:tcPr>
            <w:shd w:val="clear" w:color="auto" w:fill="F2F2F2"/>
          </w:tcPr>
          <w:p>
            <w:pPr>
              <w:pStyle w:val="Compact"/>
            </w:pPr>
            <w:r>
              <w:t xml:space="preserve">range</w:t>
            </w:r>
          </w:p>
        </w:tc>
        <w:tc>
          <w:tcPr>
            <w:shd w:val="clear" w:color="auto" w:fill="F2F2F2"/>
          </w:tcPr>
          <w:p>
            <w:pPr>
              <w:pStyle w:val="Compact"/>
            </w:pPr>
            <w:hyperlink w:anchor="BlockListItem">
              <w:r>
                <w:rPr>
                  <w:rStyle w:val="Hyperlink"/>
                </w:rPr>
                <w:t xml:space="preserve">BlockListItem</w:t>
              </w:r>
            </w:hyperlink>
          </w:p>
        </w:tc>
      </w:tr>
    </w:tbl>
    <w:bookmarkEnd w:id="246"/>
    <w:bookmarkEnd w:id="247"/>
    <w:bookmarkStart w:id="251" w:name="klasse-table"/>
    <w:p>
      <w:pPr>
        <w:pStyle w:val="berschrift3"/>
      </w:pPr>
      <w:r>
        <w:t xml:space="preserve">Klasse: Table</w:t>
      </w:r>
      <w:r>
        <w:t xml:space="preserve"> </w:t>
      </w:r>
      <w:bookmarkStart w:id="248" w:name="Table"/>
      <w:bookmarkEnd w:id="248"/>
    </w:p>
    <w:p>
      <w:pPr>
        <w:pStyle w:val="FirstParagraph"/>
      </w:pPr>
      <w:r>
        <w:rPr>
          <w:i/>
          <w:iCs/>
        </w:rPr>
        <w:t xml:space="preserve">Ein Tabellen-Element innerhalb von Content (akn:table). Enthält Zeilen (akn:tr) mit Zellen (akn:td). Entspricht dem HTML-Tabellenmodell.</w:t>
      </w:r>
    </w:p>
    <w:bookmarkStart w:id="249" w:name="attribute-30"/>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border</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Das</w:t>
            </w:r>
            <w:r>
              <w:t xml:space="preserve"> </w:t>
            </w:r>
            <w:r>
              <w:t xml:space="preserve">@border-Attribut</w:t>
            </w:r>
            <w:r>
              <w:t xml:space="preserve"> </w:t>
            </w:r>
            <w:r>
              <w:t xml:space="preserve">auf akn:table (HTML-artige Darstellung).</w:t>
            </w:r>
          </w:p>
        </w:tc>
      </w:tr>
      <w:tr>
        <w:tc>
          <w:tcPr/>
          <w:p>
            <w:pPr>
              <w:pStyle w:val="Compact"/>
            </w:pPr>
            <w:r>
              <w:t xml:space="preserve">table_rows</w:t>
            </w:r>
          </w:p>
        </w:tc>
        <w:tc>
          <w:tcPr/>
          <w:p>
            <w:pPr>
              <w:pStyle w:val="Compact"/>
            </w:pPr>
            <w:r>
              <w:t xml:space="preserve">*</w:t>
            </w:r>
            <w:r>
              <w:t xml:space="preserve"> </w:t>
            </w:r>
            <w:r>
              <w:t xml:space="preserve"> </w:t>
            </w:r>
            <w:hyperlink w:anchor="TableRow">
              <w:r>
                <w:rPr>
                  <w:rStyle w:val="Hyperlink"/>
                </w:rPr>
                <w:t xml:space="preserve">TableRow</w:t>
              </w:r>
            </w:hyperlink>
          </w:p>
        </w:tc>
        <w:tc>
          <w:tcPr/>
          <w:p>
            <w:pPr>
              <w:pStyle w:val="Compact"/>
            </w:pPr>
            <w:r>
              <w:t xml:space="preserve">Zeilen in einer Tabelle (akn:tr).</w:t>
            </w:r>
          </w:p>
        </w:tc>
      </w:tr>
    </w:tbl>
    <w:bookmarkEnd w:id="249"/>
    <w:bookmarkStart w:id="250" w:name="verwendungen-29"/>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Content">
              <w:r>
                <w:rPr>
                  <w:rStyle w:val="Hyperlink"/>
                </w:rPr>
                <w:t xml:space="preserve">Content</w:t>
              </w:r>
            </w:hyperlink>
          </w:p>
        </w:tc>
        <w:tc>
          <w:tcPr>
            <w:shd w:val="clear" w:color="auto" w:fill="F2F2F2"/>
          </w:tcPr>
          <w:p>
            <w:pPr>
              <w:pStyle w:val="Compact"/>
            </w:pPr>
            <w:r>
              <w:t xml:space="preserve">tables</w:t>
            </w:r>
          </w:p>
        </w:tc>
        <w:tc>
          <w:tcPr>
            <w:shd w:val="clear" w:color="auto" w:fill="F2F2F2"/>
          </w:tcPr>
          <w:p>
            <w:pPr>
              <w:pStyle w:val="Compact"/>
            </w:pPr>
            <w:r>
              <w:t xml:space="preserve">range</w:t>
            </w:r>
          </w:p>
        </w:tc>
        <w:tc>
          <w:tcPr>
            <w:shd w:val="clear" w:color="auto" w:fill="F2F2F2"/>
          </w:tcPr>
          <w:p>
            <w:pPr>
              <w:pStyle w:val="Compact"/>
            </w:pPr>
            <w:hyperlink w:anchor="Table">
              <w:r>
                <w:rPr>
                  <w:rStyle w:val="Hyperlink"/>
                </w:rPr>
                <w:t xml:space="preserve">Table</w:t>
              </w:r>
            </w:hyperlink>
          </w:p>
        </w:tc>
      </w:tr>
    </w:tbl>
    <w:bookmarkEnd w:id="250"/>
    <w:bookmarkEnd w:id="251"/>
    <w:bookmarkStart w:id="255" w:name="klasse-tablerow"/>
    <w:p>
      <w:pPr>
        <w:pStyle w:val="berschrift3"/>
      </w:pPr>
      <w:r>
        <w:t xml:space="preserve">Klasse: TableRow</w:t>
      </w:r>
      <w:r>
        <w:t xml:space="preserve"> </w:t>
      </w:r>
      <w:bookmarkStart w:id="252" w:name="TableRow"/>
      <w:bookmarkEnd w:id="252"/>
    </w:p>
    <w:p>
      <w:pPr>
        <w:pStyle w:val="FirstParagraph"/>
      </w:pPr>
      <w:r>
        <w:rPr>
          <w:i/>
          <w:iCs/>
        </w:rPr>
        <w:t xml:space="preserve">Eine Zeile in einer AkomaNtoso-Tabelle (akn:tr).</w:t>
      </w:r>
    </w:p>
    <w:bookmarkStart w:id="253" w:name="attribute-31"/>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table_cells</w:t>
            </w:r>
          </w:p>
        </w:tc>
        <w:tc>
          <w:tcPr>
            <w:shd w:val="clear" w:color="auto" w:fill="F2F2F2"/>
          </w:tcPr>
          <w:p>
            <w:pPr>
              <w:pStyle w:val="Compact"/>
            </w:pPr>
            <w:r>
              <w:t xml:space="preserve">*</w:t>
            </w:r>
            <w:r>
              <w:t xml:space="preserve"> </w:t>
            </w:r>
            <w:r>
              <w:t xml:space="preserve"> </w:t>
            </w:r>
            <w:hyperlink w:anchor="TableCell">
              <w:r>
                <w:rPr>
                  <w:rStyle w:val="Hyperlink"/>
                </w:rPr>
                <w:t xml:space="preserve">TableCell</w:t>
              </w:r>
            </w:hyperlink>
          </w:p>
        </w:tc>
        <w:tc>
          <w:tcPr>
            <w:shd w:val="clear" w:color="auto" w:fill="F2F2F2"/>
          </w:tcPr>
          <w:p>
            <w:pPr>
              <w:pStyle w:val="Compact"/>
            </w:pPr>
            <w:r>
              <w:t xml:space="preserve">Zellen in einer Tabellenzeile (akn:td).</w:t>
            </w:r>
          </w:p>
        </w:tc>
      </w:tr>
    </w:tbl>
    <w:bookmarkEnd w:id="253"/>
    <w:bookmarkStart w:id="254" w:name="verwendungen-30"/>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Table">
              <w:r>
                <w:rPr>
                  <w:rStyle w:val="Hyperlink"/>
                </w:rPr>
                <w:t xml:space="preserve">Table</w:t>
              </w:r>
            </w:hyperlink>
          </w:p>
        </w:tc>
        <w:tc>
          <w:tcPr>
            <w:shd w:val="clear" w:color="auto" w:fill="F2F2F2"/>
          </w:tcPr>
          <w:p>
            <w:pPr>
              <w:pStyle w:val="Compact"/>
            </w:pPr>
            <w:r>
              <w:t xml:space="preserve">table_rows</w:t>
            </w:r>
          </w:p>
        </w:tc>
        <w:tc>
          <w:tcPr>
            <w:shd w:val="clear" w:color="auto" w:fill="F2F2F2"/>
          </w:tcPr>
          <w:p>
            <w:pPr>
              <w:pStyle w:val="Compact"/>
            </w:pPr>
            <w:r>
              <w:t xml:space="preserve">range</w:t>
            </w:r>
          </w:p>
        </w:tc>
        <w:tc>
          <w:tcPr>
            <w:shd w:val="clear" w:color="auto" w:fill="F2F2F2"/>
          </w:tcPr>
          <w:p>
            <w:pPr>
              <w:pStyle w:val="Compact"/>
            </w:pPr>
            <w:hyperlink w:anchor="TableRow">
              <w:r>
                <w:rPr>
                  <w:rStyle w:val="Hyperlink"/>
                </w:rPr>
                <w:t xml:space="preserve">TableRow</w:t>
              </w:r>
            </w:hyperlink>
          </w:p>
        </w:tc>
      </w:tr>
    </w:tbl>
    <w:bookmarkEnd w:id="254"/>
    <w:bookmarkEnd w:id="255"/>
    <w:bookmarkStart w:id="259" w:name="klasse-tablecell"/>
    <w:p>
      <w:pPr>
        <w:pStyle w:val="berschrift3"/>
      </w:pPr>
      <w:r>
        <w:t xml:space="preserve">Klasse: TableCell</w:t>
      </w:r>
      <w:r>
        <w:t xml:space="preserve"> </w:t>
      </w:r>
      <w:bookmarkStart w:id="256" w:name="TableCell"/>
      <w:bookmarkEnd w:id="256"/>
    </w:p>
    <w:p>
      <w:pPr>
        <w:pStyle w:val="FirstParagraph"/>
      </w:pPr>
      <w:r>
        <w:rPr>
          <w:i/>
          <w:iCs/>
        </w:rPr>
        <w:t xml:space="preserve">Eine Zelle in einer Tabellenzeile (akn:td). Enthält Block-Inhalt: Fliesstext-Absätze (akn:p) und Auflistungen (akn:blockList).</w:t>
      </w:r>
    </w:p>
    <w:bookmarkStart w:id="257" w:name="attribute-32"/>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colspan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Das</w:t>
            </w:r>
            <w:r>
              <w:t xml:space="preserve"> </w:t>
            </w:r>
            <w:r>
              <w:t xml:space="preserve">@colspan-Attribut</w:t>
            </w:r>
            <w:r>
              <w:t xml:space="preserve"> </w:t>
            </w:r>
            <w:r>
              <w:t xml:space="preserve">auf akn:td (HTML-artige Darstellung).</w:t>
            </w:r>
          </w:p>
        </w:tc>
      </w:tr>
      <w:tr>
        <w:tc>
          <w:tcPr/>
          <w:p>
            <w:pPr>
              <w:pStyle w:val="Compact"/>
            </w:pPr>
            <w:r>
              <w:t xml:space="preserve">block_paragraphs</w:t>
            </w:r>
          </w:p>
        </w:tc>
        <w:tc>
          <w:tcPr/>
          <w:p>
            <w:pPr>
              <w:pStyle w:val="Compact"/>
            </w:pPr>
            <w:r>
              <w:t xml:space="preserve">*</w:t>
            </w:r>
            <w:r>
              <w:t xml:space="preserve"> </w:t>
            </w:r>
            <w:r>
              <w:t xml:space="preserve"> </w:t>
            </w:r>
            <w:hyperlink w:anchor="BlockParagraph">
              <w:r>
                <w:rPr>
                  <w:rStyle w:val="Hyperlink"/>
                </w:rPr>
                <w:t xml:space="preserve">BlockParagraph</w:t>
              </w:r>
            </w:hyperlink>
          </w:p>
        </w:tc>
        <w:tc>
          <w:tcPr/>
          <w:p>
            <w:pPr>
              <w:pStyle w:val="Compact"/>
            </w:pPr>
            <w:r>
              <w:t xml:space="preserve">Block-Absatz-Elemente (akn:p) innerhalb von Content.</w:t>
            </w:r>
          </w:p>
        </w:tc>
      </w:tr>
      <w:tr>
        <w:tc>
          <w:tcPr>
            <w:shd w:val="clear" w:color="auto" w:fill="F2F2F2"/>
          </w:tcPr>
          <w:p>
            <w:pPr>
              <w:pStyle w:val="Compact"/>
            </w:pPr>
            <w:r>
              <w:t xml:space="preserve">block_lists</w:t>
            </w:r>
          </w:p>
        </w:tc>
        <w:tc>
          <w:tcPr>
            <w:shd w:val="clear" w:color="auto" w:fill="F2F2F2"/>
          </w:tcPr>
          <w:p>
            <w:pPr>
              <w:pStyle w:val="Compact"/>
            </w:pPr>
            <w:r>
              <w:t xml:space="preserve">*</w:t>
            </w:r>
            <w:r>
              <w:t xml:space="preserve"> </w:t>
            </w:r>
            <w:r>
              <w:t xml:space="preserve"> </w:t>
            </w:r>
            <w:hyperlink w:anchor="BlockList">
              <w:r>
                <w:rPr>
                  <w:rStyle w:val="Hyperlink"/>
                </w:rPr>
                <w:t xml:space="preserve">BlockList</w:t>
              </w:r>
            </w:hyperlink>
          </w:p>
        </w:tc>
        <w:tc>
          <w:tcPr>
            <w:shd w:val="clear" w:color="auto" w:fill="F2F2F2"/>
          </w:tcPr>
          <w:p>
            <w:pPr>
              <w:pStyle w:val="Compact"/>
            </w:pPr>
            <w:r>
              <w:t xml:space="preserve">Auflistungs-Elemente (akn:blockList) innerhalb von Content.</w:t>
            </w:r>
          </w:p>
        </w:tc>
      </w:tr>
    </w:tbl>
    <w:bookmarkEnd w:id="257"/>
    <w:bookmarkStart w:id="258" w:name="verwendungen-31"/>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TableRow">
              <w:r>
                <w:rPr>
                  <w:rStyle w:val="Hyperlink"/>
                </w:rPr>
                <w:t xml:space="preserve">TableRow</w:t>
              </w:r>
            </w:hyperlink>
          </w:p>
        </w:tc>
        <w:tc>
          <w:tcPr>
            <w:shd w:val="clear" w:color="auto" w:fill="F2F2F2"/>
          </w:tcPr>
          <w:p>
            <w:pPr>
              <w:pStyle w:val="Compact"/>
            </w:pPr>
            <w:r>
              <w:t xml:space="preserve">table_cells</w:t>
            </w:r>
          </w:p>
        </w:tc>
        <w:tc>
          <w:tcPr>
            <w:shd w:val="clear" w:color="auto" w:fill="F2F2F2"/>
          </w:tcPr>
          <w:p>
            <w:pPr>
              <w:pStyle w:val="Compact"/>
            </w:pPr>
            <w:r>
              <w:t xml:space="preserve">range</w:t>
            </w:r>
          </w:p>
        </w:tc>
        <w:tc>
          <w:tcPr>
            <w:shd w:val="clear" w:color="auto" w:fill="F2F2F2"/>
          </w:tcPr>
          <w:p>
            <w:pPr>
              <w:pStyle w:val="Compact"/>
            </w:pPr>
            <w:hyperlink w:anchor="TableCell">
              <w:r>
                <w:rPr>
                  <w:rStyle w:val="Hyperlink"/>
                </w:rPr>
                <w:t xml:space="preserve">TableCell</w:t>
              </w:r>
            </w:hyperlink>
          </w:p>
        </w:tc>
      </w:tr>
    </w:tbl>
    <w:bookmarkEnd w:id="258"/>
    <w:p>
      <w:r>
        <w:br w:type="page"/>
      </w:r>
    </w:p>
    <w:bookmarkEnd w:id="259"/>
    <w:bookmarkEnd w:id="260"/>
    <w:bookmarkEnd w:id="261"/>
    <w:bookmarkStart w:id="303" w:name="textauszeichnung"/>
    <w:p>
      <w:pPr>
        <w:pStyle w:val="berschrift1"/>
      </w:pPr>
      <w:r>
        <w:t xml:space="preserve">Textauszeichnung</w:t>
      </w:r>
    </w:p>
    <w:p>
      <w:pPr>
        <w:pStyle w:val="FirstParagraph"/>
      </w:pPr>
      <w:r>
        <w:t xml:space="preserve">Innerhalb eines Absatzes, einer Überschrift, einer Nummer oder einer Tabellenzelle steht Text nicht für sich: Er ist mit Verweisen, Hervorhebungen, Fussnoten und Platzhaltern durchsetzt, und zwar in der Reihenfolge, in der er gelesen wird. Dieser gemischte Inhalt wird nicht als undurchsichtige Zeichenkette abgelegt, sondern als geordnete Liste eigener Klassen. Ein Textstück und ein Auszeichnungselement sind dabei gleichrangige Geschwister — dafür steht</w:t>
      </w:r>
      <w:r>
        <w:t xml:space="preserve"> </w:t>
      </w:r>
      <w:r>
        <w:rPr>
          <w:rStyle w:val="VerbatimChar"/>
        </w:rPr>
        <w:t xml:space="preserve">TextRun</w:t>
      </w:r>
      <w:r>
        <w:t xml:space="preserve">, der einen reinen Zeichenlauf trägt.</w:t>
      </w:r>
    </w:p>
    <w:p>
      <w:pPr>
        <w:pStyle w:val="Textkrper"/>
      </w:pPr>
      <w:r>
        <w:t xml:space="preserve">Diese Modellierung ist aufwendiger als ein einzelnes Textfeld, aber sie ist die Voraussetzung dafür, dass ein Verweis auf einen anderen Erlass maschinell auffindbar bleibt und eine Fussnote ihren eigenen Inhalt behält, statt im Fliesstext aufzugehen.</w:t>
      </w:r>
    </w:p>
    <w:bookmarkStart w:id="265" w:name="klasse-mixedtext"/>
    <w:p>
      <w:pPr>
        <w:pStyle w:val="berschrift3"/>
      </w:pPr>
      <w:r>
        <w:t xml:space="preserve">Klasse: MixedText</w:t>
      </w:r>
      <w:r>
        <w:t xml:space="preserve"> </w:t>
      </w:r>
      <w:bookmarkStart w:id="262" w:name="MixedText"/>
      <w:bookmarkEnd w:id="262"/>
    </w:p>
    <w:p>
      <w:pPr>
        <w:pStyle w:val="FirstParagraph"/>
      </w:pPr>
      <w:r>
        <w:rPr>
          <w:i/>
          <w:iCs/>
        </w:rPr>
        <w:t xml:space="preserve">Wiederverwendbarer Halter für gemischten Inhalt: eine geordnete Folge aus Text und Inline-Markup. Range für num, heading, subheading, listIntroduction, docTitle; der umschliessende Elementname kommt vom referenzierenden Slot.</w:t>
      </w:r>
    </w:p>
    <w:bookmarkStart w:id="263" w:name="attribute-33"/>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eId</w:t>
            </w:r>
          </w:p>
        </w:tc>
        <w:tc>
          <w:tcPr>
            <w:shd w:val="clear" w:color="auto" w:fill="F2F2F2"/>
          </w:tcPr>
          <w:p>
            <w:pPr>
              <w:pStyle w:val="Compact"/>
            </w:pPr>
            <w:r>
              <w:t xml:space="preserve">0..1</w:t>
            </w:r>
            <w:r>
              <w:t xml:space="preserve"> </w:t>
            </w:r>
            <w:r>
              <w:t xml:space="preserve"> </w:t>
            </w:r>
            <w:hyperlink w:anchor="EIdType">
              <w:r>
                <w:rPr>
                  <w:rStyle w:val="Hyperlink"/>
                </w:rPr>
                <w:t xml:space="preserve">EIdType</w:t>
              </w:r>
            </w:hyperlink>
          </w:p>
        </w:tc>
        <w:tc>
          <w:tcPr>
            <w:shd w:val="clear" w:color="auto" w:fill="F2F2F2"/>
          </w:tcPr>
          <w:p>
            <w:pPr>
              <w:pStyle w:val="Compact"/>
            </w:pPr>
            <w:r>
              <w:t xml:space="preserve">Eindeutiger Element-Identifier im Dokument (</w:t>
            </w:r>
            <w:r>
              <w:t xml:space="preserve">@eId</w:t>
            </w:r>
            <w:r>
              <w:t xml:space="preserve">). Vom Fedlex Schematron gefordert bei allen Hierarchieelementen, Artikeln, Unterabschnitten und Absätzen. Folgt der AKN-eId-Namenskonvention (hierarchische Pfadnotation), z.B.</w:t>
            </w:r>
            <w:r>
              <w:t xml:space="preserve"> </w:t>
            </w:r>
            <w:r>
              <w:t xml:space="preserve">‘ti_1’</w:t>
            </w:r>
            <w:r>
              <w:t xml:space="preserve">,</w:t>
            </w:r>
            <w:r>
              <w:t xml:space="preserve"> </w:t>
            </w:r>
            <w:r>
              <w:t xml:space="preserve">‘ch_1’</w:t>
            </w:r>
            <w:r>
              <w:t xml:space="preserve">,</w:t>
            </w:r>
            <w:r>
              <w:t xml:space="preserve"> </w:t>
            </w:r>
            <w:r>
              <w:t xml:space="preserve">‘art_1’</w:t>
            </w:r>
            <w:r>
              <w:t xml:space="preserve">,</w:t>
            </w:r>
            <w:r>
              <w:t xml:space="preserve"> </w:t>
            </w:r>
            <w:r>
              <w:t xml:space="preserve">‘art_1-para_1’</w:t>
            </w:r>
            <w:r>
              <w:t xml:space="preserve">.</w:t>
            </w:r>
          </w:p>
        </w:tc>
      </w:tr>
      <w:tr>
        <w:tc>
          <w:tcPr/>
          <w:p>
            <w:pPr>
              <w:pStyle w:val="Compact"/>
            </w:pPr>
            <w:r>
              <w:t xml:space="preserve">inline_content</w:t>
            </w:r>
          </w:p>
        </w:tc>
        <w:tc>
          <w:tcPr/>
          <w:p>
            <w:pPr>
              <w:pStyle w:val="Compact"/>
            </w:pPr>
            <w:r>
              <w:t xml:space="preserve">*</w:t>
            </w:r>
            <w:r>
              <w:t xml:space="preserve"> </w:t>
            </w:r>
            <w:r>
              <w:t xml:space="preserve"> </w:t>
            </w:r>
            <w:hyperlink w:anchor="InlineElement">
              <w:r>
                <w:rPr>
                  <w:rStyle w:val="Hyperlink"/>
                </w:rPr>
                <w:t xml:space="preserve">InlineElement</w:t>
              </w:r>
            </w:hyperlink>
          </w:p>
        </w:tc>
        <w:tc>
          <w:tcPr/>
          <w:p>
            <w:pPr>
              <w:pStyle w:val="Compact"/>
            </w:pPr>
            <w:r>
              <w:t xml:space="preserve">Geordneter gemischter Inhalt: eine Folge aus Textabschnitten und Inline-Markup-Elementen (InlineElement-Subklassen). Die Dokumentreihenfolge wird durch die Listenreihenfolge bewahrt.</w:t>
            </w:r>
          </w:p>
        </w:tc>
      </w:tr>
    </w:tbl>
    <w:bookmarkEnd w:id="263"/>
    <w:bookmarkStart w:id="264" w:name="verwendungen-32"/>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PrefaceP">
              <w:r>
                <w:rPr>
                  <w:rStyle w:val="Hyperlink"/>
                </w:rPr>
                <w:t xml:space="preserve">PrefaceP</w:t>
              </w:r>
            </w:hyperlink>
          </w:p>
        </w:tc>
        <w:tc>
          <w:tcPr>
            <w:shd w:val="clear" w:color="auto" w:fill="F2F2F2"/>
          </w:tcPr>
          <w:p>
            <w:pPr>
              <w:pStyle w:val="Compact"/>
            </w:pPr>
            <w:r>
              <w:t xml:space="preserve">doc_title</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r>
        <w:tc>
          <w:tcPr/>
          <w:p>
            <w:pPr>
              <w:pStyle w:val="Compact"/>
            </w:pPr>
            <w:hyperlink w:anchor="Book">
              <w:r>
                <w:rPr>
                  <w:rStyle w:val="Hyperlink"/>
                </w:rPr>
                <w:t xml:space="preserve">Book</w:t>
              </w:r>
            </w:hyperlink>
          </w:p>
        </w:tc>
        <w:tc>
          <w:tcPr/>
          <w:p>
            <w:pPr>
              <w:pStyle w:val="Compact"/>
            </w:pPr>
            <w:r>
              <w:t xml:space="preserve">num</w:t>
            </w:r>
          </w:p>
        </w:tc>
        <w:tc>
          <w:tcPr/>
          <w:p>
            <w:pPr>
              <w:pStyle w:val="Compact"/>
            </w:pPr>
            <w:r>
              <w:t xml:space="preserve">range</w:t>
            </w:r>
          </w:p>
        </w:tc>
        <w:tc>
          <w:tcPr/>
          <w:p>
            <w:pPr>
              <w:pStyle w:val="Compact"/>
            </w:pPr>
            <w:hyperlink w:anchor="MixedText">
              <w:r>
                <w:rPr>
                  <w:rStyle w:val="Hyperlink"/>
                </w:rPr>
                <w:t xml:space="preserve">MixedText</w:t>
              </w:r>
            </w:hyperlink>
          </w:p>
        </w:tc>
      </w:tr>
      <w:tr>
        <w:tc>
          <w:tcPr>
            <w:shd w:val="clear" w:color="auto" w:fill="F2F2F2"/>
          </w:tcPr>
          <w:p>
            <w:pPr>
              <w:pStyle w:val="Compact"/>
            </w:pPr>
            <w:hyperlink w:anchor="Book">
              <w:r>
                <w:rPr>
                  <w:rStyle w:val="Hyperlink"/>
                </w:rPr>
                <w:t xml:space="preserve">Book</w:t>
              </w:r>
            </w:hyperlink>
          </w:p>
        </w:tc>
        <w:tc>
          <w:tcPr>
            <w:shd w:val="clear" w:color="auto" w:fill="F2F2F2"/>
          </w:tcPr>
          <w:p>
            <w:pPr>
              <w:pStyle w:val="Compact"/>
            </w:pPr>
            <w:r>
              <w:t xml:space="preserve">heading</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r>
        <w:tc>
          <w:tcPr/>
          <w:p>
            <w:pPr>
              <w:pStyle w:val="Compact"/>
            </w:pPr>
            <w:hyperlink w:anchor="Book">
              <w:r>
                <w:rPr>
                  <w:rStyle w:val="Hyperlink"/>
                </w:rPr>
                <w:t xml:space="preserve">Book</w:t>
              </w:r>
            </w:hyperlink>
          </w:p>
        </w:tc>
        <w:tc>
          <w:tcPr/>
          <w:p>
            <w:pPr>
              <w:pStyle w:val="Compact"/>
            </w:pPr>
            <w:r>
              <w:t xml:space="preserve">subheading</w:t>
            </w:r>
          </w:p>
        </w:tc>
        <w:tc>
          <w:tcPr/>
          <w:p>
            <w:pPr>
              <w:pStyle w:val="Compact"/>
            </w:pPr>
            <w:r>
              <w:t xml:space="preserve">range</w:t>
            </w:r>
          </w:p>
        </w:tc>
        <w:tc>
          <w:tcPr/>
          <w:p>
            <w:pPr>
              <w:pStyle w:val="Compact"/>
            </w:pPr>
            <w:hyperlink w:anchor="MixedText">
              <w:r>
                <w:rPr>
                  <w:rStyle w:val="Hyperlink"/>
                </w:rPr>
                <w:t xml:space="preserve">MixedText</w:t>
              </w:r>
            </w:hyperlink>
          </w:p>
        </w:tc>
      </w:tr>
      <w:tr>
        <w:tc>
          <w:tcPr>
            <w:shd w:val="clear" w:color="auto" w:fill="F2F2F2"/>
          </w:tcPr>
          <w:p>
            <w:pPr>
              <w:pStyle w:val="Compact"/>
            </w:pPr>
            <w:hyperlink w:anchor="Title">
              <w:r>
                <w:rPr>
                  <w:rStyle w:val="Hyperlink"/>
                </w:rPr>
                <w:t xml:space="preserve">Title</w:t>
              </w:r>
            </w:hyperlink>
          </w:p>
        </w:tc>
        <w:tc>
          <w:tcPr>
            <w:shd w:val="clear" w:color="auto" w:fill="F2F2F2"/>
          </w:tcPr>
          <w:p>
            <w:pPr>
              <w:pStyle w:val="Compact"/>
            </w:pPr>
            <w:r>
              <w:t xml:space="preserve">num</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r>
        <w:tc>
          <w:tcPr/>
          <w:p>
            <w:pPr>
              <w:pStyle w:val="Compact"/>
            </w:pPr>
            <w:hyperlink w:anchor="Title">
              <w:r>
                <w:rPr>
                  <w:rStyle w:val="Hyperlink"/>
                </w:rPr>
                <w:t xml:space="preserve">Title</w:t>
              </w:r>
            </w:hyperlink>
          </w:p>
        </w:tc>
        <w:tc>
          <w:tcPr/>
          <w:p>
            <w:pPr>
              <w:pStyle w:val="Compact"/>
            </w:pPr>
            <w:r>
              <w:t xml:space="preserve">heading</w:t>
            </w:r>
          </w:p>
        </w:tc>
        <w:tc>
          <w:tcPr/>
          <w:p>
            <w:pPr>
              <w:pStyle w:val="Compact"/>
            </w:pPr>
            <w:r>
              <w:t xml:space="preserve">range</w:t>
            </w:r>
          </w:p>
        </w:tc>
        <w:tc>
          <w:tcPr/>
          <w:p>
            <w:pPr>
              <w:pStyle w:val="Compact"/>
            </w:pPr>
            <w:hyperlink w:anchor="MixedText">
              <w:r>
                <w:rPr>
                  <w:rStyle w:val="Hyperlink"/>
                </w:rPr>
                <w:t xml:space="preserve">MixedText</w:t>
              </w:r>
            </w:hyperlink>
          </w:p>
        </w:tc>
      </w:tr>
      <w:tr>
        <w:tc>
          <w:tcPr>
            <w:shd w:val="clear" w:color="auto" w:fill="F2F2F2"/>
          </w:tcPr>
          <w:p>
            <w:pPr>
              <w:pStyle w:val="Compact"/>
            </w:pPr>
            <w:hyperlink w:anchor="Title">
              <w:r>
                <w:rPr>
                  <w:rStyle w:val="Hyperlink"/>
                </w:rPr>
                <w:t xml:space="preserve">Title</w:t>
              </w:r>
            </w:hyperlink>
          </w:p>
        </w:tc>
        <w:tc>
          <w:tcPr>
            <w:shd w:val="clear" w:color="auto" w:fill="F2F2F2"/>
          </w:tcPr>
          <w:p>
            <w:pPr>
              <w:pStyle w:val="Compact"/>
            </w:pPr>
            <w:r>
              <w:t xml:space="preserve">subheading</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r>
        <w:tc>
          <w:tcPr/>
          <w:p>
            <w:pPr>
              <w:pStyle w:val="Compact"/>
            </w:pPr>
            <w:hyperlink w:anchor="Part">
              <w:r>
                <w:rPr>
                  <w:rStyle w:val="Hyperlink"/>
                </w:rPr>
                <w:t xml:space="preserve">Part</w:t>
              </w:r>
            </w:hyperlink>
          </w:p>
        </w:tc>
        <w:tc>
          <w:tcPr/>
          <w:p>
            <w:pPr>
              <w:pStyle w:val="Compact"/>
            </w:pPr>
            <w:r>
              <w:t xml:space="preserve">num</w:t>
            </w:r>
          </w:p>
        </w:tc>
        <w:tc>
          <w:tcPr/>
          <w:p>
            <w:pPr>
              <w:pStyle w:val="Compact"/>
            </w:pPr>
            <w:r>
              <w:t xml:space="preserve">range</w:t>
            </w:r>
          </w:p>
        </w:tc>
        <w:tc>
          <w:tcPr/>
          <w:p>
            <w:pPr>
              <w:pStyle w:val="Compact"/>
            </w:pPr>
            <w:hyperlink w:anchor="MixedText">
              <w:r>
                <w:rPr>
                  <w:rStyle w:val="Hyperlink"/>
                </w:rPr>
                <w:t xml:space="preserve">MixedText</w:t>
              </w:r>
            </w:hyperlink>
          </w:p>
        </w:tc>
      </w:tr>
      <w:tr>
        <w:tc>
          <w:tcPr>
            <w:shd w:val="clear" w:color="auto" w:fill="F2F2F2"/>
          </w:tcPr>
          <w:p>
            <w:pPr>
              <w:pStyle w:val="Compact"/>
            </w:pPr>
            <w:hyperlink w:anchor="Part">
              <w:r>
                <w:rPr>
                  <w:rStyle w:val="Hyperlink"/>
                </w:rPr>
                <w:t xml:space="preserve">Part</w:t>
              </w:r>
            </w:hyperlink>
          </w:p>
        </w:tc>
        <w:tc>
          <w:tcPr>
            <w:shd w:val="clear" w:color="auto" w:fill="F2F2F2"/>
          </w:tcPr>
          <w:p>
            <w:pPr>
              <w:pStyle w:val="Compact"/>
            </w:pPr>
            <w:r>
              <w:t xml:space="preserve">heading</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r>
        <w:tc>
          <w:tcPr/>
          <w:p>
            <w:pPr>
              <w:pStyle w:val="Compact"/>
            </w:pPr>
            <w:hyperlink w:anchor="Part">
              <w:r>
                <w:rPr>
                  <w:rStyle w:val="Hyperlink"/>
                </w:rPr>
                <w:t xml:space="preserve">Part</w:t>
              </w:r>
            </w:hyperlink>
          </w:p>
        </w:tc>
        <w:tc>
          <w:tcPr/>
          <w:p>
            <w:pPr>
              <w:pStyle w:val="Compact"/>
            </w:pPr>
            <w:r>
              <w:t xml:space="preserve">subheading</w:t>
            </w:r>
          </w:p>
        </w:tc>
        <w:tc>
          <w:tcPr/>
          <w:p>
            <w:pPr>
              <w:pStyle w:val="Compact"/>
            </w:pPr>
            <w:r>
              <w:t xml:space="preserve">range</w:t>
            </w:r>
          </w:p>
        </w:tc>
        <w:tc>
          <w:tcPr/>
          <w:p>
            <w:pPr>
              <w:pStyle w:val="Compact"/>
            </w:pPr>
            <w:hyperlink w:anchor="MixedText">
              <w:r>
                <w:rPr>
                  <w:rStyle w:val="Hyperlink"/>
                </w:rPr>
                <w:t xml:space="preserve">MixedText</w:t>
              </w:r>
            </w:hyperlink>
          </w:p>
        </w:tc>
      </w:tr>
      <w:tr>
        <w:tc>
          <w:tcPr>
            <w:shd w:val="clear" w:color="auto" w:fill="F2F2F2"/>
          </w:tcPr>
          <w:p>
            <w:pPr>
              <w:pStyle w:val="Compact"/>
            </w:pPr>
            <w:hyperlink w:anchor="Chapter">
              <w:r>
                <w:rPr>
                  <w:rStyle w:val="Hyperlink"/>
                </w:rPr>
                <w:t xml:space="preserve">Chapter</w:t>
              </w:r>
            </w:hyperlink>
          </w:p>
        </w:tc>
        <w:tc>
          <w:tcPr>
            <w:shd w:val="clear" w:color="auto" w:fill="F2F2F2"/>
          </w:tcPr>
          <w:p>
            <w:pPr>
              <w:pStyle w:val="Compact"/>
            </w:pPr>
            <w:r>
              <w:t xml:space="preserve">num</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r>
        <w:tc>
          <w:tcPr/>
          <w:p>
            <w:pPr>
              <w:pStyle w:val="Compact"/>
            </w:pPr>
            <w:hyperlink w:anchor="Chapter">
              <w:r>
                <w:rPr>
                  <w:rStyle w:val="Hyperlink"/>
                </w:rPr>
                <w:t xml:space="preserve">Chapter</w:t>
              </w:r>
            </w:hyperlink>
          </w:p>
        </w:tc>
        <w:tc>
          <w:tcPr/>
          <w:p>
            <w:pPr>
              <w:pStyle w:val="Compact"/>
            </w:pPr>
            <w:r>
              <w:t xml:space="preserve">heading</w:t>
            </w:r>
          </w:p>
        </w:tc>
        <w:tc>
          <w:tcPr/>
          <w:p>
            <w:pPr>
              <w:pStyle w:val="Compact"/>
            </w:pPr>
            <w:r>
              <w:t xml:space="preserve">range</w:t>
            </w:r>
          </w:p>
        </w:tc>
        <w:tc>
          <w:tcPr/>
          <w:p>
            <w:pPr>
              <w:pStyle w:val="Compact"/>
            </w:pPr>
            <w:hyperlink w:anchor="MixedText">
              <w:r>
                <w:rPr>
                  <w:rStyle w:val="Hyperlink"/>
                </w:rPr>
                <w:t xml:space="preserve">MixedText</w:t>
              </w:r>
            </w:hyperlink>
          </w:p>
        </w:tc>
      </w:tr>
      <w:tr>
        <w:tc>
          <w:tcPr>
            <w:shd w:val="clear" w:color="auto" w:fill="F2F2F2"/>
          </w:tcPr>
          <w:p>
            <w:pPr>
              <w:pStyle w:val="Compact"/>
            </w:pPr>
            <w:hyperlink w:anchor="Chapter">
              <w:r>
                <w:rPr>
                  <w:rStyle w:val="Hyperlink"/>
                </w:rPr>
                <w:t xml:space="preserve">Chapter</w:t>
              </w:r>
            </w:hyperlink>
          </w:p>
        </w:tc>
        <w:tc>
          <w:tcPr>
            <w:shd w:val="clear" w:color="auto" w:fill="F2F2F2"/>
          </w:tcPr>
          <w:p>
            <w:pPr>
              <w:pStyle w:val="Compact"/>
            </w:pPr>
            <w:r>
              <w:t xml:space="preserve">subheading</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r>
        <w:tc>
          <w:tcPr/>
          <w:p>
            <w:pPr>
              <w:pStyle w:val="Compact"/>
            </w:pPr>
            <w:hyperlink w:anchor="Subchapter">
              <w:r>
                <w:rPr>
                  <w:rStyle w:val="Hyperlink"/>
                </w:rPr>
                <w:t xml:space="preserve">Subchapter</w:t>
              </w:r>
            </w:hyperlink>
          </w:p>
        </w:tc>
        <w:tc>
          <w:tcPr/>
          <w:p>
            <w:pPr>
              <w:pStyle w:val="Compact"/>
            </w:pPr>
            <w:r>
              <w:t xml:space="preserve">num</w:t>
            </w:r>
          </w:p>
        </w:tc>
        <w:tc>
          <w:tcPr/>
          <w:p>
            <w:pPr>
              <w:pStyle w:val="Compact"/>
            </w:pPr>
            <w:r>
              <w:t xml:space="preserve">range</w:t>
            </w:r>
          </w:p>
        </w:tc>
        <w:tc>
          <w:tcPr/>
          <w:p>
            <w:pPr>
              <w:pStyle w:val="Compact"/>
            </w:pPr>
            <w:hyperlink w:anchor="MixedText">
              <w:r>
                <w:rPr>
                  <w:rStyle w:val="Hyperlink"/>
                </w:rPr>
                <w:t xml:space="preserve">MixedText</w:t>
              </w:r>
            </w:hyperlink>
          </w:p>
        </w:tc>
      </w:tr>
      <w:tr>
        <w:tc>
          <w:tcPr>
            <w:shd w:val="clear" w:color="auto" w:fill="F2F2F2"/>
          </w:tcPr>
          <w:p>
            <w:pPr>
              <w:pStyle w:val="Compact"/>
            </w:pPr>
            <w:hyperlink w:anchor="Subchapter">
              <w:r>
                <w:rPr>
                  <w:rStyle w:val="Hyperlink"/>
                </w:rPr>
                <w:t xml:space="preserve">Subchapter</w:t>
              </w:r>
            </w:hyperlink>
          </w:p>
        </w:tc>
        <w:tc>
          <w:tcPr>
            <w:shd w:val="clear" w:color="auto" w:fill="F2F2F2"/>
          </w:tcPr>
          <w:p>
            <w:pPr>
              <w:pStyle w:val="Compact"/>
            </w:pPr>
            <w:r>
              <w:t xml:space="preserve">heading</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r>
        <w:tc>
          <w:tcPr/>
          <w:p>
            <w:pPr>
              <w:pStyle w:val="Compact"/>
            </w:pPr>
            <w:hyperlink w:anchor="Subchapter">
              <w:r>
                <w:rPr>
                  <w:rStyle w:val="Hyperlink"/>
                </w:rPr>
                <w:t xml:space="preserve">Subchapter</w:t>
              </w:r>
            </w:hyperlink>
          </w:p>
        </w:tc>
        <w:tc>
          <w:tcPr/>
          <w:p>
            <w:pPr>
              <w:pStyle w:val="Compact"/>
            </w:pPr>
            <w:r>
              <w:t xml:space="preserve">subheading</w:t>
            </w:r>
          </w:p>
        </w:tc>
        <w:tc>
          <w:tcPr/>
          <w:p>
            <w:pPr>
              <w:pStyle w:val="Compact"/>
            </w:pPr>
            <w:r>
              <w:t xml:space="preserve">range</w:t>
            </w:r>
          </w:p>
        </w:tc>
        <w:tc>
          <w:tcPr/>
          <w:p>
            <w:pPr>
              <w:pStyle w:val="Compact"/>
            </w:pPr>
            <w:hyperlink w:anchor="MixedText">
              <w:r>
                <w:rPr>
                  <w:rStyle w:val="Hyperlink"/>
                </w:rPr>
                <w:t xml:space="preserve">MixedText</w:t>
              </w:r>
            </w:hyperlink>
          </w:p>
        </w:tc>
      </w:tr>
      <w:tr>
        <w:tc>
          <w:tcPr>
            <w:shd w:val="clear" w:color="auto" w:fill="F2F2F2"/>
          </w:tcPr>
          <w:p>
            <w:pPr>
              <w:pStyle w:val="Compact"/>
            </w:pPr>
            <w:hyperlink w:anchor="Section">
              <w:r>
                <w:rPr>
                  <w:rStyle w:val="Hyperlink"/>
                </w:rPr>
                <w:t xml:space="preserve">Section</w:t>
              </w:r>
            </w:hyperlink>
          </w:p>
        </w:tc>
        <w:tc>
          <w:tcPr>
            <w:shd w:val="clear" w:color="auto" w:fill="F2F2F2"/>
          </w:tcPr>
          <w:p>
            <w:pPr>
              <w:pStyle w:val="Compact"/>
            </w:pPr>
            <w:r>
              <w:t xml:space="preserve">num</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r>
        <w:tc>
          <w:tcPr/>
          <w:p>
            <w:pPr>
              <w:pStyle w:val="Compact"/>
            </w:pPr>
            <w:hyperlink w:anchor="Section">
              <w:r>
                <w:rPr>
                  <w:rStyle w:val="Hyperlink"/>
                </w:rPr>
                <w:t xml:space="preserve">Section</w:t>
              </w:r>
            </w:hyperlink>
          </w:p>
        </w:tc>
        <w:tc>
          <w:tcPr/>
          <w:p>
            <w:pPr>
              <w:pStyle w:val="Compact"/>
            </w:pPr>
            <w:r>
              <w:t xml:space="preserve">heading</w:t>
            </w:r>
          </w:p>
        </w:tc>
        <w:tc>
          <w:tcPr/>
          <w:p>
            <w:pPr>
              <w:pStyle w:val="Compact"/>
            </w:pPr>
            <w:r>
              <w:t xml:space="preserve">range</w:t>
            </w:r>
          </w:p>
        </w:tc>
        <w:tc>
          <w:tcPr/>
          <w:p>
            <w:pPr>
              <w:pStyle w:val="Compact"/>
            </w:pPr>
            <w:hyperlink w:anchor="MixedText">
              <w:r>
                <w:rPr>
                  <w:rStyle w:val="Hyperlink"/>
                </w:rPr>
                <w:t xml:space="preserve">MixedText</w:t>
              </w:r>
            </w:hyperlink>
          </w:p>
        </w:tc>
      </w:tr>
      <w:tr>
        <w:tc>
          <w:tcPr>
            <w:shd w:val="clear" w:color="auto" w:fill="F2F2F2"/>
          </w:tcPr>
          <w:p>
            <w:pPr>
              <w:pStyle w:val="Compact"/>
            </w:pPr>
            <w:hyperlink w:anchor="Section">
              <w:r>
                <w:rPr>
                  <w:rStyle w:val="Hyperlink"/>
                </w:rPr>
                <w:t xml:space="preserve">Section</w:t>
              </w:r>
            </w:hyperlink>
          </w:p>
        </w:tc>
        <w:tc>
          <w:tcPr>
            <w:shd w:val="clear" w:color="auto" w:fill="F2F2F2"/>
          </w:tcPr>
          <w:p>
            <w:pPr>
              <w:pStyle w:val="Compact"/>
            </w:pPr>
            <w:r>
              <w:t xml:space="preserve">subheading</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r>
        <w:tc>
          <w:tcPr/>
          <w:p>
            <w:pPr>
              <w:pStyle w:val="Compact"/>
            </w:pPr>
            <w:hyperlink w:anchor="Subsection">
              <w:r>
                <w:rPr>
                  <w:rStyle w:val="Hyperlink"/>
                </w:rPr>
                <w:t xml:space="preserve">Subsection</w:t>
              </w:r>
            </w:hyperlink>
          </w:p>
        </w:tc>
        <w:tc>
          <w:tcPr/>
          <w:p>
            <w:pPr>
              <w:pStyle w:val="Compact"/>
            </w:pPr>
            <w:r>
              <w:t xml:space="preserve">num</w:t>
            </w:r>
          </w:p>
        </w:tc>
        <w:tc>
          <w:tcPr/>
          <w:p>
            <w:pPr>
              <w:pStyle w:val="Compact"/>
            </w:pPr>
            <w:r>
              <w:t xml:space="preserve">range</w:t>
            </w:r>
          </w:p>
        </w:tc>
        <w:tc>
          <w:tcPr/>
          <w:p>
            <w:pPr>
              <w:pStyle w:val="Compact"/>
            </w:pPr>
            <w:hyperlink w:anchor="MixedText">
              <w:r>
                <w:rPr>
                  <w:rStyle w:val="Hyperlink"/>
                </w:rPr>
                <w:t xml:space="preserve">MixedText</w:t>
              </w:r>
            </w:hyperlink>
          </w:p>
        </w:tc>
      </w:tr>
      <w:tr>
        <w:tc>
          <w:tcPr>
            <w:shd w:val="clear" w:color="auto" w:fill="F2F2F2"/>
          </w:tcPr>
          <w:p>
            <w:pPr>
              <w:pStyle w:val="Compact"/>
            </w:pPr>
            <w:hyperlink w:anchor="Subsection">
              <w:r>
                <w:rPr>
                  <w:rStyle w:val="Hyperlink"/>
                </w:rPr>
                <w:t xml:space="preserve">Subsection</w:t>
              </w:r>
            </w:hyperlink>
          </w:p>
        </w:tc>
        <w:tc>
          <w:tcPr>
            <w:shd w:val="clear" w:color="auto" w:fill="F2F2F2"/>
          </w:tcPr>
          <w:p>
            <w:pPr>
              <w:pStyle w:val="Compact"/>
            </w:pPr>
            <w:r>
              <w:t xml:space="preserve">heading</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r>
        <w:tc>
          <w:tcPr/>
          <w:p>
            <w:pPr>
              <w:pStyle w:val="Compact"/>
            </w:pPr>
            <w:hyperlink w:anchor="Subsection">
              <w:r>
                <w:rPr>
                  <w:rStyle w:val="Hyperlink"/>
                </w:rPr>
                <w:t xml:space="preserve">Subsection</w:t>
              </w:r>
            </w:hyperlink>
          </w:p>
        </w:tc>
        <w:tc>
          <w:tcPr/>
          <w:p>
            <w:pPr>
              <w:pStyle w:val="Compact"/>
            </w:pPr>
            <w:r>
              <w:t xml:space="preserve">subheading</w:t>
            </w:r>
          </w:p>
        </w:tc>
        <w:tc>
          <w:tcPr/>
          <w:p>
            <w:pPr>
              <w:pStyle w:val="Compact"/>
            </w:pPr>
            <w:r>
              <w:t xml:space="preserve">range</w:t>
            </w:r>
          </w:p>
        </w:tc>
        <w:tc>
          <w:tcPr/>
          <w:p>
            <w:pPr>
              <w:pStyle w:val="Compact"/>
            </w:pPr>
            <w:hyperlink w:anchor="MixedText">
              <w:r>
                <w:rPr>
                  <w:rStyle w:val="Hyperlink"/>
                </w:rPr>
                <w:t xml:space="preserve">MixedText</w:t>
              </w:r>
            </w:hyperlink>
          </w:p>
        </w:tc>
      </w:tr>
      <w:tr>
        <w:tc>
          <w:tcPr>
            <w:shd w:val="clear" w:color="auto" w:fill="F2F2F2"/>
          </w:tcPr>
          <w:p>
            <w:pPr>
              <w:pStyle w:val="Compact"/>
            </w:pPr>
            <w:hyperlink w:anchor="Level">
              <w:r>
                <w:rPr>
                  <w:rStyle w:val="Hyperlink"/>
                </w:rPr>
                <w:t xml:space="preserve">Level</w:t>
              </w:r>
            </w:hyperlink>
          </w:p>
        </w:tc>
        <w:tc>
          <w:tcPr>
            <w:shd w:val="clear" w:color="auto" w:fill="F2F2F2"/>
          </w:tcPr>
          <w:p>
            <w:pPr>
              <w:pStyle w:val="Compact"/>
            </w:pPr>
            <w:r>
              <w:t xml:space="preserve">num</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r>
        <w:tc>
          <w:tcPr/>
          <w:p>
            <w:pPr>
              <w:pStyle w:val="Compact"/>
            </w:pPr>
            <w:hyperlink w:anchor="Level">
              <w:r>
                <w:rPr>
                  <w:rStyle w:val="Hyperlink"/>
                </w:rPr>
                <w:t xml:space="preserve">Level</w:t>
              </w:r>
            </w:hyperlink>
          </w:p>
        </w:tc>
        <w:tc>
          <w:tcPr/>
          <w:p>
            <w:pPr>
              <w:pStyle w:val="Compact"/>
            </w:pPr>
            <w:r>
              <w:t xml:space="preserve">heading</w:t>
            </w:r>
          </w:p>
        </w:tc>
        <w:tc>
          <w:tcPr/>
          <w:p>
            <w:pPr>
              <w:pStyle w:val="Compact"/>
            </w:pPr>
            <w:r>
              <w:t xml:space="preserve">range</w:t>
            </w:r>
          </w:p>
        </w:tc>
        <w:tc>
          <w:tcPr/>
          <w:p>
            <w:pPr>
              <w:pStyle w:val="Compact"/>
            </w:pPr>
            <w:hyperlink w:anchor="MixedText">
              <w:r>
                <w:rPr>
                  <w:rStyle w:val="Hyperlink"/>
                </w:rPr>
                <w:t xml:space="preserve">MixedText</w:t>
              </w:r>
            </w:hyperlink>
          </w:p>
        </w:tc>
      </w:tr>
      <w:tr>
        <w:tc>
          <w:tcPr>
            <w:shd w:val="clear" w:color="auto" w:fill="F2F2F2"/>
          </w:tcPr>
          <w:p>
            <w:pPr>
              <w:pStyle w:val="Compact"/>
            </w:pPr>
            <w:hyperlink w:anchor="Level">
              <w:r>
                <w:rPr>
                  <w:rStyle w:val="Hyperlink"/>
                </w:rPr>
                <w:t xml:space="preserve">Level</w:t>
              </w:r>
            </w:hyperlink>
          </w:p>
        </w:tc>
        <w:tc>
          <w:tcPr>
            <w:shd w:val="clear" w:color="auto" w:fill="F2F2F2"/>
          </w:tcPr>
          <w:p>
            <w:pPr>
              <w:pStyle w:val="Compact"/>
            </w:pPr>
            <w:r>
              <w:t xml:space="preserve">subheading</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r>
        <w:tc>
          <w:tcPr/>
          <w:p>
            <w:pPr>
              <w:pStyle w:val="Compact"/>
            </w:pPr>
            <w:hyperlink w:anchor="Article">
              <w:r>
                <w:rPr>
                  <w:rStyle w:val="Hyperlink"/>
                </w:rPr>
                <w:t xml:space="preserve">Article</w:t>
              </w:r>
            </w:hyperlink>
          </w:p>
        </w:tc>
        <w:tc>
          <w:tcPr/>
          <w:p>
            <w:pPr>
              <w:pStyle w:val="Compact"/>
            </w:pPr>
            <w:r>
              <w:t xml:space="preserve">num</w:t>
            </w:r>
          </w:p>
        </w:tc>
        <w:tc>
          <w:tcPr/>
          <w:p>
            <w:pPr>
              <w:pStyle w:val="Compact"/>
            </w:pPr>
            <w:r>
              <w:t xml:space="preserve">range</w:t>
            </w:r>
          </w:p>
        </w:tc>
        <w:tc>
          <w:tcPr/>
          <w:p>
            <w:pPr>
              <w:pStyle w:val="Compact"/>
            </w:pPr>
            <w:hyperlink w:anchor="MixedText">
              <w:r>
                <w:rPr>
                  <w:rStyle w:val="Hyperlink"/>
                </w:rPr>
                <w:t xml:space="preserve">MixedText</w:t>
              </w:r>
            </w:hyperlink>
          </w:p>
        </w:tc>
      </w:tr>
      <w:tr>
        <w:tc>
          <w:tcPr>
            <w:shd w:val="clear" w:color="auto" w:fill="F2F2F2"/>
          </w:tcPr>
          <w:p>
            <w:pPr>
              <w:pStyle w:val="Compact"/>
            </w:pPr>
            <w:hyperlink w:anchor="Article">
              <w:r>
                <w:rPr>
                  <w:rStyle w:val="Hyperlink"/>
                </w:rPr>
                <w:t xml:space="preserve">Article</w:t>
              </w:r>
            </w:hyperlink>
          </w:p>
        </w:tc>
        <w:tc>
          <w:tcPr>
            <w:shd w:val="clear" w:color="auto" w:fill="F2F2F2"/>
          </w:tcPr>
          <w:p>
            <w:pPr>
              <w:pStyle w:val="Compact"/>
            </w:pPr>
            <w:r>
              <w:t xml:space="preserve">heading</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r>
        <w:tc>
          <w:tcPr/>
          <w:p>
            <w:pPr>
              <w:pStyle w:val="Compact"/>
            </w:pPr>
            <w:hyperlink w:anchor="Article">
              <w:r>
                <w:rPr>
                  <w:rStyle w:val="Hyperlink"/>
                </w:rPr>
                <w:t xml:space="preserve">Article</w:t>
              </w:r>
            </w:hyperlink>
          </w:p>
        </w:tc>
        <w:tc>
          <w:tcPr/>
          <w:p>
            <w:pPr>
              <w:pStyle w:val="Compact"/>
            </w:pPr>
            <w:r>
              <w:t xml:space="preserve">subheading</w:t>
            </w:r>
          </w:p>
        </w:tc>
        <w:tc>
          <w:tcPr/>
          <w:p>
            <w:pPr>
              <w:pStyle w:val="Compact"/>
            </w:pPr>
            <w:r>
              <w:t xml:space="preserve">range</w:t>
            </w:r>
          </w:p>
        </w:tc>
        <w:tc>
          <w:tcPr/>
          <w:p>
            <w:pPr>
              <w:pStyle w:val="Compact"/>
            </w:pPr>
            <w:hyperlink w:anchor="MixedText">
              <w:r>
                <w:rPr>
                  <w:rStyle w:val="Hyperlink"/>
                </w:rPr>
                <w:t xml:space="preserve">MixedText</w:t>
              </w:r>
            </w:hyperlink>
          </w:p>
        </w:tc>
      </w:tr>
      <w:tr>
        <w:tc>
          <w:tcPr>
            <w:shd w:val="clear" w:color="auto" w:fill="F2F2F2"/>
          </w:tcPr>
          <w:p>
            <w:pPr>
              <w:pStyle w:val="Compact"/>
            </w:pPr>
            <w:hyperlink w:anchor="Subdivision">
              <w:r>
                <w:rPr>
                  <w:rStyle w:val="Hyperlink"/>
                </w:rPr>
                <w:t xml:space="preserve">Subdivision</w:t>
              </w:r>
            </w:hyperlink>
          </w:p>
        </w:tc>
        <w:tc>
          <w:tcPr>
            <w:shd w:val="clear" w:color="auto" w:fill="F2F2F2"/>
          </w:tcPr>
          <w:p>
            <w:pPr>
              <w:pStyle w:val="Compact"/>
            </w:pPr>
            <w:r>
              <w:t xml:space="preserve">num</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r>
        <w:tc>
          <w:tcPr/>
          <w:p>
            <w:pPr>
              <w:pStyle w:val="Compact"/>
            </w:pPr>
            <w:hyperlink w:anchor="Subdivision">
              <w:r>
                <w:rPr>
                  <w:rStyle w:val="Hyperlink"/>
                </w:rPr>
                <w:t xml:space="preserve">Subdivision</w:t>
              </w:r>
            </w:hyperlink>
          </w:p>
        </w:tc>
        <w:tc>
          <w:tcPr/>
          <w:p>
            <w:pPr>
              <w:pStyle w:val="Compact"/>
            </w:pPr>
            <w:r>
              <w:t xml:space="preserve">heading</w:t>
            </w:r>
          </w:p>
        </w:tc>
        <w:tc>
          <w:tcPr/>
          <w:p>
            <w:pPr>
              <w:pStyle w:val="Compact"/>
            </w:pPr>
            <w:r>
              <w:t xml:space="preserve">range</w:t>
            </w:r>
          </w:p>
        </w:tc>
        <w:tc>
          <w:tcPr/>
          <w:p>
            <w:pPr>
              <w:pStyle w:val="Compact"/>
            </w:pPr>
            <w:hyperlink w:anchor="MixedText">
              <w:r>
                <w:rPr>
                  <w:rStyle w:val="Hyperlink"/>
                </w:rPr>
                <w:t xml:space="preserve">MixedText</w:t>
              </w:r>
            </w:hyperlink>
          </w:p>
        </w:tc>
      </w:tr>
      <w:tr>
        <w:tc>
          <w:tcPr>
            <w:shd w:val="clear" w:color="auto" w:fill="F2F2F2"/>
          </w:tcPr>
          <w:p>
            <w:pPr>
              <w:pStyle w:val="Compact"/>
            </w:pPr>
            <w:hyperlink w:anchor="Subdivision">
              <w:r>
                <w:rPr>
                  <w:rStyle w:val="Hyperlink"/>
                </w:rPr>
                <w:t xml:space="preserve">Subdivision</w:t>
              </w:r>
            </w:hyperlink>
          </w:p>
        </w:tc>
        <w:tc>
          <w:tcPr>
            <w:shd w:val="clear" w:color="auto" w:fill="F2F2F2"/>
          </w:tcPr>
          <w:p>
            <w:pPr>
              <w:pStyle w:val="Compact"/>
            </w:pPr>
            <w:r>
              <w:t xml:space="preserve">subheading</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r>
        <w:tc>
          <w:tcPr/>
          <w:p>
            <w:pPr>
              <w:pStyle w:val="Compact"/>
            </w:pPr>
            <w:hyperlink w:anchor="Paragraph">
              <w:r>
                <w:rPr>
                  <w:rStyle w:val="Hyperlink"/>
                </w:rPr>
                <w:t xml:space="preserve">Paragraph</w:t>
              </w:r>
            </w:hyperlink>
          </w:p>
        </w:tc>
        <w:tc>
          <w:tcPr/>
          <w:p>
            <w:pPr>
              <w:pStyle w:val="Compact"/>
            </w:pPr>
            <w:r>
              <w:t xml:space="preserve">num</w:t>
            </w:r>
          </w:p>
        </w:tc>
        <w:tc>
          <w:tcPr/>
          <w:p>
            <w:pPr>
              <w:pStyle w:val="Compact"/>
            </w:pPr>
            <w:r>
              <w:t xml:space="preserve">range</w:t>
            </w:r>
          </w:p>
        </w:tc>
        <w:tc>
          <w:tcPr/>
          <w:p>
            <w:pPr>
              <w:pStyle w:val="Compact"/>
            </w:pPr>
            <w:hyperlink w:anchor="MixedText">
              <w:r>
                <w:rPr>
                  <w:rStyle w:val="Hyperlink"/>
                </w:rPr>
                <w:t xml:space="preserve">MixedText</w:t>
              </w:r>
            </w:hyperlink>
          </w:p>
        </w:tc>
      </w:tr>
      <w:tr>
        <w:tc>
          <w:tcPr>
            <w:shd w:val="clear" w:color="auto" w:fill="F2F2F2"/>
          </w:tcPr>
          <w:p>
            <w:pPr>
              <w:pStyle w:val="Compact"/>
            </w:pPr>
            <w:hyperlink w:anchor="Paragraph">
              <w:r>
                <w:rPr>
                  <w:rStyle w:val="Hyperlink"/>
                </w:rPr>
                <w:t xml:space="preserve">Paragraph</w:t>
              </w:r>
            </w:hyperlink>
          </w:p>
        </w:tc>
        <w:tc>
          <w:tcPr>
            <w:shd w:val="clear" w:color="auto" w:fill="F2F2F2"/>
          </w:tcPr>
          <w:p>
            <w:pPr>
              <w:pStyle w:val="Compact"/>
            </w:pPr>
            <w:r>
              <w:t xml:space="preserve">heading</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r>
        <w:tc>
          <w:tcPr/>
          <w:p>
            <w:pPr>
              <w:pStyle w:val="Compact"/>
            </w:pPr>
            <w:hyperlink w:anchor="Transitional">
              <w:r>
                <w:rPr>
                  <w:rStyle w:val="Hyperlink"/>
                </w:rPr>
                <w:t xml:space="preserve">Transitional</w:t>
              </w:r>
            </w:hyperlink>
          </w:p>
        </w:tc>
        <w:tc>
          <w:tcPr/>
          <w:p>
            <w:pPr>
              <w:pStyle w:val="Compact"/>
            </w:pPr>
            <w:r>
              <w:t xml:space="preserve">num</w:t>
            </w:r>
          </w:p>
        </w:tc>
        <w:tc>
          <w:tcPr/>
          <w:p>
            <w:pPr>
              <w:pStyle w:val="Compact"/>
            </w:pPr>
            <w:r>
              <w:t xml:space="preserve">range</w:t>
            </w:r>
          </w:p>
        </w:tc>
        <w:tc>
          <w:tcPr/>
          <w:p>
            <w:pPr>
              <w:pStyle w:val="Compact"/>
            </w:pPr>
            <w:hyperlink w:anchor="MixedText">
              <w:r>
                <w:rPr>
                  <w:rStyle w:val="Hyperlink"/>
                </w:rPr>
                <w:t xml:space="preserve">MixedText</w:t>
              </w:r>
            </w:hyperlink>
          </w:p>
        </w:tc>
      </w:tr>
      <w:tr>
        <w:tc>
          <w:tcPr>
            <w:shd w:val="clear" w:color="auto" w:fill="F2F2F2"/>
          </w:tcPr>
          <w:p>
            <w:pPr>
              <w:pStyle w:val="Compact"/>
            </w:pPr>
            <w:hyperlink w:anchor="Transitional">
              <w:r>
                <w:rPr>
                  <w:rStyle w:val="Hyperlink"/>
                </w:rPr>
                <w:t xml:space="preserve">Transitional</w:t>
              </w:r>
            </w:hyperlink>
          </w:p>
        </w:tc>
        <w:tc>
          <w:tcPr>
            <w:shd w:val="clear" w:color="auto" w:fill="F2F2F2"/>
          </w:tcPr>
          <w:p>
            <w:pPr>
              <w:pStyle w:val="Compact"/>
            </w:pPr>
            <w:r>
              <w:t xml:space="preserve">heading</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r>
        <w:tc>
          <w:tcPr/>
          <w:p>
            <w:pPr>
              <w:pStyle w:val="Compact"/>
            </w:pPr>
            <w:hyperlink w:anchor="Proviso">
              <w:r>
                <w:rPr>
                  <w:rStyle w:val="Hyperlink"/>
                </w:rPr>
                <w:t xml:space="preserve">Proviso</w:t>
              </w:r>
            </w:hyperlink>
          </w:p>
        </w:tc>
        <w:tc>
          <w:tcPr/>
          <w:p>
            <w:pPr>
              <w:pStyle w:val="Compact"/>
            </w:pPr>
            <w:r>
              <w:t xml:space="preserve">num</w:t>
            </w:r>
          </w:p>
        </w:tc>
        <w:tc>
          <w:tcPr/>
          <w:p>
            <w:pPr>
              <w:pStyle w:val="Compact"/>
            </w:pPr>
            <w:r>
              <w:t xml:space="preserve">range</w:t>
            </w:r>
          </w:p>
        </w:tc>
        <w:tc>
          <w:tcPr/>
          <w:p>
            <w:pPr>
              <w:pStyle w:val="Compact"/>
            </w:pPr>
            <w:hyperlink w:anchor="MixedText">
              <w:r>
                <w:rPr>
                  <w:rStyle w:val="Hyperlink"/>
                </w:rPr>
                <w:t xml:space="preserve">MixedText</w:t>
              </w:r>
            </w:hyperlink>
          </w:p>
        </w:tc>
      </w:tr>
      <w:tr>
        <w:tc>
          <w:tcPr>
            <w:shd w:val="clear" w:color="auto" w:fill="F2F2F2"/>
          </w:tcPr>
          <w:p>
            <w:pPr>
              <w:pStyle w:val="Compact"/>
            </w:pPr>
            <w:hyperlink w:anchor="Proviso">
              <w:r>
                <w:rPr>
                  <w:rStyle w:val="Hyperlink"/>
                </w:rPr>
                <w:t xml:space="preserve">Proviso</w:t>
              </w:r>
            </w:hyperlink>
          </w:p>
        </w:tc>
        <w:tc>
          <w:tcPr>
            <w:shd w:val="clear" w:color="auto" w:fill="F2F2F2"/>
          </w:tcPr>
          <w:p>
            <w:pPr>
              <w:pStyle w:val="Compact"/>
            </w:pPr>
            <w:r>
              <w:t xml:space="preserve">heading</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r>
        <w:tc>
          <w:tcPr/>
          <w:p>
            <w:pPr>
              <w:pStyle w:val="Compact"/>
            </w:pPr>
            <w:hyperlink w:anchor="BlockList">
              <w:r>
                <w:rPr>
                  <w:rStyle w:val="Hyperlink"/>
                </w:rPr>
                <w:t xml:space="preserve">BlockList</w:t>
              </w:r>
            </w:hyperlink>
          </w:p>
        </w:tc>
        <w:tc>
          <w:tcPr/>
          <w:p>
            <w:pPr>
              <w:pStyle w:val="Compact"/>
            </w:pPr>
            <w:r>
              <w:t xml:space="preserve">list_introduction</w:t>
            </w:r>
          </w:p>
        </w:tc>
        <w:tc>
          <w:tcPr/>
          <w:p>
            <w:pPr>
              <w:pStyle w:val="Compact"/>
            </w:pPr>
            <w:r>
              <w:t xml:space="preserve">range</w:t>
            </w:r>
          </w:p>
        </w:tc>
        <w:tc>
          <w:tcPr/>
          <w:p>
            <w:pPr>
              <w:pStyle w:val="Compact"/>
            </w:pPr>
            <w:hyperlink w:anchor="MixedText">
              <w:r>
                <w:rPr>
                  <w:rStyle w:val="Hyperlink"/>
                </w:rPr>
                <w:t xml:space="preserve">MixedText</w:t>
              </w:r>
            </w:hyperlink>
          </w:p>
        </w:tc>
      </w:tr>
      <w:tr>
        <w:tc>
          <w:tcPr>
            <w:shd w:val="clear" w:color="auto" w:fill="F2F2F2"/>
          </w:tcPr>
          <w:p>
            <w:pPr>
              <w:pStyle w:val="Compact"/>
            </w:pPr>
            <w:hyperlink w:anchor="BlockListItem">
              <w:r>
                <w:rPr>
                  <w:rStyle w:val="Hyperlink"/>
                </w:rPr>
                <w:t xml:space="preserve">BlockListItem</w:t>
              </w:r>
            </w:hyperlink>
          </w:p>
        </w:tc>
        <w:tc>
          <w:tcPr>
            <w:shd w:val="clear" w:color="auto" w:fill="F2F2F2"/>
          </w:tcPr>
          <w:p>
            <w:pPr>
              <w:pStyle w:val="Compact"/>
            </w:pPr>
            <w:r>
              <w:t xml:space="preserve">num</w:t>
            </w:r>
          </w:p>
        </w:tc>
        <w:tc>
          <w:tcPr>
            <w:shd w:val="clear" w:color="auto" w:fill="F2F2F2"/>
          </w:tcPr>
          <w:p>
            <w:pPr>
              <w:pStyle w:val="Compact"/>
            </w:pPr>
            <w:r>
              <w:t xml:space="preserve">range</w:t>
            </w:r>
          </w:p>
        </w:tc>
        <w:tc>
          <w:tcPr>
            <w:shd w:val="clear" w:color="auto" w:fill="F2F2F2"/>
          </w:tcPr>
          <w:p>
            <w:pPr>
              <w:pStyle w:val="Compact"/>
            </w:pPr>
            <w:hyperlink w:anchor="MixedText">
              <w:r>
                <w:rPr>
                  <w:rStyle w:val="Hyperlink"/>
                </w:rPr>
                <w:t xml:space="preserve">MixedText</w:t>
              </w:r>
            </w:hyperlink>
          </w:p>
        </w:tc>
      </w:tr>
    </w:tbl>
    <w:bookmarkEnd w:id="264"/>
    <w:bookmarkEnd w:id="265"/>
    <w:bookmarkStart w:id="269" w:name="klasse-inlineelement"/>
    <w:p>
      <w:pPr>
        <w:pStyle w:val="berschrift3"/>
      </w:pPr>
      <w:r>
        <w:t xml:space="preserve">Klasse: InlineElement</w:t>
      </w:r>
      <w:r>
        <w:t xml:space="preserve"> </w:t>
      </w:r>
      <w:bookmarkStart w:id="266" w:name="InlineElement"/>
      <w:bookmarkEnd w:id="266"/>
    </w:p>
    <w:p>
      <w:pPr>
        <w:pStyle w:val="FirstParagraph"/>
      </w:pPr>
      <w:r>
        <w:rPr>
          <w:i/>
          <w:iCs/>
        </w:rPr>
        <w:t xml:space="preserve">Abstrakte Basis für ein modelliertes Inline-Markup-Element in gemischtem Inhalt.</w:t>
      </w:r>
    </w:p>
    <w:bookmarkStart w:id="267" w:name="attribute-34"/>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element_type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Typ-Diskriminator für die konkrete InlineElement-Subklasse.</w:t>
            </w:r>
          </w:p>
        </w:tc>
      </w:tr>
    </w:tbl>
    <w:bookmarkEnd w:id="267"/>
    <w:bookmarkStart w:id="268" w:name="verwendungen-33"/>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BlockParagraph">
              <w:r>
                <w:rPr>
                  <w:rStyle w:val="Hyperlink"/>
                </w:rPr>
                <w:t xml:space="preserve">BlockParagraph</w:t>
              </w:r>
            </w:hyperlink>
          </w:p>
        </w:tc>
        <w:tc>
          <w:tcPr>
            <w:shd w:val="clear" w:color="auto" w:fill="F2F2F2"/>
          </w:tcPr>
          <w:p>
            <w:pPr>
              <w:pStyle w:val="Compact"/>
            </w:pPr>
            <w:r>
              <w:t xml:space="preserve">inline_content</w:t>
            </w:r>
          </w:p>
        </w:tc>
        <w:tc>
          <w:tcPr>
            <w:shd w:val="clear" w:color="auto" w:fill="F2F2F2"/>
          </w:tcPr>
          <w:p>
            <w:pPr>
              <w:pStyle w:val="Compact"/>
            </w:pPr>
            <w:r>
              <w:t xml:space="preserve">range</w:t>
            </w:r>
          </w:p>
        </w:tc>
        <w:tc>
          <w:tcPr>
            <w:shd w:val="clear" w:color="auto" w:fill="F2F2F2"/>
          </w:tcPr>
          <w:p>
            <w:pPr>
              <w:pStyle w:val="Compact"/>
            </w:pPr>
            <w:hyperlink w:anchor="InlineElement">
              <w:r>
                <w:rPr>
                  <w:rStyle w:val="Hyperlink"/>
                </w:rPr>
                <w:t xml:space="preserve">InlineElement</w:t>
              </w:r>
            </w:hyperlink>
          </w:p>
        </w:tc>
      </w:tr>
      <w:tr>
        <w:tc>
          <w:tcPr/>
          <w:p>
            <w:pPr>
              <w:pStyle w:val="Compact"/>
            </w:pPr>
            <w:hyperlink w:anchor="MixedText">
              <w:r>
                <w:rPr>
                  <w:rStyle w:val="Hyperlink"/>
                </w:rPr>
                <w:t xml:space="preserve">MixedText</w:t>
              </w:r>
            </w:hyperlink>
          </w:p>
        </w:tc>
        <w:tc>
          <w:tcPr/>
          <w:p>
            <w:pPr>
              <w:pStyle w:val="Compact"/>
            </w:pPr>
            <w:r>
              <w:t xml:space="preserve">inline_content</w:t>
            </w:r>
          </w:p>
        </w:tc>
        <w:tc>
          <w:tcPr/>
          <w:p>
            <w:pPr>
              <w:pStyle w:val="Compact"/>
            </w:pPr>
            <w:r>
              <w:t xml:space="preserve">range</w:t>
            </w:r>
          </w:p>
        </w:tc>
        <w:tc>
          <w:tcPr/>
          <w:p>
            <w:pPr>
              <w:pStyle w:val="Compact"/>
            </w:pPr>
            <w:hyperlink w:anchor="InlineElement">
              <w:r>
                <w:rPr>
                  <w:rStyle w:val="Hyperlink"/>
                </w:rPr>
                <w:t xml:space="preserve">InlineElement</w:t>
              </w:r>
            </w:hyperlink>
          </w:p>
        </w:tc>
      </w:tr>
      <w:tr>
        <w:tc>
          <w:tcPr>
            <w:shd w:val="clear" w:color="auto" w:fill="F2F2F2"/>
          </w:tcPr>
          <w:p>
            <w:pPr>
              <w:pStyle w:val="Compact"/>
            </w:pPr>
            <w:hyperlink w:anchor="Ref">
              <w:r>
                <w:rPr>
                  <w:rStyle w:val="Hyperlink"/>
                </w:rPr>
                <w:t xml:space="preserve">Ref</w:t>
              </w:r>
            </w:hyperlink>
          </w:p>
        </w:tc>
        <w:tc>
          <w:tcPr>
            <w:shd w:val="clear" w:color="auto" w:fill="F2F2F2"/>
          </w:tcPr>
          <w:p>
            <w:pPr>
              <w:pStyle w:val="Compact"/>
            </w:pPr>
            <w:r>
              <w:t xml:space="preserve">inline_content</w:t>
            </w:r>
          </w:p>
        </w:tc>
        <w:tc>
          <w:tcPr>
            <w:shd w:val="clear" w:color="auto" w:fill="F2F2F2"/>
          </w:tcPr>
          <w:p>
            <w:pPr>
              <w:pStyle w:val="Compact"/>
            </w:pPr>
            <w:r>
              <w:t xml:space="preserve">range</w:t>
            </w:r>
          </w:p>
        </w:tc>
        <w:tc>
          <w:tcPr>
            <w:shd w:val="clear" w:color="auto" w:fill="F2F2F2"/>
          </w:tcPr>
          <w:p>
            <w:pPr>
              <w:pStyle w:val="Compact"/>
            </w:pPr>
            <w:hyperlink w:anchor="InlineElement">
              <w:r>
                <w:rPr>
                  <w:rStyle w:val="Hyperlink"/>
                </w:rPr>
                <w:t xml:space="preserve">InlineElement</w:t>
              </w:r>
            </w:hyperlink>
          </w:p>
        </w:tc>
      </w:tr>
      <w:tr>
        <w:tc>
          <w:tcPr/>
          <w:p>
            <w:pPr>
              <w:pStyle w:val="Compact"/>
            </w:pPr>
            <w:hyperlink w:anchor="B">
              <w:r>
                <w:rPr>
                  <w:rStyle w:val="Hyperlink"/>
                </w:rPr>
                <w:t xml:space="preserve">B</w:t>
              </w:r>
            </w:hyperlink>
          </w:p>
        </w:tc>
        <w:tc>
          <w:tcPr/>
          <w:p>
            <w:pPr>
              <w:pStyle w:val="Compact"/>
            </w:pPr>
            <w:r>
              <w:t xml:space="preserve">inline_content</w:t>
            </w:r>
          </w:p>
        </w:tc>
        <w:tc>
          <w:tcPr/>
          <w:p>
            <w:pPr>
              <w:pStyle w:val="Compact"/>
            </w:pPr>
            <w:r>
              <w:t xml:space="preserve">range</w:t>
            </w:r>
          </w:p>
        </w:tc>
        <w:tc>
          <w:tcPr/>
          <w:p>
            <w:pPr>
              <w:pStyle w:val="Compact"/>
            </w:pPr>
            <w:hyperlink w:anchor="InlineElement">
              <w:r>
                <w:rPr>
                  <w:rStyle w:val="Hyperlink"/>
                </w:rPr>
                <w:t xml:space="preserve">InlineElement</w:t>
              </w:r>
            </w:hyperlink>
          </w:p>
        </w:tc>
      </w:tr>
      <w:tr>
        <w:tc>
          <w:tcPr>
            <w:shd w:val="clear" w:color="auto" w:fill="F2F2F2"/>
          </w:tcPr>
          <w:p>
            <w:pPr>
              <w:pStyle w:val="Compact"/>
            </w:pPr>
            <w:hyperlink w:anchor="I">
              <w:r>
                <w:rPr>
                  <w:rStyle w:val="Hyperlink"/>
                </w:rPr>
                <w:t xml:space="preserve">I</w:t>
              </w:r>
            </w:hyperlink>
          </w:p>
        </w:tc>
        <w:tc>
          <w:tcPr>
            <w:shd w:val="clear" w:color="auto" w:fill="F2F2F2"/>
          </w:tcPr>
          <w:p>
            <w:pPr>
              <w:pStyle w:val="Compact"/>
            </w:pPr>
            <w:r>
              <w:t xml:space="preserve">inline_content</w:t>
            </w:r>
          </w:p>
        </w:tc>
        <w:tc>
          <w:tcPr>
            <w:shd w:val="clear" w:color="auto" w:fill="F2F2F2"/>
          </w:tcPr>
          <w:p>
            <w:pPr>
              <w:pStyle w:val="Compact"/>
            </w:pPr>
            <w:r>
              <w:t xml:space="preserve">range</w:t>
            </w:r>
          </w:p>
        </w:tc>
        <w:tc>
          <w:tcPr>
            <w:shd w:val="clear" w:color="auto" w:fill="F2F2F2"/>
          </w:tcPr>
          <w:p>
            <w:pPr>
              <w:pStyle w:val="Compact"/>
            </w:pPr>
            <w:hyperlink w:anchor="InlineElement">
              <w:r>
                <w:rPr>
                  <w:rStyle w:val="Hyperlink"/>
                </w:rPr>
                <w:t xml:space="preserve">InlineElement</w:t>
              </w:r>
            </w:hyperlink>
          </w:p>
        </w:tc>
      </w:tr>
      <w:tr>
        <w:tc>
          <w:tcPr/>
          <w:p>
            <w:pPr>
              <w:pStyle w:val="Compact"/>
            </w:pPr>
            <w:hyperlink w:anchor="Sup">
              <w:r>
                <w:rPr>
                  <w:rStyle w:val="Hyperlink"/>
                </w:rPr>
                <w:t xml:space="preserve">Sup</w:t>
              </w:r>
            </w:hyperlink>
          </w:p>
        </w:tc>
        <w:tc>
          <w:tcPr/>
          <w:p>
            <w:pPr>
              <w:pStyle w:val="Compact"/>
            </w:pPr>
            <w:r>
              <w:t xml:space="preserve">inline_content</w:t>
            </w:r>
          </w:p>
        </w:tc>
        <w:tc>
          <w:tcPr/>
          <w:p>
            <w:pPr>
              <w:pStyle w:val="Compact"/>
            </w:pPr>
            <w:r>
              <w:t xml:space="preserve">range</w:t>
            </w:r>
          </w:p>
        </w:tc>
        <w:tc>
          <w:tcPr/>
          <w:p>
            <w:pPr>
              <w:pStyle w:val="Compact"/>
            </w:pPr>
            <w:hyperlink w:anchor="InlineElement">
              <w:r>
                <w:rPr>
                  <w:rStyle w:val="Hyperlink"/>
                </w:rPr>
                <w:t xml:space="preserve">InlineElement</w:t>
              </w:r>
            </w:hyperlink>
          </w:p>
        </w:tc>
      </w:tr>
      <w:tr>
        <w:tc>
          <w:tcPr>
            <w:shd w:val="clear" w:color="auto" w:fill="F2F2F2"/>
          </w:tcPr>
          <w:p>
            <w:pPr>
              <w:pStyle w:val="Compact"/>
            </w:pPr>
            <w:hyperlink w:anchor="Span">
              <w:r>
                <w:rPr>
                  <w:rStyle w:val="Hyperlink"/>
                </w:rPr>
                <w:t xml:space="preserve">Span</w:t>
              </w:r>
            </w:hyperlink>
          </w:p>
        </w:tc>
        <w:tc>
          <w:tcPr>
            <w:shd w:val="clear" w:color="auto" w:fill="F2F2F2"/>
          </w:tcPr>
          <w:p>
            <w:pPr>
              <w:pStyle w:val="Compact"/>
            </w:pPr>
            <w:r>
              <w:t xml:space="preserve">inline_content</w:t>
            </w:r>
          </w:p>
        </w:tc>
        <w:tc>
          <w:tcPr>
            <w:shd w:val="clear" w:color="auto" w:fill="F2F2F2"/>
          </w:tcPr>
          <w:p>
            <w:pPr>
              <w:pStyle w:val="Compact"/>
            </w:pPr>
            <w:r>
              <w:t xml:space="preserve">range</w:t>
            </w:r>
          </w:p>
        </w:tc>
        <w:tc>
          <w:tcPr>
            <w:shd w:val="clear" w:color="auto" w:fill="F2F2F2"/>
          </w:tcPr>
          <w:p>
            <w:pPr>
              <w:pStyle w:val="Compact"/>
            </w:pPr>
            <w:hyperlink w:anchor="InlineElement">
              <w:r>
                <w:rPr>
                  <w:rStyle w:val="Hyperlink"/>
                </w:rPr>
                <w:t xml:space="preserve">InlineElement</w:t>
              </w:r>
            </w:hyperlink>
          </w:p>
        </w:tc>
      </w:tr>
      <w:tr>
        <w:tc>
          <w:tcPr/>
          <w:p>
            <w:pPr>
              <w:pStyle w:val="Compact"/>
            </w:pPr>
            <w:hyperlink w:anchor="Inline">
              <w:r>
                <w:rPr>
                  <w:rStyle w:val="Hyperlink"/>
                </w:rPr>
                <w:t xml:space="preserve">Inline</w:t>
              </w:r>
            </w:hyperlink>
          </w:p>
        </w:tc>
        <w:tc>
          <w:tcPr/>
          <w:p>
            <w:pPr>
              <w:pStyle w:val="Compact"/>
            </w:pPr>
            <w:r>
              <w:t xml:space="preserve">inline_content</w:t>
            </w:r>
          </w:p>
        </w:tc>
        <w:tc>
          <w:tcPr/>
          <w:p>
            <w:pPr>
              <w:pStyle w:val="Compact"/>
            </w:pPr>
            <w:r>
              <w:t xml:space="preserve">range</w:t>
            </w:r>
          </w:p>
        </w:tc>
        <w:tc>
          <w:tcPr/>
          <w:p>
            <w:pPr>
              <w:pStyle w:val="Compact"/>
            </w:pPr>
            <w:hyperlink w:anchor="InlineElement">
              <w:r>
                <w:rPr>
                  <w:rStyle w:val="Hyperlink"/>
                </w:rPr>
                <w:t xml:space="preserve">InlineElement</w:t>
              </w:r>
            </w:hyperlink>
          </w:p>
        </w:tc>
      </w:tr>
      <w:tr>
        <w:tc>
          <w:tcPr>
            <w:shd w:val="clear" w:color="auto" w:fill="F2F2F2"/>
          </w:tcPr>
          <w:p>
            <w:pPr>
              <w:pStyle w:val="Compact"/>
            </w:pPr>
            <w:hyperlink w:anchor="Placeholder">
              <w:r>
                <w:rPr>
                  <w:rStyle w:val="Hyperlink"/>
                </w:rPr>
                <w:t xml:space="preserve">Placeholder</w:t>
              </w:r>
            </w:hyperlink>
          </w:p>
        </w:tc>
        <w:tc>
          <w:tcPr>
            <w:shd w:val="clear" w:color="auto" w:fill="F2F2F2"/>
          </w:tcPr>
          <w:p>
            <w:pPr>
              <w:pStyle w:val="Compact"/>
            </w:pPr>
            <w:r>
              <w:t xml:space="preserve">inline_content</w:t>
            </w:r>
          </w:p>
        </w:tc>
        <w:tc>
          <w:tcPr>
            <w:shd w:val="clear" w:color="auto" w:fill="F2F2F2"/>
          </w:tcPr>
          <w:p>
            <w:pPr>
              <w:pStyle w:val="Compact"/>
            </w:pPr>
            <w:r>
              <w:t xml:space="preserve">range</w:t>
            </w:r>
          </w:p>
        </w:tc>
        <w:tc>
          <w:tcPr>
            <w:shd w:val="clear" w:color="auto" w:fill="F2F2F2"/>
          </w:tcPr>
          <w:p>
            <w:pPr>
              <w:pStyle w:val="Compact"/>
            </w:pPr>
            <w:hyperlink w:anchor="InlineElement">
              <w:r>
                <w:rPr>
                  <w:rStyle w:val="Hyperlink"/>
                </w:rPr>
                <w:t xml:space="preserve">InlineElement</w:t>
              </w:r>
            </w:hyperlink>
          </w:p>
        </w:tc>
      </w:tr>
    </w:tbl>
    <w:bookmarkEnd w:id="268"/>
    <w:bookmarkEnd w:id="269"/>
    <w:bookmarkStart w:id="272" w:name="klasse-textrun"/>
    <w:p>
      <w:pPr>
        <w:pStyle w:val="berschrift3"/>
      </w:pPr>
      <w:r>
        <w:t xml:space="preserve">Klasse: TextRun</w:t>
      </w:r>
      <w:r>
        <w:t xml:space="preserve"> </w:t>
      </w:r>
      <w:bookmarkStart w:id="270" w:name="TextRun"/>
      <w:bookmarkEnd w:id="270"/>
    </w:p>
    <w:p>
      <w:pPr>
        <w:pStyle w:val="FirstParagraph"/>
      </w:pPr>
      <w:r>
        <w:rPr>
          <w:i/>
          <w:iCs/>
        </w:rPr>
        <w:t xml:space="preserve">Ein einfacher Textabschnitt in gemischtem Inhalt. Wird als Textknoten eines mixed-complexType ausgegeben, nicht als Element.</w:t>
      </w:r>
    </w:p>
    <w:bookmarkStart w:id="271" w:name="attribute-35"/>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text</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Die Zeichendaten eines TextRun; wird als Textknoten in gemischtem Inhalt ausgegeben.</w:t>
            </w:r>
          </w:p>
        </w:tc>
      </w:tr>
      <w:tr>
        <w:tc>
          <w:tcPr/>
          <w:p>
            <w:pPr>
              <w:pStyle w:val="Compact"/>
            </w:pPr>
            <w:r>
              <w:t xml:space="preserve">element_type</w:t>
            </w:r>
          </w:p>
        </w:tc>
        <w:tc>
          <w:tcPr/>
          <w:p>
            <w:pPr>
              <w:pStyle w:val="Compact"/>
            </w:pPr>
            <w:r>
              <w:t xml:space="preserve">0..1</w:t>
            </w:r>
            <w:r>
              <w:t xml:space="preserve"> </w:t>
            </w:r>
            <w:r>
              <w:t xml:space="preserve"> </w:t>
            </w:r>
            <w:r>
              <w:t xml:space="preserve">String</w:t>
            </w:r>
          </w:p>
        </w:tc>
        <w:tc>
          <w:tcPr/>
          <w:p>
            <w:pPr>
              <w:pStyle w:val="Compact"/>
            </w:pPr>
            <w:r>
              <w:t xml:space="preserve">Typ-Diskriminator für die konkrete InlineElement-Subklasse.</w:t>
            </w:r>
            <w:r>
              <w:t xml:space="preserve">Vererbung:</w:t>
            </w:r>
            <w:r>
              <w:t xml:space="preserve"> </w:t>
            </w:r>
            <w:hyperlink w:anchor="InlineElement">
              <w:r>
                <w:rPr>
                  <w:rStyle w:val="Hyperlink"/>
                </w:rPr>
                <w:t xml:space="preserve">InlineElement</w:t>
              </w:r>
            </w:hyperlink>
          </w:p>
        </w:tc>
      </w:tr>
    </w:tbl>
    <w:bookmarkEnd w:id="271"/>
    <w:bookmarkEnd w:id="272"/>
    <w:bookmarkStart w:id="275" w:name="klasse-ref"/>
    <w:p>
      <w:pPr>
        <w:pStyle w:val="berschrift3"/>
      </w:pPr>
      <w:r>
        <w:t xml:space="preserve">Klasse: Ref</w:t>
      </w:r>
      <w:r>
        <w:t xml:space="preserve"> </w:t>
      </w:r>
      <w:bookmarkStart w:id="273" w:name="Ref"/>
      <w:bookmarkEnd w:id="273"/>
    </w:p>
    <w:p>
      <w:pPr>
        <w:pStyle w:val="FirstParagraph"/>
      </w:pPr>
      <w:r>
        <w:rPr>
          <w:i/>
          <w:iCs/>
        </w:rPr>
        <w:t xml:space="preserve">Eine Inline-Referenz (akn:ref). Trägt</w:t>
      </w:r>
      <w:r>
        <w:rPr>
          <w:i/>
          <w:iCs/>
        </w:rPr>
        <w:t xml:space="preserve"> </w:t>
      </w:r>
      <w:r>
        <w:rPr>
          <w:i/>
          <w:iCs/>
        </w:rPr>
        <w:t xml:space="preserve">@href</w:t>
      </w:r>
      <w:r>
        <w:rPr>
          <w:i/>
          <w:iCs/>
        </w:rPr>
        <w:t xml:space="preserve">, und bei internen SR-Querverweisen die Fedlex-Erweiterungsattribute fedlex:rs und fedlex:rs-uri.</w:t>
      </w:r>
    </w:p>
    <w:bookmarkStart w:id="274" w:name="attribute-36"/>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href</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URI-Referenz (</w:t>
            </w:r>
            <w:r>
              <w:t xml:space="preserve">@href</w:t>
            </w:r>
            <w:r>
              <w:t xml:space="preserve">), für Links zu Organisationen, Rollen oder externen URIs.</w:t>
            </w:r>
          </w:p>
        </w:tc>
      </w:tr>
      <w:tr>
        <w:tc>
          <w:tcPr/>
          <w:p>
            <w:pPr>
              <w:pStyle w:val="Compact"/>
            </w:pPr>
            <w:r>
              <w:t xml:space="preserve">fedlex_rs</w:t>
            </w:r>
          </w:p>
        </w:tc>
        <w:tc>
          <w:tcPr/>
          <w:p>
            <w:pPr>
              <w:pStyle w:val="Compact"/>
            </w:pPr>
            <w:r>
              <w:t xml:space="preserve">0..1</w:t>
            </w:r>
            <w:r>
              <w:t xml:space="preserve"> </w:t>
            </w:r>
            <w:r>
              <w:t xml:space="preserve"> </w:t>
            </w:r>
            <w:r>
              <w:t xml:space="preserve">String</w:t>
            </w:r>
          </w:p>
        </w:tc>
        <w:tc>
          <w:tcPr/>
          <w:p>
            <w:pPr>
              <w:pStyle w:val="Compact"/>
            </w:pPr>
            <w:r>
              <w:t xml:space="preserve">Fedlex-Erweiterungsattribut fedlex:rs auf akn:ref: die SR-Nummer des referenzierten Erlasses (z.B.</w:t>
            </w:r>
            <w:r>
              <w:t xml:space="preserve"> </w:t>
            </w:r>
            <w:r>
              <w:t xml:space="preserve">‘641.20’</w:t>
            </w:r>
            <w:r>
              <w:t xml:space="preserve">).</w:t>
            </w:r>
          </w:p>
        </w:tc>
      </w:tr>
      <w:tr>
        <w:tc>
          <w:tcPr>
            <w:shd w:val="clear" w:color="auto" w:fill="F2F2F2"/>
          </w:tcPr>
          <w:p>
            <w:pPr>
              <w:pStyle w:val="Compact"/>
            </w:pPr>
            <w:r>
              <w:t xml:space="preserve">fedlex_rs_uri</w:t>
            </w:r>
          </w:p>
        </w:tc>
        <w:tc>
          <w:tcPr>
            <w:shd w:val="clear" w:color="auto" w:fill="F2F2F2"/>
          </w:tcPr>
          <w:p>
            <w:pPr>
              <w:pStyle w:val="Compact"/>
            </w:pPr>
            <w:r>
              <w:t xml:space="preserve">0..1</w:t>
            </w:r>
            <w:r>
              <w:t xml:space="preserve"> </w:t>
            </w:r>
            <w:r>
              <w:t xml:space="preserve"> </w:t>
            </w:r>
            <w:hyperlink w:anchor="ELIURI">
              <w:r>
                <w:rPr>
                  <w:rStyle w:val="Hyperlink"/>
                </w:rPr>
                <w:t xml:space="preserve">ELIURI</w:t>
              </w:r>
            </w:hyperlink>
          </w:p>
        </w:tc>
        <w:tc>
          <w:tcPr>
            <w:shd w:val="clear" w:color="auto" w:fill="F2F2F2"/>
          </w:tcPr>
          <w:p>
            <w:pPr>
              <w:pStyle w:val="Compact"/>
            </w:pPr>
            <w:r>
              <w:t xml:space="preserve">Fedlex-Erweiterungsattribut fedlex:rs-uri auf akn:ref: die ELI-URI des SR-Eintrags des referenzierten Erlasses.</w:t>
            </w:r>
          </w:p>
        </w:tc>
      </w:tr>
      <w:tr>
        <w:tc>
          <w:tcPr/>
          <w:p>
            <w:pPr>
              <w:pStyle w:val="Compact"/>
            </w:pPr>
            <w:r>
              <w:t xml:space="preserve">inline_content</w:t>
            </w:r>
          </w:p>
        </w:tc>
        <w:tc>
          <w:tcPr/>
          <w:p>
            <w:pPr>
              <w:pStyle w:val="Compact"/>
            </w:pPr>
            <w:r>
              <w:t xml:space="preserve">*</w:t>
            </w:r>
            <w:r>
              <w:t xml:space="preserve"> </w:t>
            </w:r>
            <w:r>
              <w:t xml:space="preserve"> </w:t>
            </w:r>
            <w:hyperlink w:anchor="InlineElement">
              <w:r>
                <w:rPr>
                  <w:rStyle w:val="Hyperlink"/>
                </w:rPr>
                <w:t xml:space="preserve">InlineElement</w:t>
              </w:r>
            </w:hyperlink>
          </w:p>
        </w:tc>
        <w:tc>
          <w:tcPr/>
          <w:p>
            <w:pPr>
              <w:pStyle w:val="Compact"/>
            </w:pPr>
            <w:r>
              <w:t xml:space="preserve">Geordneter gemischter Inhalt: eine Folge aus Textabschnitten und Inline-Markup-Elementen (InlineElement-Subklassen). Die Dokumentreihenfolge wird durch die Listenreihenfolge bewahrt.</w:t>
            </w:r>
          </w:p>
        </w:tc>
      </w:tr>
      <w:tr>
        <w:tc>
          <w:tcPr>
            <w:shd w:val="clear" w:color="auto" w:fill="F2F2F2"/>
          </w:tcPr>
          <w:p>
            <w:pPr>
              <w:pStyle w:val="Compact"/>
            </w:pPr>
            <w:r>
              <w:t xml:space="preserve">element_type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Typ-Diskriminator für die konkrete InlineElement-Subklasse.</w:t>
            </w:r>
            <w:r>
              <w:t xml:space="preserve">Vererbung:</w:t>
            </w:r>
            <w:r>
              <w:t xml:space="preserve"> </w:t>
            </w:r>
            <w:hyperlink w:anchor="InlineElement">
              <w:r>
                <w:rPr>
                  <w:rStyle w:val="Hyperlink"/>
                </w:rPr>
                <w:t xml:space="preserve">InlineElement</w:t>
              </w:r>
            </w:hyperlink>
          </w:p>
        </w:tc>
      </w:tr>
    </w:tbl>
    <w:bookmarkEnd w:id="274"/>
    <w:bookmarkEnd w:id="275"/>
    <w:bookmarkStart w:id="278" w:name="klasse-authorialnote"/>
    <w:p>
      <w:pPr>
        <w:pStyle w:val="berschrift3"/>
      </w:pPr>
      <w:r>
        <w:t xml:space="preserve">Klasse: AuthorialNote</w:t>
      </w:r>
      <w:r>
        <w:t xml:space="preserve"> </w:t>
      </w:r>
      <w:bookmarkStart w:id="276" w:name="AuthorialNote"/>
      <w:bookmarkEnd w:id="276"/>
    </w:p>
    <w:p>
      <w:pPr>
        <w:pStyle w:val="FirstParagraph"/>
      </w:pPr>
      <w:r>
        <w:rPr>
          <w:i/>
          <w:iCs/>
        </w:rPr>
        <w:t xml:space="preserve">Eine Fussnote des Autors (akn:authorialNote). Rekursiv in Block-Inhalt: enthält ein oder mehrere akn:p-Absätze, die selbst Inline-Inhalt tragen.</w:t>
      </w:r>
    </w:p>
    <w:bookmarkStart w:id="277" w:name="attribute-37"/>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block_paragraphs</w:t>
            </w:r>
          </w:p>
        </w:tc>
        <w:tc>
          <w:tcPr>
            <w:shd w:val="clear" w:color="auto" w:fill="F2F2F2"/>
          </w:tcPr>
          <w:p>
            <w:pPr>
              <w:pStyle w:val="Compact"/>
            </w:pPr>
            <w:r>
              <w:t xml:space="preserve">*</w:t>
            </w:r>
            <w:r>
              <w:t xml:space="preserve"> </w:t>
            </w:r>
            <w:r>
              <w:t xml:space="preserve"> </w:t>
            </w:r>
            <w:hyperlink w:anchor="BlockParagraph">
              <w:r>
                <w:rPr>
                  <w:rStyle w:val="Hyperlink"/>
                </w:rPr>
                <w:t xml:space="preserve">BlockParagraph</w:t>
              </w:r>
            </w:hyperlink>
          </w:p>
        </w:tc>
        <w:tc>
          <w:tcPr>
            <w:shd w:val="clear" w:color="auto" w:fill="F2F2F2"/>
          </w:tcPr>
          <w:p>
            <w:pPr>
              <w:pStyle w:val="Compact"/>
            </w:pPr>
            <w:r>
              <w:t xml:space="preserve">Block-Absatz-Elemente (akn:p) innerhalb von Content.</w:t>
            </w:r>
          </w:p>
        </w:tc>
      </w:tr>
      <w:tr>
        <w:tc>
          <w:tcPr/>
          <w:p>
            <w:pPr>
              <w:pStyle w:val="Compact"/>
            </w:pPr>
            <w:r>
              <w:t xml:space="preserve">element_type</w:t>
            </w:r>
          </w:p>
        </w:tc>
        <w:tc>
          <w:tcPr/>
          <w:p>
            <w:pPr>
              <w:pStyle w:val="Compact"/>
            </w:pPr>
            <w:r>
              <w:t xml:space="preserve">0..1</w:t>
            </w:r>
            <w:r>
              <w:t xml:space="preserve"> </w:t>
            </w:r>
            <w:r>
              <w:t xml:space="preserve"> </w:t>
            </w:r>
            <w:r>
              <w:t xml:space="preserve">String</w:t>
            </w:r>
          </w:p>
        </w:tc>
        <w:tc>
          <w:tcPr/>
          <w:p>
            <w:pPr>
              <w:pStyle w:val="Compact"/>
            </w:pPr>
            <w:r>
              <w:t xml:space="preserve">Typ-Diskriminator für die konkrete InlineElement-Subklasse.</w:t>
            </w:r>
            <w:r>
              <w:t xml:space="preserve">Vererbung:</w:t>
            </w:r>
            <w:r>
              <w:t xml:space="preserve"> </w:t>
            </w:r>
            <w:hyperlink w:anchor="InlineElement">
              <w:r>
                <w:rPr>
                  <w:rStyle w:val="Hyperlink"/>
                </w:rPr>
                <w:t xml:space="preserve">InlineElement</w:t>
              </w:r>
            </w:hyperlink>
          </w:p>
        </w:tc>
      </w:tr>
    </w:tbl>
    <w:bookmarkEnd w:id="277"/>
    <w:bookmarkEnd w:id="278"/>
    <w:bookmarkStart w:id="281" w:name="klasse-inline"/>
    <w:p>
      <w:pPr>
        <w:pStyle w:val="berschrift3"/>
      </w:pPr>
      <w:r>
        <w:t xml:space="preserve">Klasse: Inline</w:t>
      </w:r>
      <w:r>
        <w:t xml:space="preserve"> </w:t>
      </w:r>
      <w:bookmarkStart w:id="279" w:name="Inline"/>
      <w:bookmarkEnd w:id="279"/>
    </w:p>
    <w:p>
      <w:pPr>
        <w:pStyle w:val="FirstParagraph"/>
      </w:pPr>
      <w:r>
        <w:rPr>
          <w:i/>
          <w:iCs/>
        </w:rPr>
        <w:t xml:space="preserve">Ein benanntes präsentationsbezogenes Inline (akn:inline), z.B. name=</w:t>
      </w:r>
      <w:r>
        <w:rPr>
          <w:i/>
          <w:iCs/>
        </w:rPr>
        <w:t xml:space="preserve">‘man-font-style-normal’</w:t>
      </w:r>
      <w:r>
        <w:rPr>
          <w:i/>
          <w:iCs/>
        </w:rPr>
        <w:t xml:space="preserve">.</w:t>
      </w:r>
    </w:p>
    <w:bookmarkStart w:id="280" w:name="attribute-38"/>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name_attr</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Das</w:t>
            </w:r>
            <w:r>
              <w:t xml:space="preserve"> </w:t>
            </w:r>
            <w:r>
              <w:t xml:space="preserve">@name-Attribut</w:t>
            </w:r>
            <w:r>
              <w:t xml:space="preserve"> </w:t>
            </w:r>
            <w:r>
              <w:t xml:space="preserve">auf akn:inline, z.B.</w:t>
            </w:r>
            <w:r>
              <w:t xml:space="preserve"> </w:t>
            </w:r>
            <w:r>
              <w:t xml:space="preserve">‘man-font-style-normal’</w:t>
            </w:r>
            <w:r>
              <w:t xml:space="preserve">.</w:t>
            </w:r>
          </w:p>
        </w:tc>
      </w:tr>
      <w:tr>
        <w:tc>
          <w:tcPr/>
          <w:p>
            <w:pPr>
              <w:pStyle w:val="Compact"/>
            </w:pPr>
            <w:r>
              <w:t xml:space="preserve">inline_content</w:t>
            </w:r>
          </w:p>
        </w:tc>
        <w:tc>
          <w:tcPr/>
          <w:p>
            <w:pPr>
              <w:pStyle w:val="Compact"/>
            </w:pPr>
            <w:r>
              <w:t xml:space="preserve">*</w:t>
            </w:r>
            <w:r>
              <w:t xml:space="preserve"> </w:t>
            </w:r>
            <w:r>
              <w:t xml:space="preserve"> </w:t>
            </w:r>
            <w:hyperlink w:anchor="InlineElement">
              <w:r>
                <w:rPr>
                  <w:rStyle w:val="Hyperlink"/>
                </w:rPr>
                <w:t xml:space="preserve">InlineElement</w:t>
              </w:r>
            </w:hyperlink>
          </w:p>
        </w:tc>
        <w:tc>
          <w:tcPr/>
          <w:p>
            <w:pPr>
              <w:pStyle w:val="Compact"/>
            </w:pPr>
            <w:r>
              <w:t xml:space="preserve">Geordneter gemischter Inhalt: eine Folge aus Textabschnitten und Inline-Markup-Elementen (InlineElement-Subklassen). Die Dokumentreihenfolge wird durch die Listenreihenfolge bewahrt.</w:t>
            </w:r>
          </w:p>
        </w:tc>
      </w:tr>
      <w:tr>
        <w:tc>
          <w:tcPr>
            <w:shd w:val="clear" w:color="auto" w:fill="F2F2F2"/>
          </w:tcPr>
          <w:p>
            <w:pPr>
              <w:pStyle w:val="Compact"/>
            </w:pPr>
            <w:r>
              <w:t xml:space="preserve">element_type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Typ-Diskriminator für die konkrete InlineElement-Subklasse.</w:t>
            </w:r>
            <w:r>
              <w:t xml:space="preserve">Vererbung:</w:t>
            </w:r>
            <w:r>
              <w:t xml:space="preserve"> </w:t>
            </w:r>
            <w:hyperlink w:anchor="InlineElement">
              <w:r>
                <w:rPr>
                  <w:rStyle w:val="Hyperlink"/>
                </w:rPr>
                <w:t xml:space="preserve">InlineElement</w:t>
              </w:r>
            </w:hyperlink>
          </w:p>
        </w:tc>
      </w:tr>
    </w:tbl>
    <w:bookmarkEnd w:id="280"/>
    <w:bookmarkEnd w:id="281"/>
    <w:bookmarkStart w:id="284" w:name="klasse-placeholder"/>
    <w:p>
      <w:pPr>
        <w:pStyle w:val="berschrift3"/>
      </w:pPr>
      <w:r>
        <w:t xml:space="preserve">Klasse: Placeholder</w:t>
      </w:r>
      <w:r>
        <w:t xml:space="preserve"> </w:t>
      </w:r>
      <w:bookmarkStart w:id="282" w:name="Placeholder"/>
      <w:bookmarkEnd w:id="282"/>
    </w:p>
    <w:p>
      <w:pPr>
        <w:pStyle w:val="FirstParagraph"/>
      </w:pPr>
      <w:r>
        <w:rPr>
          <w:i/>
          <w:iCs/>
        </w:rPr>
        <w:t xml:space="preserve">Ein Platzhalter für entfernten Inhalt (akn:placeholder) mit dem Erweiterungsattribut fedlex:message (z.B.</w:t>
      </w:r>
      <w:r>
        <w:rPr>
          <w:i/>
          <w:iCs/>
        </w:rPr>
        <w:t xml:space="preserve"> </w:t>
      </w:r>
      <w:r>
        <w:rPr>
          <w:i/>
          <w:iCs/>
        </w:rPr>
        <w:t xml:space="preserve">‘E40S10-TAB’</w:t>
      </w:r>
      <w:r>
        <w:rPr>
          <w:i/>
          <w:iCs/>
        </w:rPr>
        <w:t xml:space="preserve">).</w:t>
      </w:r>
    </w:p>
    <w:bookmarkStart w:id="283" w:name="attribute-39"/>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fedlex_message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Fedlex-Erweiterungsattribut fedlex:message auf akn:placeholder, das entfernten Inhalt kennzeichnet (z.B.</w:t>
            </w:r>
            <w:r>
              <w:t xml:space="preserve"> </w:t>
            </w:r>
            <w:r>
              <w:t xml:space="preserve">‘E40S10-TAB’</w:t>
            </w:r>
            <w:r>
              <w:t xml:space="preserve">).</w:t>
            </w:r>
          </w:p>
        </w:tc>
      </w:tr>
      <w:tr>
        <w:tc>
          <w:tcPr/>
          <w:p>
            <w:pPr>
              <w:pStyle w:val="Compact"/>
            </w:pPr>
            <w:r>
              <w:t xml:space="preserve">inline_content</w:t>
            </w:r>
          </w:p>
        </w:tc>
        <w:tc>
          <w:tcPr/>
          <w:p>
            <w:pPr>
              <w:pStyle w:val="Compact"/>
            </w:pPr>
            <w:r>
              <w:t xml:space="preserve">*</w:t>
            </w:r>
            <w:r>
              <w:t xml:space="preserve"> </w:t>
            </w:r>
            <w:r>
              <w:t xml:space="preserve"> </w:t>
            </w:r>
            <w:hyperlink w:anchor="InlineElement">
              <w:r>
                <w:rPr>
                  <w:rStyle w:val="Hyperlink"/>
                </w:rPr>
                <w:t xml:space="preserve">InlineElement</w:t>
              </w:r>
            </w:hyperlink>
          </w:p>
        </w:tc>
        <w:tc>
          <w:tcPr/>
          <w:p>
            <w:pPr>
              <w:pStyle w:val="Compact"/>
            </w:pPr>
            <w:r>
              <w:t xml:space="preserve">Geordneter gemischter Inhalt: eine Folge aus Textabschnitten und Inline-Markup-Elementen (InlineElement-Subklassen). Die Dokumentreihenfolge wird durch die Listenreihenfolge bewahrt.</w:t>
            </w:r>
          </w:p>
        </w:tc>
      </w:tr>
      <w:tr>
        <w:tc>
          <w:tcPr>
            <w:shd w:val="clear" w:color="auto" w:fill="F2F2F2"/>
          </w:tcPr>
          <w:p>
            <w:pPr>
              <w:pStyle w:val="Compact"/>
            </w:pPr>
            <w:r>
              <w:t xml:space="preserve">element_type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Typ-Diskriminator für die konkrete InlineElement-Subklasse.</w:t>
            </w:r>
            <w:r>
              <w:t xml:space="preserve">Vererbung:</w:t>
            </w:r>
            <w:r>
              <w:t xml:space="preserve"> </w:t>
            </w:r>
            <w:hyperlink w:anchor="InlineElement">
              <w:r>
                <w:rPr>
                  <w:rStyle w:val="Hyperlink"/>
                </w:rPr>
                <w:t xml:space="preserve">InlineElement</w:t>
              </w:r>
            </w:hyperlink>
          </w:p>
        </w:tc>
      </w:tr>
    </w:tbl>
    <w:bookmarkEnd w:id="283"/>
    <w:bookmarkEnd w:id="284"/>
    <w:bookmarkStart w:id="287" w:name="klasse-span"/>
    <w:p>
      <w:pPr>
        <w:pStyle w:val="berschrift3"/>
      </w:pPr>
      <w:r>
        <w:t xml:space="preserve">Klasse: Span</w:t>
      </w:r>
      <w:r>
        <w:t xml:space="preserve"> </w:t>
      </w:r>
      <w:bookmarkStart w:id="285" w:name="Span"/>
      <w:bookmarkEnd w:id="285"/>
    </w:p>
    <w:p>
      <w:pPr>
        <w:pStyle w:val="FirstParagraph"/>
      </w:pPr>
      <w:r>
        <w:rPr>
          <w:i/>
          <w:iCs/>
        </w:rPr>
        <w:t xml:space="preserve">Generischer Inline-Bereich (akn:span).</w:t>
      </w:r>
    </w:p>
    <w:bookmarkStart w:id="286" w:name="attribute-40"/>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inline_content</w:t>
            </w:r>
          </w:p>
        </w:tc>
        <w:tc>
          <w:tcPr>
            <w:shd w:val="clear" w:color="auto" w:fill="F2F2F2"/>
          </w:tcPr>
          <w:p>
            <w:pPr>
              <w:pStyle w:val="Compact"/>
            </w:pPr>
            <w:r>
              <w:t xml:space="preserve">*</w:t>
            </w:r>
            <w:r>
              <w:t xml:space="preserve"> </w:t>
            </w:r>
            <w:r>
              <w:t xml:space="preserve"> </w:t>
            </w:r>
            <w:hyperlink w:anchor="InlineElement">
              <w:r>
                <w:rPr>
                  <w:rStyle w:val="Hyperlink"/>
                </w:rPr>
                <w:t xml:space="preserve">InlineElement</w:t>
              </w:r>
            </w:hyperlink>
          </w:p>
        </w:tc>
        <w:tc>
          <w:tcPr>
            <w:shd w:val="clear" w:color="auto" w:fill="F2F2F2"/>
          </w:tcPr>
          <w:p>
            <w:pPr>
              <w:pStyle w:val="Compact"/>
            </w:pPr>
            <w:r>
              <w:t xml:space="preserve">Geordneter gemischter Inhalt: eine Folge aus Textabschnitten und Inline-Markup-Elementen (InlineElement-Subklassen). Die Dokumentreihenfolge wird durch die Listenreihenfolge bewahrt.</w:t>
            </w:r>
          </w:p>
        </w:tc>
      </w:tr>
      <w:tr>
        <w:tc>
          <w:tcPr/>
          <w:p>
            <w:pPr>
              <w:pStyle w:val="Compact"/>
            </w:pPr>
            <w:r>
              <w:t xml:space="preserve">element_type</w:t>
            </w:r>
          </w:p>
        </w:tc>
        <w:tc>
          <w:tcPr/>
          <w:p>
            <w:pPr>
              <w:pStyle w:val="Compact"/>
            </w:pPr>
            <w:r>
              <w:t xml:space="preserve">0..1</w:t>
            </w:r>
            <w:r>
              <w:t xml:space="preserve"> </w:t>
            </w:r>
            <w:r>
              <w:t xml:space="preserve"> </w:t>
            </w:r>
            <w:r>
              <w:t xml:space="preserve">String</w:t>
            </w:r>
          </w:p>
        </w:tc>
        <w:tc>
          <w:tcPr/>
          <w:p>
            <w:pPr>
              <w:pStyle w:val="Compact"/>
            </w:pPr>
            <w:r>
              <w:t xml:space="preserve">Typ-Diskriminator für die konkrete InlineElement-Subklasse.</w:t>
            </w:r>
            <w:r>
              <w:t xml:space="preserve">Vererbung:</w:t>
            </w:r>
            <w:r>
              <w:t xml:space="preserve"> </w:t>
            </w:r>
            <w:hyperlink w:anchor="InlineElement">
              <w:r>
                <w:rPr>
                  <w:rStyle w:val="Hyperlink"/>
                </w:rPr>
                <w:t xml:space="preserve">InlineElement</w:t>
              </w:r>
            </w:hyperlink>
          </w:p>
        </w:tc>
      </w:tr>
    </w:tbl>
    <w:bookmarkEnd w:id="286"/>
    <w:bookmarkEnd w:id="287"/>
    <w:bookmarkStart w:id="290" w:name="klasse-b"/>
    <w:p>
      <w:pPr>
        <w:pStyle w:val="berschrift3"/>
      </w:pPr>
      <w:r>
        <w:t xml:space="preserve">Klasse: B</w:t>
      </w:r>
      <w:r>
        <w:t xml:space="preserve"> </w:t>
      </w:r>
      <w:bookmarkStart w:id="288" w:name="B"/>
      <w:bookmarkEnd w:id="288"/>
    </w:p>
    <w:p>
      <w:pPr>
        <w:pStyle w:val="FirstParagraph"/>
      </w:pPr>
      <w:r>
        <w:rPr>
          <w:i/>
          <w:iCs/>
        </w:rPr>
        <w:t xml:space="preserve">Fett-Inline-Markup (akn:b).</w:t>
      </w:r>
    </w:p>
    <w:bookmarkStart w:id="289" w:name="attribute-41"/>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inline_content</w:t>
            </w:r>
          </w:p>
        </w:tc>
        <w:tc>
          <w:tcPr>
            <w:shd w:val="clear" w:color="auto" w:fill="F2F2F2"/>
          </w:tcPr>
          <w:p>
            <w:pPr>
              <w:pStyle w:val="Compact"/>
            </w:pPr>
            <w:r>
              <w:t xml:space="preserve">*</w:t>
            </w:r>
            <w:r>
              <w:t xml:space="preserve"> </w:t>
            </w:r>
            <w:r>
              <w:t xml:space="preserve"> </w:t>
            </w:r>
            <w:hyperlink w:anchor="InlineElement">
              <w:r>
                <w:rPr>
                  <w:rStyle w:val="Hyperlink"/>
                </w:rPr>
                <w:t xml:space="preserve">InlineElement</w:t>
              </w:r>
            </w:hyperlink>
          </w:p>
        </w:tc>
        <w:tc>
          <w:tcPr>
            <w:shd w:val="clear" w:color="auto" w:fill="F2F2F2"/>
          </w:tcPr>
          <w:p>
            <w:pPr>
              <w:pStyle w:val="Compact"/>
            </w:pPr>
            <w:r>
              <w:t xml:space="preserve">Geordneter gemischter Inhalt: eine Folge aus Textabschnitten und Inline-Markup-Elementen (InlineElement-Subklassen). Die Dokumentreihenfolge wird durch die Listenreihenfolge bewahrt.</w:t>
            </w:r>
          </w:p>
        </w:tc>
      </w:tr>
      <w:tr>
        <w:tc>
          <w:tcPr/>
          <w:p>
            <w:pPr>
              <w:pStyle w:val="Compact"/>
            </w:pPr>
            <w:r>
              <w:t xml:space="preserve">element_type</w:t>
            </w:r>
          </w:p>
        </w:tc>
        <w:tc>
          <w:tcPr/>
          <w:p>
            <w:pPr>
              <w:pStyle w:val="Compact"/>
            </w:pPr>
            <w:r>
              <w:t xml:space="preserve">0..1</w:t>
            </w:r>
            <w:r>
              <w:t xml:space="preserve"> </w:t>
            </w:r>
            <w:r>
              <w:t xml:space="preserve"> </w:t>
            </w:r>
            <w:r>
              <w:t xml:space="preserve">String</w:t>
            </w:r>
          </w:p>
        </w:tc>
        <w:tc>
          <w:tcPr/>
          <w:p>
            <w:pPr>
              <w:pStyle w:val="Compact"/>
            </w:pPr>
            <w:r>
              <w:t xml:space="preserve">Typ-Diskriminator für die konkrete InlineElement-Subklasse.</w:t>
            </w:r>
            <w:r>
              <w:t xml:space="preserve">Vererbung:</w:t>
            </w:r>
            <w:r>
              <w:t xml:space="preserve"> </w:t>
            </w:r>
            <w:hyperlink w:anchor="InlineElement">
              <w:r>
                <w:rPr>
                  <w:rStyle w:val="Hyperlink"/>
                </w:rPr>
                <w:t xml:space="preserve">InlineElement</w:t>
              </w:r>
            </w:hyperlink>
          </w:p>
        </w:tc>
      </w:tr>
    </w:tbl>
    <w:bookmarkEnd w:id="289"/>
    <w:bookmarkEnd w:id="290"/>
    <w:bookmarkStart w:id="293" w:name="klasse-i"/>
    <w:p>
      <w:pPr>
        <w:pStyle w:val="berschrift3"/>
      </w:pPr>
      <w:r>
        <w:t xml:space="preserve">Klasse: I</w:t>
      </w:r>
      <w:r>
        <w:t xml:space="preserve"> </w:t>
      </w:r>
      <w:bookmarkStart w:id="291" w:name="I"/>
      <w:bookmarkEnd w:id="291"/>
    </w:p>
    <w:p>
      <w:pPr>
        <w:pStyle w:val="FirstParagraph"/>
      </w:pPr>
      <w:r>
        <w:rPr>
          <w:i/>
          <w:iCs/>
        </w:rPr>
        <w:t xml:space="preserve">Kursiv-Inline-Markup (akn:i).</w:t>
      </w:r>
    </w:p>
    <w:bookmarkStart w:id="292" w:name="attribute-42"/>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inline_content</w:t>
            </w:r>
          </w:p>
        </w:tc>
        <w:tc>
          <w:tcPr>
            <w:shd w:val="clear" w:color="auto" w:fill="F2F2F2"/>
          </w:tcPr>
          <w:p>
            <w:pPr>
              <w:pStyle w:val="Compact"/>
            </w:pPr>
            <w:r>
              <w:t xml:space="preserve">*</w:t>
            </w:r>
            <w:r>
              <w:t xml:space="preserve"> </w:t>
            </w:r>
            <w:r>
              <w:t xml:space="preserve"> </w:t>
            </w:r>
            <w:hyperlink w:anchor="InlineElement">
              <w:r>
                <w:rPr>
                  <w:rStyle w:val="Hyperlink"/>
                </w:rPr>
                <w:t xml:space="preserve">InlineElement</w:t>
              </w:r>
            </w:hyperlink>
          </w:p>
        </w:tc>
        <w:tc>
          <w:tcPr>
            <w:shd w:val="clear" w:color="auto" w:fill="F2F2F2"/>
          </w:tcPr>
          <w:p>
            <w:pPr>
              <w:pStyle w:val="Compact"/>
            </w:pPr>
            <w:r>
              <w:t xml:space="preserve">Geordneter gemischter Inhalt: eine Folge aus Textabschnitten und Inline-Markup-Elementen (InlineElement-Subklassen). Die Dokumentreihenfolge wird durch die Listenreihenfolge bewahrt.</w:t>
            </w:r>
          </w:p>
        </w:tc>
      </w:tr>
      <w:tr>
        <w:tc>
          <w:tcPr/>
          <w:p>
            <w:pPr>
              <w:pStyle w:val="Compact"/>
            </w:pPr>
            <w:r>
              <w:t xml:space="preserve">element_type</w:t>
            </w:r>
          </w:p>
        </w:tc>
        <w:tc>
          <w:tcPr/>
          <w:p>
            <w:pPr>
              <w:pStyle w:val="Compact"/>
            </w:pPr>
            <w:r>
              <w:t xml:space="preserve">0..1</w:t>
            </w:r>
            <w:r>
              <w:t xml:space="preserve"> </w:t>
            </w:r>
            <w:r>
              <w:t xml:space="preserve"> </w:t>
            </w:r>
            <w:r>
              <w:t xml:space="preserve">String</w:t>
            </w:r>
          </w:p>
        </w:tc>
        <w:tc>
          <w:tcPr/>
          <w:p>
            <w:pPr>
              <w:pStyle w:val="Compact"/>
            </w:pPr>
            <w:r>
              <w:t xml:space="preserve">Typ-Diskriminator für die konkrete InlineElement-Subklasse.</w:t>
            </w:r>
            <w:r>
              <w:t xml:space="preserve">Vererbung:</w:t>
            </w:r>
            <w:r>
              <w:t xml:space="preserve"> </w:t>
            </w:r>
            <w:hyperlink w:anchor="InlineElement">
              <w:r>
                <w:rPr>
                  <w:rStyle w:val="Hyperlink"/>
                </w:rPr>
                <w:t xml:space="preserve">InlineElement</w:t>
              </w:r>
            </w:hyperlink>
          </w:p>
        </w:tc>
      </w:tr>
    </w:tbl>
    <w:bookmarkEnd w:id="292"/>
    <w:bookmarkEnd w:id="293"/>
    <w:bookmarkStart w:id="296" w:name="klasse-sup"/>
    <w:p>
      <w:pPr>
        <w:pStyle w:val="berschrift3"/>
      </w:pPr>
      <w:r>
        <w:t xml:space="preserve">Klasse: Sup</w:t>
      </w:r>
      <w:r>
        <w:t xml:space="preserve"> </w:t>
      </w:r>
      <w:bookmarkStart w:id="294" w:name="Sup"/>
      <w:bookmarkEnd w:id="294"/>
    </w:p>
    <w:p>
      <w:pPr>
        <w:pStyle w:val="FirstParagraph"/>
      </w:pPr>
      <w:r>
        <w:rPr>
          <w:i/>
          <w:iCs/>
        </w:rPr>
        <w:t xml:space="preserve">Hochgestelltes Inline-Markup (akn:sup).</w:t>
      </w:r>
    </w:p>
    <w:bookmarkStart w:id="295" w:name="attribute-43"/>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inline_content</w:t>
            </w:r>
          </w:p>
        </w:tc>
        <w:tc>
          <w:tcPr>
            <w:shd w:val="clear" w:color="auto" w:fill="F2F2F2"/>
          </w:tcPr>
          <w:p>
            <w:pPr>
              <w:pStyle w:val="Compact"/>
            </w:pPr>
            <w:r>
              <w:t xml:space="preserve">*</w:t>
            </w:r>
            <w:r>
              <w:t xml:space="preserve"> </w:t>
            </w:r>
            <w:r>
              <w:t xml:space="preserve"> </w:t>
            </w:r>
            <w:hyperlink w:anchor="InlineElement">
              <w:r>
                <w:rPr>
                  <w:rStyle w:val="Hyperlink"/>
                </w:rPr>
                <w:t xml:space="preserve">InlineElement</w:t>
              </w:r>
            </w:hyperlink>
          </w:p>
        </w:tc>
        <w:tc>
          <w:tcPr>
            <w:shd w:val="clear" w:color="auto" w:fill="F2F2F2"/>
          </w:tcPr>
          <w:p>
            <w:pPr>
              <w:pStyle w:val="Compact"/>
            </w:pPr>
            <w:r>
              <w:t xml:space="preserve">Geordneter gemischter Inhalt: eine Folge aus Textabschnitten und Inline-Markup-Elementen (InlineElement-Subklassen). Die Dokumentreihenfolge wird durch die Listenreihenfolge bewahrt.</w:t>
            </w:r>
          </w:p>
        </w:tc>
      </w:tr>
      <w:tr>
        <w:tc>
          <w:tcPr/>
          <w:p>
            <w:pPr>
              <w:pStyle w:val="Compact"/>
            </w:pPr>
            <w:r>
              <w:t xml:space="preserve">element_type</w:t>
            </w:r>
          </w:p>
        </w:tc>
        <w:tc>
          <w:tcPr/>
          <w:p>
            <w:pPr>
              <w:pStyle w:val="Compact"/>
            </w:pPr>
            <w:r>
              <w:t xml:space="preserve">0..1</w:t>
            </w:r>
            <w:r>
              <w:t xml:space="preserve"> </w:t>
            </w:r>
            <w:r>
              <w:t xml:space="preserve"> </w:t>
            </w:r>
            <w:r>
              <w:t xml:space="preserve">String</w:t>
            </w:r>
          </w:p>
        </w:tc>
        <w:tc>
          <w:tcPr/>
          <w:p>
            <w:pPr>
              <w:pStyle w:val="Compact"/>
            </w:pPr>
            <w:r>
              <w:t xml:space="preserve">Typ-Diskriminator für die konkrete InlineElement-Subklasse.</w:t>
            </w:r>
            <w:r>
              <w:t xml:space="preserve">Vererbung:</w:t>
            </w:r>
            <w:r>
              <w:t xml:space="preserve"> </w:t>
            </w:r>
            <w:hyperlink w:anchor="InlineElement">
              <w:r>
                <w:rPr>
                  <w:rStyle w:val="Hyperlink"/>
                </w:rPr>
                <w:t xml:space="preserve">InlineElement</w:t>
              </w:r>
            </w:hyperlink>
          </w:p>
        </w:tc>
      </w:tr>
    </w:tbl>
    <w:bookmarkEnd w:id="295"/>
    <w:bookmarkEnd w:id="296"/>
    <w:bookmarkStart w:id="299" w:name="klasse-br"/>
    <w:p>
      <w:pPr>
        <w:pStyle w:val="berschrift3"/>
      </w:pPr>
      <w:r>
        <w:t xml:space="preserve">Klasse: Br</w:t>
      </w:r>
      <w:r>
        <w:t xml:space="preserve"> </w:t>
      </w:r>
      <w:bookmarkStart w:id="297" w:name="Br"/>
      <w:bookmarkEnd w:id="297"/>
    </w:p>
    <w:p>
      <w:pPr>
        <w:pStyle w:val="FirstParagraph"/>
      </w:pPr>
      <w:r>
        <w:rPr>
          <w:i/>
          <w:iCs/>
        </w:rPr>
        <w:t xml:space="preserve">Ein Zeilenumbruch (akn:br). In der (derzeit deaktivierten) Regel FLX-TXT-001 ist br auf Überschriften-Elemente beschränkt.</w:t>
      </w:r>
    </w:p>
    <w:bookmarkStart w:id="298" w:name="attribute-44"/>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element_type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Typ-Diskriminator für die konkrete InlineElement-Subklasse.</w:t>
            </w:r>
            <w:r>
              <w:t xml:space="preserve">Vererbung:</w:t>
            </w:r>
            <w:r>
              <w:t xml:space="preserve"> </w:t>
            </w:r>
            <w:hyperlink w:anchor="InlineElement">
              <w:r>
                <w:rPr>
                  <w:rStyle w:val="Hyperlink"/>
                </w:rPr>
                <w:t xml:space="preserve">InlineElement</w:t>
              </w:r>
            </w:hyperlink>
          </w:p>
        </w:tc>
      </w:tr>
    </w:tbl>
    <w:bookmarkEnd w:id="298"/>
    <w:bookmarkEnd w:id="299"/>
    <w:bookmarkStart w:id="302" w:name="typ-xmlcontent"/>
    <w:p>
      <w:pPr>
        <w:pStyle w:val="berschrift2"/>
      </w:pPr>
      <w:r>
        <w:t xml:space="preserve">Typ: XmlContent</w:t>
      </w:r>
      <w:r>
        <w:t xml:space="preserve"> </w:t>
      </w:r>
      <w:bookmarkStart w:id="300" w:name="XmlContent"/>
      <w:bookmarkEnd w:id="300"/>
    </w:p>
    <w:p>
      <w:pPr>
        <w:pStyle w:val="FirstParagraph"/>
      </w:pPr>
      <w:r>
        <w:rPr>
          <w:i/>
          <w:iCs/>
        </w:rPr>
        <w:t xml:space="preserve">Gemischter XML-Inhalt: Text mit optionalem Inline-Markup. Erlaubte Inline-Elemente: akn:ref, akn:span, akn:b, akn:i, akn:sup, akn:authorialNote, akn:mod, akn:ins, akn:del. Hinweis: akn:br ist nur in Überschriften-Elementen erlaubt (FLX-TXT-001).</w:t>
      </w:r>
    </w:p>
    <w:p>
      <w:pPr>
        <w:pStyle w:val="Textkrper"/>
      </w:pPr>
      <w:r>
        <w:t xml:space="preserve">URI:</w:t>
      </w:r>
      <w:r>
        <w:t xml:space="preserve"> </w:t>
      </w:r>
      <w:hyperlink ns1:id="rId120">
        <w:r>
          <w:rPr>
            <w:rStyle w:val="Hyperlink"/>
          </w:rPr>
          <w:t xml:space="preserve">xsd:string</w:t>
        </w:r>
      </w:hyperlink>
    </w:p>
    <w:bookmarkStart w:id="301" w:name="typ-eigenschaften-3"/>
    <w:p>
      <w:pPr>
        <w:pStyle w:val="berschrift3"/>
      </w:pPr>
      <w:r>
        <w:t xml:space="preserve">Typ-Eigenschaften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Eigenschaft</w:t>
            </w:r>
          </w:p>
        </w:tc>
        <w:tc>
          <w:tcPr/>
          <w:p>
            <w:pPr>
              <w:pStyle w:val="Compact"/>
            </w:pPr>
            <w:r>
              <w:t xml:space="preserve">Wert</w:t>
            </w:r>
          </w:p>
        </w:tc>
      </w:tr>
      <w:tr>
        <w:tc>
          <w:tcPr>
            <w:shd w:val="clear" w:color="auto" w:fill="F2F2F2"/>
          </w:tcPr>
          <w:p>
            <w:pPr>
              <w:pStyle w:val="Compact"/>
            </w:pPr>
            <w:r>
              <w:t xml:space="preserve">Base</w:t>
            </w:r>
          </w:p>
        </w:tc>
        <w:tc>
          <w:tcPr>
            <w:shd w:val="clear" w:color="auto" w:fill="F2F2F2"/>
          </w:tcPr>
          <w:p>
            <w:pPr>
              <w:pStyle w:val="Compact"/>
            </w:pPr>
            <w:r>
              <w:rPr>
                <w:rStyle w:val="VerbatimChar"/>
              </w:rPr>
              <w:t xml:space="preserve">str</w:t>
            </w:r>
          </w:p>
        </w:tc>
      </w:tr>
      <w:tr>
        <w:tc>
          <w:tcPr/>
          <w:p>
            <w:pPr>
              <w:pStyle w:val="Compact"/>
            </w:pPr>
            <w:r>
              <w:t xml:space="preserve">Type URI</w:t>
            </w:r>
          </w:p>
        </w:tc>
        <w:tc>
          <w:tcPr/>
          <w:p>
            <w:pPr>
              <w:pStyle w:val="Compact"/>
            </w:pPr>
            <w:hyperlink ns1:id="rId120">
              <w:r>
                <w:rPr>
                  <w:rStyle w:val="Hyperlink"/>
                </w:rPr>
                <w:t xml:space="preserve">xsd:string</w:t>
              </w:r>
            </w:hyperlink>
          </w:p>
        </w:tc>
      </w:tr>
    </w:tbl>
    <w:bookmarkEnd w:id="301"/>
    <w:p>
      <w:r>
        <w:br w:type="page"/>
      </w:r>
    </w:p>
    <w:bookmarkEnd w:id="302"/>
    <w:bookmarkEnd w:id="303"/>
    <w:bookmarkStart w:id="362" w:name="metadaten"/>
    <w:p>
      <w:pPr>
        <w:pStyle w:val="berschrift1"/>
      </w:pPr>
      <w:r>
        <w:t xml:space="preserve">Metadaten</w:t>
      </w:r>
    </w:p>
    <w:p>
      <w:pPr>
        <w:pStyle w:val="FirstParagraph"/>
      </w:pPr>
      <w:r>
        <w:t xml:space="preserve">Der Metadatenblock</w:t>
      </w:r>
      <w:r>
        <w:t xml:space="preserve"> </w:t>
      </w:r>
      <w:r>
        <w:rPr>
          <w:rStyle w:val="VerbatimChar"/>
        </w:rPr>
        <w:t xml:space="preserve">akn:meta</w:t>
      </w:r>
      <w:r>
        <w:t xml:space="preserve"> </w:t>
      </w:r>
      <w:r>
        <w:t xml:space="preserve">versammelt alles, was ein Dokument beschreibt, ohne Teil seines Textes zu sein: die FRBR-Identifikation (siehe Kapitel Identifikation) und die Referenzen auf die beteiligten Stellen und Rollen.</w:t>
      </w:r>
    </w:p>
    <w:bookmarkStart w:id="310" w:name="klasse-actmeta"/>
    <w:p>
      <w:pPr>
        <w:pStyle w:val="berschrift3"/>
      </w:pPr>
      <w:r>
        <w:t xml:space="preserve">Klasse: ActMeta</w:t>
      </w:r>
      <w:r>
        <w:t xml:space="preserve"> </w:t>
      </w:r>
      <w:bookmarkStart w:id="304" w:name="ActMeta"/>
      <w:bookmarkEnd w:id="304"/>
    </w:p>
    <w:p>
      <w:pPr>
        <w:pStyle w:val="FirstParagraph"/>
      </w:pPr>
      <w:r>
        <w:rPr>
          <w:i/>
          <w:iCs/>
        </w:rPr>
        <w:t xml:space="preserve">Metadaten-Abschnitt des Erlasses (akn:meta). Enthält die FRBR-Identifikation (Work-, Expression-, Manifestations-Ebene) sowie benannte Referenz-Definitionen.</w:t>
      </w:r>
    </w:p>
    <w:bookmarkStart w:id="305" w:name="attribute-45"/>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identification_ref</w:t>
            </w:r>
          </w:p>
        </w:tc>
        <w:tc>
          <w:tcPr>
            <w:shd w:val="clear" w:color="auto" w:fill="F2F2F2"/>
          </w:tcPr>
          <w:p>
            <w:pPr>
              <w:pStyle w:val="Compact"/>
            </w:pPr>
            <w:r>
              <w:t xml:space="preserve">0..1</w:t>
            </w:r>
            <w:r>
              <w:t xml:space="preserve"> </w:t>
            </w:r>
            <w:r>
              <w:t xml:space="preserve"> </w:t>
            </w:r>
            <w:hyperlink w:anchor="Identification">
              <w:r>
                <w:rPr>
                  <w:rStyle w:val="Hyperlink"/>
                </w:rPr>
                <w:t xml:space="preserve">Identification</w:t>
              </w:r>
            </w:hyperlink>
          </w:p>
        </w:tc>
        <w:tc>
          <w:tcPr>
            <w:shd w:val="clear" w:color="auto" w:fill="F2F2F2"/>
          </w:tcPr>
          <w:p>
            <w:pPr>
              <w:pStyle w:val="Compact"/>
            </w:pPr>
            <w:r>
              <w:t xml:space="preserve">FRBR-Identifikationsblock (akn:identification).</w:t>
            </w:r>
          </w:p>
        </w:tc>
      </w:tr>
      <w:tr>
        <w:tc>
          <w:tcPr/>
          <w:p>
            <w:pPr>
              <w:pStyle w:val="Compact"/>
            </w:pPr>
            <w:r>
              <w:t xml:space="preserve">references_ref</w:t>
            </w:r>
          </w:p>
        </w:tc>
        <w:tc>
          <w:tcPr/>
          <w:p>
            <w:pPr>
              <w:pStyle w:val="Compact"/>
            </w:pPr>
            <w:r>
              <w:t xml:space="preserve">0..1</w:t>
            </w:r>
            <w:r>
              <w:t xml:space="preserve"> </w:t>
            </w:r>
            <w:r>
              <w:t xml:space="preserve"> </w:t>
            </w:r>
            <w:hyperlink w:anchor="References">
              <w:r>
                <w:rPr>
                  <w:rStyle w:val="Hyperlink"/>
                </w:rPr>
                <w:t xml:space="preserve">References</w:t>
              </w:r>
            </w:hyperlink>
          </w:p>
        </w:tc>
        <w:tc>
          <w:tcPr/>
          <w:p>
            <w:pPr>
              <w:pStyle w:val="Compact"/>
            </w:pPr>
            <w:r>
              <w:t xml:space="preserve">Referenzen-Abschnitt der Metadaten (akn:references).</w:t>
            </w:r>
          </w:p>
        </w:tc>
      </w:tr>
    </w:tbl>
    <w:bookmarkEnd w:id="305"/>
    <w:bookmarkStart w:id="306" w:name="verwendungen-34"/>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Act">
              <w:r>
                <w:rPr>
                  <w:rStyle w:val="Hyperlink"/>
                </w:rPr>
                <w:t xml:space="preserve">Act</w:t>
              </w:r>
            </w:hyperlink>
          </w:p>
        </w:tc>
        <w:tc>
          <w:tcPr>
            <w:shd w:val="clear" w:color="auto" w:fill="F2F2F2"/>
          </w:tcPr>
          <w:p>
            <w:pPr>
              <w:pStyle w:val="Compact"/>
            </w:pPr>
            <w:r>
              <w:t xml:space="preserve">meta</w:t>
            </w:r>
          </w:p>
        </w:tc>
        <w:tc>
          <w:tcPr>
            <w:shd w:val="clear" w:color="auto" w:fill="F2F2F2"/>
          </w:tcPr>
          <w:p>
            <w:pPr>
              <w:pStyle w:val="Compact"/>
            </w:pPr>
            <w:r>
              <w:t xml:space="preserve">range</w:t>
            </w:r>
          </w:p>
        </w:tc>
        <w:tc>
          <w:tcPr>
            <w:shd w:val="clear" w:color="auto" w:fill="F2F2F2"/>
          </w:tcPr>
          <w:p>
            <w:pPr>
              <w:pStyle w:val="Compact"/>
            </w:pPr>
            <w:hyperlink w:anchor="ActMeta">
              <w:r>
                <w:rPr>
                  <w:rStyle w:val="Hyperlink"/>
                </w:rPr>
                <w:t xml:space="preserve">ActMeta</w:t>
              </w:r>
            </w:hyperlink>
          </w:p>
        </w:tc>
      </w:tr>
    </w:tbl>
    <w:bookmarkEnd w:id="306"/>
    <w:bookmarkStart w:id="309" w:name="beispiele-15"/>
    <w:p>
      <w:pPr>
        <w:pStyle w:val="berschrift4"/>
      </w:pPr>
      <w:r>
        <w:t xml:space="preserve">Beispiele</w:t>
      </w:r>
    </w:p>
    <w:bookmarkStart w:id="307" w:name="beispiel-actmeta-sr101-excerpt-1-1"/>
    <w:p>
      <w:pPr>
        <w:pStyle w:val="berschrift5"/>
      </w:pPr>
      <w:r>
        <w:t xml:space="preserve">Beispiel ActMeta: sr101 excerpt 1 1</w:t>
      </w:r>
    </w:p>
    <w:p>
      <w:pPr>
        <w:pStyle w:val="SourceCode"/>
      </w:pPr>
      <w:r>
        <w:rPr>
          <w:rStyle w:val="FunctionTok"/>
        </w:rPr>
        <w:t xml:space="preserve">meta</w:t>
      </w:r>
      <w:r>
        <w:rPr>
          <w:rStyle w:val="KeywordTok"/>
        </w:rPr>
        <w:t xml:space="preserve">:</w:t>
      </w:r>
      <w:r>
        <w:br/>
      </w:r>
      <w:r>
        <w:rPr>
          <w:rStyle w:val="AttributeTok"/>
        </w:rPr>
        <w:t xml:space="preserve">  </w:t>
      </w:r>
      <w:r>
        <w:rPr>
          <w:rStyle w:val="FunctionTok"/>
        </w:rPr>
        <w:t xml:space="preserve">identification_ref</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frbr_work</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'2000-01-01'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jolux:dateEntryInForce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'1999-04-18'</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jolux:dateDocument</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'2024-03-03'</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'#rightsHolder'</w:t>
      </w:r>
      <w:r>
        <w:br/>
      </w:r>
      <w:r>
        <w:rPr>
          <w:rStyle w:val="AttributeTok"/>
        </w:rPr>
        <w:t xml:space="preserve">      </w:t>
      </w:r>
      <w:r>
        <w:rPr>
          <w:rStyle w:val="FunctionTok"/>
        </w:rPr>
        <w:t xml:space="preserve">frbr_country</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CH</w:t>
      </w:r>
      <w:r>
        <w:br/>
      </w:r>
      <w:r>
        <w:rPr>
          <w:rStyle w:val="AttributeTok"/>
        </w:rPr>
        <w:t xml:space="preserve">      </w:t>
      </w:r>
      <w:r>
        <w:rPr>
          <w:rStyle w:val="FunctionTok"/>
        </w:rPr>
        <w:t xml:space="preserve">frbr_number</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'101'</w:t>
      </w:r>
      <w:r>
        <w:br/>
      </w:r>
      <w:r>
        <w:rPr>
          <w:rStyle w:val="AttributeTok"/>
        </w:rPr>
        <w:t xml:space="preserve">      </w:t>
      </w:r>
      <w:r>
        <w:rPr>
          <w:rStyle w:val="FunctionTok"/>
        </w:rPr>
        <w:t xml:space="preserve">frbr_names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de</w:t>
      </w:r>
      <w:r>
        <w:br/>
      </w:r>
      <w:r>
        <w:rPr>
          <w:rStyle w:val="AttributeTok"/>
        </w:rPr>
        <w:t xml:space="preserve">        </w:t>
      </w:r>
      <w:r>
        <w:rPr>
          <w:rStyle w:val="FunctionTok"/>
        </w:rPr>
        <w:t xml:space="preserve">value</w:t>
      </w:r>
      <w:r>
        <w:rPr>
          <w:rStyle w:val="KeywordTok"/>
        </w:rPr>
        <w:t xml:space="preserve">:</w:t>
      </w:r>
      <w:r>
        <w:rPr>
          <w:rStyle w:val="AttributeTok"/>
        </w:rPr>
        <w:t xml:space="preserve"> Bundesverfassung der Schweizerischen Eidgenossenschaft vom 18. April</w:t>
      </w:r>
      <w:r>
        <w:br/>
      </w:r>
      <w:r>
        <w:rPr>
          <w:rStyle w:val="AttributeTok"/>
        </w:rPr>
        <w:t xml:space="preserve">          </w:t>
      </w:r>
      <w:r>
        <w:rPr>
          <w:rStyle w:val="DecValTok"/>
        </w:rPr>
        <w:t xml:space="preserve">1999</w:t>
      </w:r>
      <w:r>
        <w:br/>
      </w:r>
      <w:r>
        <w:rPr>
          <w:rStyle w:val="AttributeTok"/>
        </w:rPr>
        <w:t xml:space="preserve">        </w:t>
      </w:r>
      <w:r>
        <w:rPr>
          <w:rStyle w:val="FunctionTok"/>
        </w:rPr>
        <w:t xml:space="preserve">short_form</w:t>
      </w:r>
      <w:r>
        <w:rPr>
          <w:rStyle w:val="KeywordTok"/>
        </w:rPr>
        <w:t xml:space="preserve">:</w:t>
      </w:r>
      <w:r>
        <w:rPr>
          <w:rStyle w:val="AttributeTok"/>
        </w:rPr>
        <w:t xml:space="preserve"> BV</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fr</w:t>
      </w:r>
      <w:r>
        <w:br/>
      </w:r>
      <w:r>
        <w:rPr>
          <w:rStyle w:val="AttributeTok"/>
        </w:rPr>
        <w:t xml:space="preserve">        </w:t>
      </w:r>
      <w:r>
        <w:rPr>
          <w:rStyle w:val="FunctionTok"/>
        </w:rPr>
        <w:t xml:space="preserve">value</w:t>
      </w:r>
      <w:r>
        <w:rPr>
          <w:rStyle w:val="KeywordTok"/>
        </w:rPr>
        <w:t xml:space="preserve">:</w:t>
      </w:r>
      <w:r>
        <w:rPr>
          <w:rStyle w:val="AttributeTok"/>
        </w:rPr>
        <w:t xml:space="preserve"> Constitution fédérale de la Confédération suisse du 18 avril 1999</w:t>
      </w:r>
      <w:r>
        <w:br/>
      </w:r>
      <w:r>
        <w:rPr>
          <w:rStyle w:val="AttributeTok"/>
        </w:rPr>
        <w:t xml:space="preserve">        </w:t>
      </w:r>
      <w:r>
        <w:rPr>
          <w:rStyle w:val="FunctionTok"/>
        </w:rPr>
        <w:t xml:space="preserve">short_form</w:t>
      </w:r>
      <w:r>
        <w:rPr>
          <w:rStyle w:val="KeywordTok"/>
        </w:rPr>
        <w:t xml:space="preserve">:</w:t>
      </w:r>
      <w:r>
        <w:rPr>
          <w:rStyle w:val="AttributeTok"/>
        </w:rPr>
        <w:t xml:space="preserve"> Cst.</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it</w:t>
      </w:r>
      <w:r>
        <w:br/>
      </w:r>
      <w:r>
        <w:rPr>
          <w:rStyle w:val="AttributeTok"/>
        </w:rPr>
        <w:t xml:space="preserve">        </w:t>
      </w:r>
      <w:r>
        <w:rPr>
          <w:rStyle w:val="FunctionTok"/>
        </w:rPr>
        <w:t xml:space="preserve">value</w:t>
      </w:r>
      <w:r>
        <w:rPr>
          <w:rStyle w:val="KeywordTok"/>
        </w:rPr>
        <w:t xml:space="preserve">:</w:t>
      </w:r>
      <w:r>
        <w:rPr>
          <w:rStyle w:val="AttributeTok"/>
        </w:rPr>
        <w:t xml:space="preserve"> Costituzione federale della Confederazione Svizzera del 18 aprile 1999</w:t>
      </w:r>
      <w:r>
        <w:br/>
      </w:r>
      <w:r>
        <w:rPr>
          <w:rStyle w:val="AttributeTok"/>
        </w:rPr>
        <w:t xml:space="preserve">        </w:t>
      </w:r>
      <w:r>
        <w:rPr>
          <w:rStyle w:val="FunctionTok"/>
        </w:rPr>
        <w:t xml:space="preserve">short_form</w:t>
      </w:r>
      <w:r>
        <w:rPr>
          <w:rStyle w:val="KeywordTok"/>
        </w:rPr>
        <w:t xml:space="preserve">:</w:t>
      </w:r>
      <w:r>
        <w:rPr>
          <w:rStyle w:val="AttributeTok"/>
        </w:rPr>
        <w:t xml:space="preserve"> Cost.</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rm</w:t>
      </w:r>
      <w:r>
        <w:br/>
      </w:r>
      <w:r>
        <w:rPr>
          <w:rStyle w:val="AttributeTok"/>
        </w:rPr>
        <w:t xml:space="preserve">        </w:t>
      </w:r>
      <w:r>
        <w:rPr>
          <w:rStyle w:val="FunctionTok"/>
        </w:rPr>
        <w:t xml:space="preserve">value</w:t>
      </w:r>
      <w:r>
        <w:rPr>
          <w:rStyle w:val="KeywordTok"/>
        </w:rPr>
        <w:t xml:space="preserve">:</w:t>
      </w:r>
      <w:r>
        <w:rPr>
          <w:rStyle w:val="AttributeTok"/>
        </w:rPr>
        <w:t xml:space="preserve"> Constituziun federala da la Confederaziun svizra dals 18 d'avrigl 1999</w:t>
      </w:r>
      <w:r>
        <w:br/>
      </w:r>
      <w:r>
        <w:rPr>
          <w:rStyle w:val="AttributeTok"/>
        </w:rPr>
        <w:t xml:space="preserve">        </w:t>
      </w:r>
      <w:r>
        <w:rPr>
          <w:rStyle w:val="FunctionTok"/>
        </w:rPr>
        <w:t xml:space="preserve">short_form</w:t>
      </w:r>
      <w:r>
        <w:rPr>
          <w:rStyle w:val="KeywordTok"/>
        </w:rPr>
        <w:t xml:space="preserve">:</w:t>
      </w:r>
      <w:r>
        <w:rPr>
          <w:rStyle w:val="AttributeTok"/>
        </w:rPr>
        <w:t xml:space="preserve"> Cst.</w:t>
      </w:r>
      <w:r>
        <w:br/>
      </w:r>
      <w:r>
        <w:rPr>
          <w:rStyle w:val="AttributeTok"/>
        </w:rPr>
        <w:t xml:space="preserve">      </w:t>
      </w:r>
      <w:r>
        <w:rPr>
          <w:rStyle w:val="FunctionTok"/>
        </w:rPr>
        <w:t xml:space="preserve">frbr_authoritative</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frbr_expression</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https://fedlex.data.admin.ch/eli/cc/1999/404/20240303/de/main-text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https://fedlex.data.admin.ch/eli/cc/1999/404/20240303/de</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'2000-01-01'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jolux:dateEntryInForce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'1999-04-18'</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jolux:dateDocument</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FunctionTok"/>
        </w:rPr>
        <w:t xml:space="preserve">frbr_language</w:t>
      </w:r>
      <w:r>
        <w:rPr>
          <w:rStyle w:val="KeywordTok"/>
        </w:rPr>
        <w:t xml:space="preserve">:</w:t>
      </w:r>
      <w:r>
        <w:br/>
      </w:r>
      <w:r>
        <w:rPr>
          <w:rStyle w:val="AttributeTok"/>
        </w:rPr>
        <w:t xml:space="preserve">        </w:t>
      </w:r>
      <w:r>
        <w:rPr>
          <w:rStyle w:val="FunctionTok"/>
        </w:rPr>
        <w:t xml:space="preserve">language_value</w:t>
      </w:r>
      <w:r>
        <w:rPr>
          <w:rStyle w:val="KeywordTok"/>
        </w:rPr>
        <w:t xml:space="preserve">:</w:t>
      </w:r>
      <w:r>
        <w:rPr>
          <w:rStyle w:val="AttributeTok"/>
        </w:rPr>
        <w:t xml:space="preserve"> de</w:t>
      </w:r>
      <w:r>
        <w:br/>
      </w:r>
      <w:r>
        <w:rPr>
          <w:rStyle w:val="AttributeTok"/>
        </w:rPr>
        <w:t xml:space="preserve">    </w:t>
      </w:r>
      <w:r>
        <w:rPr>
          <w:rStyle w:val="FunctionTok"/>
        </w:rPr>
        <w:t xml:space="preserve">frbr_manifestation</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https://fedlex.data.admin.ch/eli/cc/1999/404/20240303/de/main-text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https://fedlex.data.admin.ch/eli/cc/1999/404/20240303/de</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'2024-03-03'</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FunctionTok"/>
        </w:rPr>
        <w:t xml:space="preserve">frbr_format</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xml</w:t>
      </w:r>
      <w:r>
        <w:br/>
      </w:r>
      <w:r>
        <w:rPr>
          <w:rStyle w:val="AttributeTok"/>
        </w:rPr>
        <w:t xml:space="preserve">  </w:t>
      </w:r>
      <w:r>
        <w:rPr>
          <w:rStyle w:val="FunctionTok"/>
        </w:rPr>
        <w:t xml:space="preserve">references_ref</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tlc_organizations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ch.bk</w:t>
      </w:r>
      <w:r>
        <w:br/>
      </w:r>
      <w:r>
        <w:rPr>
          <w:rStyle w:val="AttributeTok"/>
        </w:rPr>
        <w:t xml:space="preserve">      </w:t>
      </w:r>
      <w:r>
        <w:rPr>
          <w:rStyle w:val="FunctionTok"/>
        </w:rPr>
        <w:t xml:space="preserve">href</w:t>
      </w:r>
      <w:r>
        <w:rPr>
          <w:rStyle w:val="KeywordTok"/>
        </w:rPr>
        <w:t xml:space="preserve">:</w:t>
      </w:r>
      <w:r>
        <w:rPr>
          <w:rStyle w:val="AttributeTok"/>
        </w:rPr>
        <w:t xml:space="preserve"> https://fedlex.data.admin.ch/vocabulary/legal-institution/2</w:t>
      </w:r>
      <w:r>
        <w:br/>
      </w:r>
      <w:r>
        <w:rPr>
          <w:rStyle w:val="AttributeTok"/>
        </w:rPr>
        <w:t xml:space="preserve">      </w:t>
      </w:r>
      <w:r>
        <w:rPr>
          <w:rStyle w:val="FunctionTok"/>
        </w:rPr>
        <w:t xml:space="preserve">show_as</w:t>
      </w:r>
      <w:r>
        <w:rPr>
          <w:rStyle w:val="KeywordTok"/>
        </w:rPr>
        <w:t xml:space="preserve">:</w:t>
      </w:r>
      <w:r>
        <w:rPr>
          <w:rStyle w:val="AttributeTok"/>
        </w:rPr>
        <w:t xml:space="preserve"> Bundeskanzlei</w:t>
      </w:r>
      <w:r>
        <w:br/>
      </w:r>
      <w:r>
        <w:rPr>
          <w:rStyle w:val="AttributeTok"/>
        </w:rPr>
        <w:t xml:space="preserve">    </w:t>
      </w:r>
      <w:r>
        <w:rPr>
          <w:rStyle w:val="FunctionTok"/>
        </w:rPr>
        <w:t xml:space="preserve">tlc_roles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publisher</w:t>
      </w:r>
      <w:r>
        <w:br/>
      </w:r>
      <w:r>
        <w:rPr>
          <w:rStyle w:val="AttributeTok"/>
        </w:rPr>
        <w:t xml:space="preserve">      </w:t>
      </w:r>
      <w:r>
        <w:rPr>
          <w:rStyle w:val="FunctionTok"/>
        </w:rPr>
        <w:t xml:space="preserve">href</w:t>
      </w:r>
      <w:r>
        <w:rPr>
          <w:rStyle w:val="KeywordTok"/>
        </w:rPr>
        <w:t xml:space="preserve">:</w:t>
      </w:r>
      <w:r>
        <w:rPr>
          <w:rStyle w:val="AttributeTok"/>
        </w:rPr>
        <w:t xml:space="preserve"> http://data.legilux.public.lu/resource/ontology/jolux</w:t>
      </w:r>
      <w:r>
        <w:rPr>
          <w:rStyle w:val="CommentTok"/>
        </w:rPr>
        <w:t xml:space="preserve">#publisher</w:t>
      </w:r>
      <w:r>
        <w:br/>
      </w:r>
      <w:r>
        <w:rPr>
          <w:rStyle w:val="AttributeTok"/>
        </w:rPr>
        <w:t xml:space="preserve">      </w:t>
      </w:r>
      <w:r>
        <w:rPr>
          <w:rStyle w:val="FunctionTok"/>
        </w:rPr>
        <w:t xml:space="preserve">show_as</w:t>
      </w:r>
      <w:r>
        <w:rPr>
          <w:rStyle w:val="KeywordTok"/>
        </w:rPr>
        <w:t xml:space="preserve">:</w:t>
      </w:r>
      <w:r>
        <w:rPr>
          <w:rStyle w:val="AttributeTok"/>
        </w:rPr>
        <w:t xml:space="preserve"> Editeur</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rightsHolder</w:t>
      </w:r>
      <w:r>
        <w:br/>
      </w:r>
      <w:r>
        <w:rPr>
          <w:rStyle w:val="AttributeTok"/>
        </w:rPr>
        <w:t xml:space="preserve">      </w:t>
      </w:r>
      <w:r>
        <w:rPr>
          <w:rStyle w:val="FunctionTok"/>
        </w:rPr>
        <w:t xml:space="preserve">href</w:t>
      </w:r>
      <w:r>
        <w:rPr>
          <w:rStyle w:val="KeywordTok"/>
        </w:rPr>
        <w:t xml:space="preserve">:</w:t>
      </w:r>
      <w:r>
        <w:rPr>
          <w:rStyle w:val="AttributeTok"/>
        </w:rPr>
        <w:t xml:space="preserve"> http://data.legilux.public.lu/resource/ontology/jolux</w:t>
      </w:r>
      <w:r>
        <w:rPr>
          <w:rStyle w:val="CommentTok"/>
        </w:rPr>
        <w:t xml:space="preserve">#rightsHolder</w:t>
      </w:r>
      <w:r>
        <w:br/>
      </w:r>
      <w:r>
        <w:rPr>
          <w:rStyle w:val="AttributeTok"/>
        </w:rPr>
        <w:t xml:space="preserve">      </w:t>
      </w:r>
      <w:r>
        <w:rPr>
          <w:rStyle w:val="FunctionTok"/>
        </w:rPr>
        <w:t xml:space="preserve">show_as</w:t>
      </w:r>
      <w:r>
        <w:rPr>
          <w:rStyle w:val="KeywordTok"/>
        </w:rPr>
        <w:t xml:space="preserve">:</w:t>
      </w:r>
      <w:r>
        <w:rPr>
          <w:rStyle w:val="AttributeTok"/>
        </w:rPr>
        <w:t xml:space="preserve"> Détenteur des droits</w:t>
      </w:r>
    </w:p>
    <w:bookmarkEnd w:id="307"/>
    <w:bookmarkStart w:id="308" w:name="beispiel-actmeta-bgoe-excerpt-1-1"/>
    <w:p>
      <w:pPr>
        <w:pStyle w:val="berschrift5"/>
      </w:pPr>
      <w:r>
        <w:t xml:space="preserve">Beispiel ActMeta: bgoe excerpt 1 1</w:t>
      </w:r>
    </w:p>
    <w:p>
      <w:pPr>
        <w:pStyle w:val="SourceCode"/>
      </w:pPr>
      <w:r>
        <w:rPr>
          <w:rStyle w:val="FunctionTok"/>
        </w:rPr>
        <w:t xml:space="preserve">meta</w:t>
      </w:r>
      <w:r>
        <w:rPr>
          <w:rStyle w:val="KeywordTok"/>
        </w:rPr>
        <w:t xml:space="preserve">:</w:t>
      </w:r>
      <w:r>
        <w:br/>
      </w:r>
      <w:r>
        <w:rPr>
          <w:rStyle w:val="AttributeTok"/>
        </w:rPr>
        <w:t xml:space="preserve">  </w:t>
      </w:r>
      <w:r>
        <w:rPr>
          <w:rStyle w:val="FunctionTok"/>
        </w:rPr>
        <w:t xml:space="preserve">identification_ref</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frbr_work</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'2006-07-01'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jolux:dateEntryInForce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'2004-12-17'</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jolux:dateDocument</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'2023-11-01'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'#rightsHolder'</w:t>
      </w:r>
      <w:r>
        <w:br/>
      </w:r>
      <w:r>
        <w:rPr>
          <w:rStyle w:val="AttributeTok"/>
        </w:rPr>
        <w:t xml:space="preserve">      </w:t>
      </w:r>
      <w:r>
        <w:rPr>
          <w:rStyle w:val="FunctionTok"/>
        </w:rPr>
        <w:t xml:space="preserve">frbr_country</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CH</w:t>
      </w:r>
      <w:r>
        <w:br/>
      </w:r>
      <w:r>
        <w:rPr>
          <w:rStyle w:val="AttributeTok"/>
        </w:rPr>
        <w:t xml:space="preserve">      </w:t>
      </w:r>
      <w:r>
        <w:rPr>
          <w:rStyle w:val="FunctionTok"/>
        </w:rPr>
        <w:t xml:space="preserve">frbr_number</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'152.3'</w:t>
      </w:r>
      <w:r>
        <w:br/>
      </w:r>
      <w:r>
        <w:rPr>
          <w:rStyle w:val="AttributeTok"/>
        </w:rPr>
        <w:t xml:space="preserve">      </w:t>
      </w:r>
      <w:r>
        <w:rPr>
          <w:rStyle w:val="FunctionTok"/>
        </w:rPr>
        <w:t xml:space="preserve">frbr_names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de</w:t>
      </w:r>
      <w:r>
        <w:br/>
      </w:r>
      <w:r>
        <w:rPr>
          <w:rStyle w:val="FunctionTok"/>
        </w:rPr>
        <w:t xml:space="preserve">        value</w:t>
      </w:r>
      <w:r>
        <w:rPr>
          <w:rStyle w:val="KeywordTok"/>
        </w:rPr>
        <w:t xml:space="preserve">: </w:t>
      </w:r>
      <w:r>
        <w:rPr>
          <w:rStyle w:val="CharTok"/>
        </w:rPr>
        <w:t xml:space="preserve">&gt;-</w:t>
      </w:r>
      <w:r>
        <w:br/>
      </w:r>
      <w:r>
        <w:rPr>
          <w:rStyle w:val="NormalTok"/>
        </w:rPr>
        <w:t xml:space="preserve">          Bundesgesetz vom 17. Dezember 2004 über das Öffentlichkeitsprinzip der Verwaltung</w:t>
      </w:r>
      <w:r>
        <w:br/>
      </w:r>
      <w:r>
        <w:rPr>
          <w:rStyle w:val="NormalTok"/>
        </w:rPr>
        <w:t xml:space="preserve">          (Öffentlichkeitsgesetz, BGÖ)</w:t>
      </w:r>
      <w:r>
        <w:br/>
      </w:r>
      <w:r>
        <w:rPr>
          <w:rStyle w:val="AttributeTok"/>
        </w:rPr>
        <w:t xml:space="preserve">        </w:t>
      </w:r>
      <w:r>
        <w:rPr>
          <w:rStyle w:val="FunctionTok"/>
        </w:rPr>
        <w:t xml:space="preserve">short_form</w:t>
      </w:r>
      <w:r>
        <w:rPr>
          <w:rStyle w:val="KeywordTok"/>
        </w:rPr>
        <w:t xml:space="preserve">:</w:t>
      </w:r>
      <w:r>
        <w:rPr>
          <w:rStyle w:val="AttributeTok"/>
        </w:rPr>
        <w:t xml:space="preserve"> BGÖ</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fr</w:t>
      </w:r>
      <w:r>
        <w:br/>
      </w:r>
      <w:r>
        <w:rPr>
          <w:rStyle w:val="FunctionTok"/>
        </w:rPr>
        <w:t xml:space="preserve">        value</w:t>
      </w:r>
      <w:r>
        <w:rPr>
          <w:rStyle w:val="KeywordTok"/>
        </w:rPr>
        <w:t xml:space="preserve">: </w:t>
      </w:r>
      <w:r>
        <w:rPr>
          <w:rStyle w:val="CharTok"/>
        </w:rPr>
        <w:t xml:space="preserve">&gt;-</w:t>
      </w:r>
      <w:r>
        <w:br/>
      </w:r>
      <w:r>
        <w:rPr>
          <w:rStyle w:val="NormalTok"/>
        </w:rPr>
        <w:t xml:space="preserve">          Loi fédérale du 17 décembre 2004 sur le principe de la transparence dans</w:t>
      </w:r>
      <w:r>
        <w:br/>
      </w:r>
      <w:r>
        <w:rPr>
          <w:rStyle w:val="NormalTok"/>
        </w:rPr>
        <w:t xml:space="preserve">          l'administration (Loi sur la transparence, LTrans)</w:t>
      </w:r>
      <w:r>
        <w:br/>
      </w:r>
      <w:r>
        <w:rPr>
          <w:rStyle w:val="AttributeTok"/>
        </w:rPr>
        <w:t xml:space="preserve">        </w:t>
      </w:r>
      <w:r>
        <w:rPr>
          <w:rStyle w:val="FunctionTok"/>
        </w:rPr>
        <w:t xml:space="preserve">short_form</w:t>
      </w:r>
      <w:r>
        <w:rPr>
          <w:rStyle w:val="KeywordTok"/>
        </w:rPr>
        <w:t xml:space="preserve">:</w:t>
      </w:r>
      <w:r>
        <w:rPr>
          <w:rStyle w:val="AttributeTok"/>
        </w:rPr>
        <w:t xml:space="preserve"> LTrans</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it</w:t>
      </w:r>
      <w:r>
        <w:br/>
      </w:r>
      <w:r>
        <w:rPr>
          <w:rStyle w:val="FunctionTok"/>
        </w:rPr>
        <w:t xml:space="preserve">        value</w:t>
      </w:r>
      <w:r>
        <w:rPr>
          <w:rStyle w:val="KeywordTok"/>
        </w:rPr>
        <w:t xml:space="preserve">: </w:t>
      </w:r>
      <w:r>
        <w:rPr>
          <w:rStyle w:val="CharTok"/>
        </w:rPr>
        <w:t xml:space="preserve">&gt;-</w:t>
      </w:r>
      <w:r>
        <w:br/>
      </w:r>
      <w:r>
        <w:rPr>
          <w:rStyle w:val="NormalTok"/>
        </w:rPr>
        <w:t xml:space="preserve">          Legge federale del 17 dicembre 2004 sul principio di trasparenza dell'amministrazione</w:t>
      </w:r>
      <w:r>
        <w:br/>
      </w:r>
      <w:r>
        <w:rPr>
          <w:rStyle w:val="NormalTok"/>
        </w:rPr>
        <w:t xml:space="preserve">          (Legge sulla trasparenza, LTras)</w:t>
      </w:r>
      <w:r>
        <w:br/>
      </w:r>
      <w:r>
        <w:rPr>
          <w:rStyle w:val="AttributeTok"/>
        </w:rPr>
        <w:t xml:space="preserve">        </w:t>
      </w:r>
      <w:r>
        <w:rPr>
          <w:rStyle w:val="FunctionTok"/>
        </w:rPr>
        <w:t xml:space="preserve">short_form</w:t>
      </w:r>
      <w:r>
        <w:rPr>
          <w:rStyle w:val="KeywordTok"/>
        </w:rPr>
        <w:t xml:space="preserve">:</w:t>
      </w:r>
      <w:r>
        <w:rPr>
          <w:rStyle w:val="AttributeTok"/>
        </w:rPr>
        <w:t xml:space="preserve"> LTras</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rm</w:t>
      </w:r>
      <w:r>
        <w:br/>
      </w:r>
      <w:r>
        <w:rPr>
          <w:rStyle w:val="FunctionTok"/>
        </w:rPr>
        <w:t xml:space="preserve">        value</w:t>
      </w:r>
      <w:r>
        <w:rPr>
          <w:rStyle w:val="KeywordTok"/>
        </w:rPr>
        <w:t xml:space="preserve">: </w:t>
      </w:r>
      <w:r>
        <w:rPr>
          <w:rStyle w:val="CharTok"/>
        </w:rPr>
        <w:t xml:space="preserve">&gt;-</w:t>
      </w:r>
      <w:r>
        <w:br/>
      </w:r>
      <w:r>
        <w:rPr>
          <w:rStyle w:val="NormalTok"/>
        </w:rPr>
        <w:t xml:space="preserve">          Lescha federala dals 17 da december 2004 davart il princip da la transparenza</w:t>
      </w:r>
      <w:r>
        <w:br/>
      </w:r>
      <w:r>
        <w:rPr>
          <w:rStyle w:val="NormalTok"/>
        </w:rPr>
        <w:t xml:space="preserve">          da l'administraziun (Lescha da transparenza, LTrans)</w:t>
      </w:r>
      <w:r>
        <w:br/>
      </w:r>
      <w:r>
        <w:rPr>
          <w:rStyle w:val="AttributeTok"/>
        </w:rPr>
        <w:t xml:space="preserve">        </w:t>
      </w:r>
      <w:r>
        <w:rPr>
          <w:rStyle w:val="FunctionTok"/>
        </w:rPr>
        <w:t xml:space="preserve">short_form</w:t>
      </w:r>
      <w:r>
        <w:rPr>
          <w:rStyle w:val="KeywordTok"/>
        </w:rPr>
        <w:t xml:space="preserve">:</w:t>
      </w:r>
      <w:r>
        <w:rPr>
          <w:rStyle w:val="AttributeTok"/>
        </w:rPr>
        <w:t xml:space="preserve"> LTrans</w:t>
      </w:r>
      <w:r>
        <w:br/>
      </w:r>
      <w:r>
        <w:rPr>
          <w:rStyle w:val="AttributeTok"/>
        </w:rPr>
        <w:t xml:space="preserve">      </w:t>
      </w:r>
      <w:r>
        <w:rPr>
          <w:rStyle w:val="KeywordTok"/>
        </w:rPr>
        <w:t xml:space="preserve">-</w:t>
      </w:r>
      <w:r>
        <w:rPr>
          <w:rStyle w:val="AttributeTok"/>
        </w:rPr>
        <w:t xml:space="preserve"> </w:t>
      </w:r>
      <w:r>
        <w:rPr>
          <w:rStyle w:val="FunctionTok"/>
        </w:rPr>
        <w:t xml:space="preserve">xml_lang</w:t>
      </w:r>
      <w:r>
        <w:rPr>
          <w:rStyle w:val="KeywordTok"/>
        </w:rPr>
        <w:t xml:space="preserve">:</w:t>
      </w:r>
      <w:r>
        <w:rPr>
          <w:rStyle w:val="AttributeTok"/>
        </w:rPr>
        <w:t xml:space="preserve"> en</w:t>
      </w:r>
      <w:r>
        <w:br/>
      </w:r>
      <w:r>
        <w:rPr>
          <w:rStyle w:val="FunctionTok"/>
        </w:rPr>
        <w:t xml:space="preserve">        value</w:t>
      </w:r>
      <w:r>
        <w:rPr>
          <w:rStyle w:val="KeywordTok"/>
        </w:rPr>
        <w:t xml:space="preserve">: </w:t>
      </w:r>
      <w:r>
        <w:rPr>
          <w:rStyle w:val="CharTok"/>
        </w:rPr>
        <w:t xml:space="preserve">&gt;-</w:t>
      </w:r>
      <w:r>
        <w:br/>
      </w:r>
      <w:r>
        <w:rPr>
          <w:rStyle w:val="NormalTok"/>
        </w:rPr>
        <w:t xml:space="preserve">          Federal Act of 17 December 2004 on Freedom of Information in the Administration</w:t>
      </w:r>
      <w:r>
        <w:br/>
      </w:r>
      <w:r>
        <w:rPr>
          <w:rStyle w:val="NormalTok"/>
        </w:rPr>
        <w:t xml:space="preserve">          (Freedom of Information Act, FoIA)</w:t>
      </w:r>
      <w:r>
        <w:br/>
      </w:r>
      <w:r>
        <w:rPr>
          <w:rStyle w:val="AttributeTok"/>
        </w:rPr>
        <w:t xml:space="preserve">        </w:t>
      </w:r>
      <w:r>
        <w:rPr>
          <w:rStyle w:val="FunctionTok"/>
        </w:rPr>
        <w:t xml:space="preserve">short_form</w:t>
      </w:r>
      <w:r>
        <w:rPr>
          <w:rStyle w:val="KeywordTok"/>
        </w:rPr>
        <w:t xml:space="preserve">:</w:t>
      </w:r>
      <w:r>
        <w:rPr>
          <w:rStyle w:val="AttributeTok"/>
        </w:rPr>
        <w:t xml:space="preserve"> FoIA</w:t>
      </w:r>
      <w:r>
        <w:br/>
      </w:r>
      <w:r>
        <w:rPr>
          <w:rStyle w:val="AttributeTok"/>
        </w:rPr>
        <w:t xml:space="preserve">      </w:t>
      </w:r>
      <w:r>
        <w:rPr>
          <w:rStyle w:val="FunctionTok"/>
        </w:rPr>
        <w:t xml:space="preserve">frbr_authoritative</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frbr_expression</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https://fedlex.data.admin.ch/eli/cc/2006/355/20231101/de/main-text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https://fedlex.data.admin.ch/eli/cc/2006/355/20231101/de</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'2006-07-01'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jolux:dateEntryInForce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'2023-11-01'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FunctionTok"/>
        </w:rPr>
        <w:t xml:space="preserve">frbr_language</w:t>
      </w:r>
      <w:r>
        <w:rPr>
          <w:rStyle w:val="KeywordTok"/>
        </w:rPr>
        <w:t xml:space="preserve">:</w:t>
      </w:r>
      <w:r>
        <w:br/>
      </w:r>
      <w:r>
        <w:rPr>
          <w:rStyle w:val="AttributeTok"/>
        </w:rPr>
        <w:t xml:space="preserve">        </w:t>
      </w:r>
      <w:r>
        <w:rPr>
          <w:rStyle w:val="FunctionTok"/>
        </w:rPr>
        <w:t xml:space="preserve">language_value</w:t>
      </w:r>
      <w:r>
        <w:rPr>
          <w:rStyle w:val="KeywordTok"/>
        </w:rPr>
        <w:t xml:space="preserve">:</w:t>
      </w:r>
      <w:r>
        <w:rPr>
          <w:rStyle w:val="AttributeTok"/>
        </w:rPr>
        <w:t xml:space="preserve"> de</w:t>
      </w:r>
      <w:r>
        <w:br/>
      </w:r>
      <w:r>
        <w:rPr>
          <w:rStyle w:val="AttributeTok"/>
        </w:rPr>
        <w:t xml:space="preserve">    </w:t>
      </w:r>
      <w:r>
        <w:rPr>
          <w:rStyle w:val="FunctionTok"/>
        </w:rPr>
        <w:t xml:space="preserve">frbr_manifestation</w:t>
      </w:r>
      <w:r>
        <w:rPr>
          <w:rStyle w:val="KeywordTok"/>
        </w:rPr>
        <w:t xml:space="preserve">:</w:t>
      </w:r>
      <w:r>
        <w:br/>
      </w:r>
      <w:r>
        <w:rPr>
          <w:rStyle w:val="AttributeTok"/>
        </w:rPr>
        <w:t xml:space="preserve">      </w:t>
      </w:r>
      <w:r>
        <w:rPr>
          <w:rStyle w:val="FunctionTok"/>
        </w:rPr>
        <w:t xml:space="preserve">frbr_this</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https://fedlex.data.admin.ch/eli/cc/2006/355/20231101/de/xml/main-text</w:t>
      </w:r>
      <w:r>
        <w:br/>
      </w:r>
      <w:r>
        <w:rPr>
          <w:rStyle w:val="AttributeTok"/>
        </w:rPr>
        <w:t xml:space="preserve">      </w:t>
      </w:r>
      <w:r>
        <w:rPr>
          <w:rStyle w:val="FunctionTok"/>
        </w:rPr>
        <w:t xml:space="preserve">frbr_uri</w:t>
      </w:r>
      <w:r>
        <w:rPr>
          <w:rStyle w:val="KeywordTok"/>
        </w:rPr>
        <w:t xml:space="preserve">:</w:t>
      </w:r>
      <w:r>
        <w:br/>
      </w:r>
      <w:r>
        <w:rPr>
          <w:rStyle w:val="AttributeTok"/>
        </w:rPr>
        <w:t xml:space="preserve">        </w:t>
      </w:r>
      <w:r>
        <w:rPr>
          <w:rStyle w:val="FunctionTok"/>
        </w:rPr>
        <w:t xml:space="preserve">value_uri</w:t>
      </w:r>
      <w:r>
        <w:rPr>
          <w:rStyle w:val="KeywordTok"/>
        </w:rPr>
        <w:t xml:space="preserve">:</w:t>
      </w:r>
      <w:r>
        <w:rPr>
          <w:rStyle w:val="AttributeTok"/>
        </w:rPr>
        <w:t xml:space="preserve"> https://fedlex.data.admin.ch/eli/cc/2006/355/20231101/de/xml</w:t>
      </w:r>
      <w:r>
        <w:br/>
      </w:r>
      <w:r>
        <w:rPr>
          <w:rStyle w:val="AttributeTok"/>
        </w:rPr>
        <w:t xml:space="preserve">      </w:t>
      </w:r>
      <w:r>
        <w:rPr>
          <w:rStyle w:val="FunctionTok"/>
        </w:rPr>
        <w:t xml:space="preserve">frbr_dates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date_value</w:t>
      </w:r>
      <w:r>
        <w:rPr>
          <w:rStyle w:val="KeywordTok"/>
        </w:rPr>
        <w:t xml:space="preserve">:</w:t>
      </w:r>
      <w:r>
        <w:rPr>
          <w:rStyle w:val="AttributeTok"/>
        </w:rPr>
        <w:t xml:space="preserve"> </w:t>
      </w:r>
      <w:r>
        <w:rPr>
          <w:rStyle w:val="StringTok"/>
        </w:rPr>
        <w:t xml:space="preserve">'2023-11-01'</w:t>
      </w:r>
      <w:r>
        <w:br/>
      </w:r>
      <w:r>
        <w:rPr>
          <w:rStyle w:val="AttributeTok"/>
        </w:rPr>
        <w:t xml:space="preserve">        </w:t>
      </w:r>
      <w:r>
        <w:rPr>
          <w:rStyle w:val="FunctionTok"/>
        </w:rPr>
        <w:t xml:space="preserve">frbr_date_name</w:t>
      </w:r>
      <w:r>
        <w:rPr>
          <w:rStyle w:val="KeywordTok"/>
        </w:rPr>
        <w:t xml:space="preserve">:</w:t>
      </w:r>
      <w:r>
        <w:rPr>
          <w:rStyle w:val="AttributeTok"/>
        </w:rPr>
        <w:t xml:space="preserve"> jolux:dateApplicability</w:t>
      </w:r>
      <w:r>
        <w:br/>
      </w:r>
      <w:r>
        <w:rPr>
          <w:rStyle w:val="AttributeTok"/>
        </w:rPr>
        <w:t xml:space="preserve">      </w:t>
      </w:r>
      <w:r>
        <w:rPr>
          <w:rStyle w:val="FunctionTok"/>
        </w:rPr>
        <w:t xml:space="preserve">frbr_authors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href</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as_role</w:t>
      </w:r>
      <w:r>
        <w:rPr>
          <w:rStyle w:val="KeywordTok"/>
        </w:rPr>
        <w:t xml:space="preserve">:</w:t>
      </w:r>
      <w:r>
        <w:rPr>
          <w:rStyle w:val="AttributeTok"/>
        </w:rPr>
        <w:t xml:space="preserve"> </w:t>
      </w:r>
      <w:r>
        <w:rPr>
          <w:rStyle w:val="StringTok"/>
        </w:rPr>
        <w:t xml:space="preserve">'#publisher'</w:t>
      </w:r>
      <w:r>
        <w:br/>
      </w:r>
      <w:r>
        <w:rPr>
          <w:rStyle w:val="AttributeTok"/>
        </w:rPr>
        <w:t xml:space="preserve">      </w:t>
      </w:r>
      <w:r>
        <w:rPr>
          <w:rStyle w:val="FunctionTok"/>
        </w:rPr>
        <w:t xml:space="preserve">frbr_format</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xml</w:t>
      </w:r>
      <w:r>
        <w:br/>
      </w:r>
      <w:r>
        <w:rPr>
          <w:rStyle w:val="AttributeTok"/>
        </w:rPr>
        <w:t xml:space="preserve">        </w:t>
      </w:r>
      <w:r>
        <w:rPr>
          <w:rStyle w:val="FunctionTok"/>
        </w:rPr>
        <w:t xml:space="preserve">fedlex_generator</w:t>
      </w:r>
      <w:r>
        <w:rPr>
          <w:rStyle w:val="KeywordTok"/>
        </w:rPr>
        <w:t xml:space="preserve">:</w:t>
      </w:r>
      <w:r>
        <w:rPr>
          <w:rStyle w:val="AttributeTok"/>
        </w:rPr>
        <w:t xml:space="preserve"> 2024-q4-rel-1.6.5</w:t>
      </w:r>
      <w:r>
        <w:br/>
      </w:r>
      <w:r>
        <w:rPr>
          <w:rStyle w:val="AttributeTok"/>
        </w:rPr>
        <w:t xml:space="preserve">  </w:t>
      </w:r>
      <w:r>
        <w:rPr>
          <w:rStyle w:val="FunctionTok"/>
        </w:rPr>
        <w:t xml:space="preserve">references_ref</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tlc_organizations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ch.bk</w:t>
      </w:r>
      <w:r>
        <w:br/>
      </w:r>
      <w:r>
        <w:rPr>
          <w:rStyle w:val="AttributeTok"/>
        </w:rPr>
        <w:t xml:space="preserve">      </w:t>
      </w:r>
      <w:r>
        <w:rPr>
          <w:rStyle w:val="FunctionTok"/>
        </w:rPr>
        <w:t xml:space="preserve">href</w:t>
      </w:r>
      <w:r>
        <w:rPr>
          <w:rStyle w:val="KeywordTok"/>
        </w:rPr>
        <w:t xml:space="preserve">:</w:t>
      </w:r>
      <w:r>
        <w:rPr>
          <w:rStyle w:val="AttributeTok"/>
        </w:rPr>
        <w:t xml:space="preserve"> https://fedlex.data.admin.ch/vocabulary/legal-institution/2</w:t>
      </w:r>
      <w:r>
        <w:br/>
      </w:r>
      <w:r>
        <w:rPr>
          <w:rStyle w:val="AttributeTok"/>
        </w:rPr>
        <w:t xml:space="preserve">      </w:t>
      </w:r>
      <w:r>
        <w:rPr>
          <w:rStyle w:val="FunctionTok"/>
        </w:rPr>
        <w:t xml:space="preserve">show_as</w:t>
      </w:r>
      <w:r>
        <w:rPr>
          <w:rStyle w:val="KeywordTok"/>
        </w:rPr>
        <w:t xml:space="preserve">:</w:t>
      </w:r>
      <w:r>
        <w:rPr>
          <w:rStyle w:val="AttributeTok"/>
        </w:rPr>
        <w:t xml:space="preserve"> Bundeskanzlei</w:t>
      </w:r>
      <w:r>
        <w:br/>
      </w:r>
      <w:r>
        <w:rPr>
          <w:rStyle w:val="AttributeTok"/>
        </w:rPr>
        <w:t xml:space="preserve">    </w:t>
      </w:r>
      <w:r>
        <w:rPr>
          <w:rStyle w:val="FunctionTok"/>
        </w:rPr>
        <w:t xml:space="preserve">tlc_roles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publisher</w:t>
      </w:r>
      <w:r>
        <w:br/>
      </w:r>
      <w:r>
        <w:rPr>
          <w:rStyle w:val="AttributeTok"/>
        </w:rPr>
        <w:t xml:space="preserve">      </w:t>
      </w:r>
      <w:r>
        <w:rPr>
          <w:rStyle w:val="FunctionTok"/>
        </w:rPr>
        <w:t xml:space="preserve">href</w:t>
      </w:r>
      <w:r>
        <w:rPr>
          <w:rStyle w:val="KeywordTok"/>
        </w:rPr>
        <w:t xml:space="preserve">:</w:t>
      </w:r>
      <w:r>
        <w:rPr>
          <w:rStyle w:val="AttributeTok"/>
        </w:rPr>
        <w:t xml:space="preserve"> http://data.legilux.public.lu/resource/ontology/jolux</w:t>
      </w:r>
      <w:r>
        <w:rPr>
          <w:rStyle w:val="CommentTok"/>
        </w:rPr>
        <w:t xml:space="preserve">#publisher</w:t>
      </w:r>
      <w:r>
        <w:br/>
      </w:r>
      <w:r>
        <w:rPr>
          <w:rStyle w:val="AttributeTok"/>
        </w:rPr>
        <w:t xml:space="preserve">      </w:t>
      </w:r>
      <w:r>
        <w:rPr>
          <w:rStyle w:val="FunctionTok"/>
        </w:rPr>
        <w:t xml:space="preserve">show_as</w:t>
      </w:r>
      <w:r>
        <w:rPr>
          <w:rStyle w:val="KeywordTok"/>
        </w:rPr>
        <w:t xml:space="preserve">:</w:t>
      </w:r>
      <w:r>
        <w:rPr>
          <w:rStyle w:val="AttributeTok"/>
        </w:rPr>
        <w:t xml:space="preserve"> Editeur</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rightsHolder</w:t>
      </w:r>
      <w:r>
        <w:br/>
      </w:r>
      <w:r>
        <w:rPr>
          <w:rStyle w:val="AttributeTok"/>
        </w:rPr>
        <w:t xml:space="preserve">      </w:t>
      </w:r>
      <w:r>
        <w:rPr>
          <w:rStyle w:val="FunctionTok"/>
        </w:rPr>
        <w:t xml:space="preserve">href</w:t>
      </w:r>
      <w:r>
        <w:rPr>
          <w:rStyle w:val="KeywordTok"/>
        </w:rPr>
        <w:t xml:space="preserve">:</w:t>
      </w:r>
      <w:r>
        <w:rPr>
          <w:rStyle w:val="AttributeTok"/>
        </w:rPr>
        <w:t xml:space="preserve"> http://data.legilux.public.lu/resource/ontology/jolux</w:t>
      </w:r>
      <w:r>
        <w:rPr>
          <w:rStyle w:val="CommentTok"/>
        </w:rPr>
        <w:t xml:space="preserve">#rightsHolder</w:t>
      </w:r>
      <w:r>
        <w:br/>
      </w:r>
      <w:r>
        <w:rPr>
          <w:rStyle w:val="AttributeTok"/>
        </w:rPr>
        <w:t xml:space="preserve">      </w:t>
      </w:r>
      <w:r>
        <w:rPr>
          <w:rStyle w:val="FunctionTok"/>
        </w:rPr>
        <w:t xml:space="preserve">show_as</w:t>
      </w:r>
      <w:r>
        <w:rPr>
          <w:rStyle w:val="KeywordTok"/>
        </w:rPr>
        <w:t xml:space="preserve">:</w:t>
      </w:r>
      <w:r>
        <w:rPr>
          <w:rStyle w:val="AttributeTok"/>
        </w:rPr>
        <w:t xml:space="preserve"> Détenteur des droits</w:t>
      </w:r>
      <w:r>
        <w:br/>
      </w:r>
      <w:r>
        <w:rPr>
          <w:rStyle w:val="AttributeTok"/>
        </w:rPr>
        <w:t xml:space="preserve">    </w:t>
      </w:r>
      <w:r>
        <w:rPr>
          <w:rStyle w:val="FunctionTok"/>
        </w:rPr>
        <w:t xml:space="preserve">tlc_references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name_attr</w:t>
      </w:r>
      <w:r>
        <w:rPr>
          <w:rStyle w:val="KeywordTok"/>
        </w:rPr>
        <w:t xml:space="preserve">:</w:t>
      </w:r>
      <w:r>
        <w:rPr>
          <w:rStyle w:val="AttributeTok"/>
        </w:rPr>
        <w:t xml:space="preserve"> language</w:t>
      </w:r>
      <w:r>
        <w:br/>
      </w:r>
      <w:r>
        <w:rPr>
          <w:rStyle w:val="AttributeTok"/>
        </w:rPr>
        <w:t xml:space="preserve">      </w:t>
      </w:r>
      <w:r>
        <w:rPr>
          <w:rStyle w:val="FunctionTok"/>
        </w:rPr>
        <w:t xml:space="preserve">href</w:t>
      </w:r>
      <w:r>
        <w:rPr>
          <w:rStyle w:val="KeywordTok"/>
        </w:rPr>
        <w:t xml:space="preserve">:</w:t>
      </w:r>
      <w:r>
        <w:rPr>
          <w:rStyle w:val="AttributeTok"/>
        </w:rPr>
        <w:t xml:space="preserve"> http://publications.europa.eu/resource/authority/language/DEU</w:t>
      </w:r>
      <w:r>
        <w:br/>
      </w:r>
      <w:r>
        <w:rPr>
          <w:rStyle w:val="AttributeTok"/>
        </w:rPr>
        <w:t xml:space="preserve">      </w:t>
      </w:r>
      <w:r>
        <w:rPr>
          <w:rStyle w:val="FunctionTok"/>
        </w:rPr>
        <w:t xml:space="preserve">show_as</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name_attr</w:t>
      </w:r>
      <w:r>
        <w:rPr>
          <w:rStyle w:val="KeywordTok"/>
        </w:rPr>
        <w:t xml:space="preserve">:</w:t>
      </w:r>
      <w:r>
        <w:rPr>
          <w:rStyle w:val="AttributeTok"/>
        </w:rPr>
        <w:t xml:space="preserve"> format</w:t>
      </w:r>
      <w:r>
        <w:br/>
      </w:r>
      <w:r>
        <w:rPr>
          <w:rStyle w:val="AttributeTok"/>
        </w:rPr>
        <w:t xml:space="preserve">      </w:t>
      </w:r>
      <w:r>
        <w:rPr>
          <w:rStyle w:val="FunctionTok"/>
        </w:rPr>
        <w:t xml:space="preserve">href</w:t>
      </w:r>
      <w:r>
        <w:rPr>
          <w:rStyle w:val="KeywordTok"/>
        </w:rPr>
        <w:t xml:space="preserve">:</w:t>
      </w:r>
      <w:r>
        <w:rPr>
          <w:rStyle w:val="AttributeTok"/>
        </w:rPr>
        <w:t xml:space="preserve"> https://fedlex.data.admin.ch/vocabulary/user-format/xml</w:t>
      </w:r>
      <w:r>
        <w:br/>
      </w:r>
      <w:r>
        <w:rPr>
          <w:rStyle w:val="AttributeTok"/>
        </w:rPr>
        <w:t xml:space="preserve">      </w:t>
      </w:r>
      <w:r>
        <w:rPr>
          <w:rStyle w:val="FunctionTok"/>
        </w:rPr>
        <w:t xml:space="preserve">show_as</w:t>
      </w:r>
      <w:r>
        <w:rPr>
          <w:rStyle w:val="KeywordTok"/>
        </w:rPr>
        <w:t xml:space="preserve">:</w:t>
      </w:r>
      <w:r>
        <w:rPr>
          <w:rStyle w:val="AttributeTok"/>
        </w:rPr>
        <w:t xml:space="preserve"> xml</w:t>
      </w:r>
    </w:p>
    <w:bookmarkEnd w:id="308"/>
    <w:bookmarkEnd w:id="309"/>
    <w:bookmarkEnd w:id="310"/>
    <w:bookmarkStart w:id="340" w:name="referenzen-auf-akteure-und-rollen"/>
    <w:p>
      <w:pPr>
        <w:pStyle w:val="berschrift2"/>
      </w:pPr>
      <w:r>
        <w:t xml:space="preserve">Referenzen auf Akteure und Rollen</w:t>
      </w:r>
    </w:p>
    <w:p>
      <w:pPr>
        <w:pStyle w:val="FirstParagraph"/>
      </w:pPr>
      <w:r>
        <w:t xml:space="preserve">Personen, Organisationen und Rollen werden nicht im Text selbst beschrieben, sondern einmal im Abschnitt</w:t>
      </w:r>
      <w:r>
        <w:t xml:space="preserve"> </w:t>
      </w:r>
      <w:r>
        <w:rPr>
          <w:rStyle w:val="VerbatimChar"/>
        </w:rPr>
        <w:t xml:space="preserve">akn:references</w:t>
      </w:r>
      <w:r>
        <w:t xml:space="preserve"> </w:t>
      </w:r>
      <w:r>
        <w:t xml:space="preserve">deklariert; die Elemente des Dokuments verweisen anschliessend über einen dokumentinternen Anker darauf (</w:t>
      </w:r>
      <w:r>
        <w:rPr>
          <w:rStyle w:val="VerbatimChar"/>
        </w:rPr>
        <w:t xml:space="preserve">href="#ch.bk"</w:t>
      </w:r>
      <w:r>
        <w:t xml:space="preserve">). So bleibt die Angabe an einer Stelle, auch wenn sie im Dokument mehrfach vorkommt.</w:t>
      </w:r>
    </w:p>
    <w:bookmarkStart w:id="317" w:name="klasse-references"/>
    <w:p>
      <w:pPr>
        <w:pStyle w:val="berschrift3"/>
      </w:pPr>
      <w:r>
        <w:t xml:space="preserve">Klasse: References</w:t>
      </w:r>
      <w:r>
        <w:t xml:space="preserve"> </w:t>
      </w:r>
      <w:bookmarkStart w:id="311" w:name="References"/>
      <w:bookmarkEnd w:id="311"/>
    </w:p>
    <w:p>
      <w:pPr>
        <w:pStyle w:val="FirstParagraph"/>
      </w:pPr>
      <w:r>
        <w:rPr>
          <w:i/>
          <w:iCs/>
        </w:rPr>
        <w:t xml:space="preserve">Benannte Referenz-Definitionen für das gesamte Dokument (akn:references). Definiert Organisationen, Rollen und andere Entitäten, die über Anker (</w:t>
      </w:r>
      <w:r>
        <w:rPr>
          <w:i/>
          <w:iCs/>
        </w:rPr>
        <w:t xml:space="preserve">@href</w:t>
      </w:r>
      <w:r>
        <w:rPr>
          <w:i/>
          <w:iCs/>
        </w:rPr>
        <w:t xml:space="preserve">=</w:t>
      </w:r>
      <w:r>
        <w:rPr>
          <w:i/>
          <w:iCs/>
        </w:rPr>
        <w:t xml:space="preserve">‘#eId’</w:t>
      </w:r>
      <w:r>
        <w:rPr>
          <w:i/>
          <w:iCs/>
        </w:rPr>
        <w:t xml:space="preserve">) referenziert werden.</w:t>
      </w:r>
    </w:p>
    <w:bookmarkStart w:id="312" w:name="attribute-46"/>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source</w:t>
            </w:r>
          </w:p>
        </w:tc>
        <w:tc>
          <w:tcPr>
            <w:shd w:val="clear" w:color="auto" w:fill="F2F2F2"/>
          </w:tcPr>
          <w:p>
            <w:pPr>
              <w:pStyle w:val="Compact"/>
            </w:pPr>
            <w:r>
              <w:t xml:space="preserve">0..1</w:t>
            </w:r>
            <w:r>
              <w:t xml:space="preserve"> </w:t>
            </w:r>
            <w:r>
              <w:t xml:space="preserve"> </w:t>
            </w:r>
            <w:hyperlink w:anchor="AnchorRef">
              <w:r>
                <w:rPr>
                  <w:rStyle w:val="Hyperlink"/>
                </w:rPr>
                <w:t xml:space="preserve">AnchorRef</w:t>
              </w:r>
            </w:hyperlink>
          </w:p>
        </w:tc>
        <w:tc>
          <w:tcPr>
            <w:shd w:val="clear" w:color="auto" w:fill="F2F2F2"/>
          </w:tcPr>
          <w:p>
            <w:pPr>
              <w:pStyle w:val="Compact"/>
            </w:pPr>
            <w:r>
              <w:t xml:space="preserve">Anker-Referenz auf die verantwortliche Organisation (</w:t>
            </w:r>
            <w:r>
              <w:t xml:space="preserve">@source</w:t>
            </w:r>
            <w:r>
              <w:t xml:space="preserve">), z.B.</w:t>
            </w:r>
            <w:r>
              <w:t xml:space="preserve"> </w:t>
            </w:r>
            <w:r>
              <w:t xml:space="preserve">‘#ch.bk’</w:t>
            </w:r>
            <w:r>
              <w:t xml:space="preserve">.</w:t>
            </w:r>
          </w:p>
        </w:tc>
      </w:tr>
      <w:tr>
        <w:tc>
          <w:tcPr/>
          <w:p>
            <w:pPr>
              <w:pStyle w:val="Compact"/>
            </w:pPr>
            <w:r>
              <w:t xml:space="preserve">tlc_organizations</w:t>
            </w:r>
          </w:p>
        </w:tc>
        <w:tc>
          <w:tcPr/>
          <w:p>
            <w:pPr>
              <w:pStyle w:val="Compact"/>
            </w:pPr>
            <w:r>
              <w:t xml:space="preserve">*</w:t>
            </w:r>
            <w:r>
              <w:t xml:space="preserve"> </w:t>
            </w:r>
            <w:r>
              <w:t xml:space="preserve"> </w:t>
            </w:r>
            <w:hyperlink w:anchor="TLCOrganization">
              <w:r>
                <w:rPr>
                  <w:rStyle w:val="Hyperlink"/>
                </w:rPr>
                <w:t xml:space="preserve">TLCOrganization</w:t>
              </w:r>
            </w:hyperlink>
          </w:p>
        </w:tc>
        <w:tc>
          <w:tcPr/>
          <w:p>
            <w:pPr>
              <w:pStyle w:val="Compact"/>
            </w:pPr>
            <w:r>
              <w:t xml:space="preserve">Benannte Organisations-Referenzen im Dokument (akn:TLCOrganization).</w:t>
            </w:r>
          </w:p>
        </w:tc>
      </w:tr>
      <w:tr>
        <w:tc>
          <w:tcPr>
            <w:shd w:val="clear" w:color="auto" w:fill="F2F2F2"/>
          </w:tcPr>
          <w:p>
            <w:pPr>
              <w:pStyle w:val="Compact"/>
            </w:pPr>
            <w:r>
              <w:t xml:space="preserve">tlc_roles</w:t>
            </w:r>
          </w:p>
        </w:tc>
        <w:tc>
          <w:tcPr>
            <w:shd w:val="clear" w:color="auto" w:fill="F2F2F2"/>
          </w:tcPr>
          <w:p>
            <w:pPr>
              <w:pStyle w:val="Compact"/>
            </w:pPr>
            <w:r>
              <w:t xml:space="preserve">*</w:t>
            </w:r>
            <w:r>
              <w:t xml:space="preserve"> </w:t>
            </w:r>
            <w:r>
              <w:t xml:space="preserve"> </w:t>
            </w:r>
            <w:hyperlink w:anchor="TLCRole">
              <w:r>
                <w:rPr>
                  <w:rStyle w:val="Hyperlink"/>
                </w:rPr>
                <w:t xml:space="preserve">TLCRole</w:t>
              </w:r>
            </w:hyperlink>
          </w:p>
        </w:tc>
        <w:tc>
          <w:tcPr>
            <w:shd w:val="clear" w:color="auto" w:fill="F2F2F2"/>
          </w:tcPr>
          <w:p>
            <w:pPr>
              <w:pStyle w:val="Compact"/>
            </w:pPr>
            <w:r>
              <w:t xml:space="preserve">Benannte Rollen-Referenzen im Dokument (akn:TLCRole).</w:t>
            </w:r>
          </w:p>
        </w:tc>
      </w:tr>
      <w:tr>
        <w:tc>
          <w:tcPr/>
          <w:p>
            <w:pPr>
              <w:pStyle w:val="Compact"/>
            </w:pPr>
            <w:r>
              <w:t xml:space="preserve">tlc_references</w:t>
            </w:r>
          </w:p>
        </w:tc>
        <w:tc>
          <w:tcPr/>
          <w:p>
            <w:pPr>
              <w:pStyle w:val="Compact"/>
            </w:pPr>
            <w:r>
              <w:t xml:space="preserve">*</w:t>
            </w:r>
            <w:r>
              <w:t xml:space="preserve"> </w:t>
            </w:r>
            <w:r>
              <w:t xml:space="preserve"> </w:t>
            </w:r>
            <w:hyperlink w:anchor="TLCReference">
              <w:r>
                <w:rPr>
                  <w:rStyle w:val="Hyperlink"/>
                </w:rPr>
                <w:t xml:space="preserve">TLCReference</w:t>
              </w:r>
            </w:hyperlink>
          </w:p>
        </w:tc>
        <w:tc>
          <w:tcPr/>
          <w:p>
            <w:pPr>
              <w:pStyle w:val="Compact"/>
            </w:pPr>
            <w:r>
              <w:t xml:space="preserve">Generische benannte Referenzen im Dokument (akn:TLCReference).</w:t>
            </w:r>
          </w:p>
        </w:tc>
      </w:tr>
    </w:tbl>
    <w:bookmarkEnd w:id="312"/>
    <w:bookmarkStart w:id="313" w:name="verwendungen-35"/>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ActMeta">
              <w:r>
                <w:rPr>
                  <w:rStyle w:val="Hyperlink"/>
                </w:rPr>
                <w:t xml:space="preserve">ActMeta</w:t>
              </w:r>
            </w:hyperlink>
          </w:p>
        </w:tc>
        <w:tc>
          <w:tcPr>
            <w:shd w:val="clear" w:color="auto" w:fill="F2F2F2"/>
          </w:tcPr>
          <w:p>
            <w:pPr>
              <w:pStyle w:val="Compact"/>
            </w:pPr>
            <w:r>
              <w:t xml:space="preserve">references_ref</w:t>
            </w:r>
          </w:p>
        </w:tc>
        <w:tc>
          <w:tcPr>
            <w:shd w:val="clear" w:color="auto" w:fill="F2F2F2"/>
          </w:tcPr>
          <w:p>
            <w:pPr>
              <w:pStyle w:val="Compact"/>
            </w:pPr>
            <w:r>
              <w:t xml:space="preserve">range</w:t>
            </w:r>
          </w:p>
        </w:tc>
        <w:tc>
          <w:tcPr>
            <w:shd w:val="clear" w:color="auto" w:fill="F2F2F2"/>
          </w:tcPr>
          <w:p>
            <w:pPr>
              <w:pStyle w:val="Compact"/>
            </w:pPr>
            <w:hyperlink w:anchor="References">
              <w:r>
                <w:rPr>
                  <w:rStyle w:val="Hyperlink"/>
                </w:rPr>
                <w:t xml:space="preserve">References</w:t>
              </w:r>
            </w:hyperlink>
          </w:p>
        </w:tc>
      </w:tr>
    </w:tbl>
    <w:bookmarkEnd w:id="313"/>
    <w:bookmarkStart w:id="316" w:name="beispiele-16"/>
    <w:p>
      <w:pPr>
        <w:pStyle w:val="berschrift4"/>
      </w:pPr>
      <w:r>
        <w:t xml:space="preserve">Beispiele</w:t>
      </w:r>
    </w:p>
    <w:bookmarkStart w:id="314" w:name="beispiel-references-sr101-excerpt-1-1"/>
    <w:p>
      <w:pPr>
        <w:pStyle w:val="berschrift5"/>
      </w:pPr>
      <w:r>
        <w:t xml:space="preserve">Beispiel References: sr101 excerpt 1 1</w:t>
      </w:r>
    </w:p>
    <w:p>
      <w:pPr>
        <w:pStyle w:val="SourceCode"/>
      </w:pPr>
      <w:r>
        <w:rPr>
          <w:rStyle w:val="FunctionTok"/>
        </w:rPr>
        <w:t xml:space="preserve">references_ref</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tlc_organizations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ch.bk</w:t>
      </w:r>
      <w:r>
        <w:br/>
      </w:r>
      <w:r>
        <w:rPr>
          <w:rStyle w:val="AttributeTok"/>
        </w:rPr>
        <w:t xml:space="preserve">    </w:t>
      </w:r>
      <w:r>
        <w:rPr>
          <w:rStyle w:val="FunctionTok"/>
        </w:rPr>
        <w:t xml:space="preserve">href</w:t>
      </w:r>
      <w:r>
        <w:rPr>
          <w:rStyle w:val="KeywordTok"/>
        </w:rPr>
        <w:t xml:space="preserve">:</w:t>
      </w:r>
      <w:r>
        <w:rPr>
          <w:rStyle w:val="AttributeTok"/>
        </w:rPr>
        <w:t xml:space="preserve"> https://fedlex.data.admin.ch/vocabulary/legal-institution/2</w:t>
      </w:r>
      <w:r>
        <w:br/>
      </w:r>
      <w:r>
        <w:rPr>
          <w:rStyle w:val="AttributeTok"/>
        </w:rPr>
        <w:t xml:space="preserve">    </w:t>
      </w:r>
      <w:r>
        <w:rPr>
          <w:rStyle w:val="FunctionTok"/>
        </w:rPr>
        <w:t xml:space="preserve">show_as</w:t>
      </w:r>
      <w:r>
        <w:rPr>
          <w:rStyle w:val="KeywordTok"/>
        </w:rPr>
        <w:t xml:space="preserve">:</w:t>
      </w:r>
      <w:r>
        <w:rPr>
          <w:rStyle w:val="AttributeTok"/>
        </w:rPr>
        <w:t xml:space="preserve"> Bundeskanzlei</w:t>
      </w:r>
      <w:r>
        <w:br/>
      </w:r>
      <w:r>
        <w:rPr>
          <w:rStyle w:val="AttributeTok"/>
        </w:rPr>
        <w:t xml:space="preserve">  </w:t>
      </w:r>
      <w:r>
        <w:rPr>
          <w:rStyle w:val="FunctionTok"/>
        </w:rPr>
        <w:t xml:space="preserve">tlc_roles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publisher</w:t>
      </w:r>
      <w:r>
        <w:br/>
      </w:r>
      <w:r>
        <w:rPr>
          <w:rStyle w:val="AttributeTok"/>
        </w:rPr>
        <w:t xml:space="preserve">    </w:t>
      </w:r>
      <w:r>
        <w:rPr>
          <w:rStyle w:val="FunctionTok"/>
        </w:rPr>
        <w:t xml:space="preserve">href</w:t>
      </w:r>
      <w:r>
        <w:rPr>
          <w:rStyle w:val="KeywordTok"/>
        </w:rPr>
        <w:t xml:space="preserve">:</w:t>
      </w:r>
      <w:r>
        <w:rPr>
          <w:rStyle w:val="AttributeTok"/>
        </w:rPr>
        <w:t xml:space="preserve"> http://data.legilux.public.lu/resource/ontology/jolux</w:t>
      </w:r>
      <w:r>
        <w:rPr>
          <w:rStyle w:val="CommentTok"/>
        </w:rPr>
        <w:t xml:space="preserve">#publisher</w:t>
      </w:r>
      <w:r>
        <w:br/>
      </w:r>
      <w:r>
        <w:rPr>
          <w:rStyle w:val="AttributeTok"/>
        </w:rPr>
        <w:t xml:space="preserve">    </w:t>
      </w:r>
      <w:r>
        <w:rPr>
          <w:rStyle w:val="FunctionTok"/>
        </w:rPr>
        <w:t xml:space="preserve">show_as</w:t>
      </w:r>
      <w:r>
        <w:rPr>
          <w:rStyle w:val="KeywordTok"/>
        </w:rPr>
        <w:t xml:space="preserve">:</w:t>
      </w:r>
      <w:r>
        <w:rPr>
          <w:rStyle w:val="AttributeTok"/>
        </w:rPr>
        <w:t xml:space="preserve"> Editeur</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rightsHolder</w:t>
      </w:r>
      <w:r>
        <w:br/>
      </w:r>
      <w:r>
        <w:rPr>
          <w:rStyle w:val="AttributeTok"/>
        </w:rPr>
        <w:t xml:space="preserve">    </w:t>
      </w:r>
      <w:r>
        <w:rPr>
          <w:rStyle w:val="FunctionTok"/>
        </w:rPr>
        <w:t xml:space="preserve">href</w:t>
      </w:r>
      <w:r>
        <w:rPr>
          <w:rStyle w:val="KeywordTok"/>
        </w:rPr>
        <w:t xml:space="preserve">:</w:t>
      </w:r>
      <w:r>
        <w:rPr>
          <w:rStyle w:val="AttributeTok"/>
        </w:rPr>
        <w:t xml:space="preserve"> http://data.legilux.public.lu/resource/ontology/jolux</w:t>
      </w:r>
      <w:r>
        <w:rPr>
          <w:rStyle w:val="CommentTok"/>
        </w:rPr>
        <w:t xml:space="preserve">#rightsHolder</w:t>
      </w:r>
      <w:r>
        <w:br/>
      </w:r>
      <w:r>
        <w:rPr>
          <w:rStyle w:val="AttributeTok"/>
        </w:rPr>
        <w:t xml:space="preserve">    </w:t>
      </w:r>
      <w:r>
        <w:rPr>
          <w:rStyle w:val="FunctionTok"/>
        </w:rPr>
        <w:t xml:space="preserve">show_as</w:t>
      </w:r>
      <w:r>
        <w:rPr>
          <w:rStyle w:val="KeywordTok"/>
        </w:rPr>
        <w:t xml:space="preserve">:</w:t>
      </w:r>
      <w:r>
        <w:rPr>
          <w:rStyle w:val="AttributeTok"/>
        </w:rPr>
        <w:t xml:space="preserve"> Détenteur des droits</w:t>
      </w:r>
    </w:p>
    <w:bookmarkEnd w:id="314"/>
    <w:bookmarkStart w:id="315" w:name="beispiel-references-bgoe-excerpt-1-1"/>
    <w:p>
      <w:pPr>
        <w:pStyle w:val="berschrift5"/>
      </w:pPr>
      <w:r>
        <w:t xml:space="preserve">Beispiel References: bgoe excerpt 1 1</w:t>
      </w:r>
    </w:p>
    <w:p>
      <w:pPr>
        <w:pStyle w:val="SourceCode"/>
      </w:pPr>
      <w:r>
        <w:rPr>
          <w:rStyle w:val="FunctionTok"/>
        </w:rPr>
        <w:t xml:space="preserve">references_ref</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StringTok"/>
        </w:rPr>
        <w:t xml:space="preserve">'#ch.bk'</w:t>
      </w:r>
      <w:r>
        <w:br/>
      </w:r>
      <w:r>
        <w:rPr>
          <w:rStyle w:val="AttributeTok"/>
        </w:rPr>
        <w:t xml:space="preserve">  </w:t>
      </w:r>
      <w:r>
        <w:rPr>
          <w:rStyle w:val="FunctionTok"/>
        </w:rPr>
        <w:t xml:space="preserve">tlc_organizations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ch.bk</w:t>
      </w:r>
      <w:r>
        <w:br/>
      </w:r>
      <w:r>
        <w:rPr>
          <w:rStyle w:val="AttributeTok"/>
        </w:rPr>
        <w:t xml:space="preserve">    </w:t>
      </w:r>
      <w:r>
        <w:rPr>
          <w:rStyle w:val="FunctionTok"/>
        </w:rPr>
        <w:t xml:space="preserve">href</w:t>
      </w:r>
      <w:r>
        <w:rPr>
          <w:rStyle w:val="KeywordTok"/>
        </w:rPr>
        <w:t xml:space="preserve">:</w:t>
      </w:r>
      <w:r>
        <w:rPr>
          <w:rStyle w:val="AttributeTok"/>
        </w:rPr>
        <w:t xml:space="preserve"> https://fedlex.data.admin.ch/vocabulary/legal-institution/2</w:t>
      </w:r>
      <w:r>
        <w:br/>
      </w:r>
      <w:r>
        <w:rPr>
          <w:rStyle w:val="AttributeTok"/>
        </w:rPr>
        <w:t xml:space="preserve">    </w:t>
      </w:r>
      <w:r>
        <w:rPr>
          <w:rStyle w:val="FunctionTok"/>
        </w:rPr>
        <w:t xml:space="preserve">show_as</w:t>
      </w:r>
      <w:r>
        <w:rPr>
          <w:rStyle w:val="KeywordTok"/>
        </w:rPr>
        <w:t xml:space="preserve">:</w:t>
      </w:r>
      <w:r>
        <w:rPr>
          <w:rStyle w:val="AttributeTok"/>
        </w:rPr>
        <w:t xml:space="preserve"> Bundeskanzlei</w:t>
      </w:r>
      <w:r>
        <w:br/>
      </w:r>
      <w:r>
        <w:rPr>
          <w:rStyle w:val="AttributeTok"/>
        </w:rPr>
        <w:t xml:space="preserve">  </w:t>
      </w:r>
      <w:r>
        <w:rPr>
          <w:rStyle w:val="FunctionTok"/>
        </w:rPr>
        <w:t xml:space="preserve">tlc_roles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publisher</w:t>
      </w:r>
      <w:r>
        <w:br/>
      </w:r>
      <w:r>
        <w:rPr>
          <w:rStyle w:val="AttributeTok"/>
        </w:rPr>
        <w:t xml:space="preserve">    </w:t>
      </w:r>
      <w:r>
        <w:rPr>
          <w:rStyle w:val="FunctionTok"/>
        </w:rPr>
        <w:t xml:space="preserve">href</w:t>
      </w:r>
      <w:r>
        <w:rPr>
          <w:rStyle w:val="KeywordTok"/>
        </w:rPr>
        <w:t xml:space="preserve">:</w:t>
      </w:r>
      <w:r>
        <w:rPr>
          <w:rStyle w:val="AttributeTok"/>
        </w:rPr>
        <w:t xml:space="preserve"> http://data.legilux.public.lu/resource/ontology/jolux</w:t>
      </w:r>
      <w:r>
        <w:rPr>
          <w:rStyle w:val="CommentTok"/>
        </w:rPr>
        <w:t xml:space="preserve">#publisher</w:t>
      </w:r>
      <w:r>
        <w:br/>
      </w:r>
      <w:r>
        <w:rPr>
          <w:rStyle w:val="AttributeTok"/>
        </w:rPr>
        <w:t xml:space="preserve">    </w:t>
      </w:r>
      <w:r>
        <w:rPr>
          <w:rStyle w:val="FunctionTok"/>
        </w:rPr>
        <w:t xml:space="preserve">show_as</w:t>
      </w:r>
      <w:r>
        <w:rPr>
          <w:rStyle w:val="KeywordTok"/>
        </w:rPr>
        <w:t xml:space="preserve">:</w:t>
      </w:r>
      <w:r>
        <w:rPr>
          <w:rStyle w:val="AttributeTok"/>
        </w:rPr>
        <w:t xml:space="preserve"> Editeur</w:t>
      </w:r>
      <w:r>
        <w:br/>
      </w:r>
      <w:r>
        <w:rPr>
          <w:rStyle w:val="AttributeTok"/>
        </w:rPr>
        <w:t xml:space="preserve">  </w:t>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rightsHolder</w:t>
      </w:r>
      <w:r>
        <w:br/>
      </w:r>
      <w:r>
        <w:rPr>
          <w:rStyle w:val="AttributeTok"/>
        </w:rPr>
        <w:t xml:space="preserve">    </w:t>
      </w:r>
      <w:r>
        <w:rPr>
          <w:rStyle w:val="FunctionTok"/>
        </w:rPr>
        <w:t xml:space="preserve">href</w:t>
      </w:r>
      <w:r>
        <w:rPr>
          <w:rStyle w:val="KeywordTok"/>
        </w:rPr>
        <w:t xml:space="preserve">:</w:t>
      </w:r>
      <w:r>
        <w:rPr>
          <w:rStyle w:val="AttributeTok"/>
        </w:rPr>
        <w:t xml:space="preserve"> http://data.legilux.public.lu/resource/ontology/jolux</w:t>
      </w:r>
      <w:r>
        <w:rPr>
          <w:rStyle w:val="CommentTok"/>
        </w:rPr>
        <w:t xml:space="preserve">#rightsHolder</w:t>
      </w:r>
      <w:r>
        <w:br/>
      </w:r>
      <w:r>
        <w:rPr>
          <w:rStyle w:val="AttributeTok"/>
        </w:rPr>
        <w:t xml:space="preserve">    </w:t>
      </w:r>
      <w:r>
        <w:rPr>
          <w:rStyle w:val="FunctionTok"/>
        </w:rPr>
        <w:t xml:space="preserve">show_as</w:t>
      </w:r>
      <w:r>
        <w:rPr>
          <w:rStyle w:val="KeywordTok"/>
        </w:rPr>
        <w:t xml:space="preserve">:</w:t>
      </w:r>
      <w:r>
        <w:rPr>
          <w:rStyle w:val="AttributeTok"/>
        </w:rPr>
        <w:t xml:space="preserve"> Détenteur des droits</w:t>
      </w:r>
      <w:r>
        <w:br/>
      </w:r>
      <w:r>
        <w:rPr>
          <w:rStyle w:val="AttributeTok"/>
        </w:rPr>
        <w:t xml:space="preserve">  </w:t>
      </w:r>
      <w:r>
        <w:rPr>
          <w:rStyle w:val="FunctionTok"/>
        </w:rPr>
        <w:t xml:space="preserve">tlc_references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name_attr</w:t>
      </w:r>
      <w:r>
        <w:rPr>
          <w:rStyle w:val="KeywordTok"/>
        </w:rPr>
        <w:t xml:space="preserve">:</w:t>
      </w:r>
      <w:r>
        <w:rPr>
          <w:rStyle w:val="AttributeTok"/>
        </w:rPr>
        <w:t xml:space="preserve"> language</w:t>
      </w:r>
      <w:r>
        <w:br/>
      </w:r>
      <w:r>
        <w:rPr>
          <w:rStyle w:val="AttributeTok"/>
        </w:rPr>
        <w:t xml:space="preserve">    </w:t>
      </w:r>
      <w:r>
        <w:rPr>
          <w:rStyle w:val="FunctionTok"/>
        </w:rPr>
        <w:t xml:space="preserve">href</w:t>
      </w:r>
      <w:r>
        <w:rPr>
          <w:rStyle w:val="KeywordTok"/>
        </w:rPr>
        <w:t xml:space="preserve">:</w:t>
      </w:r>
      <w:r>
        <w:rPr>
          <w:rStyle w:val="AttributeTok"/>
        </w:rPr>
        <w:t xml:space="preserve"> http://publications.europa.eu/resource/authority/language/DEU</w:t>
      </w:r>
      <w:r>
        <w:br/>
      </w:r>
      <w:r>
        <w:rPr>
          <w:rStyle w:val="AttributeTok"/>
        </w:rPr>
        <w:t xml:space="preserve">    </w:t>
      </w:r>
      <w:r>
        <w:rPr>
          <w:rStyle w:val="FunctionTok"/>
        </w:rPr>
        <w:t xml:space="preserve">show_as</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name_attr</w:t>
      </w:r>
      <w:r>
        <w:rPr>
          <w:rStyle w:val="KeywordTok"/>
        </w:rPr>
        <w:t xml:space="preserve">:</w:t>
      </w:r>
      <w:r>
        <w:rPr>
          <w:rStyle w:val="AttributeTok"/>
        </w:rPr>
        <w:t xml:space="preserve"> format</w:t>
      </w:r>
      <w:r>
        <w:br/>
      </w:r>
      <w:r>
        <w:rPr>
          <w:rStyle w:val="AttributeTok"/>
        </w:rPr>
        <w:t xml:space="preserve">    </w:t>
      </w:r>
      <w:r>
        <w:rPr>
          <w:rStyle w:val="FunctionTok"/>
        </w:rPr>
        <w:t xml:space="preserve">href</w:t>
      </w:r>
      <w:r>
        <w:rPr>
          <w:rStyle w:val="KeywordTok"/>
        </w:rPr>
        <w:t xml:space="preserve">:</w:t>
      </w:r>
      <w:r>
        <w:rPr>
          <w:rStyle w:val="AttributeTok"/>
        </w:rPr>
        <w:t xml:space="preserve"> https://fedlex.data.admin.ch/vocabulary/user-format/xml</w:t>
      </w:r>
      <w:r>
        <w:br/>
      </w:r>
      <w:r>
        <w:rPr>
          <w:rStyle w:val="AttributeTok"/>
        </w:rPr>
        <w:t xml:space="preserve">    </w:t>
      </w:r>
      <w:r>
        <w:rPr>
          <w:rStyle w:val="FunctionTok"/>
        </w:rPr>
        <w:t xml:space="preserve">show_as</w:t>
      </w:r>
      <w:r>
        <w:rPr>
          <w:rStyle w:val="KeywordTok"/>
        </w:rPr>
        <w:t xml:space="preserve">:</w:t>
      </w:r>
      <w:r>
        <w:rPr>
          <w:rStyle w:val="AttributeTok"/>
        </w:rPr>
        <w:t xml:space="preserve"> xml</w:t>
      </w:r>
    </w:p>
    <w:bookmarkEnd w:id="315"/>
    <w:bookmarkEnd w:id="316"/>
    <w:bookmarkEnd w:id="317"/>
    <w:bookmarkStart w:id="323" w:name="klasse-tlcorganization"/>
    <w:p>
      <w:pPr>
        <w:pStyle w:val="berschrift3"/>
      </w:pPr>
      <w:r>
        <w:t xml:space="preserve">Klasse: TLCOrganization</w:t>
      </w:r>
      <w:r>
        <w:t xml:space="preserve"> </w:t>
      </w:r>
      <w:bookmarkStart w:id="318" w:name="TLCOrganization"/>
      <w:bookmarkEnd w:id="318"/>
    </w:p>
    <w:p>
      <w:pPr>
        <w:pStyle w:val="FirstParagraph"/>
      </w:pPr>
      <w:r>
        <w:rPr>
          <w:i/>
          <w:iCs/>
        </w:rPr>
        <w:t xml:space="preserve">Eine benannte Organisation als Referenz im Dokument (akn:TLCOrganization). Beispiel: die Bundeskanzlei (ch.bk).</w:t>
      </w:r>
    </w:p>
    <w:bookmarkStart w:id="319" w:name="attribute-47"/>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eId</w:t>
            </w:r>
          </w:p>
        </w:tc>
        <w:tc>
          <w:tcPr>
            <w:shd w:val="clear" w:color="auto" w:fill="F2F2F2"/>
          </w:tcPr>
          <w:p>
            <w:pPr>
              <w:pStyle w:val="Compact"/>
            </w:pPr>
            <w:r>
              <w:t xml:space="preserve">0..1</w:t>
            </w:r>
            <w:r>
              <w:t xml:space="preserve"> </w:t>
            </w:r>
            <w:r>
              <w:t xml:space="preserve"> </w:t>
            </w:r>
            <w:hyperlink w:anchor="EIdType">
              <w:r>
                <w:rPr>
                  <w:rStyle w:val="Hyperlink"/>
                </w:rPr>
                <w:t xml:space="preserve">EIdType</w:t>
              </w:r>
            </w:hyperlink>
          </w:p>
        </w:tc>
        <w:tc>
          <w:tcPr>
            <w:shd w:val="clear" w:color="auto" w:fill="F2F2F2"/>
          </w:tcPr>
          <w:p>
            <w:pPr>
              <w:pStyle w:val="Compact"/>
            </w:pPr>
            <w:r>
              <w:t xml:space="preserve">Eindeutiger Element-Identifier im Dokument (</w:t>
            </w:r>
            <w:r>
              <w:t xml:space="preserve">@eId</w:t>
            </w:r>
            <w:r>
              <w:t xml:space="preserve">). Vom Fedlex Schematron gefordert bei allen Hierarchieelementen, Artikeln, Unterabschnitten und Absätzen. Folgt der AKN-eId-Namenskonvention (hierarchische Pfadnotation), z.B.</w:t>
            </w:r>
            <w:r>
              <w:t xml:space="preserve"> </w:t>
            </w:r>
            <w:r>
              <w:t xml:space="preserve">‘ti_1’</w:t>
            </w:r>
            <w:r>
              <w:t xml:space="preserve">,</w:t>
            </w:r>
            <w:r>
              <w:t xml:space="preserve"> </w:t>
            </w:r>
            <w:r>
              <w:t xml:space="preserve">‘ch_1’</w:t>
            </w:r>
            <w:r>
              <w:t xml:space="preserve">,</w:t>
            </w:r>
            <w:r>
              <w:t xml:space="preserve"> </w:t>
            </w:r>
            <w:r>
              <w:t xml:space="preserve">‘art_1’</w:t>
            </w:r>
            <w:r>
              <w:t xml:space="preserve">,</w:t>
            </w:r>
            <w:r>
              <w:t xml:space="preserve"> </w:t>
            </w:r>
            <w:r>
              <w:t xml:space="preserve">‘art_1-para_1’</w:t>
            </w:r>
            <w:r>
              <w:t xml:space="preserve">.</w:t>
            </w:r>
          </w:p>
        </w:tc>
      </w:tr>
      <w:tr>
        <w:tc>
          <w:tcPr/>
          <w:p>
            <w:pPr>
              <w:pStyle w:val="Compact"/>
            </w:pPr>
            <w:r>
              <w:t xml:space="preserve">href</w:t>
            </w:r>
          </w:p>
        </w:tc>
        <w:tc>
          <w:tcPr/>
          <w:p>
            <w:pPr>
              <w:pStyle w:val="Compact"/>
            </w:pPr>
            <w:r>
              <w:t xml:space="preserve">0..1</w:t>
            </w:r>
            <w:r>
              <w:t xml:space="preserve"> </w:t>
            </w:r>
            <w:r>
              <w:t xml:space="preserve"> </w:t>
            </w:r>
            <w:r>
              <w:t xml:space="preserve">String</w:t>
            </w:r>
          </w:p>
        </w:tc>
        <w:tc>
          <w:tcPr/>
          <w:p>
            <w:pPr>
              <w:pStyle w:val="Compact"/>
            </w:pPr>
            <w:r>
              <w:t xml:space="preserve">URI-Referenz (</w:t>
            </w:r>
            <w:r>
              <w:t xml:space="preserve">@href</w:t>
            </w:r>
            <w:r>
              <w:t xml:space="preserve">), für Links zu Organisationen, Rollen oder externen URIs.</w:t>
            </w:r>
          </w:p>
        </w:tc>
      </w:tr>
      <w:tr>
        <w:tc>
          <w:tcPr>
            <w:shd w:val="clear" w:color="auto" w:fill="F2F2F2"/>
          </w:tcPr>
          <w:p>
            <w:pPr>
              <w:pStyle w:val="Compact"/>
            </w:pPr>
            <w:r>
              <w:t xml:space="preserve">show_as</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Lesbare Anzeigebezeichnung einer TLC-Referenz (</w:t>
            </w:r>
            <w:r>
              <w:t xml:space="preserve">@showAs</w:t>
            </w:r>
            <w:r>
              <w:t xml:space="preserve">).</w:t>
            </w:r>
          </w:p>
        </w:tc>
      </w:tr>
    </w:tbl>
    <w:bookmarkEnd w:id="319"/>
    <w:bookmarkStart w:id="320" w:name="verwendungen-36"/>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References">
              <w:r>
                <w:rPr>
                  <w:rStyle w:val="Hyperlink"/>
                </w:rPr>
                <w:t xml:space="preserve">References</w:t>
              </w:r>
            </w:hyperlink>
          </w:p>
        </w:tc>
        <w:tc>
          <w:tcPr>
            <w:shd w:val="clear" w:color="auto" w:fill="F2F2F2"/>
          </w:tcPr>
          <w:p>
            <w:pPr>
              <w:pStyle w:val="Compact"/>
            </w:pPr>
            <w:r>
              <w:t xml:space="preserve">tlc_organizations</w:t>
            </w:r>
          </w:p>
        </w:tc>
        <w:tc>
          <w:tcPr>
            <w:shd w:val="clear" w:color="auto" w:fill="F2F2F2"/>
          </w:tcPr>
          <w:p>
            <w:pPr>
              <w:pStyle w:val="Compact"/>
            </w:pPr>
            <w:r>
              <w:t xml:space="preserve">range</w:t>
            </w:r>
          </w:p>
        </w:tc>
        <w:tc>
          <w:tcPr>
            <w:shd w:val="clear" w:color="auto" w:fill="F2F2F2"/>
          </w:tcPr>
          <w:p>
            <w:pPr>
              <w:pStyle w:val="Compact"/>
            </w:pPr>
            <w:hyperlink w:anchor="TLCOrganization">
              <w:r>
                <w:rPr>
                  <w:rStyle w:val="Hyperlink"/>
                </w:rPr>
                <w:t xml:space="preserve">TLCOrganization</w:t>
              </w:r>
            </w:hyperlink>
          </w:p>
        </w:tc>
      </w:tr>
    </w:tbl>
    <w:bookmarkEnd w:id="320"/>
    <w:bookmarkStart w:id="322" w:name="beispiele-17"/>
    <w:p>
      <w:pPr>
        <w:pStyle w:val="berschrift4"/>
      </w:pPr>
      <w:r>
        <w:t xml:space="preserve">Beispiele</w:t>
      </w:r>
    </w:p>
    <w:bookmarkStart w:id="321" w:name="X32dcc3b1d19b73d9a31a211d1e04e02190b73a6"/>
    <w:p>
      <w:pPr>
        <w:pStyle w:val="berschrift5"/>
      </w:pPr>
      <w:r>
        <w:t xml:space="preserve">Beispiel TLCOrganization: Deklaration der publizierenden Stelle</w:t>
      </w:r>
    </w:p>
    <w:p>
      <w:pPr>
        <w:pStyle w:val="SourceCode"/>
      </w:pPr>
      <w:r>
        <w:rPr>
          <w:rStyle w:val="FunctionTok"/>
        </w:rPr>
        <w:t xml:space="preserve">tlc_organizations</w:t>
      </w:r>
      <w:r>
        <w:rPr>
          <w:rStyle w:val="KeywordTok"/>
        </w:rPr>
        <w:t xml:space="preserve">:</w:t>
      </w:r>
      <w:r>
        <w:br/>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ch.bk</w:t>
      </w:r>
      <w:r>
        <w:br/>
      </w:r>
      <w:r>
        <w:rPr>
          <w:rStyle w:val="AttributeTok"/>
        </w:rPr>
        <w:t xml:space="preserve">  </w:t>
      </w:r>
      <w:r>
        <w:rPr>
          <w:rStyle w:val="FunctionTok"/>
        </w:rPr>
        <w:t xml:space="preserve">href</w:t>
      </w:r>
      <w:r>
        <w:rPr>
          <w:rStyle w:val="KeywordTok"/>
        </w:rPr>
        <w:t xml:space="preserve">:</w:t>
      </w:r>
      <w:r>
        <w:rPr>
          <w:rStyle w:val="AttributeTok"/>
        </w:rPr>
        <w:t xml:space="preserve"> https://fedlex.data.admin.ch/vocabulary/legal-institution/2</w:t>
      </w:r>
      <w:r>
        <w:br/>
      </w:r>
      <w:r>
        <w:rPr>
          <w:rStyle w:val="AttributeTok"/>
        </w:rPr>
        <w:t xml:space="preserve">  </w:t>
      </w:r>
      <w:r>
        <w:rPr>
          <w:rStyle w:val="FunctionTok"/>
        </w:rPr>
        <w:t xml:space="preserve">show_as</w:t>
      </w:r>
      <w:r>
        <w:rPr>
          <w:rStyle w:val="KeywordTok"/>
        </w:rPr>
        <w:t xml:space="preserve">:</w:t>
      </w:r>
      <w:r>
        <w:rPr>
          <w:rStyle w:val="AttributeTok"/>
        </w:rPr>
        <w:t xml:space="preserve"> Bundeskanzlei</w:t>
      </w:r>
    </w:p>
    <w:bookmarkEnd w:id="321"/>
    <w:bookmarkEnd w:id="322"/>
    <w:bookmarkEnd w:id="323"/>
    <w:bookmarkStart w:id="331" w:name="klasse-tlcrole"/>
    <w:p>
      <w:pPr>
        <w:pStyle w:val="berschrift3"/>
      </w:pPr>
      <w:r>
        <w:t xml:space="preserve">Klasse: TLCRole</w:t>
      </w:r>
      <w:r>
        <w:t xml:space="preserve"> </w:t>
      </w:r>
      <w:bookmarkStart w:id="324" w:name="TLCRole"/>
      <w:bookmarkEnd w:id="324"/>
    </w:p>
    <w:p>
      <w:pPr>
        <w:pStyle w:val="FirstParagraph"/>
      </w:pPr>
      <w:r>
        <w:rPr>
          <w:i/>
          <w:iCs/>
        </w:rPr>
        <w:t xml:space="preserve">Eine benannte Rolle als Referenz im Dokument (akn:TLCRole). Beispiele: publisher, rightsHolder.</w:t>
      </w:r>
    </w:p>
    <w:bookmarkStart w:id="325" w:name="attribute-48"/>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eId</w:t>
            </w:r>
          </w:p>
        </w:tc>
        <w:tc>
          <w:tcPr>
            <w:shd w:val="clear" w:color="auto" w:fill="F2F2F2"/>
          </w:tcPr>
          <w:p>
            <w:pPr>
              <w:pStyle w:val="Compact"/>
            </w:pPr>
            <w:r>
              <w:t xml:space="preserve">0..1</w:t>
            </w:r>
            <w:r>
              <w:t xml:space="preserve"> </w:t>
            </w:r>
            <w:r>
              <w:t xml:space="preserve"> </w:t>
            </w:r>
            <w:hyperlink w:anchor="EIdType">
              <w:r>
                <w:rPr>
                  <w:rStyle w:val="Hyperlink"/>
                </w:rPr>
                <w:t xml:space="preserve">EIdType</w:t>
              </w:r>
            </w:hyperlink>
          </w:p>
        </w:tc>
        <w:tc>
          <w:tcPr>
            <w:shd w:val="clear" w:color="auto" w:fill="F2F2F2"/>
          </w:tcPr>
          <w:p>
            <w:pPr>
              <w:pStyle w:val="Compact"/>
            </w:pPr>
            <w:r>
              <w:t xml:space="preserve">Eindeutiger Element-Identifier im Dokument (</w:t>
            </w:r>
            <w:r>
              <w:t xml:space="preserve">@eId</w:t>
            </w:r>
            <w:r>
              <w:t xml:space="preserve">). Vom Fedlex Schematron gefordert bei allen Hierarchieelementen, Artikeln, Unterabschnitten und Absätzen. Folgt der AKN-eId-Namenskonvention (hierarchische Pfadnotation), z.B.</w:t>
            </w:r>
            <w:r>
              <w:t xml:space="preserve"> </w:t>
            </w:r>
            <w:r>
              <w:t xml:space="preserve">‘ti_1’</w:t>
            </w:r>
            <w:r>
              <w:t xml:space="preserve">,</w:t>
            </w:r>
            <w:r>
              <w:t xml:space="preserve"> </w:t>
            </w:r>
            <w:r>
              <w:t xml:space="preserve">‘ch_1’</w:t>
            </w:r>
            <w:r>
              <w:t xml:space="preserve">,</w:t>
            </w:r>
            <w:r>
              <w:t xml:space="preserve"> </w:t>
            </w:r>
            <w:r>
              <w:t xml:space="preserve">‘art_1’</w:t>
            </w:r>
            <w:r>
              <w:t xml:space="preserve">,</w:t>
            </w:r>
            <w:r>
              <w:t xml:space="preserve"> </w:t>
            </w:r>
            <w:r>
              <w:t xml:space="preserve">‘art_1-para_1’</w:t>
            </w:r>
            <w:r>
              <w:t xml:space="preserve">.</w:t>
            </w:r>
          </w:p>
        </w:tc>
      </w:tr>
      <w:tr>
        <w:tc>
          <w:tcPr/>
          <w:p>
            <w:pPr>
              <w:pStyle w:val="Compact"/>
            </w:pPr>
            <w:r>
              <w:t xml:space="preserve">href</w:t>
            </w:r>
          </w:p>
        </w:tc>
        <w:tc>
          <w:tcPr/>
          <w:p>
            <w:pPr>
              <w:pStyle w:val="Compact"/>
            </w:pPr>
            <w:r>
              <w:t xml:space="preserve">0..1</w:t>
            </w:r>
            <w:r>
              <w:t xml:space="preserve"> </w:t>
            </w:r>
            <w:r>
              <w:t xml:space="preserve"> </w:t>
            </w:r>
            <w:r>
              <w:t xml:space="preserve">String</w:t>
            </w:r>
          </w:p>
        </w:tc>
        <w:tc>
          <w:tcPr/>
          <w:p>
            <w:pPr>
              <w:pStyle w:val="Compact"/>
            </w:pPr>
            <w:r>
              <w:t xml:space="preserve">URI-Referenz (</w:t>
            </w:r>
            <w:r>
              <w:t xml:space="preserve">@href</w:t>
            </w:r>
            <w:r>
              <w:t xml:space="preserve">), für Links zu Organisationen, Rollen oder externen URIs.</w:t>
            </w:r>
          </w:p>
        </w:tc>
      </w:tr>
      <w:tr>
        <w:tc>
          <w:tcPr>
            <w:shd w:val="clear" w:color="auto" w:fill="F2F2F2"/>
          </w:tcPr>
          <w:p>
            <w:pPr>
              <w:pStyle w:val="Compact"/>
            </w:pPr>
            <w:r>
              <w:t xml:space="preserve">show_as</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Lesbare Anzeigebezeichnung einer TLC-Referenz (</w:t>
            </w:r>
            <w:r>
              <w:t xml:space="preserve">@showAs</w:t>
            </w:r>
            <w:r>
              <w:t xml:space="preserve">).</w:t>
            </w:r>
          </w:p>
        </w:tc>
      </w:tr>
    </w:tbl>
    <w:bookmarkEnd w:id="325"/>
    <w:bookmarkStart w:id="326" w:name="verwendungen-37"/>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References">
              <w:r>
                <w:rPr>
                  <w:rStyle w:val="Hyperlink"/>
                </w:rPr>
                <w:t xml:space="preserve">References</w:t>
              </w:r>
            </w:hyperlink>
          </w:p>
        </w:tc>
        <w:tc>
          <w:tcPr>
            <w:shd w:val="clear" w:color="auto" w:fill="F2F2F2"/>
          </w:tcPr>
          <w:p>
            <w:pPr>
              <w:pStyle w:val="Compact"/>
            </w:pPr>
            <w:r>
              <w:t xml:space="preserve">tlc_roles</w:t>
            </w:r>
          </w:p>
        </w:tc>
        <w:tc>
          <w:tcPr>
            <w:shd w:val="clear" w:color="auto" w:fill="F2F2F2"/>
          </w:tcPr>
          <w:p>
            <w:pPr>
              <w:pStyle w:val="Compact"/>
            </w:pPr>
            <w:r>
              <w:t xml:space="preserve">range</w:t>
            </w:r>
          </w:p>
        </w:tc>
        <w:tc>
          <w:tcPr>
            <w:shd w:val="clear" w:color="auto" w:fill="F2F2F2"/>
          </w:tcPr>
          <w:p>
            <w:pPr>
              <w:pStyle w:val="Compact"/>
            </w:pPr>
            <w:hyperlink w:anchor="TLCRole">
              <w:r>
                <w:rPr>
                  <w:rStyle w:val="Hyperlink"/>
                </w:rPr>
                <w:t xml:space="preserve">TLCRole</w:t>
              </w:r>
            </w:hyperlink>
          </w:p>
        </w:tc>
      </w:tr>
    </w:tbl>
    <w:bookmarkEnd w:id="326"/>
    <w:bookmarkStart w:id="330" w:name="beispiele-18"/>
    <w:p>
      <w:pPr>
        <w:pStyle w:val="berschrift4"/>
      </w:pPr>
      <w:r>
        <w:t xml:space="preserve">Beispiele</w:t>
      </w:r>
    </w:p>
    <w:bookmarkStart w:id="327" w:name="beispiel-tlcrole-sr101-excerpt-1-2"/>
    <w:p>
      <w:pPr>
        <w:pStyle w:val="berschrift5"/>
      </w:pPr>
      <w:r>
        <w:t xml:space="preserve">Beispiel TLCRole: sr101 excerpt 1 2</w:t>
      </w:r>
    </w:p>
    <w:p>
      <w:pPr>
        <w:pStyle w:val="SourceCode"/>
      </w:pPr>
      <w:r>
        <w:rPr>
          <w:rStyle w:val="FunctionTok"/>
        </w:rPr>
        <w:t xml:space="preserve">tlc_roles</w:t>
      </w:r>
      <w:r>
        <w:rPr>
          <w:rStyle w:val="KeywordTok"/>
        </w:rPr>
        <w:t xml:space="preserve">:</w:t>
      </w:r>
      <w:r>
        <w:br/>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rightsHolder</w:t>
      </w:r>
      <w:r>
        <w:br/>
      </w:r>
      <w:r>
        <w:rPr>
          <w:rStyle w:val="AttributeTok"/>
        </w:rPr>
        <w:t xml:space="preserve">  </w:t>
      </w:r>
      <w:r>
        <w:rPr>
          <w:rStyle w:val="FunctionTok"/>
        </w:rPr>
        <w:t xml:space="preserve">href</w:t>
      </w:r>
      <w:r>
        <w:rPr>
          <w:rStyle w:val="KeywordTok"/>
        </w:rPr>
        <w:t xml:space="preserve">:</w:t>
      </w:r>
      <w:r>
        <w:rPr>
          <w:rStyle w:val="AttributeTok"/>
        </w:rPr>
        <w:t xml:space="preserve"> http://data.legilux.public.lu/resource/ontology/jolux</w:t>
      </w:r>
      <w:r>
        <w:rPr>
          <w:rStyle w:val="CommentTok"/>
        </w:rPr>
        <w:t xml:space="preserve">#rightsHolder</w:t>
      </w:r>
      <w:r>
        <w:br/>
      </w:r>
      <w:r>
        <w:rPr>
          <w:rStyle w:val="AttributeTok"/>
        </w:rPr>
        <w:t xml:space="preserve">  </w:t>
      </w:r>
      <w:r>
        <w:rPr>
          <w:rStyle w:val="FunctionTok"/>
        </w:rPr>
        <w:t xml:space="preserve">show_as</w:t>
      </w:r>
      <w:r>
        <w:rPr>
          <w:rStyle w:val="KeywordTok"/>
        </w:rPr>
        <w:t xml:space="preserve">:</w:t>
      </w:r>
      <w:r>
        <w:rPr>
          <w:rStyle w:val="AttributeTok"/>
        </w:rPr>
        <w:t xml:space="preserve"> Détenteur des droits</w:t>
      </w:r>
    </w:p>
    <w:bookmarkEnd w:id="327"/>
    <w:bookmarkStart w:id="328" w:name="beispiel-tlcrole-bgoe-excerpt-1-2"/>
    <w:p>
      <w:pPr>
        <w:pStyle w:val="berschrift5"/>
      </w:pPr>
      <w:r>
        <w:t xml:space="preserve">Beispiel TLCRole: bgoe excerpt 1 2</w:t>
      </w:r>
    </w:p>
    <w:p>
      <w:pPr>
        <w:pStyle w:val="SourceCode"/>
      </w:pPr>
      <w:r>
        <w:rPr>
          <w:rStyle w:val="FunctionTok"/>
        </w:rPr>
        <w:t xml:space="preserve">tlc_roles</w:t>
      </w:r>
      <w:r>
        <w:rPr>
          <w:rStyle w:val="KeywordTok"/>
        </w:rPr>
        <w:t xml:space="preserve">:</w:t>
      </w:r>
      <w:r>
        <w:br/>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rightsHolder</w:t>
      </w:r>
      <w:r>
        <w:br/>
      </w:r>
      <w:r>
        <w:rPr>
          <w:rStyle w:val="AttributeTok"/>
        </w:rPr>
        <w:t xml:space="preserve">  </w:t>
      </w:r>
      <w:r>
        <w:rPr>
          <w:rStyle w:val="FunctionTok"/>
        </w:rPr>
        <w:t xml:space="preserve">href</w:t>
      </w:r>
      <w:r>
        <w:rPr>
          <w:rStyle w:val="KeywordTok"/>
        </w:rPr>
        <w:t xml:space="preserve">:</w:t>
      </w:r>
      <w:r>
        <w:rPr>
          <w:rStyle w:val="AttributeTok"/>
        </w:rPr>
        <w:t xml:space="preserve"> http://data.legilux.public.lu/resource/ontology/jolux</w:t>
      </w:r>
      <w:r>
        <w:rPr>
          <w:rStyle w:val="CommentTok"/>
        </w:rPr>
        <w:t xml:space="preserve">#rightsHolder</w:t>
      </w:r>
      <w:r>
        <w:br/>
      </w:r>
      <w:r>
        <w:rPr>
          <w:rStyle w:val="AttributeTok"/>
        </w:rPr>
        <w:t xml:space="preserve">  </w:t>
      </w:r>
      <w:r>
        <w:rPr>
          <w:rStyle w:val="FunctionTok"/>
        </w:rPr>
        <w:t xml:space="preserve">show_as</w:t>
      </w:r>
      <w:r>
        <w:rPr>
          <w:rStyle w:val="KeywordTok"/>
        </w:rPr>
        <w:t xml:space="preserve">:</w:t>
      </w:r>
      <w:r>
        <w:rPr>
          <w:rStyle w:val="AttributeTok"/>
        </w:rPr>
        <w:t xml:space="preserve"> Détenteur des droits</w:t>
      </w:r>
    </w:p>
    <w:bookmarkEnd w:id="328"/>
    <w:bookmarkStart w:id="329" w:name="Xb4c85fe1092d910d6ad07b5d51bcc11d332af45"/>
    <w:p>
      <w:pPr>
        <w:pStyle w:val="berschrift5"/>
      </w:pPr>
      <w:r>
        <w:t xml:space="preserve">Beispiel TLCRole: Role publisher as an anchor</w:t>
      </w:r>
    </w:p>
    <w:p>
      <w:pPr>
        <w:pStyle w:val="SourceCode"/>
      </w:pPr>
      <w:r>
        <w:rPr>
          <w:rStyle w:val="FunctionTok"/>
        </w:rPr>
        <w:t xml:space="preserve">tlc_roles</w:t>
      </w:r>
      <w:r>
        <w:rPr>
          <w:rStyle w:val="KeywordTok"/>
        </w:rPr>
        <w:t xml:space="preserve">:</w:t>
      </w:r>
      <w:r>
        <w:br/>
      </w:r>
      <w:r>
        <w:rPr>
          <w:rStyle w:val="KeywordTok"/>
        </w:rPr>
        <w:t xml:space="preserve">-</w:t>
      </w:r>
      <w:r>
        <w:rPr>
          <w:rStyle w:val="AttributeTok"/>
        </w:rPr>
        <w:t xml:space="preserve"> </w:t>
      </w:r>
      <w:r>
        <w:rPr>
          <w:rStyle w:val="FunctionTok"/>
        </w:rPr>
        <w:t xml:space="preserve">eId</w:t>
      </w:r>
      <w:r>
        <w:rPr>
          <w:rStyle w:val="KeywordTok"/>
        </w:rPr>
        <w:t xml:space="preserve">:</w:t>
      </w:r>
      <w:r>
        <w:rPr>
          <w:rStyle w:val="AttributeTok"/>
        </w:rPr>
        <w:t xml:space="preserve"> publisher</w:t>
      </w:r>
      <w:r>
        <w:br/>
      </w:r>
      <w:r>
        <w:rPr>
          <w:rStyle w:val="AttributeTok"/>
        </w:rPr>
        <w:t xml:space="preserve">  </w:t>
      </w:r>
      <w:r>
        <w:rPr>
          <w:rStyle w:val="FunctionTok"/>
        </w:rPr>
        <w:t xml:space="preserve">href</w:t>
      </w:r>
      <w:r>
        <w:rPr>
          <w:rStyle w:val="KeywordTok"/>
        </w:rPr>
        <w:t xml:space="preserve">:</w:t>
      </w:r>
      <w:r>
        <w:rPr>
          <w:rStyle w:val="AttributeTok"/>
        </w:rPr>
        <w:t xml:space="preserve"> http://data.legilux.public.lu/resource/ontology/jolux</w:t>
      </w:r>
      <w:r>
        <w:rPr>
          <w:rStyle w:val="CommentTok"/>
        </w:rPr>
        <w:t xml:space="preserve">#publisher</w:t>
      </w:r>
      <w:r>
        <w:br/>
      </w:r>
      <w:r>
        <w:rPr>
          <w:rStyle w:val="AttributeTok"/>
        </w:rPr>
        <w:t xml:space="preserve">  </w:t>
      </w:r>
      <w:r>
        <w:rPr>
          <w:rStyle w:val="FunctionTok"/>
        </w:rPr>
        <w:t xml:space="preserve">show_as</w:t>
      </w:r>
      <w:r>
        <w:rPr>
          <w:rStyle w:val="KeywordTok"/>
        </w:rPr>
        <w:t xml:space="preserve">:</w:t>
      </w:r>
      <w:r>
        <w:rPr>
          <w:rStyle w:val="AttributeTok"/>
        </w:rPr>
        <w:t xml:space="preserve"> Editeur</w:t>
      </w:r>
    </w:p>
    <w:bookmarkEnd w:id="329"/>
    <w:bookmarkEnd w:id="330"/>
    <w:bookmarkEnd w:id="331"/>
    <w:bookmarkStart w:id="335" w:name="klasse-tlcreference"/>
    <w:p>
      <w:pPr>
        <w:pStyle w:val="berschrift3"/>
      </w:pPr>
      <w:r>
        <w:t xml:space="preserve">Klasse: TLCReference</w:t>
      </w:r>
      <w:r>
        <w:t xml:space="preserve"> </w:t>
      </w:r>
      <w:bookmarkStart w:id="332" w:name="TLCReference"/>
      <w:bookmarkEnd w:id="332"/>
    </w:p>
    <w:p>
      <w:pPr>
        <w:pStyle w:val="FirstParagraph"/>
      </w:pPr>
      <w:r>
        <w:rPr>
          <w:i/>
          <w:iCs/>
        </w:rPr>
        <w:t xml:space="preserve">Eine generische benannte Referenz im Dokument (akn:TLCReference). Für Referenzen, die nicht TLCOrganization oder TLCRole entsprechen.</w:t>
      </w:r>
    </w:p>
    <w:bookmarkStart w:id="333" w:name="attribute-49"/>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eId</w:t>
            </w:r>
          </w:p>
        </w:tc>
        <w:tc>
          <w:tcPr>
            <w:shd w:val="clear" w:color="auto" w:fill="F2F2F2"/>
          </w:tcPr>
          <w:p>
            <w:pPr>
              <w:pStyle w:val="Compact"/>
            </w:pPr>
            <w:r>
              <w:t xml:space="preserve">0..1</w:t>
            </w:r>
            <w:r>
              <w:t xml:space="preserve"> </w:t>
            </w:r>
            <w:r>
              <w:t xml:space="preserve"> </w:t>
            </w:r>
            <w:hyperlink w:anchor="EIdType">
              <w:r>
                <w:rPr>
                  <w:rStyle w:val="Hyperlink"/>
                </w:rPr>
                <w:t xml:space="preserve">EIdType</w:t>
              </w:r>
            </w:hyperlink>
          </w:p>
        </w:tc>
        <w:tc>
          <w:tcPr>
            <w:shd w:val="clear" w:color="auto" w:fill="F2F2F2"/>
          </w:tcPr>
          <w:p>
            <w:pPr>
              <w:pStyle w:val="Compact"/>
            </w:pPr>
            <w:r>
              <w:t xml:space="preserve">Eindeutiger Element-Identifier im Dokument (</w:t>
            </w:r>
            <w:r>
              <w:t xml:space="preserve">@eId</w:t>
            </w:r>
            <w:r>
              <w:t xml:space="preserve">). Vom Fedlex Schematron gefordert bei allen Hierarchieelementen, Artikeln, Unterabschnitten und Absätzen. Folgt der AKN-eId-Namenskonvention (hierarchische Pfadnotation), z.B.</w:t>
            </w:r>
            <w:r>
              <w:t xml:space="preserve"> </w:t>
            </w:r>
            <w:r>
              <w:t xml:space="preserve">‘ti_1’</w:t>
            </w:r>
            <w:r>
              <w:t xml:space="preserve">,</w:t>
            </w:r>
            <w:r>
              <w:t xml:space="preserve"> </w:t>
            </w:r>
            <w:r>
              <w:t xml:space="preserve">‘ch_1’</w:t>
            </w:r>
            <w:r>
              <w:t xml:space="preserve">,</w:t>
            </w:r>
            <w:r>
              <w:t xml:space="preserve"> </w:t>
            </w:r>
            <w:r>
              <w:t xml:space="preserve">‘art_1’</w:t>
            </w:r>
            <w:r>
              <w:t xml:space="preserve">,</w:t>
            </w:r>
            <w:r>
              <w:t xml:space="preserve"> </w:t>
            </w:r>
            <w:r>
              <w:t xml:space="preserve">‘art_1-para_1’</w:t>
            </w:r>
            <w:r>
              <w:t xml:space="preserve">.</w:t>
            </w:r>
          </w:p>
        </w:tc>
      </w:tr>
      <w:tr>
        <w:tc>
          <w:tcPr/>
          <w:p>
            <w:pPr>
              <w:pStyle w:val="Compact"/>
            </w:pPr>
            <w:r>
              <w:t xml:space="preserve">name_attr</w:t>
            </w:r>
          </w:p>
        </w:tc>
        <w:tc>
          <w:tcPr/>
          <w:p>
            <w:pPr>
              <w:pStyle w:val="Compact"/>
            </w:pPr>
            <w:r>
              <w:t xml:space="preserve">0..1</w:t>
            </w:r>
            <w:r>
              <w:t xml:space="preserve"> </w:t>
            </w:r>
            <w:r>
              <w:t xml:space="preserve"> </w:t>
            </w:r>
            <w:r>
              <w:t xml:space="preserve">String</w:t>
            </w:r>
          </w:p>
        </w:tc>
        <w:tc>
          <w:tcPr/>
          <w:p>
            <w:pPr>
              <w:pStyle w:val="Compact"/>
            </w:pPr>
            <w:r>
              <w:t xml:space="preserve">Das</w:t>
            </w:r>
            <w:r>
              <w:t xml:space="preserve"> </w:t>
            </w:r>
            <w:r>
              <w:t xml:space="preserve">@name-Attribut</w:t>
            </w:r>
            <w:r>
              <w:t xml:space="preserve"> </w:t>
            </w:r>
            <w:r>
              <w:t xml:space="preserve">auf akn:inline, z.B.</w:t>
            </w:r>
            <w:r>
              <w:t xml:space="preserve"> </w:t>
            </w:r>
            <w:r>
              <w:t xml:space="preserve">‘man-font-style-normal’</w:t>
            </w:r>
            <w:r>
              <w:t xml:space="preserve">.</w:t>
            </w:r>
          </w:p>
        </w:tc>
      </w:tr>
      <w:tr>
        <w:tc>
          <w:tcPr>
            <w:shd w:val="clear" w:color="auto" w:fill="F2F2F2"/>
          </w:tcPr>
          <w:p>
            <w:pPr>
              <w:pStyle w:val="Compact"/>
            </w:pPr>
            <w:r>
              <w:t xml:space="preserve">href</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URI-Referenz (</w:t>
            </w:r>
            <w:r>
              <w:t xml:space="preserve">@href</w:t>
            </w:r>
            <w:r>
              <w:t xml:space="preserve">), für Links zu Organisationen, Rollen oder externen URIs.</w:t>
            </w:r>
          </w:p>
        </w:tc>
      </w:tr>
      <w:tr>
        <w:tc>
          <w:tcPr/>
          <w:p>
            <w:pPr>
              <w:pStyle w:val="Compact"/>
            </w:pPr>
            <w:r>
              <w:t xml:space="preserve">show_as</w:t>
            </w:r>
          </w:p>
        </w:tc>
        <w:tc>
          <w:tcPr/>
          <w:p>
            <w:pPr>
              <w:pStyle w:val="Compact"/>
            </w:pPr>
            <w:r>
              <w:t xml:space="preserve">0..1</w:t>
            </w:r>
            <w:r>
              <w:t xml:space="preserve"> </w:t>
            </w:r>
            <w:r>
              <w:t xml:space="preserve"> </w:t>
            </w:r>
            <w:r>
              <w:t xml:space="preserve">String</w:t>
            </w:r>
          </w:p>
        </w:tc>
        <w:tc>
          <w:tcPr/>
          <w:p>
            <w:pPr>
              <w:pStyle w:val="Compact"/>
            </w:pPr>
            <w:r>
              <w:t xml:space="preserve">Lesbare Anzeigebezeichnung einer TLC-Referenz (</w:t>
            </w:r>
            <w:r>
              <w:t xml:space="preserve">@showAs</w:t>
            </w:r>
            <w:r>
              <w:t xml:space="preserve">).</w:t>
            </w:r>
          </w:p>
        </w:tc>
      </w:tr>
    </w:tbl>
    <w:bookmarkEnd w:id="333"/>
    <w:bookmarkStart w:id="334" w:name="verwendungen-38"/>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References">
              <w:r>
                <w:rPr>
                  <w:rStyle w:val="Hyperlink"/>
                </w:rPr>
                <w:t xml:space="preserve">References</w:t>
              </w:r>
            </w:hyperlink>
          </w:p>
        </w:tc>
        <w:tc>
          <w:tcPr>
            <w:shd w:val="clear" w:color="auto" w:fill="F2F2F2"/>
          </w:tcPr>
          <w:p>
            <w:pPr>
              <w:pStyle w:val="Compact"/>
            </w:pPr>
            <w:r>
              <w:t xml:space="preserve">tlc_references</w:t>
            </w:r>
          </w:p>
        </w:tc>
        <w:tc>
          <w:tcPr>
            <w:shd w:val="clear" w:color="auto" w:fill="F2F2F2"/>
          </w:tcPr>
          <w:p>
            <w:pPr>
              <w:pStyle w:val="Compact"/>
            </w:pPr>
            <w:r>
              <w:t xml:space="preserve">range</w:t>
            </w:r>
          </w:p>
        </w:tc>
        <w:tc>
          <w:tcPr>
            <w:shd w:val="clear" w:color="auto" w:fill="F2F2F2"/>
          </w:tcPr>
          <w:p>
            <w:pPr>
              <w:pStyle w:val="Compact"/>
            </w:pPr>
            <w:hyperlink w:anchor="TLCReference">
              <w:r>
                <w:rPr>
                  <w:rStyle w:val="Hyperlink"/>
                </w:rPr>
                <w:t xml:space="preserve">TLCReference</w:t>
              </w:r>
            </w:hyperlink>
          </w:p>
        </w:tc>
      </w:tr>
    </w:tbl>
    <w:bookmarkEnd w:id="334"/>
    <w:bookmarkEnd w:id="335"/>
    <w:bookmarkStart w:id="339" w:name="enum-fedlexroleenum"/>
    <w:p>
      <w:pPr>
        <w:pStyle w:val="berschrift3"/>
      </w:pPr>
      <w:r>
        <w:t xml:space="preserve">Enum: FedlexRoleEnum</w:t>
      </w:r>
      <w:r>
        <w:t xml:space="preserve"> </w:t>
      </w:r>
      <w:bookmarkStart w:id="336" w:name="FedlexRoleEnum"/>
      <w:bookmarkEnd w:id="336"/>
    </w:p>
    <w:p>
      <w:pPr>
        <w:pStyle w:val="FirstParagraph"/>
      </w:pPr>
      <w:r>
        <w:rPr>
          <w:i/>
          <w:iCs/>
        </w:rPr>
        <w:t xml:space="preserve">Erlaubte Werte für das Fedlex-Erweiterungsattribut fedlex:role (FLX-XF-003).</w:t>
      </w:r>
      <w:r>
        <w:rPr>
          <w:i/>
          <w:iCs/>
        </w:rPr>
        <w:t xml:space="preserve"> </w:t>
      </w:r>
      <w:r>
        <w:rPr>
          <w:i/>
          <w:iCs/>
        </w:rPr>
        <w:t xml:space="preserve">‘marginal’</w:t>
      </w:r>
      <w:r>
        <w:rPr>
          <w:i/>
          <w:iCs/>
        </w:rPr>
        <w:t xml:space="preserve"> </w:t>
      </w:r>
      <w:r>
        <w:rPr>
          <w:i/>
          <w:iCs/>
        </w:rPr>
        <w:t xml:space="preserve">nur bei akn:level-Elementen (FLX-XF-004).</w:t>
      </w:r>
      <w:r>
        <w:rPr>
          <w:i/>
          <w:iCs/>
        </w:rPr>
        <w:t xml:space="preserve"> </w:t>
      </w:r>
      <w:r>
        <w:rPr>
          <w:i/>
          <w:iCs/>
        </w:rPr>
        <w:t xml:space="preserve">‘reference’</w:t>
      </w:r>
      <w:r>
        <w:rPr>
          <w:i/>
          <w:iCs/>
        </w:rPr>
        <w:t xml:space="preserve"> </w:t>
      </w:r>
      <w:r>
        <w:rPr>
          <w:i/>
          <w:iCs/>
        </w:rPr>
        <w:t xml:space="preserve">nur bei akn:subheading-Elementen (FLX-XF-005).</w:t>
      </w:r>
    </w:p>
    <w:p>
      <w:pPr>
        <w:pStyle w:val="Textkrper"/>
      </w:pPr>
      <w:r>
        <w:t xml:space="preserve">URI:</w:t>
      </w:r>
      <w:r>
        <w:t xml:space="preserve"> </w:t>
      </w:r>
      <w:hyperlink ns1:id="rId337">
        <w:r>
          <w:rPr>
            <w:rStyle w:val="Hyperlink"/>
          </w:rPr>
          <w:t xml:space="preserve">laws:FedlexRoleEnum</w:t>
        </w:r>
      </w:hyperlink>
    </w:p>
    <w:bookmarkStart w:id="338" w:name="zulässige-werte-1"/>
    <w:p>
      <w:pPr>
        <w:pStyle w:val="berschrift4"/>
      </w:pPr>
      <w:r>
        <w:t xml:space="preserve">Zulässige Werte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Wert</w:t>
            </w:r>
          </w:p>
        </w:tc>
        <w:tc>
          <w:tcPr/>
          <w:p>
            <w:pPr>
              <w:pStyle w:val="Compact"/>
            </w:pPr>
            <w:r>
              <w:t xml:space="preserve">Beschreibung</w:t>
            </w:r>
          </w:p>
        </w:tc>
      </w:tr>
      <w:tr>
        <w:tc>
          <w:tcPr>
            <w:shd w:val="clear" w:color="auto" w:fill="F2F2F2"/>
          </w:tcPr>
          <w:p>
            <w:pPr>
              <w:pStyle w:val="Compact"/>
            </w:pPr>
            <w:r>
              <w:t xml:space="preserve">marginal</w:t>
            </w:r>
          </w:p>
        </w:tc>
        <w:tc>
          <w:tcPr>
            <w:shd w:val="clear" w:color="auto" w:fill="F2F2F2"/>
          </w:tcPr>
          <w:p>
            <w:pPr>
              <w:pStyle w:val="Compact"/>
            </w:pPr>
            <w:r>
              <w:t xml:space="preserve">Kennzeichnet ein level als Randnote. Nur bei akn:level erlaubt (FLX-XF-004).</w:t>
            </w:r>
          </w:p>
        </w:tc>
      </w:tr>
      <w:tr>
        <w:tc>
          <w:tcPr/>
          <w:p>
            <w:pPr>
              <w:pStyle w:val="Compact"/>
            </w:pPr>
            <w:r>
              <w:t xml:space="preserve">reference</w:t>
            </w:r>
          </w:p>
        </w:tc>
        <w:tc>
          <w:tcPr/>
          <w:p>
            <w:pPr>
              <w:pStyle w:val="Compact"/>
            </w:pPr>
            <w:r>
              <w:t xml:space="preserve">Kennzeichnet eine Unterüberschrift als Referenzüberschrift. Nur bei akn:subheading erlaubt (FLX-XF-005).</w:t>
            </w:r>
          </w:p>
        </w:tc>
      </w:tr>
    </w:tbl>
    <w:bookmarkEnd w:id="338"/>
    <w:bookmarkEnd w:id="339"/>
    <w:bookmarkEnd w:id="340"/>
    <w:bookmarkStart w:id="361" w:name="werte-sprache-und-format"/>
    <w:p>
      <w:pPr>
        <w:pStyle w:val="berschrift2"/>
      </w:pPr>
      <w:r>
        <w:t xml:space="preserve">Werte, Sprache und Format</w:t>
      </w:r>
    </w:p>
    <w:p>
      <w:pPr>
        <w:pStyle w:val="FirstParagraph"/>
      </w:pPr>
      <w:r>
        <w:t xml:space="preserve">Mehrere AKN-Elemente tragen ihren Inhalt nicht als Text, sondern in einem Attribut —</w:t>
      </w:r>
      <w:r>
        <w:t xml:space="preserve"> </w:t>
      </w:r>
      <w:r>
        <w:rPr>
          <w:rStyle w:val="VerbatimChar"/>
        </w:rPr>
        <w:t xml:space="preserve">value</w:t>
      </w:r>
      <w:r>
        <w:t xml:space="preserve">,</w:t>
      </w:r>
      <w:r>
        <w:t xml:space="preserve"> </w:t>
      </w:r>
      <w:r>
        <w:rPr>
          <w:rStyle w:val="VerbatimChar"/>
        </w:rPr>
        <w:t xml:space="preserve">href</w:t>
      </w:r>
      <w:r>
        <w:t xml:space="preserve">,</w:t>
      </w:r>
      <w:r>
        <w:t xml:space="preserve"> </w:t>
      </w:r>
      <w:r>
        <w:rPr>
          <w:rStyle w:val="VerbatimChar"/>
        </w:rPr>
        <w:t xml:space="preserve">language</w:t>
      </w:r>
      <w:r>
        <w:t xml:space="preserve"> </w:t>
      </w:r>
      <w:r>
        <w:t xml:space="preserve">oder</w:t>
      </w:r>
      <w:r>
        <w:t xml:space="preserve"> </w:t>
      </w:r>
      <w:r>
        <w:rPr>
          <w:rStyle w:val="VerbatimChar"/>
        </w:rPr>
        <w:t xml:space="preserve">format</w:t>
      </w:r>
      <w:r>
        <w:t xml:space="preserve">. Dafür stehen eigene kleine Klassen, damit die Attributform im Modell sichtbar bleibt.</w:t>
      </w:r>
    </w:p>
    <w:bookmarkStart w:id="344" w:name="klasse-valuetype"/>
    <w:p>
      <w:pPr>
        <w:pStyle w:val="berschrift3"/>
      </w:pPr>
      <w:r>
        <w:t xml:space="preserve">Klasse: ValueType</w:t>
      </w:r>
      <w:r>
        <w:t xml:space="preserve"> </w:t>
      </w:r>
      <w:bookmarkStart w:id="341" w:name="ValueType"/>
      <w:bookmarkEnd w:id="341"/>
    </w:p>
    <w:p>
      <w:pPr>
        <w:pStyle w:val="FirstParagraph"/>
      </w:pPr>
      <w:r>
        <w:rPr>
          <w:i/>
          <w:iCs/>
        </w:rPr>
        <w:t xml:space="preserve">Einfacher Halter mit einem einzelnen</w:t>
      </w:r>
      <w:r>
        <w:rPr>
          <w:i/>
          <w:iCs/>
        </w:rPr>
        <w:t xml:space="preserve"> </w:t>
      </w:r>
      <w:r>
        <w:rPr>
          <w:i/>
          <w:iCs/>
        </w:rPr>
        <w:t xml:space="preserve">@value-Attribut</w:t>
      </w:r>
      <w:r>
        <w:rPr>
          <w:i/>
          <w:iCs/>
        </w:rPr>
        <w:t xml:space="preserve"> </w:t>
      </w:r>
      <w:r>
        <w:rPr>
          <w:i/>
          <w:iCs/>
        </w:rPr>
        <w:t xml:space="preserve">(AKN valueType). Wiederverwendet für FRBRcountry, FRBRnumber, FRBRauthoritative usw.</w:t>
      </w:r>
    </w:p>
    <w:bookmarkStart w:id="342" w:name="attribute-50"/>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value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Generisches Wert-Attribut (</w:t>
            </w:r>
            <w:r>
              <w:t xml:space="preserve">@value</w:t>
            </w:r>
            <w:r>
              <w:t xml:space="preserve">), in mehreren AkomaNtoso-Elementen verwendet.</w:t>
            </w:r>
          </w:p>
        </w:tc>
      </w:tr>
    </w:tbl>
    <w:bookmarkEnd w:id="342"/>
    <w:bookmarkStart w:id="343" w:name="verwendungen-39"/>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FRBRWork">
              <w:r>
                <w:rPr>
                  <w:rStyle w:val="Hyperlink"/>
                </w:rPr>
                <w:t xml:space="preserve">FRBRWork</w:t>
              </w:r>
            </w:hyperlink>
          </w:p>
        </w:tc>
        <w:tc>
          <w:tcPr>
            <w:shd w:val="clear" w:color="auto" w:fill="F2F2F2"/>
          </w:tcPr>
          <w:p>
            <w:pPr>
              <w:pStyle w:val="Compact"/>
            </w:pPr>
            <w:r>
              <w:t xml:space="preserve">frbr_country</w:t>
            </w:r>
          </w:p>
        </w:tc>
        <w:tc>
          <w:tcPr>
            <w:shd w:val="clear" w:color="auto" w:fill="F2F2F2"/>
          </w:tcPr>
          <w:p>
            <w:pPr>
              <w:pStyle w:val="Compact"/>
            </w:pPr>
            <w:r>
              <w:t xml:space="preserve">range</w:t>
            </w:r>
          </w:p>
        </w:tc>
        <w:tc>
          <w:tcPr>
            <w:shd w:val="clear" w:color="auto" w:fill="F2F2F2"/>
          </w:tcPr>
          <w:p>
            <w:pPr>
              <w:pStyle w:val="Compact"/>
            </w:pPr>
            <w:hyperlink w:anchor="ValueType">
              <w:r>
                <w:rPr>
                  <w:rStyle w:val="Hyperlink"/>
                </w:rPr>
                <w:t xml:space="preserve">ValueType</w:t>
              </w:r>
            </w:hyperlink>
          </w:p>
        </w:tc>
      </w:tr>
      <w:tr>
        <w:tc>
          <w:tcPr/>
          <w:p>
            <w:pPr>
              <w:pStyle w:val="Compact"/>
            </w:pPr>
            <w:hyperlink w:anchor="FRBRWork">
              <w:r>
                <w:rPr>
                  <w:rStyle w:val="Hyperlink"/>
                </w:rPr>
                <w:t xml:space="preserve">FRBRWork</w:t>
              </w:r>
            </w:hyperlink>
          </w:p>
        </w:tc>
        <w:tc>
          <w:tcPr/>
          <w:p>
            <w:pPr>
              <w:pStyle w:val="Compact"/>
            </w:pPr>
            <w:r>
              <w:t xml:space="preserve">frbr_number</w:t>
            </w:r>
          </w:p>
        </w:tc>
        <w:tc>
          <w:tcPr/>
          <w:p>
            <w:pPr>
              <w:pStyle w:val="Compact"/>
            </w:pPr>
            <w:r>
              <w:t xml:space="preserve">range</w:t>
            </w:r>
          </w:p>
        </w:tc>
        <w:tc>
          <w:tcPr/>
          <w:p>
            <w:pPr>
              <w:pStyle w:val="Compact"/>
            </w:pPr>
            <w:hyperlink w:anchor="ValueType">
              <w:r>
                <w:rPr>
                  <w:rStyle w:val="Hyperlink"/>
                </w:rPr>
                <w:t xml:space="preserve">ValueType</w:t>
              </w:r>
            </w:hyperlink>
          </w:p>
        </w:tc>
      </w:tr>
      <w:tr>
        <w:tc>
          <w:tcPr>
            <w:shd w:val="clear" w:color="auto" w:fill="F2F2F2"/>
          </w:tcPr>
          <w:p>
            <w:pPr>
              <w:pStyle w:val="Compact"/>
            </w:pPr>
            <w:hyperlink w:anchor="FRBRWork">
              <w:r>
                <w:rPr>
                  <w:rStyle w:val="Hyperlink"/>
                </w:rPr>
                <w:t xml:space="preserve">FRBRWork</w:t>
              </w:r>
            </w:hyperlink>
          </w:p>
        </w:tc>
        <w:tc>
          <w:tcPr>
            <w:shd w:val="clear" w:color="auto" w:fill="F2F2F2"/>
          </w:tcPr>
          <w:p>
            <w:pPr>
              <w:pStyle w:val="Compact"/>
            </w:pPr>
            <w:r>
              <w:t xml:space="preserve">frbr_authoritative</w:t>
            </w:r>
          </w:p>
        </w:tc>
        <w:tc>
          <w:tcPr>
            <w:shd w:val="clear" w:color="auto" w:fill="F2F2F2"/>
          </w:tcPr>
          <w:p>
            <w:pPr>
              <w:pStyle w:val="Compact"/>
            </w:pPr>
            <w:r>
              <w:t xml:space="preserve">range</w:t>
            </w:r>
          </w:p>
        </w:tc>
        <w:tc>
          <w:tcPr>
            <w:shd w:val="clear" w:color="auto" w:fill="F2F2F2"/>
          </w:tcPr>
          <w:p>
            <w:pPr>
              <w:pStyle w:val="Compact"/>
            </w:pPr>
            <w:hyperlink w:anchor="ValueType">
              <w:r>
                <w:rPr>
                  <w:rStyle w:val="Hyperlink"/>
                </w:rPr>
                <w:t xml:space="preserve">ValueType</w:t>
              </w:r>
            </w:hyperlink>
          </w:p>
        </w:tc>
      </w:tr>
    </w:tbl>
    <w:bookmarkEnd w:id="343"/>
    <w:bookmarkEnd w:id="344"/>
    <w:bookmarkStart w:id="348" w:name="klasse-urivaluetype"/>
    <w:p>
      <w:pPr>
        <w:pStyle w:val="berschrift3"/>
      </w:pPr>
      <w:r>
        <w:t xml:space="preserve">Klasse: UriValueType</w:t>
      </w:r>
      <w:r>
        <w:t xml:space="preserve"> </w:t>
      </w:r>
      <w:bookmarkStart w:id="345" w:name="UriValueType"/>
      <w:bookmarkEnd w:id="345"/>
    </w:p>
    <w:p>
      <w:pPr>
        <w:pStyle w:val="FirstParagraph"/>
      </w:pPr>
      <w:r>
        <w:rPr>
          <w:i/>
          <w:iCs/>
        </w:rPr>
        <w:t xml:space="preserve">Halter mit einem</w:t>
      </w:r>
      <w:r>
        <w:rPr>
          <w:i/>
          <w:iCs/>
        </w:rPr>
        <w:t xml:space="preserve"> </w:t>
      </w:r>
      <w:r>
        <w:rPr>
          <w:i/>
          <w:iCs/>
        </w:rPr>
        <w:t xml:space="preserve">@value-Attribut</w:t>
      </w:r>
      <w:r>
        <w:rPr>
          <w:i/>
          <w:iCs/>
        </w:rPr>
        <w:t xml:space="preserve"> </w:t>
      </w:r>
      <w:r>
        <w:rPr>
          <w:i/>
          <w:iCs/>
        </w:rPr>
        <w:t xml:space="preserve">vom Typ ELI-URI (AKN valueType). Wiederverwendet für FRBRthis und FRBRuri.</w:t>
      </w:r>
    </w:p>
    <w:bookmarkStart w:id="346" w:name="attribute-51"/>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value_uri</w:t>
            </w:r>
          </w:p>
        </w:tc>
        <w:tc>
          <w:tcPr>
            <w:shd w:val="clear" w:color="auto" w:fill="F2F2F2"/>
          </w:tcPr>
          <w:p>
            <w:pPr>
              <w:pStyle w:val="Compact"/>
            </w:pPr>
            <w:r>
              <w:t xml:space="preserve">0..1</w:t>
            </w:r>
            <w:r>
              <w:t xml:space="preserve"> </w:t>
            </w:r>
            <w:r>
              <w:t xml:space="preserve"> </w:t>
            </w:r>
            <w:hyperlink w:anchor="ELIURI">
              <w:r>
                <w:rPr>
                  <w:rStyle w:val="Hyperlink"/>
                </w:rPr>
                <w:t xml:space="preserve">ELIURI</w:t>
              </w:r>
            </w:hyperlink>
          </w:p>
        </w:tc>
        <w:tc>
          <w:tcPr>
            <w:shd w:val="clear" w:color="auto" w:fill="F2F2F2"/>
          </w:tcPr>
          <w:p>
            <w:pPr>
              <w:pStyle w:val="Compact"/>
            </w:pPr>
            <w:r>
              <w:t xml:space="preserve">Ein</w:t>
            </w:r>
            <w:r>
              <w:t xml:space="preserve"> </w:t>
            </w:r>
            <w:r>
              <w:t xml:space="preserve">@value-Attribut</w:t>
            </w:r>
            <w:r>
              <w:t xml:space="preserve"> </w:t>
            </w:r>
            <w:r>
              <w:t xml:space="preserve">vom Typ ELI-URI (akn:FRBRthis/</w:t>
            </w:r>
            <w:r>
              <w:t xml:space="preserve">@value</w:t>
            </w:r>
            <w:r>
              <w:t xml:space="preserve">, akn:FRBRuri/</w:t>
            </w:r>
            <w:r>
              <w:t xml:space="preserve">@value</w:t>
            </w:r>
            <w:r>
              <w:t xml:space="preserve">).</w:t>
            </w:r>
          </w:p>
        </w:tc>
      </w:tr>
    </w:tbl>
    <w:bookmarkEnd w:id="346"/>
    <w:bookmarkStart w:id="347" w:name="verwendungen-40"/>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FRBRWork">
              <w:r>
                <w:rPr>
                  <w:rStyle w:val="Hyperlink"/>
                </w:rPr>
                <w:t xml:space="preserve">FRBRWork</w:t>
              </w:r>
            </w:hyperlink>
          </w:p>
        </w:tc>
        <w:tc>
          <w:tcPr>
            <w:shd w:val="clear" w:color="auto" w:fill="F2F2F2"/>
          </w:tcPr>
          <w:p>
            <w:pPr>
              <w:pStyle w:val="Compact"/>
            </w:pPr>
            <w:r>
              <w:t xml:space="preserve">frbr_this</w:t>
            </w:r>
          </w:p>
        </w:tc>
        <w:tc>
          <w:tcPr>
            <w:shd w:val="clear" w:color="auto" w:fill="F2F2F2"/>
          </w:tcPr>
          <w:p>
            <w:pPr>
              <w:pStyle w:val="Compact"/>
            </w:pPr>
            <w:r>
              <w:t xml:space="preserve">range</w:t>
            </w:r>
          </w:p>
        </w:tc>
        <w:tc>
          <w:tcPr>
            <w:shd w:val="clear" w:color="auto" w:fill="F2F2F2"/>
          </w:tcPr>
          <w:p>
            <w:pPr>
              <w:pStyle w:val="Compact"/>
            </w:pPr>
            <w:hyperlink w:anchor="UriValueType">
              <w:r>
                <w:rPr>
                  <w:rStyle w:val="Hyperlink"/>
                </w:rPr>
                <w:t xml:space="preserve">UriValueType</w:t>
              </w:r>
            </w:hyperlink>
          </w:p>
        </w:tc>
      </w:tr>
      <w:tr>
        <w:tc>
          <w:tcPr/>
          <w:p>
            <w:pPr>
              <w:pStyle w:val="Compact"/>
            </w:pPr>
            <w:hyperlink w:anchor="FRBRWork">
              <w:r>
                <w:rPr>
                  <w:rStyle w:val="Hyperlink"/>
                </w:rPr>
                <w:t xml:space="preserve">FRBRWork</w:t>
              </w:r>
            </w:hyperlink>
          </w:p>
        </w:tc>
        <w:tc>
          <w:tcPr/>
          <w:p>
            <w:pPr>
              <w:pStyle w:val="Compact"/>
            </w:pPr>
            <w:r>
              <w:t xml:space="preserve">frbr_uri</w:t>
            </w:r>
          </w:p>
        </w:tc>
        <w:tc>
          <w:tcPr/>
          <w:p>
            <w:pPr>
              <w:pStyle w:val="Compact"/>
            </w:pPr>
            <w:r>
              <w:t xml:space="preserve">range</w:t>
            </w:r>
          </w:p>
        </w:tc>
        <w:tc>
          <w:tcPr/>
          <w:p>
            <w:pPr>
              <w:pStyle w:val="Compact"/>
            </w:pPr>
            <w:hyperlink w:anchor="UriValueType">
              <w:r>
                <w:rPr>
                  <w:rStyle w:val="Hyperlink"/>
                </w:rPr>
                <w:t xml:space="preserve">UriValueType</w:t>
              </w:r>
            </w:hyperlink>
          </w:p>
        </w:tc>
      </w:tr>
      <w:tr>
        <w:tc>
          <w:tcPr>
            <w:shd w:val="clear" w:color="auto" w:fill="F2F2F2"/>
          </w:tcPr>
          <w:p>
            <w:pPr>
              <w:pStyle w:val="Compact"/>
            </w:pPr>
            <w:hyperlink w:anchor="FRBRExpression">
              <w:r>
                <w:rPr>
                  <w:rStyle w:val="Hyperlink"/>
                </w:rPr>
                <w:t xml:space="preserve">FRBRExpression</w:t>
              </w:r>
            </w:hyperlink>
          </w:p>
        </w:tc>
        <w:tc>
          <w:tcPr>
            <w:shd w:val="clear" w:color="auto" w:fill="F2F2F2"/>
          </w:tcPr>
          <w:p>
            <w:pPr>
              <w:pStyle w:val="Compact"/>
            </w:pPr>
            <w:r>
              <w:t xml:space="preserve">frbr_this</w:t>
            </w:r>
          </w:p>
        </w:tc>
        <w:tc>
          <w:tcPr>
            <w:shd w:val="clear" w:color="auto" w:fill="F2F2F2"/>
          </w:tcPr>
          <w:p>
            <w:pPr>
              <w:pStyle w:val="Compact"/>
            </w:pPr>
            <w:r>
              <w:t xml:space="preserve">range</w:t>
            </w:r>
          </w:p>
        </w:tc>
        <w:tc>
          <w:tcPr>
            <w:shd w:val="clear" w:color="auto" w:fill="F2F2F2"/>
          </w:tcPr>
          <w:p>
            <w:pPr>
              <w:pStyle w:val="Compact"/>
            </w:pPr>
            <w:hyperlink w:anchor="UriValueType">
              <w:r>
                <w:rPr>
                  <w:rStyle w:val="Hyperlink"/>
                </w:rPr>
                <w:t xml:space="preserve">UriValueType</w:t>
              </w:r>
            </w:hyperlink>
          </w:p>
        </w:tc>
      </w:tr>
      <w:tr>
        <w:tc>
          <w:tcPr/>
          <w:p>
            <w:pPr>
              <w:pStyle w:val="Compact"/>
            </w:pPr>
            <w:hyperlink w:anchor="FRBRExpression">
              <w:r>
                <w:rPr>
                  <w:rStyle w:val="Hyperlink"/>
                </w:rPr>
                <w:t xml:space="preserve">FRBRExpression</w:t>
              </w:r>
            </w:hyperlink>
          </w:p>
        </w:tc>
        <w:tc>
          <w:tcPr/>
          <w:p>
            <w:pPr>
              <w:pStyle w:val="Compact"/>
            </w:pPr>
            <w:r>
              <w:t xml:space="preserve">frbr_uri</w:t>
            </w:r>
          </w:p>
        </w:tc>
        <w:tc>
          <w:tcPr/>
          <w:p>
            <w:pPr>
              <w:pStyle w:val="Compact"/>
            </w:pPr>
            <w:r>
              <w:t xml:space="preserve">range</w:t>
            </w:r>
          </w:p>
        </w:tc>
        <w:tc>
          <w:tcPr/>
          <w:p>
            <w:pPr>
              <w:pStyle w:val="Compact"/>
            </w:pPr>
            <w:hyperlink w:anchor="UriValueType">
              <w:r>
                <w:rPr>
                  <w:rStyle w:val="Hyperlink"/>
                </w:rPr>
                <w:t xml:space="preserve">UriValueType</w:t>
              </w:r>
            </w:hyperlink>
          </w:p>
        </w:tc>
      </w:tr>
      <w:tr>
        <w:tc>
          <w:tcPr>
            <w:shd w:val="clear" w:color="auto" w:fill="F2F2F2"/>
          </w:tcPr>
          <w:p>
            <w:pPr>
              <w:pStyle w:val="Compact"/>
            </w:pPr>
            <w:hyperlink w:anchor="FRBRManifestation">
              <w:r>
                <w:rPr>
                  <w:rStyle w:val="Hyperlink"/>
                </w:rPr>
                <w:t xml:space="preserve">FRBRManifestation</w:t>
              </w:r>
            </w:hyperlink>
          </w:p>
        </w:tc>
        <w:tc>
          <w:tcPr>
            <w:shd w:val="clear" w:color="auto" w:fill="F2F2F2"/>
          </w:tcPr>
          <w:p>
            <w:pPr>
              <w:pStyle w:val="Compact"/>
            </w:pPr>
            <w:r>
              <w:t xml:space="preserve">frbr_this</w:t>
            </w:r>
          </w:p>
        </w:tc>
        <w:tc>
          <w:tcPr>
            <w:shd w:val="clear" w:color="auto" w:fill="F2F2F2"/>
          </w:tcPr>
          <w:p>
            <w:pPr>
              <w:pStyle w:val="Compact"/>
            </w:pPr>
            <w:r>
              <w:t xml:space="preserve">range</w:t>
            </w:r>
          </w:p>
        </w:tc>
        <w:tc>
          <w:tcPr>
            <w:shd w:val="clear" w:color="auto" w:fill="F2F2F2"/>
          </w:tcPr>
          <w:p>
            <w:pPr>
              <w:pStyle w:val="Compact"/>
            </w:pPr>
            <w:hyperlink w:anchor="UriValueType">
              <w:r>
                <w:rPr>
                  <w:rStyle w:val="Hyperlink"/>
                </w:rPr>
                <w:t xml:space="preserve">UriValueType</w:t>
              </w:r>
            </w:hyperlink>
          </w:p>
        </w:tc>
      </w:tr>
      <w:tr>
        <w:tc>
          <w:tcPr/>
          <w:p>
            <w:pPr>
              <w:pStyle w:val="Compact"/>
            </w:pPr>
            <w:hyperlink w:anchor="FRBRManifestation">
              <w:r>
                <w:rPr>
                  <w:rStyle w:val="Hyperlink"/>
                </w:rPr>
                <w:t xml:space="preserve">FRBRManifestation</w:t>
              </w:r>
            </w:hyperlink>
          </w:p>
        </w:tc>
        <w:tc>
          <w:tcPr/>
          <w:p>
            <w:pPr>
              <w:pStyle w:val="Compact"/>
            </w:pPr>
            <w:r>
              <w:t xml:space="preserve">frbr_uri</w:t>
            </w:r>
          </w:p>
        </w:tc>
        <w:tc>
          <w:tcPr/>
          <w:p>
            <w:pPr>
              <w:pStyle w:val="Compact"/>
            </w:pPr>
            <w:r>
              <w:t xml:space="preserve">range</w:t>
            </w:r>
          </w:p>
        </w:tc>
        <w:tc>
          <w:tcPr/>
          <w:p>
            <w:pPr>
              <w:pStyle w:val="Compact"/>
            </w:pPr>
            <w:hyperlink w:anchor="UriValueType">
              <w:r>
                <w:rPr>
                  <w:rStyle w:val="Hyperlink"/>
                </w:rPr>
                <w:t xml:space="preserve">UriValueType</w:t>
              </w:r>
            </w:hyperlink>
          </w:p>
        </w:tc>
      </w:tr>
    </w:tbl>
    <w:bookmarkEnd w:id="347"/>
    <w:bookmarkEnd w:id="348"/>
    <w:bookmarkStart w:id="352" w:name="klasse-languagetype"/>
    <w:p>
      <w:pPr>
        <w:pStyle w:val="berschrift3"/>
      </w:pPr>
      <w:r>
        <w:t xml:space="preserve">Klasse: LanguageType</w:t>
      </w:r>
      <w:r>
        <w:t xml:space="preserve"> </w:t>
      </w:r>
      <w:bookmarkStart w:id="349" w:name="LanguageType"/>
      <w:bookmarkEnd w:id="349"/>
    </w:p>
    <w:p>
      <w:pPr>
        <w:pStyle w:val="FirstParagraph"/>
      </w:pPr>
      <w:r>
        <w:rPr>
          <w:i/>
          <w:iCs/>
        </w:rPr>
        <w:t xml:space="preserve">Halter mit einem einzelnen</w:t>
      </w:r>
      <w:r>
        <w:rPr>
          <w:i/>
          <w:iCs/>
        </w:rPr>
        <w:t xml:space="preserve"> </w:t>
      </w:r>
      <w:r>
        <w:rPr>
          <w:i/>
          <w:iCs/>
        </w:rPr>
        <w:t xml:space="preserve">@language-Attribut</w:t>
      </w:r>
      <w:r>
        <w:rPr>
          <w:i/>
          <w:iCs/>
        </w:rPr>
        <w:t xml:space="preserve"> </w:t>
      </w:r>
      <w:r>
        <w:rPr>
          <w:i/>
          <w:iCs/>
        </w:rPr>
        <w:t xml:space="preserve">(akn:FRBRlanguage).</w:t>
      </w:r>
    </w:p>
    <w:bookmarkStart w:id="350" w:name="attribute-52"/>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language_value</w:t>
            </w:r>
          </w:p>
        </w:tc>
        <w:tc>
          <w:tcPr>
            <w:shd w:val="clear" w:color="auto" w:fill="F2F2F2"/>
          </w:tcPr>
          <w:p>
            <w:pPr>
              <w:pStyle w:val="Compact"/>
            </w:pPr>
            <w:r>
              <w:t xml:space="preserve">0..1</w:t>
            </w:r>
            <w:r>
              <w:t xml:space="preserve"> </w:t>
            </w:r>
            <w:r>
              <w:t xml:space="preserve"> </w:t>
            </w:r>
            <w:hyperlink w:anchor="DocumentLanguageEnum">
              <w:r>
                <w:rPr>
                  <w:rStyle w:val="Hyperlink"/>
                </w:rPr>
                <w:t xml:space="preserve">DocumentLanguageEnum</w:t>
              </w:r>
            </w:hyperlink>
          </w:p>
        </w:tc>
        <w:tc>
          <w:tcPr>
            <w:shd w:val="clear" w:color="auto" w:fill="F2F2F2"/>
          </w:tcPr>
          <w:p>
            <w:pPr>
              <w:pStyle w:val="Compact"/>
            </w:pPr>
            <w:r>
              <w:t xml:space="preserve">Das</w:t>
            </w:r>
            <w:r>
              <w:t xml:space="preserve"> </w:t>
            </w:r>
            <w:r>
              <w:t xml:space="preserve">@language-Attribut</w:t>
            </w:r>
            <w:r>
              <w:t xml:space="preserve"> </w:t>
            </w:r>
            <w:r>
              <w:t xml:space="preserve">von akn:FRBRlanguage, z.B.</w:t>
            </w:r>
            <w:r>
              <w:t xml:space="preserve"> </w:t>
            </w:r>
            <w:r>
              <w:t xml:space="preserve">‘de’</w:t>
            </w:r>
            <w:r>
              <w:t xml:space="preserve">.</w:t>
            </w:r>
          </w:p>
        </w:tc>
      </w:tr>
    </w:tbl>
    <w:bookmarkEnd w:id="350"/>
    <w:bookmarkStart w:id="351" w:name="verwendungen-41"/>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FRBRExpression">
              <w:r>
                <w:rPr>
                  <w:rStyle w:val="Hyperlink"/>
                </w:rPr>
                <w:t xml:space="preserve">FRBRExpression</w:t>
              </w:r>
            </w:hyperlink>
          </w:p>
        </w:tc>
        <w:tc>
          <w:tcPr>
            <w:shd w:val="clear" w:color="auto" w:fill="F2F2F2"/>
          </w:tcPr>
          <w:p>
            <w:pPr>
              <w:pStyle w:val="Compact"/>
            </w:pPr>
            <w:r>
              <w:t xml:space="preserve">frbr_language</w:t>
            </w:r>
          </w:p>
        </w:tc>
        <w:tc>
          <w:tcPr>
            <w:shd w:val="clear" w:color="auto" w:fill="F2F2F2"/>
          </w:tcPr>
          <w:p>
            <w:pPr>
              <w:pStyle w:val="Compact"/>
            </w:pPr>
            <w:r>
              <w:t xml:space="preserve">range</w:t>
            </w:r>
          </w:p>
        </w:tc>
        <w:tc>
          <w:tcPr>
            <w:shd w:val="clear" w:color="auto" w:fill="F2F2F2"/>
          </w:tcPr>
          <w:p>
            <w:pPr>
              <w:pStyle w:val="Compact"/>
            </w:pPr>
            <w:hyperlink w:anchor="LanguageType">
              <w:r>
                <w:rPr>
                  <w:rStyle w:val="Hyperlink"/>
                </w:rPr>
                <w:t xml:space="preserve">LanguageType</w:t>
              </w:r>
            </w:hyperlink>
          </w:p>
        </w:tc>
      </w:tr>
    </w:tbl>
    <w:bookmarkEnd w:id="351"/>
    <w:bookmarkEnd w:id="352"/>
    <w:bookmarkStart w:id="356" w:name="klasse-formattype"/>
    <w:p>
      <w:pPr>
        <w:pStyle w:val="berschrift3"/>
      </w:pPr>
      <w:r>
        <w:t xml:space="preserve">Klasse: FormatType</w:t>
      </w:r>
      <w:r>
        <w:t xml:space="preserve"> </w:t>
      </w:r>
      <w:bookmarkStart w:id="353" w:name="FormatType"/>
      <w:bookmarkEnd w:id="353"/>
    </w:p>
    <w:p>
      <w:pPr>
        <w:pStyle w:val="FirstParagraph"/>
      </w:pPr>
      <w:r>
        <w:rPr>
          <w:i/>
          <w:iCs/>
        </w:rPr>
        <w:t xml:space="preserve">Halter für akn:FRBRformat: ein</w:t>
      </w:r>
      <w:r>
        <w:rPr>
          <w:i/>
          <w:iCs/>
        </w:rPr>
        <w:t xml:space="preserve"> </w:t>
      </w:r>
      <w:r>
        <w:rPr>
          <w:i/>
          <w:iCs/>
        </w:rPr>
        <w:t xml:space="preserve">@value</w:t>
      </w:r>
      <w:r>
        <w:rPr>
          <w:i/>
          <w:iCs/>
        </w:rPr>
        <w:t xml:space="preserve"> </w:t>
      </w:r>
      <w:r>
        <w:rPr>
          <w:i/>
          <w:iCs/>
        </w:rPr>
        <w:t xml:space="preserve">(typischerweise</w:t>
      </w:r>
      <w:r>
        <w:rPr>
          <w:i/>
          <w:iCs/>
        </w:rPr>
        <w:t xml:space="preserve"> </w:t>
      </w:r>
      <w:r>
        <w:rPr>
          <w:i/>
          <w:iCs/>
        </w:rPr>
        <w:t xml:space="preserve">‘xml’</w:t>
      </w:r>
      <w:r>
        <w:rPr>
          <w:i/>
          <w:iCs/>
        </w:rPr>
        <w:t xml:space="preserve">) plus das optionale Erweiterungsattribut fedlex:generator (FLX-XF-002).</w:t>
      </w:r>
    </w:p>
    <w:bookmarkStart w:id="354" w:name="attribute-53"/>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value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Generisches Wert-Attribut (</w:t>
            </w:r>
            <w:r>
              <w:t xml:space="preserve">@value</w:t>
            </w:r>
            <w:r>
              <w:t xml:space="preserve">), in mehreren AkomaNtoso-Elementen verwendet.</w:t>
            </w:r>
          </w:p>
        </w:tc>
      </w:tr>
      <w:tr>
        <w:tc>
          <w:tcPr/>
          <w:p>
            <w:pPr>
              <w:pStyle w:val="Compact"/>
            </w:pPr>
            <w:r>
              <w:t xml:space="preserve">fedlex_generator</w:t>
            </w:r>
          </w:p>
        </w:tc>
        <w:tc>
          <w:tcPr/>
          <w:p>
            <w:pPr>
              <w:pStyle w:val="Compact"/>
            </w:pPr>
            <w:r>
              <w:t xml:space="preserve">0..1</w:t>
            </w:r>
            <w:r>
              <w:t xml:space="preserve"> </w:t>
            </w:r>
            <w:r>
              <w:t xml:space="preserve"> </w:t>
            </w:r>
            <w:r>
              <w:t xml:space="preserve">String</w:t>
            </w:r>
          </w:p>
        </w:tc>
        <w:tc>
          <w:tcPr/>
          <w:p>
            <w:pPr>
              <w:pStyle w:val="Compact"/>
            </w:pPr>
            <w:r>
              <w:t xml:space="preserve">Fedlex-Erweiterungsattribut fedlex:generator bei akn:FRBRformat</w:t>
            </w:r>
            <w:r>
              <w:t xml:space="preserve">[@value='xml']</w:t>
            </w:r>
            <w:r>
              <w:t xml:space="preserve">. Identifiziert das Werkzeug, das die XML-Datei erzeugt hat. Nur bei FRBRformat erlaubt (FLX-XF-002).</w:t>
            </w:r>
          </w:p>
        </w:tc>
      </w:tr>
    </w:tbl>
    <w:bookmarkEnd w:id="354"/>
    <w:bookmarkStart w:id="355" w:name="verwendungen-42"/>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FRBRManifestation">
              <w:r>
                <w:rPr>
                  <w:rStyle w:val="Hyperlink"/>
                </w:rPr>
                <w:t xml:space="preserve">FRBRManifestation</w:t>
              </w:r>
            </w:hyperlink>
          </w:p>
        </w:tc>
        <w:tc>
          <w:tcPr>
            <w:shd w:val="clear" w:color="auto" w:fill="F2F2F2"/>
          </w:tcPr>
          <w:p>
            <w:pPr>
              <w:pStyle w:val="Compact"/>
            </w:pPr>
            <w:r>
              <w:t xml:space="preserve">frbr_format</w:t>
            </w:r>
          </w:p>
        </w:tc>
        <w:tc>
          <w:tcPr>
            <w:shd w:val="clear" w:color="auto" w:fill="F2F2F2"/>
          </w:tcPr>
          <w:p>
            <w:pPr>
              <w:pStyle w:val="Compact"/>
            </w:pPr>
            <w:r>
              <w:t xml:space="preserve">range</w:t>
            </w:r>
          </w:p>
        </w:tc>
        <w:tc>
          <w:tcPr>
            <w:shd w:val="clear" w:color="auto" w:fill="F2F2F2"/>
          </w:tcPr>
          <w:p>
            <w:pPr>
              <w:pStyle w:val="Compact"/>
            </w:pPr>
            <w:hyperlink w:anchor="FormatType">
              <w:r>
                <w:rPr>
                  <w:rStyle w:val="Hyperlink"/>
                </w:rPr>
                <w:t xml:space="preserve">FormatType</w:t>
              </w:r>
            </w:hyperlink>
          </w:p>
        </w:tc>
      </w:tr>
    </w:tbl>
    <w:bookmarkEnd w:id="355"/>
    <w:bookmarkEnd w:id="356"/>
    <w:bookmarkStart w:id="360" w:name="enum-documentlanguageenum"/>
    <w:p>
      <w:pPr>
        <w:pStyle w:val="berschrift3"/>
      </w:pPr>
      <w:r>
        <w:t xml:space="preserve">Enum: DocumentLanguageEnum</w:t>
      </w:r>
      <w:r>
        <w:t xml:space="preserve"> </w:t>
      </w:r>
      <w:bookmarkStart w:id="357" w:name="DocumentLanguageEnum"/>
      <w:bookmarkEnd w:id="357"/>
    </w:p>
    <w:p>
      <w:pPr>
        <w:pStyle w:val="FirstParagraph"/>
      </w:pPr>
      <w:r>
        <w:rPr>
          <w:i/>
          <w:iCs/>
        </w:rPr>
        <w:t xml:space="preserve">Sprachcodes für schweizerische Bundesdokumente.</w:t>
      </w:r>
    </w:p>
    <w:p>
      <w:pPr>
        <w:pStyle w:val="Textkrper"/>
      </w:pPr>
      <w:r>
        <w:t xml:space="preserve">URI:</w:t>
      </w:r>
      <w:r>
        <w:t xml:space="preserve"> </w:t>
      </w:r>
      <w:hyperlink ns1:id="rId358">
        <w:r>
          <w:rPr>
            <w:rStyle w:val="Hyperlink"/>
          </w:rPr>
          <w:t xml:space="preserve">laws:DocumentLanguageEnum</w:t>
        </w:r>
      </w:hyperlink>
    </w:p>
    <w:bookmarkStart w:id="359" w:name="zulässige-werte-2"/>
    <w:p>
      <w:pPr>
        <w:pStyle w:val="berschrift4"/>
      </w:pPr>
      <w:r>
        <w:t xml:space="preserve">Zulässige Werte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Wert</w:t>
            </w:r>
          </w:p>
        </w:tc>
        <w:tc>
          <w:tcPr/>
          <w:p>
            <w:pPr>
              <w:pStyle w:val="Compact"/>
            </w:pPr>
            <w:r>
              <w:t xml:space="preserve">Beschreibung</w:t>
            </w:r>
          </w:p>
        </w:tc>
      </w:tr>
      <w:tr>
        <w:tc>
          <w:tcPr>
            <w:shd w:val="clear" w:color="auto" w:fill="F2F2F2"/>
          </w:tcPr>
          <w:p>
            <w:pPr>
              <w:pStyle w:val="Compact"/>
            </w:pPr>
            <w:r>
              <w:t xml:space="preserve">de</w:t>
            </w:r>
          </w:p>
        </w:tc>
        <w:tc>
          <w:tcPr>
            <w:shd w:val="clear" w:color="auto" w:fill="F2F2F2"/>
          </w:tcPr>
          <w:p>
            <w:pPr>
              <w:pStyle w:val="Compact"/>
            </w:pPr>
            <w:r>
              <w:t xml:space="preserve">Deutsch</w:t>
            </w:r>
          </w:p>
        </w:tc>
      </w:tr>
      <w:tr>
        <w:tc>
          <w:tcPr/>
          <w:p>
            <w:pPr>
              <w:pStyle w:val="Compact"/>
            </w:pPr>
            <w:r>
              <w:t xml:space="preserve">fr</w:t>
            </w:r>
          </w:p>
        </w:tc>
        <w:tc>
          <w:tcPr/>
          <w:p>
            <w:pPr>
              <w:pStyle w:val="Compact"/>
            </w:pPr>
            <w:r>
              <w:t xml:space="preserve">Französisch</w:t>
            </w:r>
          </w:p>
        </w:tc>
      </w:tr>
      <w:tr>
        <w:tc>
          <w:tcPr>
            <w:shd w:val="clear" w:color="auto" w:fill="F2F2F2"/>
          </w:tcPr>
          <w:p>
            <w:pPr>
              <w:pStyle w:val="Compact"/>
            </w:pPr>
            <w:r>
              <w:t xml:space="preserve">it</w:t>
            </w:r>
          </w:p>
        </w:tc>
        <w:tc>
          <w:tcPr>
            <w:shd w:val="clear" w:color="auto" w:fill="F2F2F2"/>
          </w:tcPr>
          <w:p>
            <w:pPr>
              <w:pStyle w:val="Compact"/>
            </w:pPr>
            <w:r>
              <w:t xml:space="preserve">Italienisch</w:t>
            </w:r>
          </w:p>
        </w:tc>
      </w:tr>
      <w:tr>
        <w:tc>
          <w:tcPr/>
          <w:p>
            <w:pPr>
              <w:pStyle w:val="Compact"/>
            </w:pPr>
            <w:r>
              <w:t xml:space="preserve">rm</w:t>
            </w:r>
          </w:p>
        </w:tc>
        <w:tc>
          <w:tcPr/>
          <w:p>
            <w:pPr>
              <w:pStyle w:val="Compact"/>
            </w:pPr>
            <w:r>
              <w:t xml:space="preserve">Rätoromanisch</w:t>
            </w:r>
          </w:p>
        </w:tc>
      </w:tr>
      <w:tr>
        <w:tc>
          <w:tcPr>
            <w:shd w:val="clear" w:color="auto" w:fill="F2F2F2"/>
          </w:tcPr>
          <w:p>
            <w:pPr>
              <w:pStyle w:val="Compact"/>
            </w:pPr>
            <w:r>
              <w:t xml:space="preserve">en</w:t>
            </w:r>
          </w:p>
        </w:tc>
        <w:tc>
          <w:tcPr>
            <w:shd w:val="clear" w:color="auto" w:fill="F2F2F2"/>
          </w:tcPr>
          <w:p>
            <w:pPr>
              <w:pStyle w:val="Compact"/>
            </w:pPr>
            <w:r>
              <w:t xml:space="preserve">Englisch</w:t>
            </w:r>
          </w:p>
        </w:tc>
      </w:tr>
    </w:tbl>
    <w:bookmarkEnd w:id="359"/>
    <w:p>
      <w:r>
        <w:br w:type="page"/>
      </w:r>
    </w:p>
    <w:bookmarkEnd w:id="360"/>
    <w:bookmarkEnd w:id="361"/>
    <w:bookmarkEnd w:id="362"/>
    <w:bookmarkStart w:id="379" w:name="anhang-a-referenzen-bibliographie"/>
    <w:p>
      <w:pPr>
        <w:pStyle w:val="berschrift1"/>
      </w:pPr>
      <w:r>
        <w:t xml:space="preserve">Anhang A – Referenzen &amp; Bibliographie</w:t>
      </w:r>
    </w:p>
    <w:bookmarkStart w:id="368" w:name="Xdbf62244f6b4f9f16288a703ef5341868a945ae"/>
    <w:p>
      <w:pPr>
        <w:pStyle w:val="berschrift2"/>
      </w:pPr>
      <w:r>
        <w:t xml:space="preserve">Standards der Fachgruppe „Politische Geschäfte”</w:t>
      </w:r>
    </w:p>
    <w:p>
      <w:pPr>
        <w:pStyle w:val="FirstParagraph"/>
      </w:pPr>
      <w:r>
        <w:t xml:space="preserve">Die folgenden Standards der Fachgruppe befinden sich alle in Arbeit; sie werden hier ohne Versionsangabe zitiert.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Standard</w:t>
            </w:r>
          </w:p>
        </w:tc>
        <w:tc>
          <w:tcPr/>
          <w:p>
            <w:pPr>
              <w:pStyle w:val="Compact"/>
            </w:pPr>
            <w:r>
              <w:t xml:space="preserve">Beschreibung</w:t>
            </w:r>
          </w:p>
        </w:tc>
      </w:tr>
      <w:tr>
        <w:tc>
          <w:tcPr>
            <w:shd w:val="clear" w:color="auto" w:fill="F2F2F2"/>
          </w:tcPr>
          <w:p>
            <w:pPr>
              <w:pStyle w:val="Compact"/>
            </w:pPr>
            <w:r>
              <w:t xml:space="preserve">eCH-0292</w:t>
            </w:r>
          </w:p>
        </w:tc>
        <w:tc>
          <w:tcPr>
            <w:shd w:val="clear" w:color="auto" w:fill="F2F2F2"/>
          </w:tcPr>
          <w:p>
            <w:pPr>
              <w:pStyle w:val="Compact"/>
            </w:pPr>
            <w:r>
              <w:t xml:space="preserve">eCH-0292: Metaprozesse zu politischen Geschäften – gemeinsame Datenelemente:</w:t>
            </w:r>
            <w:r>
              <w:t xml:space="preserve"> </w:t>
            </w:r>
            <w:hyperlink ns1:id="rId363">
              <w:r>
                <w:rPr>
                  <w:rStyle w:val="Hyperlink"/>
                </w:rPr>
                <w:t xml:space="preserve">https://www.ech.ch/de/ech/ech-0292</w:t>
              </w:r>
            </w:hyperlink>
          </w:p>
        </w:tc>
      </w:tr>
      <w:tr>
        <w:tc>
          <w:tcPr/>
          <w:p>
            <w:pPr>
              <w:pStyle w:val="Compact"/>
            </w:pPr>
            <w:r>
              <w:t xml:space="preserve">eCH-0293</w:t>
            </w:r>
          </w:p>
        </w:tc>
        <w:tc>
          <w:tcPr/>
          <w:p>
            <w:pPr>
              <w:pStyle w:val="Compact"/>
            </w:pPr>
            <w:r>
              <w:t xml:space="preserve">eCH-0293: Öffentlicher Ratsbetrieb:</w:t>
            </w:r>
            <w:r>
              <w:t xml:space="preserve"> </w:t>
            </w:r>
            <w:hyperlink ns1:id="rId364">
              <w:r>
                <w:rPr>
                  <w:rStyle w:val="Hyperlink"/>
                </w:rPr>
                <w:t xml:space="preserve">https://www.ech.ch/de/ech/ech-0293</w:t>
              </w:r>
            </w:hyperlink>
          </w:p>
        </w:tc>
      </w:tr>
      <w:tr>
        <w:tc>
          <w:tcPr>
            <w:shd w:val="clear" w:color="auto" w:fill="F2F2F2"/>
          </w:tcPr>
          <w:p>
            <w:pPr>
              <w:pStyle w:val="Compact"/>
            </w:pPr>
            <w:r>
              <w:t xml:space="preserve">eCH-0294</w:t>
            </w:r>
          </w:p>
        </w:tc>
        <w:tc>
          <w:tcPr>
            <w:shd w:val="clear" w:color="auto" w:fill="F2F2F2"/>
          </w:tcPr>
          <w:p>
            <w:pPr>
              <w:pStyle w:val="Compact"/>
            </w:pPr>
            <w:r>
              <w:t xml:space="preserve">eCH-0294: Politische Akteure:</w:t>
            </w:r>
            <w:r>
              <w:t xml:space="preserve"> </w:t>
            </w:r>
            <w:hyperlink ns1:id="rId365">
              <w:r>
                <w:rPr>
                  <w:rStyle w:val="Hyperlink"/>
                </w:rPr>
                <w:t xml:space="preserve">https://www.ech.ch/de/ech/ech-0294</w:t>
              </w:r>
            </w:hyperlink>
          </w:p>
        </w:tc>
      </w:tr>
      <w:tr>
        <w:tc>
          <w:tcPr/>
          <w:p>
            <w:pPr>
              <w:pStyle w:val="Compact"/>
            </w:pPr>
            <w:r>
              <w:t xml:space="preserve">eCH-0295</w:t>
            </w:r>
          </w:p>
        </w:tc>
        <w:tc>
          <w:tcPr/>
          <w:p>
            <w:pPr>
              <w:pStyle w:val="Compact"/>
            </w:pPr>
            <w:r>
              <w:t xml:space="preserve">eCH-0295: Parlamentarische Geschäfte:</w:t>
            </w:r>
            <w:r>
              <w:t xml:space="preserve"> </w:t>
            </w:r>
            <w:hyperlink ns1:id="rId366">
              <w:r>
                <w:rPr>
                  <w:rStyle w:val="Hyperlink"/>
                </w:rPr>
                <w:t xml:space="preserve">https://www.ech.ch/de/ech/ech-0295</w:t>
              </w:r>
            </w:hyperlink>
          </w:p>
        </w:tc>
      </w:tr>
      <w:tr>
        <w:tc>
          <w:tcPr>
            <w:shd w:val="clear" w:color="auto" w:fill="F2F2F2"/>
          </w:tcPr>
          <w:p>
            <w:pPr>
              <w:pStyle w:val="Compact"/>
            </w:pPr>
            <w:r>
              <w:t xml:space="preserve">eCH-0297</w:t>
            </w:r>
          </w:p>
        </w:tc>
        <w:tc>
          <w:tcPr>
            <w:shd w:val="clear" w:color="auto" w:fill="F2F2F2"/>
          </w:tcPr>
          <w:p>
            <w:pPr>
              <w:pStyle w:val="Compact"/>
            </w:pPr>
            <w:r>
              <w:t xml:space="preserve">eCH-0297: Öffentliche Konsultationen:</w:t>
            </w:r>
            <w:r>
              <w:t xml:space="preserve"> </w:t>
            </w:r>
            <w:hyperlink ns1:id="rId367">
              <w:r>
                <w:rPr>
                  <w:rStyle w:val="Hyperlink"/>
                </w:rPr>
                <w:t xml:space="preserve">https://www.ech.ch/de/ech/ech-0297</w:t>
              </w:r>
            </w:hyperlink>
          </w:p>
        </w:tc>
      </w:tr>
    </w:tbl>
    <w:bookmarkEnd w:id="368"/>
    <w:bookmarkStart w:id="371" w:name="weitere-ech-standards"/>
    <w:p>
      <w:pPr>
        <w:pStyle w:val="berschrift2"/>
      </w:pPr>
      <w:r>
        <w:t xml:space="preserve">Weitere eCH-Standards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Standard</w:t>
            </w:r>
          </w:p>
        </w:tc>
        <w:tc>
          <w:tcPr/>
          <w:p>
            <w:pPr>
              <w:pStyle w:val="Compact"/>
            </w:pPr>
            <w:r>
              <w:t xml:space="preserve">Beschreibung</w:t>
            </w:r>
          </w:p>
        </w:tc>
      </w:tr>
      <w:tr>
        <w:tc>
          <w:tcPr>
            <w:shd w:val="clear" w:color="auto" w:fill="F2F2F2"/>
          </w:tcPr>
          <w:p>
            <w:pPr>
              <w:pStyle w:val="Compact"/>
            </w:pPr>
            <w:r>
              <w:t xml:space="preserve">eCH-0122</w:t>
            </w:r>
          </w:p>
        </w:tc>
        <w:tc>
          <w:tcPr>
            <w:shd w:val="clear" w:color="auto" w:fill="F2F2F2"/>
          </w:tcPr>
          <w:p>
            <w:pPr>
              <w:pStyle w:val="Compact"/>
            </w:pPr>
            <w:r>
              <w:t xml:space="preserve">E-Government-Architektur Schweiz:</w:t>
            </w:r>
            <w:r>
              <w:t xml:space="preserve"> </w:t>
            </w:r>
            <w:hyperlink ns1:id="rId369">
              <w:r>
                <w:rPr>
                  <w:rStyle w:val="Hyperlink"/>
                </w:rPr>
                <w:t xml:space="preserve">https://www.ech.ch/de/ech/ech-0122</w:t>
              </w:r>
            </w:hyperlink>
          </w:p>
        </w:tc>
      </w:tr>
      <w:tr>
        <w:tc>
          <w:tcPr/>
          <w:p>
            <w:pPr>
              <w:pStyle w:val="Compact"/>
            </w:pPr>
            <w:r>
              <w:t xml:space="preserve">eCH-0003</w:t>
            </w:r>
          </w:p>
        </w:tc>
        <w:tc>
          <w:tcPr/>
          <w:p>
            <w:pPr>
              <w:pStyle w:val="Compact"/>
            </w:pPr>
            <w:r>
              <w:t xml:space="preserve">Prozessstandard eCH-Dokumente – Namenskonventionen und Pflichtstruktur der eCH-Standards:</w:t>
            </w:r>
            <w:r>
              <w:t xml:space="preserve"> </w:t>
            </w:r>
            <w:hyperlink ns1:id="rId370">
              <w:r>
                <w:rPr>
                  <w:rStyle w:val="Hyperlink"/>
                </w:rPr>
                <w:t xml:space="preserve">https://www.ech.ch/de/ech/ech-0003</w:t>
              </w:r>
            </w:hyperlink>
          </w:p>
        </w:tc>
      </w:tr>
    </w:tbl>
    <w:bookmarkEnd w:id="371"/>
    <w:bookmarkStart w:id="377" w:name="grundlagenstandards"/>
    <w:p>
      <w:pPr>
        <w:pStyle w:val="berschrift2"/>
      </w:pPr>
      <w:r>
        <w:t xml:space="preserve">Grundlagenstandards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Quelle</w:t>
            </w:r>
          </w:p>
        </w:tc>
        <w:tc>
          <w:tcPr/>
          <w:p>
            <w:pPr>
              <w:pStyle w:val="Compact"/>
            </w:pPr>
            <w:r>
              <w:t xml:space="preserve">Beschreibung</w:t>
            </w:r>
          </w:p>
        </w:tc>
      </w:tr>
      <w:tr>
        <w:tc>
          <w:tcPr>
            <w:shd w:val="clear" w:color="auto" w:fill="F2F2F2"/>
          </w:tcPr>
          <w:p>
            <w:pPr>
              <w:pStyle w:val="Compact"/>
            </w:pPr>
            <w:r>
              <w:t xml:space="preserve">AKN</w:t>
            </w:r>
          </w:p>
        </w:tc>
        <w:tc>
          <w:tcPr>
            <w:shd w:val="clear" w:color="auto" w:fill="F2F2F2"/>
          </w:tcPr>
          <w:p>
            <w:pPr>
              <w:pStyle w:val="Compact"/>
            </w:pPr>
            <w:r>
              <w:t xml:space="preserve">Legal Document Markup Language (LegalDocML) – Akoma Ntoso Version 3.0, OASIS Standard:</w:t>
            </w:r>
            <w:r>
              <w:t xml:space="preserve"> </w:t>
            </w:r>
            <w:hyperlink ns1:id="rId372">
              <w:r>
                <w:rPr>
                  <w:rStyle w:val="Hyperlink"/>
                </w:rPr>
                <w:t xml:space="preserve">http://docs.oasis-open.org/legaldocml/akn-core/v1.0/</w:t>
              </w:r>
            </w:hyperlink>
          </w:p>
        </w:tc>
      </w:tr>
      <w:tr>
        <w:tc>
          <w:tcPr/>
          <w:p>
            <w:pPr>
              <w:pStyle w:val="Compact"/>
            </w:pPr>
            <w:r>
              <w:t xml:space="preserve">ELI</w:t>
            </w:r>
          </w:p>
        </w:tc>
        <w:tc>
          <w:tcPr/>
          <w:p>
            <w:pPr>
              <w:pStyle w:val="Compact"/>
            </w:pPr>
            <w:r>
              <w:t xml:space="preserve">European Legislation Identifier, Europäische Kommission:</w:t>
            </w:r>
            <w:r>
              <w:t xml:space="preserve"> </w:t>
            </w:r>
            <w:hyperlink ns1:id="rId373">
              <w:r>
                <w:rPr>
                  <w:rStyle w:val="Hyperlink"/>
                </w:rPr>
                <w:t xml:space="preserve">https://op.europa.eu/en/web/eu-vocabularies/eli</w:t>
              </w:r>
            </w:hyperlink>
          </w:p>
        </w:tc>
      </w:tr>
      <w:tr>
        <w:tc>
          <w:tcPr>
            <w:shd w:val="clear" w:color="auto" w:fill="F2F2F2"/>
          </w:tcPr>
          <w:p>
            <w:pPr>
              <w:pStyle w:val="Compact"/>
            </w:pPr>
            <w:r>
              <w:t xml:space="preserve">FRBRoo</w:t>
            </w:r>
          </w:p>
        </w:tc>
        <w:tc>
          <w:tcPr>
            <w:shd w:val="clear" w:color="auto" w:fill="F2F2F2"/>
          </w:tcPr>
          <w:p>
            <w:pPr>
              <w:pStyle w:val="Compact"/>
            </w:pPr>
            <w:r>
              <w:t xml:space="preserve">FRBRoo – Object Oriented Definition and Mapping of the FRBR, IFLA:</w:t>
            </w:r>
            <w:r>
              <w:t xml:space="preserve"> </w:t>
            </w:r>
            <w:hyperlink ns1:id="rId374">
              <w:r>
                <w:rPr>
                  <w:rStyle w:val="Hyperlink"/>
                </w:rPr>
                <w:t xml:space="preserve">http://iflastandards.info/ns/fr/frbr/frbroo/</w:t>
              </w:r>
            </w:hyperlink>
          </w:p>
        </w:tc>
      </w:tr>
      <w:tr>
        <w:tc>
          <w:tcPr/>
          <w:p>
            <w:pPr>
              <w:pStyle w:val="Compact"/>
            </w:pPr>
            <w:r>
              <w:t xml:space="preserve">RFC 6570</w:t>
            </w:r>
          </w:p>
        </w:tc>
        <w:tc>
          <w:tcPr/>
          <w:p>
            <w:pPr>
              <w:pStyle w:val="Compact"/>
            </w:pPr>
            <w:r>
              <w:t xml:space="preserve">URI Template, IETF:</w:t>
            </w:r>
            <w:r>
              <w:t xml:space="preserve"> </w:t>
            </w:r>
            <w:hyperlink ns1:id="rId375">
              <w:r>
                <w:rPr>
                  <w:rStyle w:val="Hyperlink"/>
                </w:rPr>
                <w:t xml:space="preserve">https://www.rfc-editor.org/rfc/rfc6570</w:t>
              </w:r>
            </w:hyperlink>
          </w:p>
        </w:tc>
      </w:tr>
      <w:tr>
        <w:tc>
          <w:tcPr>
            <w:shd w:val="clear" w:color="auto" w:fill="F2F2F2"/>
          </w:tcPr>
          <w:p>
            <w:pPr>
              <w:pStyle w:val="Compact"/>
            </w:pPr>
            <w:r>
              <w:t xml:space="preserve">Fedlex</w:t>
            </w:r>
          </w:p>
        </w:tc>
        <w:tc>
          <w:tcPr>
            <w:shd w:val="clear" w:color="auto" w:fill="F2F2F2"/>
          </w:tcPr>
          <w:p>
            <w:pPr>
              <w:pStyle w:val="Compact"/>
            </w:pPr>
            <w:r>
              <w:t xml:space="preserve">Systematische Rechtssammlung und ELI-URIs des Bundes:</w:t>
            </w:r>
            <w:r>
              <w:t xml:space="preserve"> </w:t>
            </w:r>
            <w:hyperlink ns1:id="rId376">
              <w:r>
                <w:rPr>
                  <w:rStyle w:val="Hyperlink"/>
                </w:rPr>
                <w:t xml:space="preserve">https://www.fedlex.admin.ch</w:t>
              </w:r>
            </w:hyperlink>
          </w:p>
        </w:tc>
      </w:tr>
    </w:tbl>
    <w:bookmarkEnd w:id="377"/>
    <w:bookmarkStart w:id="378" w:name="quellen-und-werkzeuge"/>
    <w:p>
      <w:pPr>
        <w:pStyle w:val="berschrift2"/>
      </w:pPr>
      <w:r>
        <w:t xml:space="preserve">Quellen und Werkzeuge</w:t>
      </w:r>
    </w:p>
    <w:p>
      <w:pPr>
        <w:pStyle w:val="FirstParagraph"/>
      </w:pPr>
      <w:r>
        <w:t xml:space="preserve">Die Prüfregeln dieses Anwendungsprofils stammen aus dem Fedlex-Schematron (</w:t>
      </w:r>
      <w:r>
        <w:rPr>
          <w:rStyle w:val="VerbatimChar"/>
        </w:rPr>
        <w:t xml:space="preserve">AKN-fedlex-*.sch</w:t>
      </w:r>
      <w:r>
        <w:t xml:space="preserve">); die zulässigen Elemente aus dem AKN-3.0-Schema (</w:t>
      </w:r>
      <w:r>
        <w:rPr>
          <w:rStyle w:val="VerbatimChar"/>
        </w:rPr>
        <w:t xml:space="preserve">akomantoso30.xsd</w:t>
      </w:r>
      <w:r>
        <w:t xml:space="preserve">). Beide sowie das Referenzmaterial der Fachgruppe liegen im Ordner</w:t>
      </w:r>
      <w:r>
        <w:t xml:space="preserve"> </w:t>
      </w:r>
      <w:r>
        <w:rPr>
          <w:rStyle w:val="VerbatimChar"/>
        </w:rPr>
        <w:t xml:space="preserve">misc/</w:t>
      </w:r>
      <w:r>
        <w:t xml:space="preserve"> </w:t>
      </w:r>
      <w:r>
        <w:t xml:space="preserve">dieses Standards.</w:t>
      </w:r>
    </w:p>
    <w:p>
      <w:r>
        <w:br w:type="page"/>
      </w:r>
    </w:p>
    <w:bookmarkEnd w:id="378"/>
    <w:bookmarkEnd w:id="379"/>
    <w:bookmarkStart w:id="380" w:name="anhang-b-zuordnung-zu-akoma-ntoso"/>
    <w:p>
      <w:pPr>
        <w:pStyle w:val="berschrift1"/>
      </w:pPr>
      <w:r>
        <w:t xml:space="preserve">Anhang B – Zuordnung zu Akoma Ntoso</w:t>
      </w:r>
    </w:p>
    <w:p>
      <w:pPr>
        <w:pStyle w:val="FirstParagraph"/>
      </w:pPr>
      <w:r>
        <w:t xml:space="preserve">Jede Klasse und jeder Slot dieses Standards trägt die Entsprechung im Akoma-Ntoso-Vokabular am Element selbst — als</w:t>
      </w:r>
      <w:r>
        <w:t xml:space="preserve"> </w:t>
      </w:r>
      <w:r>
        <w:rPr>
          <w:rStyle w:val="VerbatimChar"/>
        </w:rPr>
        <w:t xml:space="preserve">exact_mappings</w:t>
      </w:r>
      <w:r>
        <w:t xml:space="preserve">,</w:t>
      </w:r>
      <w:r>
        <w:t xml:space="preserve"> </w:t>
      </w:r>
      <w:r>
        <w:rPr>
          <w:rStyle w:val="VerbatimChar"/>
        </w:rPr>
        <w:t xml:space="preserve">close_mappings</w:t>
      </w:r>
      <w:r>
        <w:t xml:space="preserve"> </w:t>
      </w:r>
      <w:r>
        <w:t xml:space="preserve">und die weiteren Mapping-Angaben, die LinkML dafür vorsieht. Die folgende Tabelle ist daraus erzeugt und nicht von Hand geführt; wer eine Klasse an ein anderes Element bindet, ändert das Schema.</w:t>
      </w:r>
    </w:p>
    <w:p>
      <w:pPr>
        <w:pStyle w:val="Textkrper"/>
      </w:pPr>
      <w:r>
        <w:t xml:space="preserve">Aus derselben Quelle entsteht ein Mapping-Set nach SSSOM (Simple Standard for Sharing Ontology Mappings) als</w:t>
      </w:r>
      <w:r>
        <w:t xml:space="preserve"> </w:t>
      </w:r>
      <w:r>
        <w:rPr>
          <w:rStyle w:val="VerbatimChar"/>
        </w:rPr>
        <w:t xml:space="preserve">output/mappings/ech-0296_laws.sssom.tsv</w:t>
      </w:r>
      <w:r>
        <w:t xml:space="preserve">. Es hält zu jeder Zeile fest, wie eng die Entsprechung ist (</w:t>
      </w:r>
      <w:r>
        <w:rPr>
          <w:rStyle w:val="VerbatimChar"/>
        </w:rPr>
        <w:t xml:space="preserve">exactMatch</w:t>
      </w:r>
      <w:r>
        <w:t xml:space="preserve">,</w:t>
      </w:r>
      <w:r>
        <w:t xml:space="preserve"> </w:t>
      </w:r>
      <w:r>
        <w:rPr>
          <w:rStyle w:val="VerbatimChar"/>
        </w:rPr>
        <w:t xml:space="preserve">closeMatch</w:t>
      </w:r>
      <w:r>
        <w:t xml:space="preserve">,</w:t>
      </w:r>
      <w:r>
        <w:t xml:space="preserve"> </w:t>
      </w:r>
      <w:r>
        <w:rPr>
          <w:rStyle w:val="VerbatimChar"/>
        </w:rPr>
        <w:t xml:space="preserve">narrowMatch</w:t>
      </w:r>
      <w:r>
        <w:t xml:space="preserve">,</w:t>
      </w:r>
      <w:r>
        <w:t xml:space="preserve"> </w:t>
      </w:r>
      <w:r>
        <w:rPr>
          <w:rStyle w:val="VerbatimChar"/>
        </w:rPr>
        <w:t xml:space="preserve">broadMatch</w:t>
      </w:r>
      <w:r>
        <w:t xml:space="preserve">) und worauf sie beruht, und lässt sich mit den Werkzeugen der Mapping Commons prüfen und weiterverarbeiten. Dieselben Angaben stehen als</w:t>
      </w:r>
      <w:r>
        <w:t xml:space="preserve"> </w:t>
      </w:r>
      <w:r>
        <w:rPr>
          <w:rStyle w:val="VerbatimChar"/>
        </w:rPr>
        <w:t xml:space="preserve">skos:exactMatch</w:t>
      </w:r>
      <w:r>
        <w:t xml:space="preserve">-Tripel im RDF-Export des Schemas (</w:t>
      </w:r>
      <w:r>
        <w:rPr>
          <w:rStyle w:val="VerbatimChar"/>
        </w:rPr>
        <w:t xml:space="preserve">output/schema.ttl</w:t>
      </w:r>
      <w:r>
        <w:t xml:space="preserve">).</w:t>
      </w:r>
    </w:p>
    <w:p>
      <w:pPr>
        <w:pStyle w:val="Textkrper"/>
      </w:pPr>
      <w:r>
        <w:t xml:space="preserve">Die Zuordnung zum European Legislation Identifier steht noch aus. Sie kommt an dieselbe Stelle — als weiterer Eintrag bei den betroffenen Elementen — und erscheint dann ohne weiteres Zutun in dieser Tabelle und im Mapping-Set.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 in diesem Standard</w:t>
            </w:r>
          </w:p>
        </w:tc>
        <w:tc>
          <w:tcPr/>
          <w:p>
            <w:pPr>
              <w:pStyle w:val="Compact"/>
            </w:pPr>
            <w:r>
              <w:t xml:space="preserve">Art</w:t>
            </w:r>
          </w:p>
        </w:tc>
        <w:tc>
          <w:tcPr/>
          <w:p>
            <w:pPr>
              <w:pStyle w:val="Compact"/>
            </w:pPr>
            <w:r>
              <w:t xml:space="preserve">Beziehung</w:t>
            </w:r>
          </w:p>
        </w:tc>
        <w:tc>
          <w:tcPr/>
          <w:p>
            <w:pPr>
              <w:pStyle w:val="Compact"/>
            </w:pPr>
            <w:r>
              <w:t xml:space="preserve">Entspricht</w:t>
            </w:r>
          </w:p>
        </w:tc>
      </w:tr>
      <w:tr>
        <w:tc>
          <w:tcPr>
            <w:shd w:val="clear" w:color="auto" w:fill="F2F2F2"/>
          </w:tcPr>
          <w:p>
            <w:pPr>
              <w:pStyle w:val="Compact"/>
            </w:pPr>
            <w:r>
              <w:rPr>
                <w:rStyle w:val="VerbatimChar"/>
              </w:rPr>
              <w:t xml:space="preserve">FedlexDocument</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akn:akomaNtoso</w:t>
            </w:r>
          </w:p>
        </w:tc>
      </w:tr>
      <w:tr>
        <w:tc>
          <w:tcPr/>
          <w:p>
            <w:pPr>
              <w:pStyle w:val="Compact"/>
            </w:pPr>
            <w:r>
              <w:rPr>
                <w:rStyle w:val="VerbatimChar"/>
              </w:rPr>
              <w:t xml:space="preserve">Act</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akn:act</w:t>
            </w:r>
          </w:p>
        </w:tc>
      </w:tr>
      <w:tr>
        <w:tc>
          <w:tcPr>
            <w:shd w:val="clear" w:color="auto" w:fill="F2F2F2"/>
          </w:tcPr>
          <w:p>
            <w:pPr>
              <w:pStyle w:val="Compact"/>
            </w:pPr>
            <w:r>
              <w:rPr>
                <w:rStyle w:val="VerbatimChar"/>
              </w:rPr>
              <w:t xml:space="preserve">ActMeta</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akn:meta</w:t>
            </w:r>
          </w:p>
        </w:tc>
      </w:tr>
      <w:tr>
        <w:tc>
          <w:tcPr/>
          <w:p>
            <w:pPr>
              <w:pStyle w:val="Compact"/>
            </w:pPr>
            <w:r>
              <w:rPr>
                <w:rStyle w:val="VerbatimChar"/>
              </w:rPr>
              <w:t xml:space="preserve">Identification</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akn:identification</w:t>
            </w:r>
          </w:p>
        </w:tc>
      </w:tr>
      <w:tr>
        <w:tc>
          <w:tcPr>
            <w:shd w:val="clear" w:color="auto" w:fill="F2F2F2"/>
          </w:tcPr>
          <w:p>
            <w:pPr>
              <w:pStyle w:val="Compact"/>
            </w:pPr>
            <w:r>
              <w:rPr>
                <w:rStyle w:val="VerbatimChar"/>
              </w:rPr>
              <w:t xml:space="preserve">FRBRWork</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akn:FRBRWork</w:t>
            </w:r>
          </w:p>
        </w:tc>
      </w:tr>
      <w:tr>
        <w:tc>
          <w:tcPr/>
          <w:p>
            <w:pPr>
              <w:pStyle w:val="Compact"/>
            </w:pPr>
            <w:r>
              <w:rPr>
                <w:rStyle w:val="VerbatimChar"/>
              </w:rPr>
              <w:t xml:space="preserve">FRBRWork</w:t>
            </w:r>
          </w:p>
        </w:tc>
        <w:tc>
          <w:tcPr/>
          <w:p>
            <w:pPr>
              <w:pStyle w:val="Compact"/>
            </w:pPr>
            <w:r>
              <w:t xml:space="preserve">Klasse</w:t>
            </w:r>
          </w:p>
        </w:tc>
        <w:tc>
          <w:tcPr/>
          <w:p>
            <w:pPr>
              <w:pStyle w:val="Compact"/>
            </w:pPr>
            <w:r>
              <w:t xml:space="preserve">closeMatch</w:t>
            </w:r>
          </w:p>
        </w:tc>
        <w:tc>
          <w:tcPr/>
          <w:p>
            <w:pPr>
              <w:pStyle w:val="Compact"/>
            </w:pPr>
            <w:r>
              <w:rPr>
                <w:rStyle w:val="VerbatimChar"/>
              </w:rPr>
              <w:t xml:space="preserve">eli:LegalResource</w:t>
            </w:r>
          </w:p>
        </w:tc>
      </w:tr>
      <w:tr>
        <w:tc>
          <w:tcPr>
            <w:shd w:val="clear" w:color="auto" w:fill="F2F2F2"/>
          </w:tcPr>
          <w:p>
            <w:pPr>
              <w:pStyle w:val="Compact"/>
            </w:pPr>
            <w:r>
              <w:rPr>
                <w:rStyle w:val="VerbatimChar"/>
              </w:rPr>
              <w:t xml:space="preserve">FRBRExpression</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akn:FRBRExpression</w:t>
            </w:r>
          </w:p>
        </w:tc>
      </w:tr>
      <w:tr>
        <w:tc>
          <w:tcPr/>
          <w:p>
            <w:pPr>
              <w:pStyle w:val="Compact"/>
            </w:pPr>
            <w:r>
              <w:rPr>
                <w:rStyle w:val="VerbatimChar"/>
              </w:rPr>
              <w:t xml:space="preserve">FRBRExpression</w:t>
            </w:r>
          </w:p>
        </w:tc>
        <w:tc>
          <w:tcPr/>
          <w:p>
            <w:pPr>
              <w:pStyle w:val="Compact"/>
            </w:pPr>
            <w:r>
              <w:t xml:space="preserve">Klasse</w:t>
            </w:r>
          </w:p>
        </w:tc>
        <w:tc>
          <w:tcPr/>
          <w:p>
            <w:pPr>
              <w:pStyle w:val="Compact"/>
            </w:pPr>
            <w:r>
              <w:t xml:space="preserve">closeMatch</w:t>
            </w:r>
          </w:p>
        </w:tc>
        <w:tc>
          <w:tcPr/>
          <w:p>
            <w:pPr>
              <w:pStyle w:val="Compact"/>
            </w:pPr>
            <w:r>
              <w:rPr>
                <w:rStyle w:val="VerbatimChar"/>
              </w:rPr>
              <w:t xml:space="preserve">eli:LegalExpression</w:t>
            </w:r>
          </w:p>
        </w:tc>
      </w:tr>
      <w:tr>
        <w:tc>
          <w:tcPr>
            <w:shd w:val="clear" w:color="auto" w:fill="F2F2F2"/>
          </w:tcPr>
          <w:p>
            <w:pPr>
              <w:pStyle w:val="Compact"/>
            </w:pPr>
            <w:r>
              <w:rPr>
                <w:rStyle w:val="VerbatimChar"/>
              </w:rPr>
              <w:t xml:space="preserve">FRBRManifestation</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akn:FRBRManifestation</w:t>
            </w:r>
          </w:p>
        </w:tc>
      </w:tr>
      <w:tr>
        <w:tc>
          <w:tcPr/>
          <w:p>
            <w:pPr>
              <w:pStyle w:val="Compact"/>
            </w:pPr>
            <w:r>
              <w:rPr>
                <w:rStyle w:val="VerbatimChar"/>
              </w:rPr>
              <w:t xml:space="preserve">FRBRManifestation</w:t>
            </w:r>
          </w:p>
        </w:tc>
        <w:tc>
          <w:tcPr/>
          <w:p>
            <w:pPr>
              <w:pStyle w:val="Compact"/>
            </w:pPr>
            <w:r>
              <w:t xml:space="preserve">Klasse</w:t>
            </w:r>
          </w:p>
        </w:tc>
        <w:tc>
          <w:tcPr/>
          <w:p>
            <w:pPr>
              <w:pStyle w:val="Compact"/>
            </w:pPr>
            <w:r>
              <w:t xml:space="preserve">closeMatch</w:t>
            </w:r>
          </w:p>
        </w:tc>
        <w:tc>
          <w:tcPr/>
          <w:p>
            <w:pPr>
              <w:pStyle w:val="Compact"/>
            </w:pPr>
            <w:r>
              <w:rPr>
                <w:rStyle w:val="VerbatimChar"/>
              </w:rPr>
              <w:t xml:space="preserve">eli:Format</w:t>
            </w:r>
          </w:p>
        </w:tc>
      </w:tr>
      <w:tr>
        <w:tc>
          <w:tcPr>
            <w:shd w:val="clear" w:color="auto" w:fill="F2F2F2"/>
          </w:tcPr>
          <w:p>
            <w:pPr>
              <w:pStyle w:val="Compact"/>
            </w:pPr>
            <w:r>
              <w:rPr>
                <w:rStyle w:val="VerbatimChar"/>
              </w:rPr>
              <w:t xml:space="preserve">FRBRDate</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akn:FRBRdate</w:t>
            </w:r>
          </w:p>
        </w:tc>
      </w:tr>
      <w:tr>
        <w:tc>
          <w:tcPr/>
          <w:p>
            <w:pPr>
              <w:pStyle w:val="Compact"/>
            </w:pPr>
            <w:r>
              <w:rPr>
                <w:rStyle w:val="VerbatimChar"/>
              </w:rPr>
              <w:t xml:space="preserve">FRBRAuthor</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akn:FRBRauthor</w:t>
            </w:r>
          </w:p>
        </w:tc>
      </w:tr>
      <w:tr>
        <w:tc>
          <w:tcPr>
            <w:shd w:val="clear" w:color="auto" w:fill="F2F2F2"/>
          </w:tcPr>
          <w:p>
            <w:pPr>
              <w:pStyle w:val="Compact"/>
            </w:pPr>
            <w:r>
              <w:rPr>
                <w:rStyle w:val="VerbatimChar"/>
              </w:rPr>
              <w:t xml:space="preserve">FRBRName</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akn:FRBRname</w:t>
            </w:r>
          </w:p>
        </w:tc>
      </w:tr>
      <w:tr>
        <w:tc>
          <w:tcPr/>
          <w:p>
            <w:pPr>
              <w:pStyle w:val="Compact"/>
            </w:pPr>
            <w:r>
              <w:rPr>
                <w:rStyle w:val="VerbatimChar"/>
              </w:rPr>
              <w:t xml:space="preserve">FRBRName</w:t>
            </w:r>
          </w:p>
        </w:tc>
        <w:tc>
          <w:tcPr/>
          <w:p>
            <w:pPr>
              <w:pStyle w:val="Compact"/>
            </w:pPr>
            <w:r>
              <w:t xml:space="preserve">Klasse</w:t>
            </w:r>
          </w:p>
        </w:tc>
        <w:tc>
          <w:tcPr/>
          <w:p>
            <w:pPr>
              <w:pStyle w:val="Compact"/>
            </w:pPr>
            <w:r>
              <w:t xml:space="preserve">closeMatch</w:t>
            </w:r>
          </w:p>
        </w:tc>
        <w:tc>
          <w:tcPr/>
          <w:p>
            <w:pPr>
              <w:pStyle w:val="Compact"/>
            </w:pPr>
            <w:r>
              <w:rPr>
                <w:rStyle w:val="VerbatimChar"/>
              </w:rPr>
              <w:t xml:space="preserve">eli:title</w:t>
            </w:r>
          </w:p>
        </w:tc>
      </w:tr>
      <w:tr>
        <w:tc>
          <w:tcPr>
            <w:shd w:val="clear" w:color="auto" w:fill="F2F2F2"/>
          </w:tcPr>
          <w:p>
            <w:pPr>
              <w:pStyle w:val="Compact"/>
            </w:pPr>
            <w:r>
              <w:rPr>
                <w:rStyle w:val="VerbatimChar"/>
              </w:rPr>
              <w:t xml:space="preserve">References</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akn:references</w:t>
            </w:r>
          </w:p>
        </w:tc>
      </w:tr>
      <w:tr>
        <w:tc>
          <w:tcPr/>
          <w:p>
            <w:pPr>
              <w:pStyle w:val="Compact"/>
            </w:pPr>
            <w:r>
              <w:rPr>
                <w:rStyle w:val="VerbatimChar"/>
              </w:rPr>
              <w:t xml:space="preserve">TLCOrganization</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akn:TLCOrganization</w:t>
            </w:r>
          </w:p>
        </w:tc>
      </w:tr>
      <w:tr>
        <w:tc>
          <w:tcPr>
            <w:shd w:val="clear" w:color="auto" w:fill="F2F2F2"/>
          </w:tcPr>
          <w:p>
            <w:pPr>
              <w:pStyle w:val="Compact"/>
            </w:pPr>
            <w:r>
              <w:rPr>
                <w:rStyle w:val="VerbatimChar"/>
              </w:rPr>
              <w:t xml:space="preserve">TLCRole</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akn:TLCRole</w:t>
            </w:r>
          </w:p>
        </w:tc>
      </w:tr>
      <w:tr>
        <w:tc>
          <w:tcPr/>
          <w:p>
            <w:pPr>
              <w:pStyle w:val="Compact"/>
            </w:pPr>
            <w:r>
              <w:rPr>
                <w:rStyle w:val="VerbatimChar"/>
              </w:rPr>
              <w:t xml:space="preserve">TLCReference</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akn:TLCReference</w:t>
            </w:r>
          </w:p>
        </w:tc>
      </w:tr>
      <w:tr>
        <w:tc>
          <w:tcPr>
            <w:shd w:val="clear" w:color="auto" w:fill="F2F2F2"/>
          </w:tcPr>
          <w:p>
            <w:pPr>
              <w:pStyle w:val="Compact"/>
            </w:pPr>
            <w:r>
              <w:rPr>
                <w:rStyle w:val="VerbatimChar"/>
              </w:rPr>
              <w:t xml:space="preserve">Preface</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akn:preface</w:t>
            </w:r>
          </w:p>
        </w:tc>
      </w:tr>
      <w:tr>
        <w:tc>
          <w:tcPr/>
          <w:p>
            <w:pPr>
              <w:pStyle w:val="Compact"/>
            </w:pPr>
            <w:r>
              <w:rPr>
                <w:rStyle w:val="VerbatimChar"/>
              </w:rPr>
              <w:t xml:space="preserve">PrefaceP</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akn:p</w:t>
            </w:r>
          </w:p>
        </w:tc>
      </w:tr>
      <w:tr>
        <w:tc>
          <w:tcPr>
            <w:shd w:val="clear" w:color="auto" w:fill="F2F2F2"/>
          </w:tcPr>
          <w:p>
            <w:pPr>
              <w:pStyle w:val="Compact"/>
            </w:pPr>
            <w:r>
              <w:rPr>
                <w:rStyle w:val="VerbatimChar"/>
              </w:rPr>
              <w:t xml:space="preserve">Preamble</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akn:preamble</w:t>
            </w:r>
          </w:p>
        </w:tc>
      </w:tr>
      <w:tr>
        <w:tc>
          <w:tcPr/>
          <w:p>
            <w:pPr>
              <w:pStyle w:val="Compact"/>
            </w:pPr>
            <w:r>
              <w:rPr>
                <w:rStyle w:val="VerbatimChar"/>
              </w:rPr>
              <w:t xml:space="preserve">ActBody</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akn:body</w:t>
            </w:r>
          </w:p>
        </w:tc>
      </w:tr>
      <w:tr>
        <w:tc>
          <w:tcPr>
            <w:shd w:val="clear" w:color="auto" w:fill="F2F2F2"/>
          </w:tcPr>
          <w:p>
            <w:pPr>
              <w:pStyle w:val="Compact"/>
            </w:pPr>
            <w:r>
              <w:rPr>
                <w:rStyle w:val="VerbatimChar"/>
              </w:rPr>
              <w:t xml:space="preserve">Book</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akn:book</w:t>
            </w:r>
          </w:p>
        </w:tc>
      </w:tr>
      <w:tr>
        <w:tc>
          <w:tcPr/>
          <w:p>
            <w:pPr>
              <w:pStyle w:val="Compact"/>
            </w:pPr>
            <w:r>
              <w:rPr>
                <w:rStyle w:val="VerbatimChar"/>
              </w:rPr>
              <w:t xml:space="preserve">Title</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akn:title</w:t>
            </w:r>
          </w:p>
        </w:tc>
      </w:tr>
      <w:tr>
        <w:tc>
          <w:tcPr>
            <w:shd w:val="clear" w:color="auto" w:fill="F2F2F2"/>
          </w:tcPr>
          <w:p>
            <w:pPr>
              <w:pStyle w:val="Compact"/>
            </w:pPr>
            <w:r>
              <w:rPr>
                <w:rStyle w:val="VerbatimChar"/>
              </w:rPr>
              <w:t xml:space="preserve">Part</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akn:part</w:t>
            </w:r>
          </w:p>
        </w:tc>
      </w:tr>
      <w:tr>
        <w:tc>
          <w:tcPr/>
          <w:p>
            <w:pPr>
              <w:pStyle w:val="Compact"/>
            </w:pPr>
            <w:r>
              <w:rPr>
                <w:rStyle w:val="VerbatimChar"/>
              </w:rPr>
              <w:t xml:space="preserve">Chapter</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akn:chapter</w:t>
            </w:r>
          </w:p>
        </w:tc>
      </w:tr>
      <w:tr>
        <w:tc>
          <w:tcPr>
            <w:shd w:val="clear" w:color="auto" w:fill="F2F2F2"/>
          </w:tcPr>
          <w:p>
            <w:pPr>
              <w:pStyle w:val="Compact"/>
            </w:pPr>
            <w:r>
              <w:rPr>
                <w:rStyle w:val="VerbatimChar"/>
              </w:rPr>
              <w:t xml:space="preserve">Subchapter</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akn:subchapter</w:t>
            </w:r>
          </w:p>
        </w:tc>
      </w:tr>
      <w:tr>
        <w:tc>
          <w:tcPr/>
          <w:p>
            <w:pPr>
              <w:pStyle w:val="Compact"/>
            </w:pPr>
            <w:r>
              <w:rPr>
                <w:rStyle w:val="VerbatimChar"/>
              </w:rPr>
              <w:t xml:space="preserve">Section</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akn:section</w:t>
            </w:r>
          </w:p>
        </w:tc>
      </w:tr>
      <w:tr>
        <w:tc>
          <w:tcPr>
            <w:shd w:val="clear" w:color="auto" w:fill="F2F2F2"/>
          </w:tcPr>
          <w:p>
            <w:pPr>
              <w:pStyle w:val="Compact"/>
            </w:pPr>
            <w:r>
              <w:rPr>
                <w:rStyle w:val="VerbatimChar"/>
              </w:rPr>
              <w:t xml:space="preserve">Subsection</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akn:subsection</w:t>
            </w:r>
          </w:p>
        </w:tc>
      </w:tr>
      <w:tr>
        <w:tc>
          <w:tcPr/>
          <w:p>
            <w:pPr>
              <w:pStyle w:val="Compact"/>
            </w:pPr>
            <w:r>
              <w:rPr>
                <w:rStyle w:val="VerbatimChar"/>
              </w:rPr>
              <w:t xml:space="preserve">Level</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akn:level</w:t>
            </w:r>
          </w:p>
        </w:tc>
      </w:tr>
      <w:tr>
        <w:tc>
          <w:tcPr>
            <w:shd w:val="clear" w:color="auto" w:fill="F2F2F2"/>
          </w:tcPr>
          <w:p>
            <w:pPr>
              <w:pStyle w:val="Compact"/>
            </w:pPr>
            <w:r>
              <w:rPr>
                <w:rStyle w:val="VerbatimChar"/>
              </w:rPr>
              <w:t xml:space="preserve">Article</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akn:article</w:t>
            </w:r>
          </w:p>
        </w:tc>
      </w:tr>
      <w:tr>
        <w:tc>
          <w:tcPr/>
          <w:p>
            <w:pPr>
              <w:pStyle w:val="Compact"/>
            </w:pPr>
            <w:r>
              <w:rPr>
                <w:rStyle w:val="VerbatimChar"/>
              </w:rPr>
              <w:t xml:space="preserve">Subdivision</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akn:subdivision</w:t>
            </w:r>
          </w:p>
        </w:tc>
      </w:tr>
      <w:tr>
        <w:tc>
          <w:tcPr>
            <w:shd w:val="clear" w:color="auto" w:fill="F2F2F2"/>
          </w:tcPr>
          <w:p>
            <w:pPr>
              <w:pStyle w:val="Compact"/>
            </w:pPr>
            <w:r>
              <w:rPr>
                <w:rStyle w:val="VerbatimChar"/>
              </w:rPr>
              <w:t xml:space="preserve">Paragraph</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akn:paragraph</w:t>
            </w:r>
          </w:p>
        </w:tc>
      </w:tr>
      <w:tr>
        <w:tc>
          <w:tcPr/>
          <w:p>
            <w:pPr>
              <w:pStyle w:val="Compact"/>
            </w:pPr>
            <w:r>
              <w:rPr>
                <w:rStyle w:val="VerbatimChar"/>
              </w:rPr>
              <w:t xml:space="preserve">Transitional</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akn:transitional</w:t>
            </w:r>
          </w:p>
        </w:tc>
      </w:tr>
      <w:tr>
        <w:tc>
          <w:tcPr>
            <w:shd w:val="clear" w:color="auto" w:fill="F2F2F2"/>
          </w:tcPr>
          <w:p>
            <w:pPr>
              <w:pStyle w:val="Compact"/>
            </w:pPr>
            <w:r>
              <w:rPr>
                <w:rStyle w:val="VerbatimChar"/>
              </w:rPr>
              <w:t xml:space="preserve">Proviso</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akn:proviso</w:t>
            </w:r>
          </w:p>
        </w:tc>
      </w:tr>
      <w:tr>
        <w:tc>
          <w:tcPr/>
          <w:p>
            <w:pPr>
              <w:pStyle w:val="Compact"/>
            </w:pPr>
            <w:r>
              <w:rPr>
                <w:rStyle w:val="VerbatimChar"/>
              </w:rPr>
              <w:t xml:space="preserve">Content</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akn:content</w:t>
            </w:r>
          </w:p>
        </w:tc>
      </w:tr>
      <w:tr>
        <w:tc>
          <w:tcPr>
            <w:shd w:val="clear" w:color="auto" w:fill="F2F2F2"/>
          </w:tcPr>
          <w:p>
            <w:pPr>
              <w:pStyle w:val="Compact"/>
            </w:pPr>
            <w:r>
              <w:rPr>
                <w:rStyle w:val="VerbatimChar"/>
              </w:rPr>
              <w:t xml:space="preserve">BlockParagraph</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akn:p</w:t>
            </w:r>
          </w:p>
        </w:tc>
      </w:tr>
      <w:tr>
        <w:tc>
          <w:tcPr/>
          <w:p>
            <w:pPr>
              <w:pStyle w:val="Compact"/>
            </w:pPr>
            <w:r>
              <w:rPr>
                <w:rStyle w:val="VerbatimChar"/>
              </w:rPr>
              <w:t xml:space="preserve">BlockList</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akn:blockList</w:t>
            </w:r>
          </w:p>
        </w:tc>
      </w:tr>
      <w:tr>
        <w:tc>
          <w:tcPr>
            <w:shd w:val="clear" w:color="auto" w:fill="F2F2F2"/>
          </w:tcPr>
          <w:p>
            <w:pPr>
              <w:pStyle w:val="Compact"/>
            </w:pPr>
            <w:r>
              <w:rPr>
                <w:rStyle w:val="VerbatimChar"/>
              </w:rPr>
              <w:t xml:space="preserve">BlockListItem</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akn:item</w:t>
            </w:r>
          </w:p>
        </w:tc>
      </w:tr>
      <w:tr>
        <w:tc>
          <w:tcPr/>
          <w:p>
            <w:pPr>
              <w:pStyle w:val="Compact"/>
            </w:pPr>
            <w:r>
              <w:rPr>
                <w:rStyle w:val="VerbatimChar"/>
              </w:rPr>
              <w:t xml:space="preserve">Table</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akn:table</w:t>
            </w:r>
          </w:p>
        </w:tc>
      </w:tr>
      <w:tr>
        <w:tc>
          <w:tcPr>
            <w:shd w:val="clear" w:color="auto" w:fill="F2F2F2"/>
          </w:tcPr>
          <w:p>
            <w:pPr>
              <w:pStyle w:val="Compact"/>
            </w:pPr>
            <w:r>
              <w:rPr>
                <w:rStyle w:val="VerbatimChar"/>
              </w:rPr>
              <w:t xml:space="preserve">TableRow</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akn:tr</w:t>
            </w:r>
          </w:p>
        </w:tc>
      </w:tr>
      <w:tr>
        <w:tc>
          <w:tcPr/>
          <w:p>
            <w:pPr>
              <w:pStyle w:val="Compact"/>
            </w:pPr>
            <w:r>
              <w:rPr>
                <w:rStyle w:val="VerbatimChar"/>
              </w:rPr>
              <w:t xml:space="preserve">TableCell</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akn:td</w:t>
            </w:r>
          </w:p>
        </w:tc>
      </w:tr>
      <w:tr>
        <w:tc>
          <w:tcPr>
            <w:shd w:val="clear" w:color="auto" w:fill="F2F2F2"/>
          </w:tcPr>
          <w:p>
            <w:pPr>
              <w:pStyle w:val="Compact"/>
            </w:pPr>
            <w:r>
              <w:rPr>
                <w:rStyle w:val="VerbatimChar"/>
              </w:rPr>
              <w:t xml:space="preserve">Ref</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akn:ref</w:t>
            </w:r>
          </w:p>
        </w:tc>
      </w:tr>
      <w:tr>
        <w:tc>
          <w:tcPr/>
          <w:p>
            <w:pPr>
              <w:pStyle w:val="Compact"/>
            </w:pPr>
            <w:r>
              <w:rPr>
                <w:rStyle w:val="VerbatimChar"/>
              </w:rPr>
              <w:t xml:space="preserve">B</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akn:b</w:t>
            </w:r>
          </w:p>
        </w:tc>
      </w:tr>
      <w:tr>
        <w:tc>
          <w:tcPr>
            <w:shd w:val="clear" w:color="auto" w:fill="F2F2F2"/>
          </w:tcPr>
          <w:p>
            <w:pPr>
              <w:pStyle w:val="Compact"/>
            </w:pPr>
            <w:r>
              <w:rPr>
                <w:rStyle w:val="VerbatimChar"/>
              </w:rPr>
              <w:t xml:space="preserve">I</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akn:i</w:t>
            </w:r>
          </w:p>
        </w:tc>
      </w:tr>
      <w:tr>
        <w:tc>
          <w:tcPr/>
          <w:p>
            <w:pPr>
              <w:pStyle w:val="Compact"/>
            </w:pPr>
            <w:r>
              <w:rPr>
                <w:rStyle w:val="VerbatimChar"/>
              </w:rPr>
              <w:t xml:space="preserve">Sup</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akn:sup</w:t>
            </w:r>
          </w:p>
        </w:tc>
      </w:tr>
      <w:tr>
        <w:tc>
          <w:tcPr>
            <w:shd w:val="clear" w:color="auto" w:fill="F2F2F2"/>
          </w:tcPr>
          <w:p>
            <w:pPr>
              <w:pStyle w:val="Compact"/>
            </w:pPr>
            <w:r>
              <w:rPr>
                <w:rStyle w:val="VerbatimChar"/>
              </w:rPr>
              <w:t xml:space="preserve">Span</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akn:span</w:t>
            </w:r>
          </w:p>
        </w:tc>
      </w:tr>
      <w:tr>
        <w:tc>
          <w:tcPr/>
          <w:p>
            <w:pPr>
              <w:pStyle w:val="Compact"/>
            </w:pPr>
            <w:r>
              <w:rPr>
                <w:rStyle w:val="VerbatimChar"/>
              </w:rPr>
              <w:t xml:space="preserve">Br</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akn:br</w:t>
            </w:r>
          </w:p>
        </w:tc>
      </w:tr>
      <w:tr>
        <w:tc>
          <w:tcPr>
            <w:shd w:val="clear" w:color="auto" w:fill="F2F2F2"/>
          </w:tcPr>
          <w:p>
            <w:pPr>
              <w:pStyle w:val="Compact"/>
            </w:pPr>
            <w:r>
              <w:rPr>
                <w:rStyle w:val="VerbatimChar"/>
              </w:rPr>
              <w:t xml:space="preserve">Inline</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akn:inline</w:t>
            </w:r>
          </w:p>
        </w:tc>
      </w:tr>
      <w:tr>
        <w:tc>
          <w:tcPr/>
          <w:p>
            <w:pPr>
              <w:pStyle w:val="Compact"/>
            </w:pPr>
            <w:r>
              <w:rPr>
                <w:rStyle w:val="VerbatimChar"/>
              </w:rPr>
              <w:t xml:space="preserve">Placeholder</w:t>
            </w:r>
          </w:p>
        </w:tc>
        <w:tc>
          <w:tcPr/>
          <w:p>
            <w:pPr>
              <w:pStyle w:val="Compact"/>
            </w:pPr>
            <w:r>
              <w:t xml:space="preserve">Klasse</w:t>
            </w:r>
          </w:p>
        </w:tc>
        <w:tc>
          <w:tcPr/>
          <w:p>
            <w:pPr>
              <w:pStyle w:val="Compact"/>
            </w:pPr>
            <w:r>
              <w:t xml:space="preserve">exactMatch</w:t>
            </w:r>
          </w:p>
        </w:tc>
        <w:tc>
          <w:tcPr/>
          <w:p>
            <w:pPr>
              <w:pStyle w:val="Compact"/>
            </w:pPr>
            <w:r>
              <w:rPr>
                <w:rStyle w:val="VerbatimChar"/>
              </w:rPr>
              <w:t xml:space="preserve">akn:placeholder</w:t>
            </w:r>
          </w:p>
        </w:tc>
      </w:tr>
      <w:tr>
        <w:tc>
          <w:tcPr>
            <w:shd w:val="clear" w:color="auto" w:fill="F2F2F2"/>
          </w:tcPr>
          <w:p>
            <w:pPr>
              <w:pStyle w:val="Compact"/>
            </w:pPr>
            <w:r>
              <w:rPr>
                <w:rStyle w:val="VerbatimChar"/>
              </w:rPr>
              <w:t xml:space="preserve">AuthorialNote</w:t>
            </w:r>
          </w:p>
        </w:tc>
        <w:tc>
          <w:tcPr>
            <w:shd w:val="clear" w:color="auto" w:fill="F2F2F2"/>
          </w:tcPr>
          <w:p>
            <w:pPr>
              <w:pStyle w:val="Compact"/>
            </w:pPr>
            <w:r>
              <w:t xml:space="preserve">Klasse</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akn:authorialNote</w:t>
            </w:r>
          </w:p>
        </w:tc>
      </w:tr>
      <w:tr>
        <w:tc>
          <w:tcPr/>
          <w:p>
            <w:pPr>
              <w:pStyle w:val="Compact"/>
            </w:pPr>
            <w:r>
              <w:rPr>
                <w:rStyle w:val="VerbatimChar"/>
              </w:rPr>
              <w:t xml:space="preserve">preface_paragraphs</w:t>
            </w:r>
          </w:p>
        </w:tc>
        <w:tc>
          <w:tcPr/>
          <w:p>
            <w:pPr>
              <w:pStyle w:val="Compact"/>
            </w:pPr>
            <w:r>
              <w:t xml:space="preserve">Slot</w:t>
            </w:r>
          </w:p>
        </w:tc>
        <w:tc>
          <w:tcPr/>
          <w:p>
            <w:pPr>
              <w:pStyle w:val="Compact"/>
            </w:pPr>
            <w:r>
              <w:t xml:space="preserve">exactMatch</w:t>
            </w:r>
          </w:p>
        </w:tc>
        <w:tc>
          <w:tcPr/>
          <w:p>
            <w:pPr>
              <w:pStyle w:val="Compact"/>
            </w:pPr>
            <w:r>
              <w:rPr>
                <w:rStyle w:val="VerbatimChar"/>
              </w:rPr>
              <w:t xml:space="preserve">akn:p</w:t>
            </w:r>
          </w:p>
        </w:tc>
      </w:tr>
      <w:tr>
        <w:tc>
          <w:tcPr>
            <w:shd w:val="clear" w:color="auto" w:fill="F2F2F2"/>
          </w:tcPr>
          <w:p>
            <w:pPr>
              <w:pStyle w:val="Compact"/>
            </w:pPr>
            <w:r>
              <w:rPr>
                <w:rStyle w:val="VerbatimChar"/>
              </w:rPr>
              <w:t xml:space="preserve">frbr_this</w:t>
            </w:r>
          </w:p>
        </w:tc>
        <w:tc>
          <w:tcPr>
            <w:shd w:val="clear" w:color="auto" w:fill="F2F2F2"/>
          </w:tcPr>
          <w:p>
            <w:pPr>
              <w:pStyle w:val="Compact"/>
            </w:pPr>
            <w:r>
              <w:t xml:space="preserve">Slot</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akn:FRBRthis</w:t>
            </w:r>
          </w:p>
        </w:tc>
      </w:tr>
      <w:tr>
        <w:tc>
          <w:tcPr/>
          <w:p>
            <w:pPr>
              <w:pStyle w:val="Compact"/>
            </w:pPr>
            <w:r>
              <w:rPr>
                <w:rStyle w:val="VerbatimChar"/>
              </w:rPr>
              <w:t xml:space="preserve">frbr_uri</w:t>
            </w:r>
          </w:p>
        </w:tc>
        <w:tc>
          <w:tcPr/>
          <w:p>
            <w:pPr>
              <w:pStyle w:val="Compact"/>
            </w:pPr>
            <w:r>
              <w:t xml:space="preserve">Slot</w:t>
            </w:r>
          </w:p>
        </w:tc>
        <w:tc>
          <w:tcPr/>
          <w:p>
            <w:pPr>
              <w:pStyle w:val="Compact"/>
            </w:pPr>
            <w:r>
              <w:t xml:space="preserve">exactMatch</w:t>
            </w:r>
          </w:p>
        </w:tc>
        <w:tc>
          <w:tcPr/>
          <w:p>
            <w:pPr>
              <w:pStyle w:val="Compact"/>
            </w:pPr>
            <w:r>
              <w:rPr>
                <w:rStyle w:val="VerbatimChar"/>
              </w:rPr>
              <w:t xml:space="preserve">akn:FRBRuri</w:t>
            </w:r>
          </w:p>
        </w:tc>
      </w:tr>
      <w:tr>
        <w:tc>
          <w:tcPr>
            <w:shd w:val="clear" w:color="auto" w:fill="F2F2F2"/>
          </w:tcPr>
          <w:p>
            <w:pPr>
              <w:pStyle w:val="Compact"/>
            </w:pPr>
            <w:r>
              <w:rPr>
                <w:rStyle w:val="VerbatimChar"/>
              </w:rPr>
              <w:t xml:space="preserve">frbr_authors</w:t>
            </w:r>
          </w:p>
        </w:tc>
        <w:tc>
          <w:tcPr>
            <w:shd w:val="clear" w:color="auto" w:fill="F2F2F2"/>
          </w:tcPr>
          <w:p>
            <w:pPr>
              <w:pStyle w:val="Compact"/>
            </w:pPr>
            <w:r>
              <w:t xml:space="preserve">Slot</w:t>
            </w:r>
          </w:p>
        </w:tc>
        <w:tc>
          <w:tcPr>
            <w:shd w:val="clear" w:color="auto" w:fill="F2F2F2"/>
          </w:tcPr>
          <w:p>
            <w:pPr>
              <w:pStyle w:val="Compact"/>
            </w:pPr>
            <w:r>
              <w:t xml:space="preserve">closeMatch</w:t>
            </w:r>
          </w:p>
        </w:tc>
        <w:tc>
          <w:tcPr>
            <w:shd w:val="clear" w:color="auto" w:fill="F2F2F2"/>
          </w:tcPr>
          <w:p>
            <w:pPr>
              <w:pStyle w:val="Compact"/>
            </w:pPr>
            <w:r>
              <w:rPr>
                <w:rStyle w:val="VerbatimChar"/>
              </w:rPr>
              <w:t xml:space="preserve">eli:passed_by</w:t>
            </w:r>
          </w:p>
        </w:tc>
      </w:tr>
      <w:tr>
        <w:tc>
          <w:tcPr/>
          <w:p>
            <w:pPr>
              <w:pStyle w:val="Compact"/>
            </w:pPr>
            <w:r>
              <w:rPr>
                <w:rStyle w:val="VerbatimChar"/>
              </w:rPr>
              <w:t xml:space="preserve">frbr_country</w:t>
            </w:r>
          </w:p>
        </w:tc>
        <w:tc>
          <w:tcPr/>
          <w:p>
            <w:pPr>
              <w:pStyle w:val="Compact"/>
            </w:pPr>
            <w:r>
              <w:t xml:space="preserve">Slot</w:t>
            </w:r>
          </w:p>
        </w:tc>
        <w:tc>
          <w:tcPr/>
          <w:p>
            <w:pPr>
              <w:pStyle w:val="Compact"/>
            </w:pPr>
            <w:r>
              <w:t xml:space="preserve">exactMatch</w:t>
            </w:r>
          </w:p>
        </w:tc>
        <w:tc>
          <w:tcPr/>
          <w:p>
            <w:pPr>
              <w:pStyle w:val="Compact"/>
            </w:pPr>
            <w:r>
              <w:rPr>
                <w:rStyle w:val="VerbatimChar"/>
              </w:rPr>
              <w:t xml:space="preserve">akn:FRBRcountry</w:t>
            </w:r>
          </w:p>
        </w:tc>
      </w:tr>
      <w:tr>
        <w:tc>
          <w:tcPr>
            <w:shd w:val="clear" w:color="auto" w:fill="F2F2F2"/>
          </w:tcPr>
          <w:p>
            <w:pPr>
              <w:pStyle w:val="Compact"/>
            </w:pPr>
            <w:r>
              <w:rPr>
                <w:rStyle w:val="VerbatimChar"/>
              </w:rPr>
              <w:t xml:space="preserve">frbr_country</w:t>
            </w:r>
          </w:p>
        </w:tc>
        <w:tc>
          <w:tcPr>
            <w:shd w:val="clear" w:color="auto" w:fill="F2F2F2"/>
          </w:tcPr>
          <w:p>
            <w:pPr>
              <w:pStyle w:val="Compact"/>
            </w:pPr>
            <w:r>
              <w:t xml:space="preserve">Slot</w:t>
            </w:r>
          </w:p>
        </w:tc>
        <w:tc>
          <w:tcPr>
            <w:shd w:val="clear" w:color="auto" w:fill="F2F2F2"/>
          </w:tcPr>
          <w:p>
            <w:pPr>
              <w:pStyle w:val="Compact"/>
            </w:pPr>
            <w:r>
              <w:t xml:space="preserve">closeMatch</w:t>
            </w:r>
          </w:p>
        </w:tc>
        <w:tc>
          <w:tcPr>
            <w:shd w:val="clear" w:color="auto" w:fill="F2F2F2"/>
          </w:tcPr>
          <w:p>
            <w:pPr>
              <w:pStyle w:val="Compact"/>
            </w:pPr>
            <w:r>
              <w:rPr>
                <w:rStyle w:val="VerbatimChar"/>
              </w:rPr>
              <w:t xml:space="preserve">eli:jurisdiction</w:t>
            </w:r>
          </w:p>
        </w:tc>
      </w:tr>
      <w:tr>
        <w:tc>
          <w:tcPr/>
          <w:p>
            <w:pPr>
              <w:pStyle w:val="Compact"/>
            </w:pPr>
            <w:r>
              <w:rPr>
                <w:rStyle w:val="VerbatimChar"/>
              </w:rPr>
              <w:t xml:space="preserve">frbr_number</w:t>
            </w:r>
          </w:p>
        </w:tc>
        <w:tc>
          <w:tcPr/>
          <w:p>
            <w:pPr>
              <w:pStyle w:val="Compact"/>
            </w:pPr>
            <w:r>
              <w:t xml:space="preserve">Slot</w:t>
            </w:r>
          </w:p>
        </w:tc>
        <w:tc>
          <w:tcPr/>
          <w:p>
            <w:pPr>
              <w:pStyle w:val="Compact"/>
            </w:pPr>
            <w:r>
              <w:t xml:space="preserve">exactMatch</w:t>
            </w:r>
          </w:p>
        </w:tc>
        <w:tc>
          <w:tcPr/>
          <w:p>
            <w:pPr>
              <w:pStyle w:val="Compact"/>
            </w:pPr>
            <w:r>
              <w:rPr>
                <w:rStyle w:val="VerbatimChar"/>
              </w:rPr>
              <w:t xml:space="preserve">akn:FRBRnumber</w:t>
            </w:r>
          </w:p>
        </w:tc>
      </w:tr>
      <w:tr>
        <w:tc>
          <w:tcPr>
            <w:shd w:val="clear" w:color="auto" w:fill="F2F2F2"/>
          </w:tcPr>
          <w:p>
            <w:pPr>
              <w:pStyle w:val="Compact"/>
            </w:pPr>
            <w:r>
              <w:rPr>
                <w:rStyle w:val="VerbatimChar"/>
              </w:rPr>
              <w:t xml:space="preserve">frbr_number</w:t>
            </w:r>
          </w:p>
        </w:tc>
        <w:tc>
          <w:tcPr>
            <w:shd w:val="clear" w:color="auto" w:fill="F2F2F2"/>
          </w:tcPr>
          <w:p>
            <w:pPr>
              <w:pStyle w:val="Compact"/>
            </w:pPr>
            <w:r>
              <w:t xml:space="preserve">Slot</w:t>
            </w:r>
          </w:p>
        </w:tc>
        <w:tc>
          <w:tcPr>
            <w:shd w:val="clear" w:color="auto" w:fill="F2F2F2"/>
          </w:tcPr>
          <w:p>
            <w:pPr>
              <w:pStyle w:val="Compact"/>
            </w:pPr>
            <w:r>
              <w:t xml:space="preserve">closeMatch</w:t>
            </w:r>
          </w:p>
        </w:tc>
        <w:tc>
          <w:tcPr>
            <w:shd w:val="clear" w:color="auto" w:fill="F2F2F2"/>
          </w:tcPr>
          <w:p>
            <w:pPr>
              <w:pStyle w:val="Compact"/>
            </w:pPr>
            <w:r>
              <w:rPr>
                <w:rStyle w:val="VerbatimChar"/>
              </w:rPr>
              <w:t xml:space="preserve">eli:number</w:t>
            </w:r>
          </w:p>
        </w:tc>
      </w:tr>
      <w:tr>
        <w:tc>
          <w:tcPr/>
          <w:p>
            <w:pPr>
              <w:pStyle w:val="Compact"/>
            </w:pPr>
            <w:r>
              <w:rPr>
                <w:rStyle w:val="VerbatimChar"/>
              </w:rPr>
              <w:t xml:space="preserve">frbr_authoritative</w:t>
            </w:r>
          </w:p>
        </w:tc>
        <w:tc>
          <w:tcPr/>
          <w:p>
            <w:pPr>
              <w:pStyle w:val="Compact"/>
            </w:pPr>
            <w:r>
              <w:t xml:space="preserve">Slot</w:t>
            </w:r>
          </w:p>
        </w:tc>
        <w:tc>
          <w:tcPr/>
          <w:p>
            <w:pPr>
              <w:pStyle w:val="Compact"/>
            </w:pPr>
            <w:r>
              <w:t xml:space="preserve">exactMatch</w:t>
            </w:r>
          </w:p>
        </w:tc>
        <w:tc>
          <w:tcPr/>
          <w:p>
            <w:pPr>
              <w:pStyle w:val="Compact"/>
            </w:pPr>
            <w:r>
              <w:rPr>
                <w:rStyle w:val="VerbatimChar"/>
              </w:rPr>
              <w:t xml:space="preserve">akn:FRBRauthoritative</w:t>
            </w:r>
          </w:p>
        </w:tc>
      </w:tr>
      <w:tr>
        <w:tc>
          <w:tcPr>
            <w:shd w:val="clear" w:color="auto" w:fill="F2F2F2"/>
          </w:tcPr>
          <w:p>
            <w:pPr>
              <w:pStyle w:val="Compact"/>
            </w:pPr>
            <w:r>
              <w:rPr>
                <w:rStyle w:val="VerbatimChar"/>
              </w:rPr>
              <w:t xml:space="preserve">frbr_authoritative</w:t>
            </w:r>
          </w:p>
        </w:tc>
        <w:tc>
          <w:tcPr>
            <w:shd w:val="clear" w:color="auto" w:fill="F2F2F2"/>
          </w:tcPr>
          <w:p>
            <w:pPr>
              <w:pStyle w:val="Compact"/>
            </w:pPr>
            <w:r>
              <w:t xml:space="preserve">Slot</w:t>
            </w:r>
          </w:p>
        </w:tc>
        <w:tc>
          <w:tcPr>
            <w:shd w:val="clear" w:color="auto" w:fill="F2F2F2"/>
          </w:tcPr>
          <w:p>
            <w:pPr>
              <w:pStyle w:val="Compact"/>
            </w:pPr>
            <w:r>
              <w:t xml:space="preserve">closeMatch</w:t>
            </w:r>
          </w:p>
        </w:tc>
        <w:tc>
          <w:tcPr>
            <w:shd w:val="clear" w:color="auto" w:fill="F2F2F2"/>
          </w:tcPr>
          <w:p>
            <w:pPr>
              <w:pStyle w:val="Compact"/>
            </w:pPr>
            <w:r>
              <w:rPr>
                <w:rStyle w:val="VerbatimChar"/>
              </w:rPr>
              <w:t xml:space="preserve">eli:legal_value</w:t>
            </w:r>
          </w:p>
        </w:tc>
      </w:tr>
      <w:tr>
        <w:tc>
          <w:tcPr/>
          <w:p>
            <w:pPr>
              <w:pStyle w:val="Compact"/>
            </w:pPr>
            <w:r>
              <w:rPr>
                <w:rStyle w:val="VerbatimChar"/>
              </w:rPr>
              <w:t xml:space="preserve">frbr_language</w:t>
            </w:r>
          </w:p>
        </w:tc>
        <w:tc>
          <w:tcPr/>
          <w:p>
            <w:pPr>
              <w:pStyle w:val="Compact"/>
            </w:pPr>
            <w:r>
              <w:t xml:space="preserve">Slot</w:t>
            </w:r>
          </w:p>
        </w:tc>
        <w:tc>
          <w:tcPr/>
          <w:p>
            <w:pPr>
              <w:pStyle w:val="Compact"/>
            </w:pPr>
            <w:r>
              <w:t xml:space="preserve">exactMatch</w:t>
            </w:r>
          </w:p>
        </w:tc>
        <w:tc>
          <w:tcPr/>
          <w:p>
            <w:pPr>
              <w:pStyle w:val="Compact"/>
            </w:pPr>
            <w:r>
              <w:rPr>
                <w:rStyle w:val="VerbatimChar"/>
              </w:rPr>
              <w:t xml:space="preserve">akn:FRBRlanguage</w:t>
            </w:r>
          </w:p>
        </w:tc>
      </w:tr>
      <w:tr>
        <w:tc>
          <w:tcPr>
            <w:shd w:val="clear" w:color="auto" w:fill="F2F2F2"/>
          </w:tcPr>
          <w:p>
            <w:pPr>
              <w:pStyle w:val="Compact"/>
            </w:pPr>
            <w:r>
              <w:rPr>
                <w:rStyle w:val="VerbatimChar"/>
              </w:rPr>
              <w:t xml:space="preserve">frbr_language</w:t>
            </w:r>
          </w:p>
        </w:tc>
        <w:tc>
          <w:tcPr>
            <w:shd w:val="clear" w:color="auto" w:fill="F2F2F2"/>
          </w:tcPr>
          <w:p>
            <w:pPr>
              <w:pStyle w:val="Compact"/>
            </w:pPr>
            <w:r>
              <w:t xml:space="preserve">Slot</w:t>
            </w:r>
          </w:p>
        </w:tc>
        <w:tc>
          <w:tcPr>
            <w:shd w:val="clear" w:color="auto" w:fill="F2F2F2"/>
          </w:tcPr>
          <w:p>
            <w:pPr>
              <w:pStyle w:val="Compact"/>
            </w:pPr>
            <w:r>
              <w:t xml:space="preserve">closeMatch</w:t>
            </w:r>
          </w:p>
        </w:tc>
        <w:tc>
          <w:tcPr>
            <w:shd w:val="clear" w:color="auto" w:fill="F2F2F2"/>
          </w:tcPr>
          <w:p>
            <w:pPr>
              <w:pStyle w:val="Compact"/>
            </w:pPr>
            <w:r>
              <w:rPr>
                <w:rStyle w:val="VerbatimChar"/>
              </w:rPr>
              <w:t xml:space="preserve">eli:language</w:t>
            </w:r>
          </w:p>
        </w:tc>
      </w:tr>
      <w:tr>
        <w:tc>
          <w:tcPr/>
          <w:p>
            <w:pPr>
              <w:pStyle w:val="Compact"/>
            </w:pPr>
            <w:r>
              <w:rPr>
                <w:rStyle w:val="VerbatimChar"/>
              </w:rPr>
              <w:t xml:space="preserve">frbr_format</w:t>
            </w:r>
          </w:p>
        </w:tc>
        <w:tc>
          <w:tcPr/>
          <w:p>
            <w:pPr>
              <w:pStyle w:val="Compact"/>
            </w:pPr>
            <w:r>
              <w:t xml:space="preserve">Slot</w:t>
            </w:r>
          </w:p>
        </w:tc>
        <w:tc>
          <w:tcPr/>
          <w:p>
            <w:pPr>
              <w:pStyle w:val="Compact"/>
            </w:pPr>
            <w:r>
              <w:t xml:space="preserve">exactMatch</w:t>
            </w:r>
          </w:p>
        </w:tc>
        <w:tc>
          <w:tcPr/>
          <w:p>
            <w:pPr>
              <w:pStyle w:val="Compact"/>
            </w:pPr>
            <w:r>
              <w:rPr>
                <w:rStyle w:val="VerbatimChar"/>
              </w:rPr>
              <w:t xml:space="preserve">akn:FRBRformat</w:t>
            </w:r>
          </w:p>
        </w:tc>
      </w:tr>
      <w:tr>
        <w:tc>
          <w:tcPr>
            <w:shd w:val="clear" w:color="auto" w:fill="F2F2F2"/>
          </w:tcPr>
          <w:p>
            <w:pPr>
              <w:pStyle w:val="Compact"/>
            </w:pPr>
            <w:r>
              <w:rPr>
                <w:rStyle w:val="VerbatimChar"/>
              </w:rPr>
              <w:t xml:space="preserve">frbr_format</w:t>
            </w:r>
          </w:p>
        </w:tc>
        <w:tc>
          <w:tcPr>
            <w:shd w:val="clear" w:color="auto" w:fill="F2F2F2"/>
          </w:tcPr>
          <w:p>
            <w:pPr>
              <w:pStyle w:val="Compact"/>
            </w:pPr>
            <w:r>
              <w:t xml:space="preserve">Slot</w:t>
            </w:r>
          </w:p>
        </w:tc>
        <w:tc>
          <w:tcPr>
            <w:shd w:val="clear" w:color="auto" w:fill="F2F2F2"/>
          </w:tcPr>
          <w:p>
            <w:pPr>
              <w:pStyle w:val="Compact"/>
            </w:pPr>
            <w:r>
              <w:t xml:space="preserve">closeMatch</w:t>
            </w:r>
          </w:p>
        </w:tc>
        <w:tc>
          <w:tcPr>
            <w:shd w:val="clear" w:color="auto" w:fill="F2F2F2"/>
          </w:tcPr>
          <w:p>
            <w:pPr>
              <w:pStyle w:val="Compact"/>
            </w:pPr>
            <w:r>
              <w:rPr>
                <w:rStyle w:val="VerbatimChar"/>
              </w:rPr>
              <w:t xml:space="preserve">eli:format</w:t>
            </w:r>
          </w:p>
        </w:tc>
      </w:tr>
      <w:tr>
        <w:tc>
          <w:tcPr/>
          <w:p>
            <w:pPr>
              <w:pStyle w:val="Compact"/>
            </w:pPr>
            <w:r>
              <w:rPr>
                <w:rStyle w:val="VerbatimChar"/>
              </w:rPr>
              <w:t xml:space="preserve">doc_number</w:t>
            </w:r>
          </w:p>
        </w:tc>
        <w:tc>
          <w:tcPr/>
          <w:p>
            <w:pPr>
              <w:pStyle w:val="Compact"/>
            </w:pPr>
            <w:r>
              <w:t xml:space="preserve">Slot</w:t>
            </w:r>
          </w:p>
        </w:tc>
        <w:tc>
          <w:tcPr/>
          <w:p>
            <w:pPr>
              <w:pStyle w:val="Compact"/>
            </w:pPr>
            <w:r>
              <w:t xml:space="preserve">exactMatch</w:t>
            </w:r>
          </w:p>
        </w:tc>
        <w:tc>
          <w:tcPr/>
          <w:p>
            <w:pPr>
              <w:pStyle w:val="Compact"/>
            </w:pPr>
            <w:r>
              <w:rPr>
                <w:rStyle w:val="VerbatimChar"/>
              </w:rPr>
              <w:t xml:space="preserve">akn:docNumber</w:t>
            </w:r>
          </w:p>
        </w:tc>
      </w:tr>
      <w:tr>
        <w:tc>
          <w:tcPr>
            <w:shd w:val="clear" w:color="auto" w:fill="F2F2F2"/>
          </w:tcPr>
          <w:p>
            <w:pPr>
              <w:pStyle w:val="Compact"/>
            </w:pPr>
            <w:r>
              <w:rPr>
                <w:rStyle w:val="VerbatimChar"/>
              </w:rPr>
              <w:t xml:space="preserve">doc_title</w:t>
            </w:r>
          </w:p>
        </w:tc>
        <w:tc>
          <w:tcPr>
            <w:shd w:val="clear" w:color="auto" w:fill="F2F2F2"/>
          </w:tcPr>
          <w:p>
            <w:pPr>
              <w:pStyle w:val="Compact"/>
            </w:pPr>
            <w:r>
              <w:t xml:space="preserve">Slot</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akn:docTitle</w:t>
            </w:r>
          </w:p>
        </w:tc>
      </w:tr>
      <w:tr>
        <w:tc>
          <w:tcPr/>
          <w:p>
            <w:pPr>
              <w:pStyle w:val="Compact"/>
            </w:pPr>
            <w:r>
              <w:rPr>
                <w:rStyle w:val="VerbatimChar"/>
              </w:rPr>
              <w:t xml:space="preserve">num</w:t>
            </w:r>
          </w:p>
        </w:tc>
        <w:tc>
          <w:tcPr/>
          <w:p>
            <w:pPr>
              <w:pStyle w:val="Compact"/>
            </w:pPr>
            <w:r>
              <w:t xml:space="preserve">Slot</w:t>
            </w:r>
          </w:p>
        </w:tc>
        <w:tc>
          <w:tcPr/>
          <w:p>
            <w:pPr>
              <w:pStyle w:val="Compact"/>
            </w:pPr>
            <w:r>
              <w:t xml:space="preserve">exactMatch</w:t>
            </w:r>
          </w:p>
        </w:tc>
        <w:tc>
          <w:tcPr/>
          <w:p>
            <w:pPr>
              <w:pStyle w:val="Compact"/>
            </w:pPr>
            <w:r>
              <w:rPr>
                <w:rStyle w:val="VerbatimChar"/>
              </w:rPr>
              <w:t xml:space="preserve">akn:num</w:t>
            </w:r>
          </w:p>
        </w:tc>
      </w:tr>
      <w:tr>
        <w:tc>
          <w:tcPr>
            <w:shd w:val="clear" w:color="auto" w:fill="F2F2F2"/>
          </w:tcPr>
          <w:p>
            <w:pPr>
              <w:pStyle w:val="Compact"/>
            </w:pPr>
            <w:r>
              <w:rPr>
                <w:rStyle w:val="VerbatimChar"/>
              </w:rPr>
              <w:t xml:space="preserve">heading</w:t>
            </w:r>
          </w:p>
        </w:tc>
        <w:tc>
          <w:tcPr>
            <w:shd w:val="clear" w:color="auto" w:fill="F2F2F2"/>
          </w:tcPr>
          <w:p>
            <w:pPr>
              <w:pStyle w:val="Compact"/>
            </w:pPr>
            <w:r>
              <w:t xml:space="preserve">Slot</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akn:heading</w:t>
            </w:r>
          </w:p>
        </w:tc>
      </w:tr>
      <w:tr>
        <w:tc>
          <w:tcPr/>
          <w:p>
            <w:pPr>
              <w:pStyle w:val="Compact"/>
            </w:pPr>
            <w:r>
              <w:rPr>
                <w:rStyle w:val="VerbatimChar"/>
              </w:rPr>
              <w:t xml:space="preserve">subheading</w:t>
            </w:r>
          </w:p>
        </w:tc>
        <w:tc>
          <w:tcPr/>
          <w:p>
            <w:pPr>
              <w:pStyle w:val="Compact"/>
            </w:pPr>
            <w:r>
              <w:t xml:space="preserve">Slot</w:t>
            </w:r>
          </w:p>
        </w:tc>
        <w:tc>
          <w:tcPr/>
          <w:p>
            <w:pPr>
              <w:pStyle w:val="Compact"/>
            </w:pPr>
            <w:r>
              <w:t xml:space="preserve">exactMatch</w:t>
            </w:r>
          </w:p>
        </w:tc>
        <w:tc>
          <w:tcPr/>
          <w:p>
            <w:pPr>
              <w:pStyle w:val="Compact"/>
            </w:pPr>
            <w:r>
              <w:rPr>
                <w:rStyle w:val="VerbatimChar"/>
              </w:rPr>
              <w:t xml:space="preserve">akn:subheading</w:t>
            </w:r>
          </w:p>
        </w:tc>
      </w:tr>
      <w:tr>
        <w:tc>
          <w:tcPr>
            <w:shd w:val="clear" w:color="auto" w:fill="F2F2F2"/>
          </w:tcPr>
          <w:p>
            <w:pPr>
              <w:pStyle w:val="Compact"/>
            </w:pPr>
            <w:r>
              <w:rPr>
                <w:rStyle w:val="VerbatimChar"/>
              </w:rPr>
              <w:t xml:space="preserve">list_introduction</w:t>
            </w:r>
          </w:p>
        </w:tc>
        <w:tc>
          <w:tcPr>
            <w:shd w:val="clear" w:color="auto" w:fill="F2F2F2"/>
          </w:tcPr>
          <w:p>
            <w:pPr>
              <w:pStyle w:val="Compact"/>
            </w:pPr>
            <w:r>
              <w:t xml:space="preserve">Slot</w:t>
            </w:r>
          </w:p>
        </w:tc>
        <w:tc>
          <w:tcPr>
            <w:shd w:val="clear" w:color="auto" w:fill="F2F2F2"/>
          </w:tcPr>
          <w:p>
            <w:pPr>
              <w:pStyle w:val="Compact"/>
            </w:pPr>
            <w:r>
              <w:t xml:space="preserve">exactMatch</w:t>
            </w:r>
          </w:p>
        </w:tc>
        <w:tc>
          <w:tcPr>
            <w:shd w:val="clear" w:color="auto" w:fill="F2F2F2"/>
          </w:tcPr>
          <w:p>
            <w:pPr>
              <w:pStyle w:val="Compact"/>
            </w:pPr>
            <w:r>
              <w:rPr>
                <w:rStyle w:val="VerbatimChar"/>
              </w:rPr>
              <w:t xml:space="preserve">akn:listIntroduction</w:t>
            </w:r>
          </w:p>
        </w:tc>
      </w:tr>
    </w:tbl>
    <w:bookmarkEnd w:id="380"/>
    <w:sectPr w:rsidR="007F3E9D">
      <w:headerReference ns1:id="rId9" w:type="even"/>
      <w:headerReference ns1:id="rId10" w:type="default"/>
      <w:footerReference ns1:id="rId11" w:type="default"/>
      <w:footnotePr>
        <w:numRestart w:val="eachSect"/>
      </w:footnotePr>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7EE4" w14:textId="67B03C56" w:rsidR="00610A5D" w:rsidRPr="00EC4F68" w:rsidRDefault="00610A5D" w:rsidP="00D37840">
    <w:pPr>
      <w:pStyle w:val="Fuzeile"/>
      <w:pBdr>
        <w:top w:val="single" w:sz="4" w:space="1" w:color="auto"/>
      </w:pBdr>
      <w:rPr>
        <w:rFonts w:ascii="Arial" w:hAnsi="Arial" w:cs="Arial"/>
        <w:sz w:val="20"/>
        <w:szCs w:val="20"/>
        <w:lang w:val="en-GB"/>
      </w:rPr>
    </w:pPr>
    <w:r w:rsidRPr="00EC4F68">
      <w:rPr>
        <w:rFonts w:ascii="Arial" w:hAnsi="Arial" w:cs="Arial"/>
        <w:sz w:val="20"/>
        <w:szCs w:val="20"/>
        <w:lang w:val="en-GB"/>
      </w:rPr>
      <w:t>eCH registered association</w:t>
    </w:r>
    <w:r w:rsidR="00EC4F68" w:rsidRPr="00EC4F68">
      <w:rPr>
        <w:rFonts w:ascii="Arial" w:hAnsi="Arial" w:cs="Arial"/>
        <w:sz w:val="20"/>
        <w:szCs w:val="20"/>
        <w:lang w:val="en-GB"/>
      </w:rPr>
      <w:tab/>
    </w:r>
    <w:r w:rsidR="00EC4F68" w:rsidRPr="00EC4F68">
      <w:rPr>
        <w:rFonts w:ascii="Arial" w:hAnsi="Arial" w:cs="Arial"/>
        <w:sz w:val="20"/>
        <w:szCs w:val="20"/>
        <w:lang w:val="en-GB"/>
      </w:rPr>
      <w:tab/>
    </w:r>
    <w:hyperlink r:id="rId1" w:history="1">
      <w:r w:rsidR="00EC4F68" w:rsidRPr="00EC4F68">
        <w:rPr>
          <w:rStyle w:val="Hyperlink"/>
          <w:rFonts w:ascii="Arial" w:hAnsi="Arial" w:cs="Arial"/>
          <w:sz w:val="20"/>
          <w:szCs w:val="20"/>
          <w:lang w:val="en-GB"/>
        </w:rPr>
        <w:t>www.ech.ch</w:t>
      </w:r>
    </w:hyperlink>
    <w:r w:rsidR="00EC4F68" w:rsidRPr="00EC4F68">
      <w:rPr>
        <w:rFonts w:ascii="Arial" w:hAnsi="Arial" w:cs="Arial"/>
        <w:sz w:val="20"/>
        <w:szCs w:val="20"/>
        <w:lang w:val="en-GB"/>
      </w:rPr>
      <w:t xml:space="preserve"> / </w:t>
    </w:r>
    <w:hyperlink r:id="rId2" w:history="1">
      <w:r w:rsidR="00EC4F68" w:rsidRPr="004B0AA3">
        <w:rPr>
          <w:rStyle w:val="Hyperlink"/>
          <w:rFonts w:ascii="Arial" w:hAnsi="Arial" w:cs="Arial"/>
          <w:sz w:val="20"/>
          <w:szCs w:val="20"/>
          <w:lang w:val="en-GB"/>
        </w:rPr>
        <w:t>info@ech.ch</w:t>
      </w:r>
    </w:hyperlink>
    <w:r w:rsidR="00EC4F68">
      <w:rPr>
        <w:rFonts w:ascii="Arial" w:hAnsi="Arial" w:cs="Arial"/>
        <w:sz w:val="20"/>
        <w:szCs w:val="20"/>
        <w:lang w:val="en-GB"/>
      </w:rPr>
      <w:t xml:space="preserve"> </w:t>
    </w:r>
  </w:p>
  <w:p w14:paraId="09A2FC46" w14:textId="77777777" w:rsidR="00EC4F68" w:rsidRPr="00EC4F68" w:rsidRDefault="00EC4F68" w:rsidP="00D37840">
    <w:pPr>
      <w:pStyle w:val="Fuzeile"/>
      <w:pBdr>
        <w:top w:val="single" w:sz="4" w:space="1" w:color="auto"/>
      </w:pBdr>
      <w:rPr>
        <w:rFonts w:ascii="Arial" w:hAnsi="Arial" w:cs="Arial"/>
        <w:sz w:val="20"/>
        <w:szCs w:val="20"/>
        <w:lang w:val="en-GB"/>
      </w:rPr>
    </w:pPr>
  </w:p>
  <w:p w14:paraId="6DE7E30B" w14:textId="5670C095" w:rsidR="00610A5D" w:rsidRPr="00EC4F68" w:rsidRDefault="00676A11" w:rsidP="00D37840">
    <w:pPr>
      <w:pStyle w:val="Fuzeile"/>
      <w:pBdr>
        <w:top w:val="single" w:sz="4" w:space="1" w:color="auto"/>
      </w:pBdr>
      <w:rPr>
        <w:rFonts w:ascii="Arial" w:hAnsi="Arial" w:cs="Arial"/>
        <w:sz w:val="20"/>
        <w:szCs w:val="20"/>
        <w:lang w:val="en-GB"/>
      </w:rPr>
    </w:pPr>
    <w:proofErr w:type="spellStart"/>
    <w:r>
      <w:rPr>
        <w:rFonts w:ascii="Arial" w:hAnsi="Arial" w:cs="Arial"/>
        <w:sz w:val="20"/>
        <w:szCs w:val="20"/>
        <w:lang w:val="en-GB"/>
      </w:rPr>
      <w:t xml:space="preserve">eCH-0296 – Erlasse und Gesetzestexte / 0.1.0 / In Arbeit</w:t>
    </w:r>
    <w:proofErr w:type="spellEnd"/>
    <w:r w:rsidR="00610A5D" w:rsidRPr="00EC4F68">
      <w:rPr>
        <w:rFonts w:ascii="Arial" w:hAnsi="Arial" w:cs="Arial"/>
        <w:sz w:val="20"/>
        <w:szCs w:val="20"/>
        <w:lang w:val="en-GB"/>
      </w:rPr>
      <w:t xml:space="preserve"/>
    </w:r>
    <w:r>
      <w:rPr>
        <w:rFonts w:ascii="Arial" w:hAnsi="Arial" w:cs="Arial"/>
        <w:sz w:val="20"/>
        <w:szCs w:val="20"/>
        <w:lang w:val="en-GB"/>
      </w:rPr>
      <w:t xml:space="preserve"/>
    </w:r>
    <w:r w:rsidR="00F9101E">
      <w:rPr>
        <w:rFonts w:ascii="Arial" w:hAnsi="Arial" w:cs="Arial"/>
        <w:sz w:val="20"/>
        <w:szCs w:val="20"/>
        <w:lang w:val="en-GB"/>
      </w:rPr>
      <w:t/>
    </w:r>
    <w:r w:rsidR="00610A5D" w:rsidRPr="00EC4F68">
      <w:rPr>
        <w:rFonts w:ascii="Arial" w:hAnsi="Arial" w:cs="Arial"/>
        <w:sz w:val="20"/>
        <w:szCs w:val="20"/>
        <w:lang w:val="en-GB"/>
      </w:rPr>
      <w:t xml:space="preserve"/>
    </w:r>
    <w:r>
      <w:rPr>
        <w:rFonts w:ascii="Arial" w:hAnsi="Arial" w:cs="Arial"/>
        <w:sz w:val="20"/>
        <w:szCs w:val="20"/>
        <w:lang w:val="en-GB"/>
      </w:rPr>
      <w:t/>
    </w:r>
    <w:r w:rsidR="00610A5D" w:rsidRPr="00EC4F68">
      <w:rPr>
        <w:rFonts w:ascii="Arial" w:hAnsi="Arial" w:cs="Arial"/>
        <w:sz w:val="20"/>
        <w:szCs w:val="20"/>
        <w:lang w:val="en-GB"/>
      </w:rPr>
      <w:t/>
    </w:r>
    <w:r>
      <w:rPr>
        <w:rFonts w:ascii="Arial" w:hAnsi="Arial" w:cs="Arial"/>
        <w:sz w:val="20"/>
        <w:szCs w:val="20"/>
        <w:lang w:val="en-GB"/>
      </w:rPr>
      <w:t/>
    </w:r>
    <w:r w:rsidR="00610A5D" w:rsidRPr="00EC4F68">
      <w:rPr>
        <w:rFonts w:ascii="Arial" w:hAnsi="Arial" w:cs="Arial"/>
        <w:sz w:val="20"/>
        <w:szCs w:val="20"/>
        <w:lang w:val="en-GB"/>
      </w:rPr>
      <w:t/>
    </w:r>
    <w:r>
      <w:rPr>
        <w:rFonts w:ascii="Arial" w:hAnsi="Arial" w:cs="Arial"/>
        <w:sz w:val="20"/>
        <w:szCs w:val="20"/>
        <w:lang w:val="en-GB"/>
      </w:rPr>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160812002"/>
      <w:docPartObj>
        <w:docPartGallery w:val="Page Numbers (Top of Page)"/>
        <w:docPartUnique/>
      </w:docPartObj>
    </w:sdtPr>
    <w:sdtContent>
      <w:p w14:paraId="0CEE672F" w14:textId="5FD04E02" w:rsidR="009B0C77" w:rsidRDefault="009B0C77" w:rsidP="00CA317D">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5AC1AED" w14:textId="77777777" w:rsidR="009B0C77" w:rsidRDefault="009B0C77" w:rsidP="009B0C77">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42AA8" w14:textId="5EEA0785" w:rsidR="009B0C77" w:rsidRDefault="009B0C77" w:rsidP="009B0C77">
    <w:pPr>
      <w:pStyle w:val="Kopfzeile"/>
      <w:framePr w:wrap="none" w:vAnchor="page" w:hAnchor="page" w:x="9401" w:y="720"/>
      <w:rPr>
        <w:rStyle w:val="Seitenzahl"/>
      </w:rPr>
    </w:pPr>
    <w:r>
      <w:rPr>
        <w:rStyle w:val="Seitenzahl"/>
      </w:rPr>
      <w:t xml:space="preserve">Seite </w:t>
    </w:r>
    <w:sdt>
      <w:sdtPr>
        <w:rPr>
          <w:rStyle w:val="Seitenzahl"/>
        </w:rPr>
        <w:id w:val="-1031415055"/>
        <w:docPartObj>
          <w:docPartGallery w:val="Page Numbers (Top of Page)"/>
          <w:docPartUnique/>
        </w:docPartObj>
      </w:sdtPr>
      <w:sdtContent>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r>
          <w:rPr>
            <w:rStyle w:val="Seitenzahl"/>
          </w:rPr>
          <w:t xml:space="preserve"> von</w:t>
        </w:r>
        <w:r w:rsidR="00183F6C">
          <w:rPr>
            <w:rStyle w:val="Seitenzahl"/>
          </w:rPr>
          <w:t xml:space="preserve"> </w:t>
        </w:r>
        <w:r w:rsidR="00183F6C">
          <w:rPr>
            <w:rStyle w:val="Seitenzahl"/>
          </w:rPr>
          <w:fldChar w:fldCharType="begin"/>
        </w:r>
        <w:r w:rsidR="00183F6C">
          <w:rPr>
            <w:rStyle w:val="Seitenzahl"/>
          </w:rPr>
          <w:instrText xml:space="preserve"> NUMPAGES  \* MERGEFORMAT </w:instrText>
        </w:r>
        <w:r w:rsidR="00183F6C">
          <w:rPr>
            <w:rStyle w:val="Seitenzahl"/>
          </w:rPr>
          <w:fldChar w:fldCharType="separate"/>
        </w:r>
        <w:r w:rsidR="00183F6C">
          <w:rPr>
            <w:rStyle w:val="Seitenzahl"/>
            <w:noProof/>
          </w:rPr>
          <w:t>1</w:t>
        </w:r>
        <w:r w:rsidR="00183F6C">
          <w:rPr>
            <w:rStyle w:val="Seitenzahl"/>
          </w:rPr>
          <w:fldChar w:fldCharType="end"/>
        </w:r>
        <w:r>
          <w:rPr>
            <w:rStyle w:val="Seitenzahl"/>
          </w:rPr>
          <w:t xml:space="preserve"> </w:t>
        </w:r>
      </w:sdtContent>
    </w:sdt>
  </w:p>
  <w:p w14:paraId="5DB2E401" w14:textId="77777777" w:rsidR="009B0C77" w:rsidRDefault="009B0C77" w:rsidP="009B0C77">
    <w:pPr>
      <w:pStyle w:val="Kopfzeile"/>
      <w:pBdr>
        <w:bottom w:val="single" w:sz="4" w:space="1" w:color="auto"/>
      </w:pBdr>
      <w:tabs>
        <w:tab w:val="clear" w:pos="4536"/>
        <w:tab w:val="clear" w:pos="9072"/>
        <w:tab w:val="left" w:pos="1380"/>
      </w:tabs>
      <w:ind w:right="360"/>
    </w:pPr>
    <w:r>
      <w:rPr>
        <w:noProof/>
      </w:rPr>
      <w:drawing>
        <wp:anchor distT="0" distB="0" distL="114300" distR="114300" simplePos="0" relativeHeight="251658240" behindDoc="0" locked="0" layoutInCell="1" allowOverlap="1" wp14:anchorId="3D02266A" wp14:editId="0A7D4692">
          <wp:simplePos x="0" y="0"/>
          <wp:positionH relativeFrom="column">
            <wp:posOffset>-112395</wp:posOffset>
          </wp:positionH>
          <wp:positionV relativeFrom="paragraph">
            <wp:posOffset>-228600</wp:posOffset>
          </wp:positionV>
          <wp:extent cx="1676400" cy="787400"/>
          <wp:effectExtent l="0" t="0" r="0" b="0"/>
          <wp:wrapNone/>
          <wp:docPr id="475674576" name="Grafik 1" descr="Ein Bild, das Grafiken, Grafikdesig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74576" name="Grafik 1" descr="Ein Bild, das Grafiken, Grafikdesign, Desig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676400" cy="787400"/>
                  </a:xfrm>
                  <a:prstGeom prst="rect">
                    <a:avLst/>
                  </a:prstGeom>
                </pic:spPr>
              </pic:pic>
            </a:graphicData>
          </a:graphic>
          <wp14:sizeRelH relativeFrom="page">
            <wp14:pctWidth>0</wp14:pctWidth>
          </wp14:sizeRelH>
          <wp14:sizeRelV relativeFrom="page">
            <wp14:pctHeight>0</wp14:pctHeight>
          </wp14:sizeRelV>
        </wp:anchor>
      </w:drawing>
    </w:r>
    <w:r w:rsidR="000438EA">
      <w:tab/>
    </w:r>
    <w:r>
      <w:t>E-Government Standards</w:t>
    </w:r>
  </w:p>
  <w:p w14:paraId="76266B6E" w14:textId="00913535" w:rsidR="000438EA" w:rsidRDefault="009B0C77" w:rsidP="009B0C77">
    <w:pPr>
      <w:pStyle w:val="Kopfzeile"/>
      <w:pBdr>
        <w:bottom w:val="single" w:sz="4" w:space="1" w:color="auto"/>
      </w:pBdr>
      <w:tabs>
        <w:tab w:val="clear" w:pos="4536"/>
        <w:tab w:val="clear" w:pos="9072"/>
        <w:tab w:val="left" w:pos="1380"/>
      </w:tabs>
      <w:ind w:right="360"/>
    </w:pPr>
    <w:r>
      <w:tab/>
    </w:r>
    <w:r>
      <w:tab/>
    </w:r>
    <w:r>
      <w:tab/>
    </w:r>
    <w:r>
      <w:tab/>
    </w:r>
    <w:r>
      <w:tab/>
    </w:r>
    <w:r>
      <w:tab/>
    </w:r>
    <w:r>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7DF27AE"/>
    <w:multiLevelType w:val="multilevel"/>
    <w:tmpl w:val="7BD4F668"/>
    <w:styleLink w:val="AktuelleListe4"/>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
    <w:nsid w:val="094E1857"/>
    <w:multiLevelType w:val="multilevel"/>
    <w:tmpl w:val="26C84F58"/>
    <w:lvl w:ilvl="0">
      <w:start w:val="1"/>
      <w:numFmt w:val="decimal"/>
      <w:pStyle w:val="berschrift1"/>
      <w:lvlText w:val="%1"/>
      <w:lvlJc w:val="left"/>
      <w:pPr>
        <w:ind w:hanging="432" w:left="432"/>
      </w:pPr>
    </w:lvl>
    <w:lvl w:ilvl="1">
      <w:start w:val="1"/>
      <w:numFmt w:val="decimal"/>
      <w:pStyle w:val="berschrift2"/>
      <w:lvlText w:val="%1.%2"/>
      <w:lvlJc w:val="left"/>
      <w:pPr>
        <w:ind w:hanging="576" w:left="576"/>
      </w:pPr>
    </w:lvl>
    <w:lvl w:ilvl="2">
      <w:start w:val="1"/>
      <w:numFmt w:val="decimal"/>
      <w:pStyle w:val="berschrift3"/>
      <w:lvlText w:val="%1.%2.%3"/>
      <w:lvlJc w:val="left"/>
      <w:pPr>
        <w:ind w:hanging="720" w:left="720"/>
      </w:pPr>
    </w:lvl>
    <w:lvl w:ilvl="3">
      <w:start w:val="1"/>
      <w:numFmt w:val="decimal"/>
      <w:pStyle w:val="berschrift4"/>
      <w:lvlText w:val="%1.%2.%3.%4"/>
      <w:lvlJc w:val="left"/>
      <w:pPr>
        <w:ind w:hanging="864" w:left="864"/>
      </w:pPr>
    </w:lvl>
    <w:lvl w:ilvl="4">
      <w:start w:val="1"/>
      <w:numFmt w:val="decimal"/>
      <w:pStyle w:val="berschrift5"/>
      <w:lvlText w:val="%1.%2.%3.%4.%5"/>
      <w:lvlJc w:val="left"/>
      <w:pPr>
        <w:ind w:hanging="1008" w:left="1008"/>
      </w:pPr>
    </w:lvl>
    <w:lvl w:ilvl="5">
      <w:start w:val="1"/>
      <w:numFmt w:val="decimal"/>
      <w:pStyle w:val="berschrift6"/>
      <w:lvlText w:val="%1.%2.%3.%4.%5.%6"/>
      <w:lvlJc w:val="left"/>
      <w:pPr>
        <w:ind w:hanging="1152" w:left="1152"/>
      </w:pPr>
    </w:lvl>
    <w:lvl w:ilvl="6">
      <w:start w:val="1"/>
      <w:numFmt w:val="decimal"/>
      <w:pStyle w:val="berschrift7"/>
      <w:lvlText w:val="%1.%2.%3.%4.%5.%6.%7"/>
      <w:lvlJc w:val="left"/>
      <w:pPr>
        <w:ind w:hanging="1296" w:left="1296"/>
      </w:pPr>
    </w:lvl>
    <w:lvl w:ilvl="7">
      <w:start w:val="1"/>
      <w:numFmt w:val="decimal"/>
      <w:pStyle w:val="berschrift8"/>
      <w:lvlText w:val="%1.%2.%3.%4.%5.%6.%7.%8"/>
      <w:lvlJc w:val="left"/>
      <w:pPr>
        <w:ind w:hanging="1440" w:left="1440"/>
      </w:pPr>
    </w:lvl>
    <w:lvl w:ilvl="8">
      <w:start w:val="1"/>
      <w:numFmt w:val="decimal"/>
      <w:pStyle w:val="berschrift9"/>
      <w:lvlText w:val="%1.%2.%3.%4.%5.%6.%7.%8.%9"/>
      <w:lvlJc w:val="left"/>
      <w:pPr>
        <w:ind w:hanging="1584" w:left="1584"/>
      </w:pPr>
    </w:lvl>
  </w:abstractNum>
  <w:abstractNum w15:restartNumberingAfterBreak="0" w:abstractNumId="2">
    <w:nsid w:val="170CD2DE"/>
    <w:multiLevelType w:val="multilevel"/>
    <w:tmpl w:val="ED58072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3">
    <w:nsid w:val="22A8374C"/>
    <w:multiLevelType w:val="multilevel"/>
    <w:tmpl w:val="59E8B0EC"/>
    <w:styleLink w:val="AktuelleListe3"/>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4">
    <w:nsid w:val="48924510"/>
    <w:multiLevelType w:val="multilevel"/>
    <w:tmpl w:val="C07010A0"/>
    <w:styleLink w:val="AktuelleListe1"/>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5">
    <w:nsid w:val="5C82350D"/>
    <w:multiLevelType w:val="multilevel"/>
    <w:tmpl w:val="820801F0"/>
    <w:styleLink w:val="AktuelleListe2"/>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3618821" w:numId="1">
    <w:abstractNumId w:val="2"/>
  </w:num>
  <w:num w16cid:durableId="440611983" w:numId="2">
    <w:abstractNumId w:val="1"/>
  </w:num>
  <w:num w16cid:durableId="977683485" w:numId="3">
    <w:abstractNumId w:val="4"/>
  </w:num>
  <w:num w16cid:durableId="1843010742" w:numId="4">
    <w:abstractNumId w:val="5"/>
  </w:num>
  <w:num w16cid:durableId="271520179" w:numId="5">
    <w:abstractNumId w:val="3"/>
  </w:num>
  <w:num w16cid:durableId="14041762" w:numId="6">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updateFields w:val="tru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F3E9D"/>
    <w:rsid w:val="00026C26"/>
    <w:rsid w:val="000438EA"/>
    <w:rsid w:val="00126EC2"/>
    <w:rsid w:val="00131CBA"/>
    <w:rsid w:val="00183F6C"/>
    <w:rsid w:val="001F0F4D"/>
    <w:rsid w:val="002D631E"/>
    <w:rsid w:val="002F2292"/>
    <w:rsid w:val="005E675A"/>
    <w:rsid w:val="00610A5D"/>
    <w:rsid w:val="00657A82"/>
    <w:rsid w:val="00676A11"/>
    <w:rsid w:val="006F03BC"/>
    <w:rsid w:val="00715146"/>
    <w:rsid w:val="00741C81"/>
    <w:rsid w:val="00746617"/>
    <w:rsid w:val="0078368E"/>
    <w:rsid w:val="007A72EC"/>
    <w:rsid w:val="007E4CB4"/>
    <w:rsid w:val="007F3E9D"/>
    <w:rsid w:val="00815F7B"/>
    <w:rsid w:val="00960250"/>
    <w:rsid w:val="009B0C77"/>
    <w:rsid w:val="00A50975"/>
    <w:rsid w:val="00AC5E5E"/>
    <w:rsid w:val="00B20DC7"/>
    <w:rsid w:val="00BE59B4"/>
    <w:rsid w:val="00C568EA"/>
    <w:rsid w:val="00C94459"/>
    <w:rsid w:val="00D37840"/>
    <w:rsid w:val="00D556DA"/>
    <w:rsid w:val="00E5295C"/>
    <w:rsid w:val="00EB48BD"/>
    <w:rsid w:val="00EC4F68"/>
    <w:rsid w:val="00F161AC"/>
    <w:rsid w:val="00F9101E"/>
    <w:rsid w:val="00FE56D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4"/>
        <w:szCs w:val="24"/>
        <w:lang w:bidi="ar-SA" w:eastAsia="en-US" w:val="de"/>
      </w:rPr>
    </w:rPrDefault>
    <w:pPrDefault>
      <w:pPr>
        <w:spacing w:after="200"/>
      </w:pPr>
    </w:pPrDefault>
  </w:docDefaults>
  <w:latentStyles w:count="376" w:defLockedState="0" w:defQFormat="0" w:defSemiHidden="0" w:defUIPriority="0" w:defUnhideWhenUsed="0">
    <w:lsdException w:name="Hyperlink" w:qFormat="1"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aliases w:val="1 Überschrift"/>
    <w:basedOn w:val="Standard"/>
    <w:next w:val="Textkrper"/>
    <w:link w:val="berschrift1Zchn"/>
    <w:qFormat/>
    <w:rsid w:val="002F2292"/>
    <w:pPr>
      <w:keepNext/>
      <w:keepLines/>
      <w:numPr>
        <w:numId w:val="2"/>
      </w:numPr>
      <w:spacing w:after="80" w:before="360"/>
      <w:outlineLvl w:val="0"/>
    </w:pPr>
    <w:rPr>
      <w:rFonts w:ascii="Arial" w:cstheme="majorBidi" w:eastAsiaTheme="majorEastAsia" w:hAnsi="Arial"/>
      <w:b/>
      <w:color w:themeColor="text1" w:val="000000"/>
      <w:sz w:val="32"/>
      <w:szCs w:val="40"/>
    </w:rPr>
  </w:style>
  <w:style w:styleId="berschrift2" w:type="paragraph">
    <w:name w:val="heading 2"/>
    <w:basedOn w:val="Standard"/>
    <w:next w:val="Textkrper"/>
    <w:link w:val="berschrift2Zchn"/>
    <w:uiPriority w:val="9"/>
    <w:unhideWhenUsed/>
    <w:qFormat/>
    <w:rsid w:val="002F2292"/>
    <w:pPr>
      <w:keepNext/>
      <w:keepLines/>
      <w:numPr>
        <w:ilvl w:val="1"/>
        <w:numId w:val="2"/>
      </w:numPr>
      <w:spacing w:after="80" w:before="160"/>
      <w:outlineLvl w:val="1"/>
    </w:pPr>
    <w:rPr>
      <w:rFonts w:ascii="Arial" w:cstheme="majorBidi" w:eastAsiaTheme="majorEastAsia" w:hAnsi="Arial"/>
      <w:b/>
      <w:color w:themeColor="text1" w:val="000000"/>
      <w:szCs w:val="32"/>
    </w:rPr>
  </w:style>
  <w:style w:styleId="berschrift3" w:type="paragraph">
    <w:name w:val="heading 3"/>
    <w:basedOn w:val="Standard"/>
    <w:next w:val="Textkrper"/>
    <w:link w:val="berschrift3Zchn"/>
    <w:uiPriority w:val="9"/>
    <w:unhideWhenUsed/>
    <w:qFormat/>
    <w:rsid w:val="002F2292"/>
    <w:pPr>
      <w:keepNext/>
      <w:keepLines/>
      <w:numPr>
        <w:ilvl w:val="2"/>
        <w:numId w:val="2"/>
      </w:numPr>
      <w:spacing w:after="80" w:before="160"/>
      <w:outlineLvl w:val="2"/>
    </w:pPr>
    <w:rPr>
      <w:rFonts w:ascii="Arial" w:cstheme="majorBidi" w:eastAsiaTheme="majorEastAsia" w:hAnsi="Arial"/>
      <w:b/>
      <w:color w:themeColor="text1" w:val="000000"/>
      <w:sz w:val="22"/>
      <w:szCs w:val="28"/>
    </w:rPr>
  </w:style>
  <w:style w:styleId="berschrift4" w:type="paragraph">
    <w:name w:val="heading 4"/>
    <w:basedOn w:val="Standard"/>
    <w:next w:val="Textkrper"/>
    <w:link w:val="berschrift4Zchn"/>
    <w:uiPriority w:val="9"/>
    <w:unhideWhenUsed/>
    <w:qFormat/>
    <w:rsid w:val="002F2292"/>
    <w:pPr>
      <w:keepNext/>
      <w:keepLines/>
      <w:numPr>
        <w:ilvl w:val="3"/>
        <w:numId w:val="2"/>
      </w:numPr>
      <w:spacing w:after="40" w:before="80"/>
      <w:outlineLvl w:val="3"/>
    </w:pPr>
    <w:rPr>
      <w:rFonts w:ascii="Arial" w:cstheme="majorBidi" w:eastAsiaTheme="majorEastAsia" w:hAnsi="Arial"/>
      <w:b/>
      <w:iCs/>
      <w:color w:themeColor="text1" w:val="000000"/>
      <w:sz w:val="22"/>
    </w:rPr>
  </w:style>
  <w:style w:styleId="berschrift5" w:type="paragraph">
    <w:name w:val="heading 5"/>
    <w:basedOn w:val="Standard"/>
    <w:next w:val="Textkrper"/>
    <w:link w:val="berschrift5Zchn"/>
    <w:uiPriority w:val="9"/>
    <w:unhideWhenUsed/>
    <w:qFormat/>
    <w:rsid w:val="002F2292"/>
    <w:pPr>
      <w:keepNext/>
      <w:keepLines/>
      <w:numPr>
        <w:ilvl w:val="4"/>
        <w:numId w:val="2"/>
      </w:numPr>
      <w:spacing w:after="40" w:before="80"/>
      <w:outlineLvl w:val="4"/>
    </w:pPr>
    <w:rPr>
      <w:rFonts w:ascii="Arial" w:cstheme="majorBidi" w:eastAsiaTheme="majorEastAsia" w:hAnsi="Arial"/>
      <w:b/>
      <w:color w:themeColor="text1" w:val="000000"/>
      <w:sz w:val="22"/>
    </w:rPr>
  </w:style>
  <w:style w:styleId="berschrift6" w:type="paragraph">
    <w:name w:val="heading 6"/>
    <w:basedOn w:val="Standard"/>
    <w:next w:val="Textkrper"/>
    <w:link w:val="berschrift6Zchn"/>
    <w:uiPriority w:val="9"/>
    <w:semiHidden/>
    <w:unhideWhenUsed/>
    <w:qFormat/>
    <w:rsid w:val="002F2292"/>
    <w:pPr>
      <w:keepNext/>
      <w:keepLines/>
      <w:numPr>
        <w:ilvl w:val="5"/>
        <w:numId w:val="2"/>
      </w:numPr>
      <w:spacing w:after="0" w:before="40"/>
      <w:outlineLvl w:val="5"/>
    </w:pPr>
    <w:rPr>
      <w:rFonts w:cstheme="majorBidi" w:eastAsiaTheme="majorEastAsia"/>
      <w:i/>
      <w:iCs/>
      <w:color w:themeColor="text1" w:themeTint="A6" w:val="595959"/>
    </w:rPr>
  </w:style>
  <w:style w:styleId="berschrift7" w:type="paragraph">
    <w:name w:val="heading 7"/>
    <w:basedOn w:val="Standard"/>
    <w:next w:val="Textkrper"/>
    <w:link w:val="berschrift7Zchn"/>
    <w:uiPriority w:val="9"/>
    <w:semiHidden/>
    <w:unhideWhenUsed/>
    <w:qFormat/>
    <w:rsid w:val="002F2292"/>
    <w:pPr>
      <w:keepNext/>
      <w:keepLines/>
      <w:numPr>
        <w:ilvl w:val="6"/>
        <w:numId w:val="2"/>
      </w:numPr>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2F2292"/>
    <w:pPr>
      <w:keepNext/>
      <w:keepLines/>
      <w:numPr>
        <w:ilvl w:val="7"/>
        <w:numId w:val="2"/>
      </w:numPr>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2F2292"/>
    <w:pPr>
      <w:keepNext/>
      <w:keepLines/>
      <w:numPr>
        <w:ilvl w:val="8"/>
        <w:numId w:val="2"/>
      </w:numPr>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rsid w:val="00D556DA"/>
    <w:pPr>
      <w:spacing w:after="180" w:before="180"/>
    </w:pPr>
    <w:rPr>
      <w:sz w:val="22"/>
    </w:rPr>
  </w:style>
  <w:style w:customStyle="1" w:styleId="FirstParagraph" w:type="paragraph">
    <w:name w:val="First Paragraph"/>
    <w:basedOn w:val="Textkrper"/>
    <w:next w:val="Textkrper"/>
    <w:qFormat/>
    <w:rsid w:val="00D556DA"/>
    <w:rPr>
      <w:rFonts w:ascii="Arial" w:hAnsi="Arial"/>
    </w:rPr>
  </w:style>
  <w:style w:customStyle="1" w:styleId="Compact" w:type="paragraph">
    <w:name w:val="Compact"/>
    <w:qFormat/>
    <w:rsid w:val="00715146"/>
    <w:pPr>
      <w:spacing w:after="36" w:before="36"/>
    </w:pPr>
    <w:rPr>
      <w:rFonts w:ascii="Arial" w:hAnsi="Arial"/>
      <w:sz w:val="22"/>
    </w:rPr>
  </w:style>
  <w:style w:styleId="Titel" w:type="paragraph">
    <w:name w:val="Title"/>
    <w:basedOn w:val="Standard"/>
    <w:next w:val="Textkrper"/>
    <w:link w:val="TitelZchn"/>
    <w:qFormat/>
    <w:rsid w:val="005E675A"/>
    <w:pPr>
      <w:widowControl w:val="0"/>
      <w:spacing w:after="120" w:line="288" w:lineRule="auto"/>
    </w:pPr>
    <w:rPr>
      <w:rFonts w:ascii="Arial" w:cs="Times New Roman" w:eastAsia="Times New Roman" w:hAnsi="Arial"/>
      <w:b/>
      <w:color w:val="000000"/>
      <w:sz w:val="36"/>
      <w:szCs w:val="52"/>
      <w:lang w:val="de"/>
    </w:rPr>
  </w:style>
  <w:style w:customStyle="1" w:styleId="TitelZchn" w:type="character">
    <w:name w:val="Titel Zchn"/>
    <w:basedOn w:val="Absatz-Standardschriftart"/>
    <w:link w:val="Titel"/>
    <w:rsid w:val="005E675A"/>
    <w:rPr>
      <w:rFonts w:ascii="Arial" w:cs="Times New Roman" w:eastAsia="Times New Roman" w:hAnsi="Arial"/>
      <w:b/>
      <w:color w:val="000000"/>
      <w:sz w:val="36"/>
      <w:szCs w:val="52"/>
      <w:lang w:val="de"/>
    </w:rPr>
  </w:style>
  <w:style w:styleId="Untertitel" w:type="paragraph">
    <w:name w:val="Subtitle"/>
    <w:basedOn w:val="Titel"/>
    <w:next w:val="Textkrper"/>
    <w:link w:val="UntertitelZchn"/>
    <w:uiPriority w:val="11"/>
    <w:qFormat/>
    <w:rsid w:val="00A10FD9"/>
    <w:pPr>
      <w:numPr>
        <w:ilvl w:val="1"/>
      </w:numPr>
    </w:pPr>
    <w:rPr>
      <w:spacing w:val="15"/>
      <w:sz w:val="28"/>
      <w:szCs w:val="28"/>
    </w:rPr>
  </w:style>
  <w:style w:customStyle="1" w:styleId="UntertitelZchn" w:type="character">
    <w:name w:val="Untertitel Zchn"/>
    <w:basedOn w:val="Absatz-Standardschriftart"/>
    <w:link w:val="Untertitel"/>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el"/>
    <w:next w:val="Textkrper"/>
    <w:qFormat/>
    <w:pPr>
      <w:keepNext/>
      <w:keepLines/>
    </w:pPr>
    <w:rPr>
      <w:sz w:val="24"/>
      <w:szCs w:val="24"/>
    </w:rPr>
  </w:style>
  <w:style w:styleId="Datum" w:type="paragraph">
    <w:name w:val="Date"/>
    <w:basedOn w:val="Titel"/>
    <w:next w:val="Textkrper"/>
    <w:qFormat/>
    <w:pPr>
      <w:keepNext/>
      <w:keepLines/>
    </w:pPr>
    <w:rPr>
      <w:sz w:val="24"/>
      <w:szCs w:val="24"/>
    </w:rPr>
  </w:style>
  <w:style w:customStyle="1" w:styleId="AbstractTitle" w:type="paragraph">
    <w:name w:val="Abstract Title"/>
    <w:basedOn w:val="Standard"/>
    <w:next w:val="Abstract"/>
    <w:qFormat/>
    <w:pPr>
      <w:keepNext/>
      <w:keepLines/>
      <w:spacing w:after="0" w:before="300"/>
      <w:jc w:val="center"/>
    </w:pPr>
    <w:rPr>
      <w:b/>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aliases w:val="1 Überschrift Zchn"/>
    <w:basedOn w:val="Absatz-Standardschriftart"/>
    <w:link w:val="berschrift1"/>
    <w:rsid w:val="00126EC2"/>
    <w:rPr>
      <w:rFonts w:ascii="Arial" w:cstheme="majorBidi" w:eastAsiaTheme="majorEastAsia" w:hAnsi="Arial"/>
      <w:b/>
      <w:color w:themeColor="text1" w:val="000000"/>
      <w:sz w:val="32"/>
      <w:szCs w:val="40"/>
    </w:rPr>
  </w:style>
  <w:style w:customStyle="1" w:styleId="berschrift2Zchn" w:type="character">
    <w:name w:val="Überschrift 2 Zchn"/>
    <w:basedOn w:val="Absatz-Standardschriftart"/>
    <w:link w:val="berschrift2"/>
    <w:uiPriority w:val="9"/>
    <w:rsid w:val="002F2292"/>
    <w:rPr>
      <w:rFonts w:ascii="Arial" w:cstheme="majorBidi" w:eastAsiaTheme="majorEastAsia" w:hAnsi="Arial"/>
      <w:b/>
      <w:color w:themeColor="text1" w:val="000000"/>
      <w:szCs w:val="32"/>
    </w:rPr>
  </w:style>
  <w:style w:customStyle="1" w:styleId="berschrift3Zchn" w:type="character">
    <w:name w:val="Überschrift 3 Zchn"/>
    <w:basedOn w:val="Absatz-Standardschriftart"/>
    <w:link w:val="berschrift3"/>
    <w:uiPriority w:val="9"/>
    <w:rsid w:val="002F2292"/>
    <w:rPr>
      <w:rFonts w:ascii="Arial" w:cstheme="majorBidi" w:eastAsiaTheme="majorEastAsia" w:hAnsi="Arial"/>
      <w:b/>
      <w:color w:themeColor="text1" w:val="000000"/>
      <w:sz w:val="22"/>
      <w:szCs w:val="28"/>
    </w:rPr>
  </w:style>
  <w:style w:customStyle="1" w:styleId="berschrift4Zchn" w:type="character">
    <w:name w:val="Überschrift 4 Zchn"/>
    <w:basedOn w:val="Absatz-Standardschriftart"/>
    <w:link w:val="berschrift4"/>
    <w:uiPriority w:val="9"/>
    <w:rsid w:val="002F2292"/>
    <w:rPr>
      <w:rFonts w:ascii="Arial" w:cstheme="majorBidi" w:eastAsiaTheme="majorEastAsia" w:hAnsi="Arial"/>
      <w:b/>
      <w:iCs/>
      <w:color w:themeColor="text1" w:val="000000"/>
      <w:sz w:val="22"/>
    </w:rPr>
  </w:style>
  <w:style w:customStyle="1" w:styleId="berschrift5Zchn" w:type="character">
    <w:name w:val="Überschrift 5 Zchn"/>
    <w:basedOn w:val="Absatz-Standardschriftart"/>
    <w:link w:val="berschrift5"/>
    <w:uiPriority w:val="9"/>
    <w:rsid w:val="002F2292"/>
    <w:rPr>
      <w:rFonts w:ascii="Arial" w:cstheme="majorBidi" w:eastAsiaTheme="majorEastAsia" w:hAnsi="Arial"/>
      <w:b/>
      <w:color w:themeColor="text1" w:val="000000"/>
      <w:sz w:val="22"/>
    </w:rPr>
  </w:style>
  <w:style w:customStyle="1" w:styleId="berschrift6Zchn" w:type="character">
    <w:name w:val="Überschrift 6 Zchn"/>
    <w:basedOn w:val="Absatz-Standardschriftart"/>
    <w:link w:val="berschrift6"/>
    <w:uiPriority w:val="9"/>
    <w:semiHidden/>
    <w:rsid w:val="00A10FD9"/>
    <w:rPr>
      <w:rFonts w:cstheme="majorBidi" w:eastAsiaTheme="majorEastAsia"/>
      <w:i/>
      <w:iCs/>
      <w:color w:themeColor="text1" w:themeTint="A6" w:val="595959"/>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szCs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aliases w:val="eCH Hyperlink"/>
    <w:basedOn w:val="BeschriftungZchn"/>
    <w:uiPriority w:val="99"/>
    <w:qFormat/>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Kopfzeile" w:type="paragraph">
    <w:name w:val="header"/>
    <w:basedOn w:val="Standard"/>
    <w:link w:val="KopfzeileZchn"/>
    <w:rsid w:val="000438EA"/>
    <w:pPr>
      <w:tabs>
        <w:tab w:pos="4536" w:val="center"/>
        <w:tab w:pos="9072" w:val="right"/>
      </w:tabs>
      <w:spacing w:after="0"/>
    </w:pPr>
  </w:style>
  <w:style w:customStyle="1" w:styleId="KopfzeileZchn" w:type="character">
    <w:name w:val="Kopfzeile Zchn"/>
    <w:basedOn w:val="Absatz-Standardschriftart"/>
    <w:link w:val="Kopfzeile"/>
    <w:rsid w:val="000438EA"/>
  </w:style>
  <w:style w:styleId="Fuzeile" w:type="paragraph">
    <w:name w:val="footer"/>
    <w:basedOn w:val="Standard"/>
    <w:link w:val="FuzeileZchn"/>
    <w:rsid w:val="000438EA"/>
    <w:pPr>
      <w:tabs>
        <w:tab w:pos="4536" w:val="center"/>
        <w:tab w:pos="9072" w:val="right"/>
      </w:tabs>
      <w:spacing w:after="0"/>
    </w:pPr>
  </w:style>
  <w:style w:customStyle="1" w:styleId="FuzeileZchn" w:type="character">
    <w:name w:val="Fußzeile Zchn"/>
    <w:basedOn w:val="Absatz-Standardschriftart"/>
    <w:link w:val="Fuzeile"/>
    <w:rsid w:val="000438EA"/>
  </w:style>
  <w:style w:styleId="Seitenzahl" w:type="character">
    <w:name w:val="page number"/>
    <w:basedOn w:val="Absatz-Standardschriftart"/>
    <w:rsid w:val="009B0C77"/>
    <w:rPr>
      <w:sz w:val="20"/>
      <w:szCs w:val="20"/>
    </w:rPr>
  </w:style>
  <w:style w:styleId="BesuchterLink" w:type="character">
    <w:name w:val="FollowedHyperlink"/>
    <w:basedOn w:val="Absatz-Standardschriftart"/>
    <w:rsid w:val="00026C26"/>
    <w:rPr>
      <w:color w:themeColor="followedHyperlink" w:val="96607D"/>
      <w:u w:val="single"/>
    </w:rPr>
  </w:style>
  <w:style w:styleId="NichtaufgelsteErwhnung" w:type="character">
    <w:name w:val="Unresolved Mention"/>
    <w:basedOn w:val="Absatz-Standardschriftart"/>
    <w:uiPriority w:val="99"/>
    <w:semiHidden/>
    <w:unhideWhenUsed/>
    <w:rsid w:val="00EC4F68"/>
    <w:rPr>
      <w:color w:val="605E5C"/>
      <w:shd w:color="auto" w:fill="E1DFDD" w:val="clear"/>
    </w:rPr>
  </w:style>
  <w:style w:customStyle="1" w:styleId="AktuelleListe1" w:type="numbering">
    <w:name w:val="Aktuelle Liste1"/>
    <w:uiPriority w:val="99"/>
    <w:rsid w:val="002F2292"/>
    <w:pPr>
      <w:numPr>
        <w:numId w:val="3"/>
      </w:numPr>
    </w:pPr>
  </w:style>
  <w:style w:customStyle="1" w:styleId="AktuelleListe2" w:type="numbering">
    <w:name w:val="Aktuelle Liste2"/>
    <w:uiPriority w:val="99"/>
    <w:rsid w:val="002F2292"/>
    <w:pPr>
      <w:numPr>
        <w:numId w:val="4"/>
      </w:numPr>
    </w:pPr>
  </w:style>
  <w:style w:customStyle="1" w:styleId="AktuelleListe3" w:type="numbering">
    <w:name w:val="Aktuelle Liste3"/>
    <w:uiPriority w:val="99"/>
    <w:rsid w:val="002F2292"/>
    <w:pPr>
      <w:numPr>
        <w:numId w:val="5"/>
      </w:numPr>
    </w:pPr>
  </w:style>
  <w:style w:customStyle="1" w:styleId="AktuelleListe4" w:type="numbering">
    <w:name w:val="Aktuelle Liste4"/>
    <w:uiPriority w:val="99"/>
    <w:rsid w:val="002F2292"/>
    <w:pPr>
      <w:numPr>
        <w:numId w:val="6"/>
      </w:numPr>
    </w:pPr>
  </w:style>
  <w:style w:customStyle="1" w:styleId="KeywordTok" w:type="character">
    <w:name w:val="KeywordTok"/>
    <w:basedOn w:val="VerbatimChar"/>
    <w:rPr>
      <w:sz w:val="16"/>
      <w:szCs w:val="16"/>
      <w:b/>
      <w:color w:val="007020"/>
    </w:rPr>
  </w:style>
  <w:style w:customStyle="1" w:styleId="DataTypeTok" w:type="character">
    <w:name w:val="DataTypeTok"/>
    <w:basedOn w:val="VerbatimChar"/>
    <w:rPr>
      <w:sz w:val="16"/>
      <w:szCs w:val="16"/>
      <w:color w:val="902000"/>
    </w:rPr>
  </w:style>
  <w:style w:customStyle="1" w:styleId="DecValTok" w:type="character">
    <w:name w:val="DecValTok"/>
    <w:basedOn w:val="VerbatimChar"/>
    <w:rPr>
      <w:sz w:val="16"/>
      <w:szCs w:val="16"/>
      <w:color w:val="40a070"/>
    </w:rPr>
  </w:style>
  <w:style w:customStyle="1" w:styleId="BaseNTok" w:type="character">
    <w:name w:val="BaseNTok"/>
    <w:basedOn w:val="VerbatimChar"/>
    <w:rPr>
      <w:sz w:val="16"/>
      <w:szCs w:val="16"/>
      <w:color w:val="40a070"/>
    </w:rPr>
  </w:style>
  <w:style w:customStyle="1" w:styleId="FloatTok" w:type="character">
    <w:name w:val="FloatTok"/>
    <w:basedOn w:val="VerbatimChar"/>
    <w:rPr>
      <w:sz w:val="16"/>
      <w:szCs w:val="16"/>
      <w:color w:val="40a070"/>
    </w:rPr>
  </w:style>
  <w:style w:customStyle="1" w:styleId="ConstantTok" w:type="character">
    <w:name w:val="ConstantTok"/>
    <w:basedOn w:val="VerbatimChar"/>
    <w:rPr>
      <w:sz w:val="16"/>
      <w:szCs w:val="16"/>
      <w:color w:val="880000"/>
    </w:rPr>
  </w:style>
  <w:style w:customStyle="1" w:styleId="CharTok" w:type="character">
    <w:name w:val="CharTok"/>
    <w:basedOn w:val="VerbatimChar"/>
    <w:rPr>
      <w:sz w:val="16"/>
      <w:szCs w:val="16"/>
      <w:color w:val="4070a0"/>
    </w:rPr>
  </w:style>
  <w:style w:customStyle="1" w:styleId="SpecialCharTok" w:type="character">
    <w:name w:val="SpecialCharTok"/>
    <w:basedOn w:val="VerbatimChar"/>
    <w:rPr>
      <w:sz w:val="16"/>
      <w:szCs w:val="16"/>
      <w:color w:val="4070a0"/>
    </w:rPr>
  </w:style>
  <w:style w:customStyle="1" w:styleId="StringTok" w:type="character">
    <w:name w:val="StringTok"/>
    <w:basedOn w:val="VerbatimChar"/>
    <w:rPr>
      <w:sz w:val="16"/>
      <w:szCs w:val="16"/>
      <w:color w:val="4070a0"/>
    </w:rPr>
  </w:style>
  <w:style w:customStyle="1" w:styleId="VerbatimStringTok" w:type="character">
    <w:name w:val="VerbatimStringTok"/>
    <w:basedOn w:val="VerbatimChar"/>
    <w:rPr>
      <w:sz w:val="16"/>
      <w:szCs w:val="16"/>
      <w:color w:val="4070a0"/>
    </w:rPr>
  </w:style>
  <w:style w:customStyle="1" w:styleId="SpecialStringTok" w:type="character">
    <w:name w:val="SpecialStringTok"/>
    <w:basedOn w:val="VerbatimChar"/>
    <w:rPr>
      <w:sz w:val="16"/>
      <w:szCs w:val="16"/>
      <w:color w:val="bb6688"/>
    </w:rPr>
  </w:style>
  <w:style w:customStyle="1" w:styleId="ImportTok" w:type="character">
    <w:name w:val="ImportTok"/>
    <w:basedOn w:val="VerbatimChar"/>
    <w:rPr>
      <w:sz w:val="16"/>
      <w:szCs w:val="16"/>
      <w:b/>
      <w:color w:val="008000"/>
    </w:rPr>
  </w:style>
  <w:style w:customStyle="1" w:styleId="CommentTok" w:type="character">
    <w:name w:val="CommentTok"/>
    <w:basedOn w:val="VerbatimChar"/>
    <w:rPr>
      <w:sz w:val="16"/>
      <w:szCs w:val="16"/>
      <w:i/>
      <w:color w:val="60a0b0"/>
    </w:rPr>
  </w:style>
  <w:style w:customStyle="1" w:styleId="DocumentationTok" w:type="character">
    <w:name w:val="DocumentationTok"/>
    <w:basedOn w:val="VerbatimChar"/>
    <w:rPr>
      <w:sz w:val="16"/>
      <w:szCs w:val="16"/>
      <w:i/>
      <w:color w:val="ba2121"/>
    </w:rPr>
  </w:style>
  <w:style w:customStyle="1" w:styleId="AnnotationTok" w:type="character">
    <w:name w:val="AnnotationTok"/>
    <w:basedOn w:val="VerbatimChar"/>
    <w:rPr>
      <w:sz w:val="16"/>
      <w:szCs w:val="16"/>
      <w:b/>
      <w:i/>
      <w:color w:val="60a0b0"/>
    </w:rPr>
  </w:style>
  <w:style w:customStyle="1" w:styleId="CommentVarTok" w:type="character">
    <w:name w:val="CommentVarTok"/>
    <w:basedOn w:val="VerbatimChar"/>
    <w:rPr>
      <w:sz w:val="16"/>
      <w:szCs w:val="16"/>
      <w:b/>
      <w:i/>
      <w:color w:val="60a0b0"/>
    </w:rPr>
  </w:style>
  <w:style w:customStyle="1" w:styleId="OtherTok" w:type="character">
    <w:name w:val="OtherTok"/>
    <w:basedOn w:val="VerbatimChar"/>
    <w:rPr>
      <w:sz w:val="16"/>
      <w:szCs w:val="16"/>
      <w:color w:val="007020"/>
    </w:rPr>
  </w:style>
  <w:style w:customStyle="1" w:styleId="FunctionTok" w:type="character">
    <w:name w:val="FunctionTok"/>
    <w:basedOn w:val="VerbatimChar"/>
    <w:rPr>
      <w:sz w:val="16"/>
      <w:szCs w:val="16"/>
      <w:color w:val="06287e"/>
    </w:rPr>
  </w:style>
  <w:style w:customStyle="1" w:styleId="VariableTok" w:type="character">
    <w:name w:val="VariableTok"/>
    <w:basedOn w:val="VerbatimChar"/>
    <w:rPr>
      <w:sz w:val="16"/>
      <w:szCs w:val="16"/>
      <w:color w:val="19177c"/>
    </w:rPr>
  </w:style>
  <w:style w:customStyle="1" w:styleId="ControlFlowTok" w:type="character">
    <w:name w:val="ControlFlowTok"/>
    <w:basedOn w:val="VerbatimChar"/>
    <w:rPr>
      <w:sz w:val="16"/>
      <w:szCs w:val="16"/>
      <w:b/>
      <w:color w:val="007020"/>
    </w:rPr>
  </w:style>
  <w:style w:customStyle="1" w:styleId="OperatorTok" w:type="character">
    <w:name w:val="OperatorTok"/>
    <w:basedOn w:val="VerbatimChar"/>
    <w:rPr>
      <w:sz w:val="16"/>
      <w:szCs w:val="16"/>
      <w:color w:val="666666"/>
    </w:rPr>
  </w:style>
  <w:style w:customStyle="1" w:styleId="BuiltInTok" w:type="character">
    <w:name w:val="BuiltInTok"/>
    <w:basedOn w:val="VerbatimChar"/>
    <w:rPr>
      <w:sz w:val="16"/>
      <w:szCs w:val="16"/>
      <w:color w:val="008000"/>
    </w:rPr>
  </w:style>
  <w:style w:customStyle="1" w:styleId="ExtensionTok" w:type="character">
    <w:name w:val="ExtensionTok"/>
    <w:basedOn w:val="VerbatimChar"/>
    <w:rPr>
      <w:sz w:val="16"/>
      <w:szCs w:val="16"/>
    </w:rPr>
  </w:style>
  <w:style w:customStyle="1" w:styleId="PreprocessorTok" w:type="character">
    <w:name w:val="PreprocessorTok"/>
    <w:basedOn w:val="VerbatimChar"/>
    <w:rPr>
      <w:sz w:val="16"/>
      <w:szCs w:val="16"/>
      <w:color w:val="bc7a00"/>
    </w:rPr>
  </w:style>
  <w:style w:customStyle="1" w:styleId="AttributeTok" w:type="character">
    <w:name w:val="AttributeTok"/>
    <w:basedOn w:val="VerbatimChar"/>
    <w:rPr>
      <w:sz w:val="16"/>
      <w:szCs w:val="16"/>
      <w:color w:val="7d9029"/>
    </w:rPr>
  </w:style>
  <w:style w:customStyle="1" w:styleId="RegionMarkerTok" w:type="character">
    <w:name w:val="RegionMarkerTok"/>
    <w:basedOn w:val="VerbatimChar"/>
    <w:rPr>
      <w:sz w:val="16"/>
      <w:szCs w:val="16"/>
    </w:rPr>
  </w:style>
  <w:style w:customStyle="1" w:styleId="InformationTok" w:type="character">
    <w:name w:val="InformationTok"/>
    <w:basedOn w:val="VerbatimChar"/>
    <w:rPr>
      <w:sz w:val="16"/>
      <w:szCs w:val="16"/>
      <w:b/>
      <w:i/>
      <w:color w:val="60a0b0"/>
    </w:rPr>
  </w:style>
  <w:style w:customStyle="1" w:styleId="WarningTok" w:type="character">
    <w:name w:val="WarningTok"/>
    <w:basedOn w:val="VerbatimChar"/>
    <w:rPr>
      <w:sz w:val="16"/>
      <w:szCs w:val="16"/>
      <w:b/>
      <w:i/>
      <w:color w:val="60a0b0"/>
    </w:rPr>
  </w:style>
  <w:style w:customStyle="1" w:styleId="AlertTok" w:type="character">
    <w:name w:val="AlertTok"/>
    <w:basedOn w:val="VerbatimChar"/>
    <w:rPr>
      <w:sz w:val="16"/>
      <w:szCs w:val="16"/>
      <w:b/>
      <w:color w:val="ff0000"/>
    </w:rPr>
  </w:style>
  <w:style w:customStyle="1" w:styleId="ErrorTok" w:type="character">
    <w:name w:val="ErrorTok"/>
    <w:basedOn w:val="VerbatimChar"/>
    <w:rPr>
      <w:sz w:val="16"/>
      <w:szCs w:val="16"/>
      <w:b/>
      <w:color w:val="ff0000"/>
    </w:rPr>
  </w:style>
  <w:style w:customStyle="1" w:styleId="NormalTok" w:type="character">
    <w:name w:val="NormalTok"/>
    <w:basedOn w:val="VerbatimChar"/>
    <w:rPr>
      <w:sz w:val="16"/>
      <w:szCs w:val="16"/>
    </w:rPr>
  </w:style>
  <w:style w:customStyle="1" w:styleId="SourceCode" w:type="paragraph">
    <w:name w:val="Source Code"/>
    <w:basedOn w:val="Normal"/>
    <w:link w:val="VerbatimChar"/>
    <w:pPr>
      <w:wordWrap w:val="off"/>
    </w:pPr>
  </w:style>
  <w:style w:type="paragraph" w:customStyle="1" w:styleId="SourceCode">
    <w:name w:val="Source Code"/>
    <w:basedOn w:val="Normal"/>
    <w:link w:val="VerbatimChar"/>
    <w:pPr>
      <w:wordWrap w:val="off"/>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Type="http://schemas.openxmlformats.org/officeDocument/2006/relationships/hyperlink" Id="rId372" Target="http://docs.oasis-open.org/legaldocml/akn-core/v1.0/" TargetMode="External" /><Relationship Type="http://schemas.openxmlformats.org/officeDocument/2006/relationships/hyperlink" Id="rId374" Target="http://iflastandards.info/ns/fr/frbr/frbroo/" TargetMode="External" /><Relationship Type="http://schemas.openxmlformats.org/officeDocument/2006/relationships/hyperlink" Id="rId116" Target="http://www.w3.org/2001/XMLSchema#anyURI" TargetMode="External" /><Relationship Type="http://schemas.openxmlformats.org/officeDocument/2006/relationships/hyperlink" Id="rId120" Target="http://www.w3.org/2001/XMLSchema#string" TargetMode="External" /><Relationship Type="http://schemas.openxmlformats.org/officeDocument/2006/relationships/hyperlink" Id="rId32" Target="https://ai.clex.ch/download?ID=LUZV-100" TargetMode="External" /><Relationship Type="http://schemas.openxmlformats.org/officeDocument/2006/relationships/hyperlink" Id="rId27" Target="https://fedlex.data.admin.ch/eli/dl/proj/2024/79/cons_1" TargetMode="External" /><Relationship Type="http://schemas.openxmlformats.org/officeDocument/2006/relationships/hyperlink" Id="rId20" Target="https://geo.ld.admin.ch/location/address/101218624" TargetMode="External" /><Relationship Type="http://schemas.openxmlformats.org/officeDocument/2006/relationships/hyperlink" Id="rId135" Target="https://ld.ech.ch/schema/0296/laws/ActTypeEnum" TargetMode="External" /><Relationship Type="http://schemas.openxmlformats.org/officeDocument/2006/relationships/hyperlink" Id="rId358" Target="https://ld.ech.ch/schema/0296/laws/DocumentLanguageEnum" TargetMode="External" /><Relationship Type="http://schemas.openxmlformats.org/officeDocument/2006/relationships/hyperlink" Id="rId337" Target="https://ld.ech.ch/schema/0296/laws/FedlexRoleEnum" TargetMode="External" /><Relationship Type="http://schemas.openxmlformats.org/officeDocument/2006/relationships/hyperlink" Id="rId373" Target="https://op.europa.eu/en/web/eu-vocabularies/eli" TargetMode="External" /><Relationship Type="http://schemas.openxmlformats.org/officeDocument/2006/relationships/hyperlink" Id="rId30" Target="https://www.bakom.admin.ch/dam/de/sd-web/qe9rNgmwX2CZ/Regulierungsfolgenabsch%C3%A4tzung%20(RFA)%20zur%20Regulierung%20von%20sehr%20grossen%20Kommunikationsplattformen%20und%20sehr%20grossen%20Online-Suchmaschinen.pdf" TargetMode="External" /><Relationship Type="http://schemas.openxmlformats.org/officeDocument/2006/relationships/hyperlink" Id="rId370" Target="https://www.ech.ch/de/ech/ech-0003" TargetMode="External" /><Relationship Type="http://schemas.openxmlformats.org/officeDocument/2006/relationships/hyperlink" Id="rId369" Target="https://www.ech.ch/de/ech/ech-0122" TargetMode="External" /><Relationship Type="http://schemas.openxmlformats.org/officeDocument/2006/relationships/hyperlink" Id="rId363" Target="https://www.ech.ch/de/ech/ech-0292" TargetMode="External" /><Relationship Type="http://schemas.openxmlformats.org/officeDocument/2006/relationships/hyperlink" Id="rId364" Target="https://www.ech.ch/de/ech/ech-0293" TargetMode="External" /><Relationship Type="http://schemas.openxmlformats.org/officeDocument/2006/relationships/hyperlink" Id="rId365" Target="https://www.ech.ch/de/ech/ech-0294" TargetMode="External" /><Relationship Type="http://schemas.openxmlformats.org/officeDocument/2006/relationships/hyperlink" Id="rId366" Target="https://www.ech.ch/de/ech/ech-0295" TargetMode="External" /><Relationship Type="http://schemas.openxmlformats.org/officeDocument/2006/relationships/hyperlink" Id="rId367" Target="https://www.ech.ch/de/ech/ech-0297" TargetMode="External" /><Relationship Type="http://schemas.openxmlformats.org/officeDocument/2006/relationships/hyperlink" Id="rId376" Target="https://www.fedlex.admin.ch" TargetMode="External" /><Relationship Type="http://schemas.openxmlformats.org/officeDocument/2006/relationships/hyperlink" Id="rId33" Target="https://www.fedlex.admin.ch/eli/cc/1911/3470/de" TargetMode="External" /><Relationship Type="http://schemas.openxmlformats.org/officeDocument/2006/relationships/hyperlink" Id="rId36" Target="https://www.fedlex.admin.ch/eli/cc/1945/214_224_245/de" TargetMode="External" /><Relationship Type="http://schemas.openxmlformats.org/officeDocument/2006/relationships/hyperlink" Id="rId37" Target="https://www.fedlex.admin.ch/eli/cc/1948/13/de" TargetMode="External" /><Relationship Type="http://schemas.openxmlformats.org/officeDocument/2006/relationships/hyperlink" Id="rId38" Target="https://www.fedlex.admin.ch/eli/cc/1950/194/de" TargetMode="External" /><Relationship Type="http://schemas.openxmlformats.org/officeDocument/2006/relationships/hyperlink" Id="rId35" Target="https://www.fedlex.admin.ch/eli/cc/1962/3631/de" TargetMode="External" /><Relationship Type="http://schemas.openxmlformats.org/officeDocument/2006/relationships/hyperlink" Id="rId34" Target="https://www.fedlex.admin.ch/eli/cc/1975/856/de" TargetMode="External" /><Relationship Type="http://schemas.openxmlformats.org/officeDocument/2006/relationships/hyperlink" Id="rId39" Target="https://www.fedlex.admin.ch/eli/cc/1980/1566/de" TargetMode="External" /><Relationship Type="http://schemas.openxmlformats.org/officeDocument/2006/relationships/hyperlink" Id="rId40" Target="https://www.fedlex.admin.ch/eli/cc/1999/300/de" TargetMode="External" /><Relationship Type="http://schemas.openxmlformats.org/officeDocument/2006/relationships/hyperlink" Id="rId31" Target="https://www.fedlex.admin.ch/eli/cc/1999/404/de" TargetMode="External" /><Relationship Type="http://schemas.openxmlformats.org/officeDocument/2006/relationships/hyperlink" Id="rId26" Target="https://www.fedlex.admin.ch/eli/fga/2026/802/de" TargetMode="External" /><Relationship Type="http://schemas.openxmlformats.org/officeDocument/2006/relationships/hyperlink" Id="rId28" Target="https://www.fedlex.admin.ch/filestore/fedlex.data.admin.ch/eli/dl/proj/2024/79/cons_1/doc_1/de/pdf-a/fedlex-data-admin-ch-eli-dl-proj-2024-79-cons_1-doc_1-de-pdf-a.pdf" TargetMode="External" /><Relationship Type="http://schemas.openxmlformats.org/officeDocument/2006/relationships/hyperlink" Id="rId29" Target="https://www.fedlex.admin.ch/filestore/fedlex.data.admin.ch/eli/dl/proj/2024/79/cons_1/doc_5/de/pdf-a/fedlex-data-admin-ch-eli-dl-proj-2024-79-cons_1-doc_5-de-pdf-a.pdf" TargetMode="External" /><Relationship Type="http://schemas.openxmlformats.org/officeDocument/2006/relationships/hyperlink" Id="rId375" Target="https://www.rfc-editor.org/rfc/rfc6570" TargetMode="External" /></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www.ech.ch" TargetMode="External"/></Relationships>
</file>

<file path=word/_rels/footnotes.xml.rels><?xml version="1.0" encoding="UTF-8"?><Relationships xmlns="http://schemas.openxmlformats.org/package/2006/relationships"><Relationship Type="http://schemas.openxmlformats.org/officeDocument/2006/relationships/hyperlink" Id="rId372" Target="http://docs.oasis-open.org/legaldocml/akn-core/v1.0/" TargetMode="External" /><Relationship Type="http://schemas.openxmlformats.org/officeDocument/2006/relationships/hyperlink" Id="rId374" Target="http://iflastandards.info/ns/fr/frbr/frbroo/" TargetMode="External" /><Relationship Type="http://schemas.openxmlformats.org/officeDocument/2006/relationships/hyperlink" Id="rId116" Target="http://www.w3.org/2001/XMLSchema#anyURI" TargetMode="External" /><Relationship Type="http://schemas.openxmlformats.org/officeDocument/2006/relationships/hyperlink" Id="rId120" Target="http://www.w3.org/2001/XMLSchema#string" TargetMode="External" /><Relationship Type="http://schemas.openxmlformats.org/officeDocument/2006/relationships/hyperlink" Id="rId32" Target="https://ai.clex.ch/download?ID=LUZV-100" TargetMode="External" /><Relationship Type="http://schemas.openxmlformats.org/officeDocument/2006/relationships/hyperlink" Id="rId27" Target="https://fedlex.data.admin.ch/eli/dl/proj/2024/79/cons_1" TargetMode="External" /><Relationship Type="http://schemas.openxmlformats.org/officeDocument/2006/relationships/hyperlink" Id="rId20" Target="https://geo.ld.admin.ch/location/address/101218624" TargetMode="External" /><Relationship Type="http://schemas.openxmlformats.org/officeDocument/2006/relationships/hyperlink" Id="rId135" Target="https://ld.ech.ch/schema/0296/laws/ActTypeEnum" TargetMode="External" /><Relationship Type="http://schemas.openxmlformats.org/officeDocument/2006/relationships/hyperlink" Id="rId358" Target="https://ld.ech.ch/schema/0296/laws/DocumentLanguageEnum" TargetMode="External" /><Relationship Type="http://schemas.openxmlformats.org/officeDocument/2006/relationships/hyperlink" Id="rId337" Target="https://ld.ech.ch/schema/0296/laws/FedlexRoleEnum" TargetMode="External" /><Relationship Type="http://schemas.openxmlformats.org/officeDocument/2006/relationships/hyperlink" Id="rId373" Target="https://op.europa.eu/en/web/eu-vocabularies/eli" TargetMode="External" /><Relationship Type="http://schemas.openxmlformats.org/officeDocument/2006/relationships/hyperlink" Id="rId30" Target="https://www.bakom.admin.ch/dam/de/sd-web/qe9rNgmwX2CZ/Regulierungsfolgenabsch%C3%A4tzung%20(RFA)%20zur%20Regulierung%20von%20sehr%20grossen%20Kommunikationsplattformen%20und%20sehr%20grossen%20Online-Suchmaschinen.pdf" TargetMode="External" /><Relationship Type="http://schemas.openxmlformats.org/officeDocument/2006/relationships/hyperlink" Id="rId370" Target="https://www.ech.ch/de/ech/ech-0003" TargetMode="External" /><Relationship Type="http://schemas.openxmlformats.org/officeDocument/2006/relationships/hyperlink" Id="rId369" Target="https://www.ech.ch/de/ech/ech-0122" TargetMode="External" /><Relationship Type="http://schemas.openxmlformats.org/officeDocument/2006/relationships/hyperlink" Id="rId363" Target="https://www.ech.ch/de/ech/ech-0292" TargetMode="External" /><Relationship Type="http://schemas.openxmlformats.org/officeDocument/2006/relationships/hyperlink" Id="rId364" Target="https://www.ech.ch/de/ech/ech-0293" TargetMode="External" /><Relationship Type="http://schemas.openxmlformats.org/officeDocument/2006/relationships/hyperlink" Id="rId365" Target="https://www.ech.ch/de/ech/ech-0294" TargetMode="External" /><Relationship Type="http://schemas.openxmlformats.org/officeDocument/2006/relationships/hyperlink" Id="rId366" Target="https://www.ech.ch/de/ech/ech-0295" TargetMode="External" /><Relationship Type="http://schemas.openxmlformats.org/officeDocument/2006/relationships/hyperlink" Id="rId367" Target="https://www.ech.ch/de/ech/ech-0297" TargetMode="External" /><Relationship Type="http://schemas.openxmlformats.org/officeDocument/2006/relationships/hyperlink" Id="rId376" Target="https://www.fedlex.admin.ch" TargetMode="External" /><Relationship Type="http://schemas.openxmlformats.org/officeDocument/2006/relationships/hyperlink" Id="rId33" Target="https://www.fedlex.admin.ch/eli/cc/1911/3470/de" TargetMode="External" /><Relationship Type="http://schemas.openxmlformats.org/officeDocument/2006/relationships/hyperlink" Id="rId36" Target="https://www.fedlex.admin.ch/eli/cc/1945/214_224_245/de" TargetMode="External" /><Relationship Type="http://schemas.openxmlformats.org/officeDocument/2006/relationships/hyperlink" Id="rId37" Target="https://www.fedlex.admin.ch/eli/cc/1948/13/de" TargetMode="External" /><Relationship Type="http://schemas.openxmlformats.org/officeDocument/2006/relationships/hyperlink" Id="rId38" Target="https://www.fedlex.admin.ch/eli/cc/1950/194/de" TargetMode="External" /><Relationship Type="http://schemas.openxmlformats.org/officeDocument/2006/relationships/hyperlink" Id="rId35" Target="https://www.fedlex.admin.ch/eli/cc/1962/3631/de" TargetMode="External" /><Relationship Type="http://schemas.openxmlformats.org/officeDocument/2006/relationships/hyperlink" Id="rId34" Target="https://www.fedlex.admin.ch/eli/cc/1975/856/de" TargetMode="External" /><Relationship Type="http://schemas.openxmlformats.org/officeDocument/2006/relationships/hyperlink" Id="rId39" Target="https://www.fedlex.admin.ch/eli/cc/1980/1566/de" TargetMode="External" /><Relationship Type="http://schemas.openxmlformats.org/officeDocument/2006/relationships/hyperlink" Id="rId40" Target="https://www.fedlex.admin.ch/eli/cc/1999/300/de" TargetMode="External" /><Relationship Type="http://schemas.openxmlformats.org/officeDocument/2006/relationships/hyperlink" Id="rId31" Target="https://www.fedlex.admin.ch/eli/cc/1999/404/de" TargetMode="External" /><Relationship Type="http://schemas.openxmlformats.org/officeDocument/2006/relationships/hyperlink" Id="rId26" Target="https://www.fedlex.admin.ch/eli/fga/2026/802/de" TargetMode="External" /><Relationship Type="http://schemas.openxmlformats.org/officeDocument/2006/relationships/hyperlink" Id="rId28" Target="https://www.fedlex.admin.ch/filestore/fedlex.data.admin.ch/eli/dl/proj/2024/79/cons_1/doc_1/de/pdf-a/fedlex-data-admin-ch-eli-dl-proj-2024-79-cons_1-doc_1-de-pdf-a.pdf" TargetMode="External" /><Relationship Type="http://schemas.openxmlformats.org/officeDocument/2006/relationships/hyperlink" Id="rId29" Target="https://www.fedlex.admin.ch/filestore/fedlex.data.admin.ch/eli/dl/proj/2024/79/cons_1/doc_5/de/pdf-a/fedlex-data-admin-ch-eli-dl-proj-2024-79-cons_1-doc_5-de-pdf-a.pdf" TargetMode="External" /><Relationship Type="http://schemas.openxmlformats.org/officeDocument/2006/relationships/hyperlink" Id="rId375" Target="https://www.rfc-editor.org/rfc/rfc6570"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Words>
  <Characters>365</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eCH-0296 Erlasse und Gesetzestexte</dc:title>
  <dc:creator/>
  <dc:language>de</dc:language>
  <cp:keywords/>
  <dcterms:created xsi:type="dcterms:W3CDTF">2026-08-14T15:16:31Z</dcterms:created>
  <dcterms:modified xsi:type="dcterms:W3CDTF">2026-08-14T15:16:31Z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False</vt:lpwstr>
  </property>
</Properties>
</file>