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45"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Punktweise Abstimmung über einen Vorstoss (Nicole: eine punktweise Abstimmung ist keine Zwischenabstimmung, denn es gibt dabei keine Schlussabstimmung oder ein Endresultat über alle Punkte).</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22"/>
    <w:bookmarkStart w:id="223" w:name="final"/>
    <w:p>
      <w:pPr>
        <w:pStyle w:val="Heading3"/>
      </w:pPr>
      <w:r>
        <w:t xml:space="preserve">final</w:t>
      </w:r>
    </w:p>
    <w:p>
      <w:pPr>
        <w:pStyle w:val="FirstParagraph"/>
      </w:pPr>
      <w:r>
        <w:t xml:space="preserve">Schlussabstimmung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4"/>
    <w:bookmarkStart w:id="225"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einer Sitzungsphase, einer Sitzung, einem Traktandum (Agenda-Item) und einem Geschäft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 und Kantonsebene)</w:t>
      </w:r>
    </w:p>
    <w:p>
      <w:pPr>
        <w:numPr>
          <w:ilvl w:val="0"/>
          <w:numId w:val="1051"/>
        </w:numPr>
        <w:pStyle w:val="Compact"/>
      </w:pPr>
      <w:r>
        <w:rPr>
          <w:bCs/>
          <w:b/>
        </w:rPr>
        <w:t xml:space="preserve">roll_call</w:t>
      </w:r>
      <w:r>
        <w:t xml:space="preserve">: Namentliche Abstimmung mit Namensaufruf</w:t>
      </w:r>
    </w:p>
    <w:p>
      <w:pPr>
        <w:pStyle w:val="FirstParagraph"/>
      </w:pPr>
      <w:r>
        <w:rPr>
          <w:iCs/>
          <w:i/>
          <w:bCs/>
          <w:b/>
        </w:rPr>
        <w:t xml:space="preserve">[Nicole: Die folgenden Abstimmungstypen haben wir vergessen]</w:t>
      </w:r>
      <w:r>
        <w:t xml:space="preserve"> </w:t>
      </w:r>
      <w:r>
        <w:t xml:space="preserve">-</w:t>
      </w:r>
      <w:r>
        <w:t xml:space="preserve"> </w:t>
      </w:r>
      <w:r>
        <w:rPr>
          <w:bCs/>
          <w:b/>
        </w:rPr>
        <w:t xml:space="preserve">remote_voting</w:t>
      </w:r>
      <w:r>
        <w:t xml:space="preserve">: Externe Stimmabgabe bei Krisen (Ratsmitglieder geben ihre Stimme dem Parlamentspräsidium im Vorfeld des Sitzungstags bekannt. Die extern abgegebenen Stimmen werden gleichzeitig mit der im Rat laufenden Abstimmung erfasst.</w:t>
      </w:r>
      <w:r>
        <w:t xml:space="preserve"> </w:t>
      </w:r>
      <w:r>
        <w:t xml:space="preserve">-</w:t>
      </w:r>
      <w:r>
        <w:t xml:space="preserve"> </w:t>
      </w:r>
      <w:r>
        <w:rPr>
          <w:bCs/>
          <w:b/>
        </w:rPr>
        <w:t xml:space="preserve">circulation_voting</w:t>
      </w:r>
      <w:r>
        <w:t xml:space="preserve">: Zirkulationsverfahren bei Krisen (Das Parlamentspräsidium führt die Abstimmung im Zirkulationsverfahren durch und informiert über das Ergebnis)</w:t>
      </w:r>
      <w:r>
        <w:t xml:space="preserve"> </w:t>
      </w:r>
      <w:r>
        <w:t xml:space="preserve">-</w:t>
      </w:r>
      <w:r>
        <w:t xml:space="preserve"> </w:t>
      </w:r>
      <w:r>
        <w:rPr>
          <w:bCs/>
          <w:b/>
        </w:rPr>
        <w:t xml:space="preserve">virtual_voting</w:t>
      </w:r>
      <w:r>
        <w:t xml:space="preserve">: Stimmabgabe an virtuellen Sitzungen in Krisenfällen.</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rPr>
          <w:iCs/>
          <w:i/>
          <w:bCs/>
          <w:b/>
        </w:rPr>
        <w:t xml:space="preserve">[Nicole:</w:t>
      </w:r>
      <w:r>
        <w:rPr>
          <w:iCs/>
          <w:i/>
          <w:bCs/>
          <w:b/>
        </w:rPr>
        <w:t xml:space="preserve"> </w:t>
      </w:r>
      <w:r>
        <w:rPr>
          <w:iCs/>
          <w:i/>
          <w:bCs/>
          <w:b/>
        </w:rPr>
        <w:t xml:space="preserve">“</w:t>
      </w:r>
      <w:r>
        <w:rPr>
          <w:iCs/>
          <w:i/>
          <w:bCs/>
          <w:b/>
        </w:rPr>
        <w:t xml:space="preserve">nominal</w:t>
      </w:r>
      <w:r>
        <w:rPr>
          <w:iCs/>
          <w:i/>
          <w:bCs/>
          <w:b/>
        </w:rPr>
        <w:t xml:space="preserve">”</w:t>
      </w:r>
      <w:r>
        <w:rPr>
          <w:iCs/>
          <w:i/>
          <w:bCs/>
          <w:b/>
        </w:rPr>
        <w:t xml:space="preserve"> </w:t>
      </w:r>
      <w:r>
        <w:rPr>
          <w:iCs/>
          <w:i/>
          <w:bCs/>
          <w:b/>
        </w:rPr>
        <w:t xml:space="preserve">ist in diesem Zusammenhang unüblich - besser</w:t>
      </w:r>
      <w:r>
        <w:rPr>
          <w:iCs/>
          <w:i/>
          <w:bCs/>
          <w:b/>
        </w:rPr>
        <w:t xml:space="preserve"> </w:t>
      </w:r>
      <w:r>
        <w:rPr>
          <w:iCs/>
          <w:i/>
          <w:bCs/>
          <w:b/>
        </w:rPr>
        <w:t xml:space="preserve">“</w:t>
      </w:r>
      <w:r>
        <w:rPr>
          <w:iCs/>
          <w:i/>
          <w:bCs/>
          <w:b/>
        </w:rPr>
        <w:t xml:space="preserve">named_vote</w:t>
      </w:r>
      <w:r>
        <w:rPr>
          <w:iCs/>
          <w:i/>
          <w:bCs/>
          <w:b/>
        </w:rPr>
        <w:t xml:space="preserve">”</w:t>
      </w:r>
      <w:r>
        <w:rPr>
          <w:iCs/>
          <w:i/>
          <w:bCs/>
          <w:b/>
        </w:rPr>
        <w:t xml:space="preserve"> </w:t>
      </w:r>
      <w:r>
        <w:rPr>
          <w:iCs/>
          <w:i/>
          <w:bCs/>
          <w:b/>
        </w:rPr>
        <w:t xml:space="preserve">oder</w:t>
      </w:r>
      <w:r>
        <w:rPr>
          <w:iCs/>
          <w:i/>
          <w:bCs/>
          <w:b/>
        </w:rPr>
        <w:t xml:space="preserve"> </w:t>
      </w:r>
      <w:r>
        <w:rPr>
          <w:iCs/>
          <w:i/>
          <w:bCs/>
          <w:b/>
        </w:rPr>
        <w:t xml:space="preserve">“</w:t>
      </w:r>
      <w:r>
        <w:rPr>
          <w:iCs/>
          <w:i/>
          <w:bCs/>
          <w:b/>
        </w:rPr>
        <w:t xml:space="preserve">is_named</w:t>
      </w:r>
      <w:r>
        <w:rPr>
          <w:iCs/>
          <w:i/>
          <w:bCs/>
          <w:b/>
        </w:rPr>
        <w:t xml:space="preserve">”</w:t>
      </w:r>
      <w:r>
        <w:rPr>
          <w:iCs/>
          <w:i/>
          <w:bCs/>
          <w:b/>
        </w:rPr>
        <w:t xml:space="preserve">]</w:t>
      </w:r>
      <w:r>
        <w:t xml:space="preserve"> </w:t>
      </w: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End w:id="245"/>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6">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58"/>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1"/>
    <w:bookmarkStart w:id="262"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denn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4"/>
    <w:bookmarkStart w:id="265"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9"/>
        </w:numPr>
        <w:pStyle w:val="Compact"/>
      </w:pPr>
      <w:r>
        <w:rPr>
          <w:bCs/>
          <w:b/>
        </w:rPr>
        <w:t xml:space="preserve">Standardfall</w:t>
      </w:r>
      <w:r>
        <w:t xml:space="preserve">: 1.0 (eine Stimme)</w:t>
      </w:r>
    </w:p>
    <w:p>
      <w:pPr>
        <w:numPr>
          <w:ilvl w:val="0"/>
          <w:numId w:val="1059"/>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0"/>
        </w:numPr>
        <w:pStyle w:val="Compact"/>
      </w:pPr>
      <w:r>
        <w:rPr>
          <w:bCs/>
          <w:b/>
        </w:rPr>
        <w:t xml:space="preserve">Stellvertretung</w:t>
      </w:r>
      <w:r>
        <w:t xml:space="preserve">: In einigen Systemen kann eine Person für eine abwesende Person mitstimmen (weight: 2.0)</w:t>
      </w:r>
    </w:p>
    <w:p>
      <w:pPr>
        <w:numPr>
          <w:ilvl w:val="0"/>
          <w:numId w:val="1060"/>
        </w:numPr>
        <w:pStyle w:val="Compact"/>
      </w:pPr>
      <w:r>
        <w:rPr>
          <w:bCs/>
          <w:b/>
        </w:rPr>
        <w:t xml:space="preserve">Gemeindeversammlungen</w:t>
      </w:r>
      <w:r>
        <w:t xml:space="preserve">: In speziellen Fällen können juristische Personen mehrere Stimmen haben</w:t>
      </w:r>
    </w:p>
    <w:p>
      <w:pPr>
        <w:numPr>
          <w:ilvl w:val="0"/>
          <w:numId w:val="1060"/>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1"/>
        </w:numPr>
        <w:pStyle w:val="Compact"/>
      </w:pPr>
      <w:r>
        <w:rPr>
          <w:bCs/>
          <w:b/>
        </w:rPr>
        <w:t xml:space="preserve">datetime_created</w:t>
      </w:r>
      <w:r>
        <w:t xml:space="preserve">: Zeitpunkt der Stimmabgabe</w:t>
      </w:r>
    </w:p>
    <w:p>
      <w:pPr>
        <w:numPr>
          <w:ilvl w:val="0"/>
          <w:numId w:val="1061"/>
        </w:numPr>
        <w:pStyle w:val="Compact"/>
      </w:pPr>
      <w:r>
        <w:rPr>
          <w:bCs/>
          <w:b/>
        </w:rPr>
        <w:t xml:space="preserve">datetime_updated</w:t>
      </w:r>
      <w:r>
        <w:t xml:space="preserve">: Letzte Aktualisierung (z.B. bei Korrekturen)</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2"/>
        </w:numPr>
        <w:pStyle w:val="Compact"/>
      </w:pPr>
      <w:r>
        <w:rPr>
          <w:bCs/>
          <w:b/>
        </w:rPr>
        <w:t xml:space="preserve">Attendance</w:t>
      </w:r>
      <w:r>
        <w:t xml:space="preserve"> </w:t>
      </w:r>
      <w:r>
        <w:t xml:space="preserve">(andere Entität): Erfasst die generelle Anwesenheit bei einer Sitzung</w:t>
      </w:r>
    </w:p>
    <w:p>
      <w:pPr>
        <w:numPr>
          <w:ilvl w:val="0"/>
          <w:numId w:val="106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3"/>
        </w:numPr>
        <w:pStyle w:val="Compact"/>
      </w:pPr>
      <w:r>
        <w:rPr>
          <w:bCs/>
          <w:b/>
        </w:rPr>
        <w:t xml:space="preserve">Namentliche Abstimmung</w:t>
      </w:r>
      <w:r>
        <w:t xml:space="preserve">: Jede Stimme wird erfasst und ist öffentlich</w:t>
      </w:r>
    </w:p>
    <w:p>
      <w:pPr>
        <w:numPr>
          <w:ilvl w:val="0"/>
          <w:numId w:val="1063"/>
        </w:numPr>
        <w:pStyle w:val="Compact"/>
      </w:pPr>
      <w:r>
        <w:rPr>
          <w:bCs/>
          <w:b/>
        </w:rPr>
        <w:t xml:space="preserve">Geheime Abstimmung</w:t>
      </w:r>
      <w:r>
        <w:t xml:space="preserve">: Nur das Gesamtergebnis wird erfasst, keine IndividualVotes</w:t>
      </w:r>
    </w:p>
    <w:bookmarkEnd w:id="274"/>
    <w:bookmarkEnd w:id="275"/>
    <w:bookmarkStart w:id="311"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7"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7"/>
    <w:bookmarkStart w:id="278"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8"/>
    <w:bookmarkStart w:id="280" w:name="identifier-and-mapping-information-9"/>
    <w:p>
      <w:pPr>
        <w:pStyle w:val="Heading2"/>
      </w:pPr>
      <w:r>
        <w:t xml:space="preserve">Identifier and Mapping Information</w:t>
      </w:r>
    </w:p>
    <w:bookmarkStart w:id="279" w:name="schema-source-9"/>
    <w:p>
      <w:pPr>
        <w:pStyle w:val="Heading3"/>
      </w:pPr>
      <w:r>
        <w:t xml:space="preserve">Schema Source</w:t>
      </w:r>
    </w:p>
    <w:p>
      <w:pPr>
        <w:numPr>
          <w:ilvl w:val="0"/>
          <w:numId w:val="1064"/>
        </w:numPr>
        <w:pStyle w:val="Compact"/>
      </w:pPr>
      <w:r>
        <w:t xml:space="preserve">from schema: https://ch.paf.link/schema/operations</w:t>
      </w:r>
    </w:p>
    <w:bookmarkEnd w:id="279"/>
    <w:bookmarkEnd w:id="280"/>
    <w:bookmarkStart w:id="281"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1"/>
    <w:bookmarkStart w:id="284" w:name="linkml-source-9"/>
    <w:p>
      <w:pPr>
        <w:pStyle w:val="Heading2"/>
      </w:pPr>
      <w:r>
        <w:t xml:space="preserve">LinkML Source</w:t>
      </w:r>
    </w:p>
    <w:bookmarkStart w:id="282"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2"/>
    <w:bookmarkStart w:id="283"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3"/>
    <w:bookmarkEnd w:id="284"/>
    <w:bookmarkStart w:id="285" w:name="election-wahl"/>
    <w:p>
      <w:pPr>
        <w:pStyle w:val="Heading2"/>
      </w:pPr>
      <w:r>
        <w:t xml:space="preserve">Election (Wahl)</w:t>
      </w:r>
    </w:p>
    <w:bookmarkEnd w:id="285"/>
    <w:bookmarkStart w:id="286"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6"/>
    <w:bookmarkStart w:id="287"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7"/>
    <w:bookmarkStart w:id="291"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8"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8"/>
    <w:bookmarkStart w:id="289"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9"/>
    <w:bookmarkStart w:id="290"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0"/>
    <w:bookmarkEnd w:id="291"/>
    <w:bookmarkStart w:id="292"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2"/>
    <w:bookmarkStart w:id="293"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93"/>
    <w:bookmarkStart w:id="294"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94"/>
    <w:bookmarkStart w:id="295"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5"/>
    <w:bookmarkStart w:id="296"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6"/>
    <w:bookmarkStart w:id="297"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97"/>
    <w:bookmarkStart w:id="301"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8"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8"/>
    <w:bookmarkStart w:id="299"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9"/>
    <w:bookmarkStart w:id="300"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0"/>
    <w:bookmarkEnd w:id="301"/>
    <w:bookmarkStart w:id="302"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2"/>
    <w:bookmarkStart w:id="303"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303"/>
    <w:bookmarkStart w:id="304"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304"/>
    <w:bookmarkStart w:id="309" w:name="besonderheiten-verschiedener-wahlen"/>
    <w:p>
      <w:pPr>
        <w:pStyle w:val="Heading2"/>
      </w:pPr>
      <w:r>
        <w:t xml:space="preserve">Besonderheiten verschiedener Wahlen</w:t>
      </w:r>
    </w:p>
    <w:bookmarkStart w:id="305"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305"/>
    <w:bookmarkStart w:id="306"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306"/>
    <w:bookmarkStart w:id="307"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307"/>
    <w:bookmarkStart w:id="308"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308"/>
    <w:bookmarkEnd w:id="309"/>
    <w:bookmarkStart w:id="310"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0"/>
    <w:bookmarkEnd w:id="311"/>
    <w:bookmarkStart w:id="345"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2">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3"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3"/>
    <w:bookmarkStart w:id="314"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4"/>
    <w:bookmarkStart w:id="316" w:name="identifier-and-mapping-information-10"/>
    <w:p>
      <w:pPr>
        <w:pStyle w:val="Heading2"/>
      </w:pPr>
      <w:r>
        <w:t xml:space="preserve">Identifier and Mapping Information</w:t>
      </w:r>
    </w:p>
    <w:bookmarkStart w:id="315" w:name="schema-source-10"/>
    <w:p>
      <w:pPr>
        <w:pStyle w:val="Heading3"/>
      </w:pPr>
      <w:r>
        <w:t xml:space="preserve">Schema Source</w:t>
      </w:r>
    </w:p>
    <w:p>
      <w:pPr>
        <w:numPr>
          <w:ilvl w:val="0"/>
          <w:numId w:val="1076"/>
        </w:numPr>
        <w:pStyle w:val="Compact"/>
      </w:pPr>
      <w:r>
        <w:t xml:space="preserve">from schema: https://ch.paf.link/schema/operations</w:t>
      </w:r>
    </w:p>
    <w:bookmarkEnd w:id="315"/>
    <w:bookmarkEnd w:id="316"/>
    <w:bookmarkStart w:id="317"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7"/>
    <w:bookmarkStart w:id="320" w:name="linkml-source-10"/>
    <w:p>
      <w:pPr>
        <w:pStyle w:val="Heading2"/>
      </w:pPr>
      <w:r>
        <w:t xml:space="preserve">LinkML Source</w:t>
      </w:r>
    </w:p>
    <w:bookmarkStart w:id="318"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8"/>
    <w:bookmarkStart w:id="319"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9"/>
    <w:bookmarkEnd w:id="320"/>
    <w:bookmarkStart w:id="321" w:name="speech-wortmeldung-votum"/>
    <w:p>
      <w:pPr>
        <w:pStyle w:val="Heading2"/>
      </w:pPr>
      <w:r>
        <w:t xml:space="preserve">Speech (Wortmeldung, Votum)</w:t>
      </w:r>
    </w:p>
    <w:bookmarkEnd w:id="321"/>
    <w:bookmarkStart w:id="322"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2"/>
    <w:bookmarkStart w:id="327" w:name="arten-von-speeches"/>
    <w:p>
      <w:pPr>
        <w:pStyle w:val="Heading2"/>
      </w:pPr>
      <w:r>
        <w:t xml:space="preserve">Arten von Speeches</w:t>
      </w:r>
    </w:p>
    <w:p>
      <w:pPr>
        <w:pStyle w:val="FirstParagraph"/>
      </w:pPr>
      <w:r>
        <w:t xml:space="preserve">Parlamentarische Wortmeldungen haben verschiedene Formen:</w:t>
      </w:r>
    </w:p>
    <w:bookmarkStart w:id="323" w:name="hauptvoten"/>
    <w:p>
      <w:pPr>
        <w:pStyle w:val="Heading3"/>
      </w:pPr>
      <w:r>
        <w:t xml:space="preserve">Hauptvoten</w:t>
      </w:r>
    </w:p>
    <w:p>
      <w:pPr>
        <w:numPr>
          <w:ilvl w:val="0"/>
          <w:numId w:val="1077"/>
        </w:numPr>
        <w:pStyle w:val="Compact"/>
      </w:pPr>
      <w:r>
        <w:t xml:space="preserve">Ausführliche Stellungnahmen zu einem Geschäft</w:t>
      </w:r>
    </w:p>
    <w:p>
      <w:pPr>
        <w:numPr>
          <w:ilvl w:val="0"/>
          <w:numId w:val="1077"/>
        </w:numPr>
        <w:pStyle w:val="Compact"/>
      </w:pPr>
      <w:r>
        <w:t xml:space="preserve">Begründung von Anträgen</w:t>
      </w:r>
    </w:p>
    <w:p>
      <w:pPr>
        <w:numPr>
          <w:ilvl w:val="0"/>
          <w:numId w:val="1077"/>
        </w:numPr>
        <w:pStyle w:val="Compact"/>
      </w:pPr>
      <w:r>
        <w:t xml:space="preserve">Darlegung der Fraktionsmeinung</w:t>
      </w:r>
    </w:p>
    <w:bookmarkEnd w:id="323"/>
    <w:bookmarkStart w:id="324" w:name="kurzinterventionen"/>
    <w:p>
      <w:pPr>
        <w:pStyle w:val="Heading3"/>
      </w:pPr>
      <w:r>
        <w:t xml:space="preserve">Kurzinterventionen</w:t>
      </w:r>
    </w:p>
    <w:p>
      <w:pPr>
        <w:numPr>
          <w:ilvl w:val="0"/>
          <w:numId w:val="1078"/>
        </w:numPr>
        <w:pStyle w:val="Compact"/>
      </w:pPr>
      <w:r>
        <w:t xml:space="preserve">Kurze Wortmeldungen</w:t>
      </w:r>
    </w:p>
    <w:p>
      <w:pPr>
        <w:numPr>
          <w:ilvl w:val="0"/>
          <w:numId w:val="1078"/>
        </w:numPr>
        <w:pStyle w:val="Compact"/>
      </w:pPr>
      <w:r>
        <w:t xml:space="preserve">Zwischenfragen</w:t>
      </w:r>
    </w:p>
    <w:p>
      <w:pPr>
        <w:numPr>
          <w:ilvl w:val="0"/>
          <w:numId w:val="1078"/>
        </w:numPr>
        <w:pStyle w:val="Compact"/>
      </w:pPr>
      <w:r>
        <w:t xml:space="preserve">Richtigstellungen</w:t>
      </w:r>
    </w:p>
    <w:bookmarkEnd w:id="324"/>
    <w:bookmarkStart w:id="325" w:name="fraktionserklärungen"/>
    <w:p>
      <w:pPr>
        <w:pStyle w:val="Heading3"/>
      </w:pPr>
      <w:r>
        <w:t xml:space="preserve">Fraktionserklärungen</w:t>
      </w:r>
    </w:p>
    <w:p>
      <w:pPr>
        <w:numPr>
          <w:ilvl w:val="0"/>
          <w:numId w:val="1079"/>
        </w:numPr>
        <w:pStyle w:val="Compact"/>
      </w:pPr>
      <w:r>
        <w:t xml:space="preserve">Offizielle Stellungnahme einer Fraktion</w:t>
      </w:r>
    </w:p>
    <w:p>
      <w:pPr>
        <w:numPr>
          <w:ilvl w:val="0"/>
          <w:numId w:val="1079"/>
        </w:numPr>
        <w:pStyle w:val="Compact"/>
      </w:pPr>
      <w:r>
        <w:t xml:space="preserve">Vorgetragen durch Fraktionssprecher/in</w:t>
      </w:r>
    </w:p>
    <w:bookmarkEnd w:id="325"/>
    <w:bookmarkStart w:id="326" w:name="regierungsvoten"/>
    <w:p>
      <w:pPr>
        <w:pStyle w:val="Heading3"/>
      </w:pPr>
      <w:r>
        <w:t xml:space="preserve">Regierungsvoten</w:t>
      </w:r>
    </w:p>
    <w:p>
      <w:pPr>
        <w:numPr>
          <w:ilvl w:val="0"/>
          <w:numId w:val="1080"/>
        </w:numPr>
        <w:pStyle w:val="Compact"/>
      </w:pPr>
      <w:r>
        <w:t xml:space="preserve">Stellungnahmen von Regierungsmitgliedern</w:t>
      </w:r>
    </w:p>
    <w:p>
      <w:pPr>
        <w:numPr>
          <w:ilvl w:val="0"/>
          <w:numId w:val="1080"/>
        </w:numPr>
        <w:pStyle w:val="Compact"/>
      </w:pPr>
      <w:r>
        <w:t xml:space="preserve">Beantwortung von Fragen</w:t>
      </w:r>
    </w:p>
    <w:p>
      <w:pPr>
        <w:numPr>
          <w:ilvl w:val="0"/>
          <w:numId w:val="1080"/>
        </w:numPr>
        <w:pStyle w:val="Compact"/>
      </w:pPr>
      <w:r>
        <w:t xml:space="preserve">Verteidigung von Vorlagen</w:t>
      </w:r>
    </w:p>
    <w:bookmarkEnd w:id="326"/>
    <w:bookmarkEnd w:id="327"/>
    <w:bookmarkStart w:id="329"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8" w:name="zuordnungsfelder"/>
    <w:p>
      <w:pPr>
        <w:pStyle w:val="Heading3"/>
      </w:pPr>
      <w:r>
        <w:t xml:space="preserve">Zuordnungsfelder</w:t>
      </w:r>
    </w:p>
    <w:p>
      <w:pPr>
        <w:numPr>
          <w:ilvl w:val="0"/>
          <w:numId w:val="1081"/>
        </w:numPr>
        <w:pStyle w:val="Compact"/>
      </w:pPr>
      <w:r>
        <w:rPr>
          <w:bCs/>
          <w:b/>
        </w:rPr>
        <w:t xml:space="preserve">meeting_id</w:t>
      </w:r>
      <w:r>
        <w:t xml:space="preserve">: Die Sitzung, in der die Wortmeldung erfolgte</w:t>
      </w:r>
    </w:p>
    <w:p>
      <w:pPr>
        <w:numPr>
          <w:ilvl w:val="0"/>
          <w:numId w:val="1081"/>
        </w:numPr>
        <w:pStyle w:val="Compact"/>
      </w:pPr>
      <w:r>
        <w:rPr>
          <w:bCs/>
          <w:b/>
        </w:rPr>
        <w:t xml:space="preserve">agenda_item_id</w:t>
      </w:r>
      <w:r>
        <w:t xml:space="preserve">: Das Traktandum, zu dem gesprochen wurde</w:t>
      </w:r>
    </w:p>
    <w:p>
      <w:pPr>
        <w:numPr>
          <w:ilvl w:val="0"/>
          <w:numId w:val="1081"/>
        </w:numPr>
        <w:pStyle w:val="Compact"/>
      </w:pPr>
      <w:r>
        <w:rPr>
          <w:bCs/>
          <w:b/>
        </w:rPr>
        <w:t xml:space="preserve">person_id</w:t>
      </w:r>
      <w:r>
        <w:t xml:space="preserve">: Die sprechende Person (gemäss eCH-0294 Actors)</w:t>
      </w:r>
    </w:p>
    <w:bookmarkEnd w:id="328"/>
    <w:bookmarkEnd w:id="329"/>
    <w:bookmarkStart w:id="330" w:name="identifikation-der-sprechenden"/>
    <w:p>
      <w:pPr>
        <w:pStyle w:val="Heading2"/>
      </w:pPr>
      <w:r>
        <w:t xml:space="preserve">Identifikation der Sprechenden</w:t>
      </w:r>
    </w:p>
    <w:p>
      <w:pPr>
        <w:numPr>
          <w:ilvl w:val="0"/>
          <w:numId w:val="1082"/>
        </w:numPr>
        <w:pStyle w:val="Compact"/>
      </w:pPr>
      <w:r>
        <w:rPr>
          <w:bCs/>
          <w:b/>
        </w:rPr>
        <w:t xml:space="preserve">person_id</w:t>
      </w:r>
      <w:r>
        <w:t xml:space="preserve">: Eindeutige Identifikation der Person</w:t>
      </w:r>
    </w:p>
    <w:p>
      <w:pPr>
        <w:numPr>
          <w:ilvl w:val="0"/>
          <w:numId w:val="1082"/>
        </w:numPr>
        <w:pStyle w:val="Compact"/>
      </w:pPr>
      <w:r>
        <w:rPr>
          <w:bCs/>
          <w:b/>
        </w:rPr>
        <w:t xml:space="preserve">person_name</w:t>
      </w:r>
      <w:r>
        <w:t xml:space="preserve">: Name für schnellen Zugriff</w:t>
      </w:r>
    </w:p>
    <w:p>
      <w:pPr>
        <w:numPr>
          <w:ilvl w:val="0"/>
          <w:numId w:val="108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0"/>
    <w:bookmarkStart w:id="331" w:name="zeitliche-erfassung"/>
    <w:p>
      <w:pPr>
        <w:pStyle w:val="Heading2"/>
      </w:pPr>
      <w:r>
        <w:t xml:space="preserve">Zeitliche Erfassung</w:t>
      </w:r>
    </w:p>
    <w:p>
      <w:pPr>
        <w:numPr>
          <w:ilvl w:val="0"/>
          <w:numId w:val="1083"/>
        </w:numPr>
        <w:pStyle w:val="Compact"/>
      </w:pPr>
      <w:r>
        <w:rPr>
          <w:bCs/>
          <w:b/>
        </w:rPr>
        <w:t xml:space="preserve">start_time</w:t>
      </w:r>
      <w:r>
        <w:t xml:space="preserve">: Beginn der Wortmeldung</w:t>
      </w:r>
    </w:p>
    <w:p>
      <w:pPr>
        <w:numPr>
          <w:ilvl w:val="0"/>
          <w:numId w:val="1083"/>
        </w:numPr>
        <w:pStyle w:val="Compact"/>
      </w:pPr>
      <w:r>
        <w:rPr>
          <w:bCs/>
          <w:b/>
        </w:rPr>
        <w:t xml:space="preserve">end_time</w:t>
      </w:r>
      <w:r>
        <w:t xml:space="preserve">: Ende der Wortmeldung</w:t>
      </w:r>
    </w:p>
    <w:p>
      <w:pPr>
        <w:numPr>
          <w:ilvl w:val="0"/>
          <w:numId w:val="108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1"/>
    <w:bookmarkStart w:id="332"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4"/>
        </w:numPr>
        <w:pStyle w:val="Compact"/>
      </w:pPr>
      <w:r>
        <w:rPr>
          <w:bCs/>
          <w:b/>
        </w:rPr>
        <w:t xml:space="preserve">de</w:t>
      </w:r>
      <w:r>
        <w:t xml:space="preserve">: Deutsch</w:t>
      </w:r>
    </w:p>
    <w:p>
      <w:pPr>
        <w:numPr>
          <w:ilvl w:val="0"/>
          <w:numId w:val="1084"/>
        </w:numPr>
        <w:pStyle w:val="Compact"/>
      </w:pPr>
      <w:r>
        <w:rPr>
          <w:bCs/>
          <w:b/>
        </w:rPr>
        <w:t xml:space="preserve">fr</w:t>
      </w:r>
      <w:r>
        <w:t xml:space="preserve">: Französisch</w:t>
      </w:r>
    </w:p>
    <w:p>
      <w:pPr>
        <w:numPr>
          <w:ilvl w:val="0"/>
          <w:numId w:val="1084"/>
        </w:numPr>
        <w:pStyle w:val="Compact"/>
      </w:pPr>
      <w:r>
        <w:rPr>
          <w:bCs/>
          <w:b/>
        </w:rPr>
        <w:t xml:space="preserve">it</w:t>
      </w:r>
      <w:r>
        <w:t xml:space="preserve">: Italienisch</w:t>
      </w:r>
    </w:p>
    <w:p>
      <w:pPr>
        <w:numPr>
          <w:ilvl w:val="0"/>
          <w:numId w:val="1084"/>
        </w:numPr>
        <w:pStyle w:val="Compact"/>
      </w:pPr>
      <w:r>
        <w:rPr>
          <w:bCs/>
          <w:b/>
        </w:rPr>
        <w:t xml:space="preserve">rm</w:t>
      </w:r>
      <w:r>
        <w:t xml:space="preserve">: Rätoromanisch</w:t>
      </w:r>
    </w:p>
    <w:p>
      <w:pPr>
        <w:numPr>
          <w:ilvl w:val="0"/>
          <w:numId w:val="1084"/>
        </w:numPr>
        <w:pStyle w:val="Compact"/>
      </w:pPr>
      <w:r>
        <w:rPr>
          <w:bCs/>
          <w:b/>
        </w:rPr>
        <w:t xml:space="preserve">en</w:t>
      </w:r>
      <w:r>
        <w:t xml:space="preserve">: Englisch</w:t>
      </w:r>
    </w:p>
    <w:bookmarkEnd w:id="332"/>
    <w:bookmarkStart w:id="338"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6" w:name="verschiedene-textversionen"/>
    <w:p>
      <w:pPr>
        <w:pStyle w:val="Heading3"/>
      </w:pPr>
      <w:r>
        <w:t xml:space="preserve">Verschiedene Textversionen</w:t>
      </w:r>
    </w:p>
    <w:bookmarkStart w:id="333" w:name="rohtranskript"/>
    <w:p>
      <w:pPr>
        <w:pStyle w:val="Heading4"/>
      </w:pPr>
      <w:r>
        <w:t xml:space="preserve">Rohtranskript</w:t>
      </w:r>
    </w:p>
    <w:p>
      <w:pPr>
        <w:numPr>
          <w:ilvl w:val="0"/>
          <w:numId w:val="1085"/>
        </w:numPr>
        <w:pStyle w:val="Compact"/>
      </w:pPr>
      <w:r>
        <w:t xml:space="preserve">Wörtliche Niederschrift</w:t>
      </w:r>
    </w:p>
    <w:p>
      <w:pPr>
        <w:numPr>
          <w:ilvl w:val="0"/>
          <w:numId w:val="1085"/>
        </w:numPr>
        <w:pStyle w:val="Compact"/>
      </w:pPr>
      <w:r>
        <w:t xml:space="preserve">Unbearbeitet, mit Füllwörtern</w:t>
      </w:r>
    </w:p>
    <w:p>
      <w:pPr>
        <w:numPr>
          <w:ilvl w:val="0"/>
          <w:numId w:val="1085"/>
        </w:numPr>
        <w:pStyle w:val="Compact"/>
      </w:pPr>
      <w:r>
        <w:t xml:space="preserve">Direkt nach der Sitzung verfügbar</w:t>
      </w:r>
    </w:p>
    <w:bookmarkEnd w:id="333"/>
    <w:bookmarkStart w:id="334" w:name="bearbeitetes-transkript"/>
    <w:p>
      <w:pPr>
        <w:pStyle w:val="Heading4"/>
      </w:pPr>
      <w:r>
        <w:t xml:space="preserve">Bearbeitetes Transkript</w:t>
      </w:r>
    </w:p>
    <w:p>
      <w:pPr>
        <w:numPr>
          <w:ilvl w:val="0"/>
          <w:numId w:val="1086"/>
        </w:numPr>
        <w:pStyle w:val="Compact"/>
      </w:pPr>
      <w:r>
        <w:t xml:space="preserve">Redaktionell überarbeitet</w:t>
      </w:r>
    </w:p>
    <w:p>
      <w:pPr>
        <w:numPr>
          <w:ilvl w:val="0"/>
          <w:numId w:val="1086"/>
        </w:numPr>
        <w:pStyle w:val="Compact"/>
      </w:pPr>
      <w:r>
        <w:t xml:space="preserve">Grammatikalisch korrigiert</w:t>
      </w:r>
    </w:p>
    <w:p>
      <w:pPr>
        <w:numPr>
          <w:ilvl w:val="0"/>
          <w:numId w:val="1086"/>
        </w:numPr>
        <w:pStyle w:val="Compact"/>
      </w:pPr>
      <w:r>
        <w:t xml:space="preserve">Offizielle Protokollversion</w:t>
      </w:r>
    </w:p>
    <w:bookmarkEnd w:id="334"/>
    <w:bookmarkStart w:id="335" w:name="übersetzungen"/>
    <w:p>
      <w:pPr>
        <w:pStyle w:val="Heading4"/>
      </w:pPr>
      <w:r>
        <w:t xml:space="preserve">Übersetzungen</w:t>
      </w:r>
    </w:p>
    <w:p>
      <w:pPr>
        <w:numPr>
          <w:ilvl w:val="0"/>
          <w:numId w:val="1087"/>
        </w:numPr>
        <w:pStyle w:val="Compact"/>
      </w:pPr>
      <w:r>
        <w:t xml:space="preserve">In andere Landessprachen</w:t>
      </w:r>
    </w:p>
    <w:p>
      <w:pPr>
        <w:numPr>
          <w:ilvl w:val="0"/>
          <w:numId w:val="1087"/>
        </w:numPr>
        <w:pStyle w:val="Compact"/>
      </w:pPr>
      <w:r>
        <w:t xml:space="preserve">Für internationale Publikationen</w:t>
      </w:r>
    </w:p>
    <w:bookmarkEnd w:id="335"/>
    <w:bookmarkEnd w:id="336"/>
    <w:bookmarkStart w:id="337"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7"/>
    <w:bookmarkEnd w:id="338"/>
    <w:bookmarkStart w:id="342"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9" w:name="audio-aufzeichnungen"/>
    <w:p>
      <w:pPr>
        <w:pStyle w:val="Heading3"/>
      </w:pPr>
      <w:r>
        <w:t xml:space="preserve">Audio-Aufzeichnungen</w:t>
      </w:r>
    </w:p>
    <w:p>
      <w:pPr>
        <w:numPr>
          <w:ilvl w:val="0"/>
          <w:numId w:val="1088"/>
        </w:numPr>
        <w:pStyle w:val="Compact"/>
      </w:pPr>
      <w:r>
        <w:t xml:space="preserve">Originalton der Wortmeldung</w:t>
      </w:r>
    </w:p>
    <w:p>
      <w:pPr>
        <w:numPr>
          <w:ilvl w:val="0"/>
          <w:numId w:val="1088"/>
        </w:numPr>
        <w:pStyle w:val="Compact"/>
      </w:pPr>
      <w:r>
        <w:t xml:space="preserve">Format: MP3, WAV, etc.</w:t>
      </w:r>
    </w:p>
    <w:p>
      <w:pPr>
        <w:numPr>
          <w:ilvl w:val="0"/>
          <w:numId w:val="1088"/>
        </w:numPr>
        <w:pStyle w:val="Compact"/>
      </w:pPr>
      <w:r>
        <w:t xml:space="preserve">Technische Metadaten (Qualität, Bitrate)</w:t>
      </w:r>
    </w:p>
    <w:bookmarkEnd w:id="339"/>
    <w:bookmarkStart w:id="340" w:name="video-aufzeichnungen"/>
    <w:p>
      <w:pPr>
        <w:pStyle w:val="Heading3"/>
      </w:pPr>
      <w:r>
        <w:t xml:space="preserve">Video-Aufzeichnungen</w:t>
      </w:r>
    </w:p>
    <w:p>
      <w:pPr>
        <w:numPr>
          <w:ilvl w:val="0"/>
          <w:numId w:val="1089"/>
        </w:numPr>
        <w:pStyle w:val="Compact"/>
      </w:pPr>
      <w:r>
        <w:t xml:space="preserve">Visuelle Aufzeichnung (bei Plenarsitzungen)</w:t>
      </w:r>
    </w:p>
    <w:p>
      <w:pPr>
        <w:numPr>
          <w:ilvl w:val="0"/>
          <w:numId w:val="1089"/>
        </w:numPr>
        <w:pStyle w:val="Compact"/>
      </w:pPr>
      <w:r>
        <w:t xml:space="preserve">Format: MP4, WebM, etc.</w:t>
      </w:r>
    </w:p>
    <w:p>
      <w:pPr>
        <w:numPr>
          <w:ilvl w:val="0"/>
          <w:numId w:val="1089"/>
        </w:numPr>
        <w:pStyle w:val="Compact"/>
      </w:pPr>
      <w:r>
        <w:t xml:space="preserve">Verschiedene Auflösungen</w:t>
      </w:r>
    </w:p>
    <w:bookmarkEnd w:id="340"/>
    <w:bookmarkStart w:id="341" w:name="livestreaming"/>
    <w:p>
      <w:pPr>
        <w:pStyle w:val="Heading3"/>
      </w:pPr>
      <w:r>
        <w:t xml:space="preserve">Livestreaming</w:t>
      </w:r>
    </w:p>
    <w:p>
      <w:pPr>
        <w:numPr>
          <w:ilvl w:val="0"/>
          <w:numId w:val="1090"/>
        </w:numPr>
        <w:pStyle w:val="Compact"/>
      </w:pPr>
      <w:r>
        <w:t xml:space="preserve">Echtzeit-Übertragung</w:t>
      </w:r>
    </w:p>
    <w:p>
      <w:pPr>
        <w:numPr>
          <w:ilvl w:val="0"/>
          <w:numId w:val="1090"/>
        </w:numPr>
        <w:pStyle w:val="Compact"/>
      </w:pPr>
      <w:r>
        <w:t xml:space="preserve">URL zum Stream</w:t>
      </w:r>
    </w:p>
    <w:p>
      <w:pPr>
        <w:numPr>
          <w:ilvl w:val="0"/>
          <w:numId w:val="1090"/>
        </w:numPr>
        <w:pStyle w:val="Compact"/>
      </w:pPr>
      <w:r>
        <w:t xml:space="preserve">Archivierung nach der Sitzung</w:t>
      </w:r>
    </w:p>
    <w:bookmarkEnd w:id="341"/>
    <w:bookmarkEnd w:id="342"/>
    <w:bookmarkStart w:id="343" w:name="titel-und-beschreibung"/>
    <w:p>
      <w:pPr>
        <w:pStyle w:val="Heading2"/>
      </w:pPr>
      <w:r>
        <w:t xml:space="preserve">Titel und Beschreibung</w:t>
      </w:r>
    </w:p>
    <w:p>
      <w:pPr>
        <w:numPr>
          <w:ilvl w:val="0"/>
          <w:numId w:val="109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1"/>
        </w:numPr>
        <w:pStyle w:val="Compact"/>
      </w:pPr>
      <w:r>
        <w:rPr>
          <w:bCs/>
          <w:b/>
        </w:rPr>
        <w:t xml:space="preserve">description</w:t>
      </w:r>
      <w:r>
        <w:t xml:space="preserve">: Zusammenfassung oder Kontext der Wortmeldung</w:t>
      </w:r>
    </w:p>
    <w:bookmarkEnd w:id="343"/>
    <w:bookmarkStart w:id="344"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2"/>
        </w:numPr>
        <w:pStyle w:val="Compact"/>
      </w:pPr>
      <w:r>
        <w:rPr>
          <w:bCs/>
          <w:b/>
        </w:rPr>
        <w:t xml:space="preserve">statement</w:t>
      </w:r>
      <w:r>
        <w:t xml:space="preserve">: Stellungnahme</w:t>
      </w:r>
    </w:p>
    <w:p>
      <w:pPr>
        <w:numPr>
          <w:ilvl w:val="0"/>
          <w:numId w:val="1092"/>
        </w:numPr>
        <w:pStyle w:val="Compact"/>
      </w:pPr>
      <w:r>
        <w:rPr>
          <w:bCs/>
          <w:b/>
        </w:rPr>
        <w:t xml:space="preserve">question</w:t>
      </w:r>
      <w:r>
        <w:t xml:space="preserve">: Frage</w:t>
      </w:r>
    </w:p>
    <w:p>
      <w:pPr>
        <w:numPr>
          <w:ilvl w:val="0"/>
          <w:numId w:val="1092"/>
        </w:numPr>
        <w:pStyle w:val="Compact"/>
      </w:pPr>
      <w:r>
        <w:rPr>
          <w:bCs/>
          <w:b/>
        </w:rPr>
        <w:t xml:space="preserve">response</w:t>
      </w:r>
      <w:r>
        <w:t xml:space="preserve">: Antwort (z.B. Regierung auf Frage)</w:t>
      </w:r>
    </w:p>
    <w:p>
      <w:pPr>
        <w:numPr>
          <w:ilvl w:val="0"/>
          <w:numId w:val="1092"/>
        </w:numPr>
        <w:pStyle w:val="Compact"/>
      </w:pPr>
      <w:r>
        <w:rPr>
          <w:bCs/>
          <w:b/>
        </w:rPr>
        <w:t xml:space="preserve">procedural</w:t>
      </w:r>
      <w:r>
        <w:t xml:space="preserve">: Verfahrensantrag</w:t>
      </w:r>
    </w:p>
    <w:p>
      <w:pPr>
        <w:numPr>
          <w:ilvl w:val="0"/>
          <w:numId w:val="1092"/>
        </w:numPr>
        <w:pStyle w:val="Compact"/>
      </w:pPr>
      <w:r>
        <w:rPr>
          <w:bCs/>
          <w:b/>
        </w:rPr>
        <w:t xml:space="preserve">declaration</w:t>
      </w:r>
      <w:r>
        <w:t xml:space="preserve">: Erklärung</w:t>
      </w:r>
    </w:p>
    <w:bookmarkEnd w:id="344"/>
    <w:bookmarkEnd w:id="345"/>
    <w:bookmarkStart w:id="355"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6">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7"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7"/>
    <w:bookmarkStart w:id="348"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8"/>
    <w:bookmarkStart w:id="350" w:name="identifier-and-mapping-information-11"/>
    <w:p>
      <w:pPr>
        <w:pStyle w:val="Heading2"/>
      </w:pPr>
      <w:r>
        <w:t xml:space="preserve">Identifier and Mapping Information</w:t>
      </w:r>
    </w:p>
    <w:bookmarkStart w:id="349" w:name="schema-source-11"/>
    <w:p>
      <w:pPr>
        <w:pStyle w:val="Heading3"/>
      </w:pPr>
      <w:r>
        <w:t xml:space="preserve">Schema Source</w:t>
      </w:r>
    </w:p>
    <w:p>
      <w:pPr>
        <w:numPr>
          <w:ilvl w:val="0"/>
          <w:numId w:val="1093"/>
        </w:numPr>
        <w:pStyle w:val="Compact"/>
      </w:pPr>
      <w:r>
        <w:t xml:space="preserve">from schema: https://ch.paf.link/schema/operations</w:t>
      </w:r>
    </w:p>
    <w:bookmarkEnd w:id="349"/>
    <w:bookmarkEnd w:id="350"/>
    <w:bookmarkStart w:id="351"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1"/>
    <w:bookmarkStart w:id="354" w:name="linkml-source-11"/>
    <w:p>
      <w:pPr>
        <w:pStyle w:val="Heading2"/>
      </w:pPr>
      <w:r>
        <w:t xml:space="preserve">LinkML Source</w:t>
      </w:r>
    </w:p>
    <w:bookmarkStart w:id="352"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2"/>
    <w:bookmarkStart w:id="353"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3"/>
    <w:bookmarkEnd w:id="354"/>
    <w:bookmarkEnd w:id="355"/>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0" w:name="textsegment"/>
    <w:p>
      <w:pPr>
        <w:pStyle w:val="Heading2"/>
      </w:pPr>
      <w:r>
        <w:t xml:space="preserve">TextSegment</w:t>
      </w:r>
    </w:p>
    <w:bookmarkStart w:id="356"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6"/>
    <w:bookmarkStart w:id="357" w:name="struktur-1"/>
    <w:p>
      <w:pPr>
        <w:pStyle w:val="Heading3"/>
      </w:pPr>
      <w:r>
        <w:t xml:space="preserve">Struktur</w:t>
      </w:r>
    </w:p>
    <w:p>
      <w:pPr>
        <w:numPr>
          <w:ilvl w:val="0"/>
          <w:numId w:val="1094"/>
        </w:numPr>
        <w:pStyle w:val="Compact"/>
      </w:pPr>
      <w:r>
        <w:rPr>
          <w:bCs/>
          <w:b/>
        </w:rPr>
        <w:t xml:space="preserve">text</w:t>
      </w:r>
      <w:r>
        <w:t xml:space="preserve">: Der eigentliche Textinhalt</w:t>
      </w:r>
    </w:p>
    <w:p>
      <w:pPr>
        <w:numPr>
          <w:ilvl w:val="0"/>
          <w:numId w:val="1094"/>
        </w:numPr>
        <w:pStyle w:val="Compact"/>
      </w:pPr>
      <w:r>
        <w:rPr>
          <w:bCs/>
          <w:b/>
        </w:rPr>
        <w:t xml:space="preserve">language</w:t>
      </w:r>
      <w:r>
        <w:t xml:space="preserve">: Sprachcode (ISO 639-1)</w:t>
      </w:r>
    </w:p>
    <w:p>
      <w:pPr>
        <w:numPr>
          <w:ilvl w:val="0"/>
          <w:numId w:val="1094"/>
        </w:numPr>
        <w:pStyle w:val="Compact"/>
      </w:pPr>
      <w:r>
        <w:rPr>
          <w:bCs/>
          <w:b/>
        </w:rPr>
        <w:t xml:space="preserve">format</w:t>
      </w:r>
      <w:r>
        <w:t xml:space="preserve">: Format des Texts (plain, markdown, html)</w:t>
      </w:r>
    </w:p>
    <w:p>
      <w:pPr>
        <w:numPr>
          <w:ilvl w:val="0"/>
          <w:numId w:val="1094"/>
        </w:numPr>
        <w:pStyle w:val="Compact"/>
      </w:pPr>
      <w:r>
        <w:rPr>
          <w:bCs/>
          <w:b/>
        </w:rPr>
        <w:t xml:space="preserve">version_type</w:t>
      </w:r>
      <w:r>
        <w:t xml:space="preserve">: Art der Version</w:t>
      </w:r>
    </w:p>
    <w:p>
      <w:pPr>
        <w:numPr>
          <w:ilvl w:val="1"/>
          <w:numId w:val="1095"/>
        </w:numPr>
        <w:pStyle w:val="Compact"/>
      </w:pPr>
      <w:r>
        <w:rPr>
          <w:bCs/>
          <w:b/>
        </w:rPr>
        <w:t xml:space="preserve">raw</w:t>
      </w:r>
      <w:r>
        <w:t xml:space="preserve">: Unbearbeitetes Rohtranskript</w:t>
      </w:r>
    </w:p>
    <w:p>
      <w:pPr>
        <w:numPr>
          <w:ilvl w:val="1"/>
          <w:numId w:val="1095"/>
        </w:numPr>
        <w:pStyle w:val="Compact"/>
      </w:pPr>
      <w:r>
        <w:rPr>
          <w:bCs/>
          <w:b/>
        </w:rPr>
        <w:t xml:space="preserve">edited</w:t>
      </w:r>
      <w:r>
        <w:t xml:space="preserve">: Redaktionell bearbeitete Version</w:t>
      </w:r>
    </w:p>
    <w:p>
      <w:pPr>
        <w:numPr>
          <w:ilvl w:val="1"/>
          <w:numId w:val="1095"/>
        </w:numPr>
        <w:pStyle w:val="Compact"/>
      </w:pPr>
      <w:r>
        <w:rPr>
          <w:bCs/>
          <w:b/>
        </w:rPr>
        <w:t xml:space="preserve">translated</w:t>
      </w:r>
      <w:r>
        <w:t xml:space="preserve">: Übersetzung in andere Sprache</w:t>
      </w:r>
    </w:p>
    <w:p>
      <w:pPr>
        <w:numPr>
          <w:ilvl w:val="1"/>
          <w:numId w:val="1095"/>
        </w:numPr>
        <w:pStyle w:val="Compact"/>
      </w:pPr>
      <w:r>
        <w:rPr>
          <w:bCs/>
          <w:b/>
        </w:rPr>
        <w:t xml:space="preserve">summary</w:t>
      </w:r>
      <w:r>
        <w:t xml:space="preserve">: Zusammenfassung</w:t>
      </w:r>
    </w:p>
    <w:bookmarkEnd w:id="357"/>
    <w:bookmarkStart w:id="358"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8"/>
    <w:bookmarkStart w:id="359"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9"/>
    <w:bookmarkEnd w:id="360"/>
    <w:bookmarkStart w:id="365" w:name="media"/>
    <w:p>
      <w:pPr>
        <w:pStyle w:val="Heading2"/>
      </w:pPr>
      <w:r>
        <w:t xml:space="preserve">Media</w:t>
      </w:r>
    </w:p>
    <w:bookmarkStart w:id="361" w:name="zweck-2"/>
    <w:p>
      <w:pPr>
        <w:pStyle w:val="Heading3"/>
      </w:pPr>
      <w:r>
        <w:t xml:space="preserve">Zweck</w:t>
      </w:r>
    </w:p>
    <w:p>
      <w:pPr>
        <w:pStyle w:val="FirstParagraph"/>
      </w:pPr>
      <w:r>
        <w:t xml:space="preserve">Referenziert Mediendateien (Audio, Video, Dokumente), die zu parlamentarischen Aktivitäten gehören.</w:t>
      </w:r>
    </w:p>
    <w:bookmarkEnd w:id="361"/>
    <w:bookmarkStart w:id="362" w:name="struktur-2"/>
    <w:p>
      <w:pPr>
        <w:pStyle w:val="Heading3"/>
      </w:pPr>
      <w:r>
        <w:t xml:space="preserve">Struktur</w:t>
      </w:r>
    </w:p>
    <w:p>
      <w:pPr>
        <w:numPr>
          <w:ilvl w:val="0"/>
          <w:numId w:val="1096"/>
        </w:numPr>
        <w:pStyle w:val="Compact"/>
      </w:pPr>
      <w:r>
        <w:rPr>
          <w:bCs/>
          <w:b/>
        </w:rPr>
        <w:t xml:space="preserve">media_type</w:t>
      </w:r>
      <w:r>
        <w:t xml:space="preserve">: Art der Mediendatei</w:t>
      </w:r>
    </w:p>
    <w:p>
      <w:pPr>
        <w:numPr>
          <w:ilvl w:val="1"/>
          <w:numId w:val="1097"/>
        </w:numPr>
        <w:pStyle w:val="Compact"/>
      </w:pPr>
      <w:r>
        <w:rPr>
          <w:bCs/>
          <w:b/>
        </w:rPr>
        <w:t xml:space="preserve">audio</w:t>
      </w:r>
      <w:r>
        <w:t xml:space="preserve">: Audio-Aufzeichnung</w:t>
      </w:r>
    </w:p>
    <w:p>
      <w:pPr>
        <w:numPr>
          <w:ilvl w:val="1"/>
          <w:numId w:val="1097"/>
        </w:numPr>
        <w:pStyle w:val="Compact"/>
      </w:pPr>
      <w:r>
        <w:rPr>
          <w:bCs/>
          <w:b/>
        </w:rPr>
        <w:t xml:space="preserve">video</w:t>
      </w:r>
      <w:r>
        <w:t xml:space="preserve">: Video-Aufzeichnung</w:t>
      </w:r>
    </w:p>
    <w:p>
      <w:pPr>
        <w:numPr>
          <w:ilvl w:val="1"/>
          <w:numId w:val="1097"/>
        </w:numPr>
        <w:pStyle w:val="Compact"/>
      </w:pPr>
      <w:r>
        <w:rPr>
          <w:bCs/>
          <w:b/>
        </w:rPr>
        <w:t xml:space="preserve">document</w:t>
      </w:r>
      <w:r>
        <w:t xml:space="preserve">: Dokumente (PDF, etc.)</w:t>
      </w:r>
    </w:p>
    <w:p>
      <w:pPr>
        <w:numPr>
          <w:ilvl w:val="1"/>
          <w:numId w:val="1097"/>
        </w:numPr>
        <w:pStyle w:val="Compact"/>
      </w:pPr>
      <w:r>
        <w:rPr>
          <w:bCs/>
          <w:b/>
        </w:rPr>
        <w:t xml:space="preserve">image</w:t>
      </w:r>
      <w:r>
        <w:t xml:space="preserve">: Bilder</w:t>
      </w:r>
    </w:p>
    <w:p>
      <w:pPr>
        <w:numPr>
          <w:ilvl w:val="0"/>
          <w:numId w:val="1096"/>
        </w:numPr>
        <w:pStyle w:val="Compact"/>
      </w:pPr>
      <w:r>
        <w:rPr>
          <w:bCs/>
          <w:b/>
        </w:rPr>
        <w:t xml:space="preserve">url</w:t>
      </w:r>
      <w:r>
        <w:t xml:space="preserve">: URL zur Mediendatei</w:t>
      </w:r>
    </w:p>
    <w:p>
      <w:pPr>
        <w:numPr>
          <w:ilvl w:val="0"/>
          <w:numId w:val="1096"/>
        </w:numPr>
        <w:pStyle w:val="Compact"/>
      </w:pPr>
      <w:r>
        <w:rPr>
          <w:bCs/>
          <w:b/>
        </w:rPr>
        <w:t xml:space="preserve">mime_type</w:t>
      </w:r>
      <w:r>
        <w:t xml:space="preserve">: MIME-Type (audio/mp3, video/mp4, application/pdf, etc.)</w:t>
      </w:r>
    </w:p>
    <w:p>
      <w:pPr>
        <w:numPr>
          <w:ilvl w:val="0"/>
          <w:numId w:val="1096"/>
        </w:numPr>
        <w:pStyle w:val="Compact"/>
      </w:pPr>
      <w:r>
        <w:rPr>
          <w:bCs/>
          <w:b/>
        </w:rPr>
        <w:t xml:space="preserve">title</w:t>
      </w:r>
      <w:r>
        <w:t xml:space="preserve">: Titel der Mediendatei</w:t>
      </w:r>
    </w:p>
    <w:p>
      <w:pPr>
        <w:numPr>
          <w:ilvl w:val="0"/>
          <w:numId w:val="1096"/>
        </w:numPr>
        <w:pStyle w:val="Compact"/>
      </w:pPr>
      <w:r>
        <w:rPr>
          <w:bCs/>
          <w:b/>
        </w:rPr>
        <w:t xml:space="preserve">description</w:t>
      </w:r>
      <w:r>
        <w:t xml:space="preserve">: Beschreibung</w:t>
      </w:r>
    </w:p>
    <w:p>
      <w:pPr>
        <w:numPr>
          <w:ilvl w:val="0"/>
          <w:numId w:val="1096"/>
        </w:numPr>
        <w:pStyle w:val="Compact"/>
      </w:pPr>
      <w:r>
        <w:rPr>
          <w:bCs/>
          <w:b/>
        </w:rPr>
        <w:t xml:space="preserve">language</w:t>
      </w:r>
      <w:r>
        <w:t xml:space="preserve">: Sprache (bei sprachbasierten Medien)</w:t>
      </w:r>
    </w:p>
    <w:p>
      <w:pPr>
        <w:numPr>
          <w:ilvl w:val="0"/>
          <w:numId w:val="1096"/>
        </w:numPr>
        <w:pStyle w:val="Compact"/>
      </w:pPr>
      <w:r>
        <w:rPr>
          <w:bCs/>
          <w:b/>
        </w:rPr>
        <w:t xml:space="preserve">duration</w:t>
      </w:r>
      <w:r>
        <w:t xml:space="preserve">: Dauer (bei Audio/Video, in Sekunden)</w:t>
      </w:r>
    </w:p>
    <w:p>
      <w:pPr>
        <w:numPr>
          <w:ilvl w:val="0"/>
          <w:numId w:val="1096"/>
        </w:numPr>
        <w:pStyle w:val="Compact"/>
      </w:pPr>
      <w:r>
        <w:rPr>
          <w:bCs/>
          <w:b/>
        </w:rPr>
        <w:t xml:space="preserve">file_size</w:t>
      </w:r>
      <w:r>
        <w:t xml:space="preserve">: Dateigrösse in Bytes</w:t>
      </w:r>
    </w:p>
    <w:p>
      <w:pPr>
        <w:numPr>
          <w:ilvl w:val="0"/>
          <w:numId w:val="109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2"/>
    <w:bookmarkStart w:id="363"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3"/>
    <w:bookmarkStart w:id="364"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4"/>
    <w:bookmarkEnd w:id="365"/>
    <w:bookmarkStart w:id="366"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098"/>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71"/>
    <w:bookmarkEnd w:id="372"/>
    <w:bookmarkEnd w:id="373"/>
    <w:bookmarkStart w:id="382"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5"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5"/>
    <w:bookmarkStart w:id="377" w:name="identifier-and-mapping-information-13"/>
    <w:p>
      <w:pPr>
        <w:pStyle w:val="Heading2"/>
      </w:pPr>
      <w:r>
        <w:t xml:space="preserve">Identifier and Mapping Information</w:t>
      </w:r>
    </w:p>
    <w:bookmarkStart w:id="376" w:name="schema-source-13"/>
    <w:p>
      <w:pPr>
        <w:pStyle w:val="Heading3"/>
      </w:pPr>
      <w:r>
        <w:t xml:space="preserve">Schema Source</w:t>
      </w:r>
    </w:p>
    <w:p>
      <w:pPr>
        <w:numPr>
          <w:ilvl w:val="0"/>
          <w:numId w:val="1099"/>
        </w:numPr>
        <w:pStyle w:val="Compact"/>
      </w:pPr>
      <w:r>
        <w:t xml:space="preserve">from schema: https://ch.paf.link/schema/operations</w:t>
      </w:r>
    </w:p>
    <w:bookmarkEnd w:id="376"/>
    <w:bookmarkEnd w:id="377"/>
    <w:bookmarkStart w:id="378"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8"/>
    <w:bookmarkStart w:id="381" w:name="linkml-source-13"/>
    <w:p>
      <w:pPr>
        <w:pStyle w:val="Heading2"/>
      </w:pPr>
      <w:r>
        <w:t xml:space="preserve">LinkML Source</w:t>
      </w:r>
    </w:p>
    <w:bookmarkStart w:id="379"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9"/>
    <w:bookmarkStart w:id="380"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80"/>
    <w:bookmarkEnd w:id="381"/>
    <w:bookmarkEnd w:id="382"/>
    <w:bookmarkStart w:id="392"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3">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4"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4"/>
    <w:bookmarkStart w:id="385"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5"/>
    <w:bookmarkStart w:id="387" w:name="identifier-and-mapping-information-14"/>
    <w:p>
      <w:pPr>
        <w:pStyle w:val="Heading2"/>
      </w:pPr>
      <w:r>
        <w:t xml:space="preserve">Identifier and Mapping Information</w:t>
      </w:r>
    </w:p>
    <w:bookmarkStart w:id="386" w:name="schema-source-14"/>
    <w:p>
      <w:pPr>
        <w:pStyle w:val="Heading3"/>
      </w:pPr>
      <w:r>
        <w:t xml:space="preserve">Schema Source</w:t>
      </w:r>
    </w:p>
    <w:p>
      <w:pPr>
        <w:numPr>
          <w:ilvl w:val="0"/>
          <w:numId w:val="1100"/>
        </w:numPr>
        <w:pStyle w:val="Compact"/>
      </w:pPr>
      <w:r>
        <w:t xml:space="preserve">from schema: https://ch.paf.link/schema/operations</w:t>
      </w:r>
    </w:p>
    <w:bookmarkEnd w:id="386"/>
    <w:bookmarkEnd w:id="387"/>
    <w:bookmarkStart w:id="388"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8"/>
    <w:bookmarkStart w:id="391" w:name="linkml-source-14"/>
    <w:p>
      <w:pPr>
        <w:pStyle w:val="Heading2"/>
      </w:pPr>
      <w:r>
        <w:t xml:space="preserve">LinkML Source</w:t>
      </w:r>
    </w:p>
    <w:bookmarkStart w:id="389"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9"/>
    <w:bookmarkStart w:id="390"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0"/>
    <w:bookmarkEnd w:id="391"/>
    <w:bookmarkEnd w:id="392"/>
    <w:bookmarkStart w:id="401" w:name="class-container"/>
    <w:p>
      <w:pPr>
        <w:pStyle w:val="Heading1"/>
      </w:pPr>
      <w:r>
        <w:t xml:space="preserve">Class: Container</w:t>
      </w:r>
    </w:p>
    <w:p>
      <w:pPr>
        <w:pStyle w:val="FirstParagraph"/>
      </w:pPr>
      <w:r>
        <w:t xml:space="preserve">URI:</w:t>
      </w:r>
      <w:r>
        <w:t xml:space="preserve"> </w:t>
      </w:r>
      <w:hyperlink r:id="rId393">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4"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4"/>
    <w:bookmarkStart w:id="396" w:name="identifier-and-mapping-information-15"/>
    <w:p>
      <w:pPr>
        <w:pStyle w:val="Heading2"/>
      </w:pPr>
      <w:r>
        <w:t xml:space="preserve">Identifier and Mapping Information</w:t>
      </w:r>
    </w:p>
    <w:bookmarkStart w:id="395" w:name="schema-source-15"/>
    <w:p>
      <w:pPr>
        <w:pStyle w:val="Heading3"/>
      </w:pPr>
      <w:r>
        <w:t xml:space="preserve">Schema Source</w:t>
      </w:r>
    </w:p>
    <w:p>
      <w:pPr>
        <w:numPr>
          <w:ilvl w:val="0"/>
          <w:numId w:val="1101"/>
        </w:numPr>
        <w:pStyle w:val="Compact"/>
      </w:pPr>
      <w:r>
        <w:t xml:space="preserve">from schema: https://ch.paf.link/schema/operations</w:t>
      </w:r>
    </w:p>
    <w:bookmarkEnd w:id="395"/>
    <w:bookmarkEnd w:id="396"/>
    <w:bookmarkStart w:id="397"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7"/>
    <w:bookmarkStart w:id="400" w:name="linkml-source-15"/>
    <w:p>
      <w:pPr>
        <w:pStyle w:val="Heading2"/>
      </w:pPr>
      <w:r>
        <w:t xml:space="preserve">LinkML Source</w:t>
      </w:r>
    </w:p>
    <w:bookmarkStart w:id="398"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8"/>
    <w:bookmarkStart w:id="399"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9"/>
    <w:bookmarkEnd w:id="400"/>
    <w:bookmarkEnd w:id="40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2026-01-28T12:56:13Z</dcterms:created>
  <dcterms:modified xsi:type="dcterms:W3CDTF">2026-01-28T12:56:13Z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