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p>
      <w:pPr>
        <w:pStyle w:val="FirstParagraph"/>
      </w:pPr>
      <w:r>
        <w:t xml:space="preserve">Eine Adresse wird zweifach geführt: als Verweis ins Amtliche Gebäudeadressverzeichnis von swisstopo (</w:t>
      </w:r>
      <w:r>
        <w:rPr>
          <w:rStyle w:val="VerbatimChar"/>
        </w:rPr>
        <w:t xml:space="preserve">address_uri</w:t>
      </w:r>
      <w:r>
        <w:t xml:space="preserve">) und als geschriebene Adresse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Die letzte Zahl der URI ist die EGAID, der eidgenössische Gebäudeadressidentifikator –</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t xml:space="preserve">Der Verweis ist die stabilere Angabe: Strassennamen werden geändert, Gemeinden fusionieren, Postleitzahlen werden neu zugeschnitten, doch die EGAID bleibt und lässt sich mit dem Gebäude- und Wohnungsregister sowie mit Geodaten verbinden. Die geschriebene Adresse ersetzt sie nicht, weil sie oft mehr enthält als das Verzeichnis kennt – einen Organisationsnamen, ein Postfach, einen Zusatz „c/o”. Im Beispiel der Fédération romande des consommateurs zeigt sich das deutlich: Die EGAID bezeichnet die physische Adresse an der Rue de Genève 17 in 1003 Lausanne, während die geschriebene Adresse das Postfach 585 und dessen eigene Postleitzahl 1001 führt. Beide Angaben sind richtig, und keine ist aus der anderen herzuleiten.</w:t>
      </w:r>
    </w:p>
    <w:p>
      <w:pPr>
        <w:pStyle w:val="Textkrper"/>
      </w:pPr>
      <w:r>
        <w:t xml:space="preserve">Nicht jede Adresse ist im Verzeichnis auffindbar, etwa eine Adresse im Ausland.</w:t>
      </w:r>
      <w:r>
        <w:t xml:space="preserve"> </w:t>
      </w:r>
      <w:r>
        <w:rPr>
          <w:rStyle w:val="VerbatimChar"/>
        </w:rPr>
        <w:t xml:space="preserve">address_uri</w:t>
      </w:r>
      <w:r>
        <w:t xml:space="preserve"> </w:t>
      </w:r>
      <w:r>
        <w:t xml:space="preserve">ist deshalb optional; wo sie bekannt ist, soll sie gesetzt werden.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1"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0">
              <w:r>
                <w:rPr>
                  <w:rStyle w:val="Hyperlink"/>
                </w:rPr>
                <w:t xml:space="preserve">https://www.ech.ch/de/ech/ech-0297</w:t>
              </w:r>
            </w:hyperlink>
          </w:p>
        </w:tc>
      </w:tr>
    </w:tbl>
    <w:bookmarkEnd w:id="281"/>
    <w:bookmarkStart w:id="283"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2">
              <w:r>
                <w:rPr>
                  <w:rStyle w:val="Hyperlink"/>
                </w:rPr>
                <w:t xml:space="preserve">https://www.ech.ch/de/ech/ech-0108/6.0.0</w:t>
              </w:r>
            </w:hyperlink>
          </w:p>
        </w:tc>
      </w:tr>
    </w:tbl>
    <w:bookmarkEnd w:id="283"/>
    <w:bookmarkStart w:id="289"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2026-08-08T18:27:39Z</dcterms:created>
  <dcterms:modified xsi:type="dcterms:W3CDTF">2026-08-08T18:27:39Z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