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la-norme-ech-0294-acteurs-politiques"/>
    <w:p>
      <w:pPr>
        <w:pStyle w:val="berschrift2"/>
      </w:pPr>
      <w:r>
        <w:t xml:space="preserve">La norme eCH-0294 – Acteurs politiques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1"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formation et circonscription électorale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ou changement de circonscription électorale).</w:t>
      </w:r>
    </w:p>
    <w:p>
      <w:pPr>
        <w:pStyle w:val="Compact"/>
        <w:numPr>
          <w:ilvl w:val="0"/>
          <w:numId w:val="1005"/>
        </w:numPr>
      </w:pPr>
      <w:r>
        <w:rPr>
          <w:b/>
          <w:bCs/>
        </w:rPr>
        <w:t xml:space="preserve">Nom d’affichage obligatoire (</w:t>
      </w:r>
      <w:r>
        <w:rPr>
          <w:rStyle w:val="VerbatimChar"/>
          <w:b/>
          <w:bCs/>
        </w:rPr>
        <w:t xml:space="preserve">label</w:t>
      </w:r>
      <w:r>
        <w:rPr>
          <w:b/>
          <w:bCs/>
        </w:rPr>
        <w:t xml:space="preserve">) en plus des noms structurés (</w:t>
      </w:r>
      <w:r>
        <w:rPr>
          <w:rStyle w:val="VerbatimChar"/>
          <w:b/>
          <w:bCs/>
        </w:rPr>
        <w:t xml:space="preserve">names</w:t>
      </w:r>
      <w:r>
        <w:rPr>
          <w:b/>
          <w:bCs/>
        </w:rPr>
        <w:t xml:space="preserve">) :</w:t>
      </w:r>
      <w:r>
        <w:t xml:space="preserve"> </w:t>
      </w:r>
      <w:r>
        <w:t xml:space="preserve">chaque personne possède un nom abrégé obligatoire, afin qu’un nom d’affichage soit toujours disponible, même en cas d’indications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complétés par l’année de naissance en cas d’homonymie.</w:t>
      </w:r>
      <w:r>
        <w:t xml:space="preserve"> </w:t>
      </w:r>
      <w:r>
        <w:rPr>
          <w:rStyle w:val="VerbatimChar"/>
        </w:rPr>
        <w:t xml:space="preserve">label_long</w:t>
      </w:r>
      <w:r>
        <w:t xml:space="preserve"> </w:t>
      </w:r>
      <w:r>
        <w:t xml:space="preserve">reprend en outre les titres académiques ; la structure de noms détaillée et typée (</w:t>
      </w:r>
      <w:r>
        <w:rPr>
          <w:rStyle w:val="VerbatimChar"/>
        </w:rPr>
        <w:t xml:space="preserve">names</w:t>
      </w:r>
      <w:r>
        <w:t xml:space="preserve">) est facultative, mais son utilisation est recommandée. Dans certains cas, l’emploi de types spécifiques, comme le nom officiel (</w:t>
      </w:r>
      <w:r>
        <w:rPr>
          <w:rStyle w:val="VerbatimChar"/>
        </w:rPr>
        <w:t xml:space="preserve">PersonOfficialName</w:t>
      </w:r>
      <w:r>
        <w:t xml:space="preserve">), constitue une exigence légale.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suivent l’harmonisation des registres de l’OFS, respectivement eCH-0011 (notamment nom officiel, nom d’origine, nom d’alliance, prénom usuel ainsi que des variantes pour les pièces d’identité étrangères). Les noms sont ainsi compatibles avec les registres officiels des personnes, et leur sémantique est claire.</w:t>
      </w:r>
    </w:p>
    <w:p>
      <w:pPr>
        <w:pStyle w:val="Compact"/>
        <w:numPr>
          <w:ilvl w:val="0"/>
          <w:numId w:val="1005"/>
        </w:numPr>
      </w:pPr>
      <w:r>
        <w:rPr>
          <w:rStyle w:val="VerbatimChar"/>
          <w:b/>
          <w:bCs/>
        </w:rPr>
        <w:t xml:space="preserve">birth_year</w:t>
      </w:r>
      <w:r>
        <w:rPr>
          <w:b/>
          <w:bCs/>
        </w:rPr>
        <w:t xml:space="preserve"> </w:t>
      </w:r>
      <w:r>
        <w:rPr>
          <w:b/>
          <w:bCs/>
        </w:rPr>
        <w:t xml:space="preserve">comme alternative économe en données à</w:t>
      </w:r>
      <w:r>
        <w:rPr>
          <w:b/>
          <w:bCs/>
        </w:rPr>
        <w:t xml:space="preserve"> </w:t>
      </w:r>
      <w:r>
        <w:rPr>
          <w:rStyle w:val="VerbatimChar"/>
          <w:b/>
          <w:bCs/>
        </w:rPr>
        <w:t xml:space="preserve">birth_date</w:t>
      </w:r>
      <w:r>
        <w:rPr>
          <w:b/>
          <w:bCs/>
        </w:rPr>
        <w:t xml:space="preserve"> </w:t>
      </w:r>
      <w:r>
        <w:rPr>
          <w:b/>
          <w:bCs/>
        </w:rPr>
        <w:t xml:space="preserve">:</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ne relève pas du mandat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1"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p>
      <w:pPr>
        <w:pStyle w:val="Textkrper"/>
      </w:pPr>
      <w:r>
        <w:t xml:space="preserve">__</w:t>
      </w:r>
    </w:p>
    <w:bookmarkStart w:id="27"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Collection de liens d’intérêts.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7"/>
    <w:bookmarkStart w:id="28"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28"/>
    <w:bookmarkStart w:id="30" w:name="exemples"/>
    <w:p>
      <w:pPr>
        <w:pStyle w:val="berschrift3"/>
      </w:pPr>
      <w:r>
        <w:t xml:space="preserve">Exemples</w:t>
      </w:r>
    </w:p>
    <w:bookmarkStart w:id="29" w:name="X20c009fb4f94a978d83b87e74f3c7963313540f"/>
    <w:p>
      <w:pPr>
        <w:pStyle w:val="berschrift4"/>
      </w:pPr>
      <w:r>
        <w:t xml:space="preserve">Exemple :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29"/>
    <w:bookmarkEnd w:id="30"/>
    <w:bookmarkEnd w:id="31"/>
    <w:bookmarkStart w:id="34" w:name="classe-name"/>
    <w:p>
      <w:pPr>
        <w:pStyle w:val="berschrift2"/>
      </w:pPr>
      <w:r>
        <w:t xml:space="preserve">Classe: Name</w:t>
      </w:r>
    </w:p>
    <w:p>
      <w:pPr>
        <w:pStyle w:val="FirstParagraph"/>
      </w:pPr>
      <w:r>
        <w:rPr>
          <w:i/>
          <w:iCs/>
        </w:rPr>
        <w:t xml:space="preserve">Un nom avec un type (p. ex. nom d’usage, nom officiel), une valeur et une validité temporelle.</w:t>
      </w:r>
    </w:p>
    <w:p>
      <w:pPr>
        <w:pStyle w:val="Textkrper"/>
      </w:pPr>
      <w:r>
        <w:t xml:space="preserve">__</w:t>
      </w:r>
    </w:p>
    <w:bookmarkStart w:id="32"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2"/>
    <w:bookmarkStart w:id="33"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33"/>
    <w:bookmarkEnd w:id="34"/>
    <w:bookmarkStart w:id="48" w:name="enum-nametypeenum"/>
    <w:p>
      <w:pPr>
        <w:pStyle w:val="berschrift2"/>
      </w:pPr>
      <w:r>
        <w:t xml:space="preserve">Enum: NameTypeEnum</w:t>
      </w:r>
    </w:p>
    <w:p>
      <w:pPr>
        <w:pStyle w:val="FirstParagraph"/>
      </w:pPr>
      <w:r>
        <w:rPr>
          <w:i/>
          <w:iCs/>
        </w:rPr>
        <w:t xml:space="preserve">Catégories de types de noms selon eCH-0011 (personNameData) et https://dam-api.bfs.admin.ch/hub/api/dam/assets/24565576/master, URI selon l’identifiant I14Y mais en tant que classe et non en tant qu’attribut. Descriptions et traductions selon I14Y.</w:t>
      </w:r>
    </w:p>
    <w:p>
      <w:pPr>
        <w:pStyle w:val="Textkrper"/>
      </w:pPr>
      <w:r>
        <w:t xml:space="preserve">__</w:t>
      </w:r>
    </w:p>
    <w:p>
      <w:pPr>
        <w:pStyle w:val="Textkrper"/>
      </w:pPr>
      <w:r>
        <w:t xml:space="preserve">URI:</w:t>
      </w:r>
      <w:r>
        <w:t xml:space="preserve"> </w:t>
      </w:r>
      <w:hyperlink ns1:id="rId35">
        <w:r>
          <w:rPr>
            <w:rStyle w:val="Hyperlink"/>
          </w:rPr>
          <w:t xml:space="preserve">act:NameTypeEnum</w:t>
        </w:r>
      </w:hyperlink>
    </w:p>
    <w:bookmarkStart w:id="47"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Selon le catalogue officiel des caractères (n° 211) pour l’harmonisation des registres : 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w:t>
            </w:r>
          </w:p>
        </w:tc>
      </w:tr>
      <w:tr>
        <w:tc>
          <w:tcPr/>
          <w:p>
            <w:pPr>
              <w:pStyle w:val="Compact"/>
            </w:pPr>
          </w:p>
        </w:tc>
        <w:tc>
          <w:tcPr/>
          <w:p>
            <w:pPr>
              <w:pStyle w:val="Compact"/>
            </w:pPr>
            <w:hyperlink ns1:id="rId36">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Selon le catalogue officiel des caractères (n° 212) pour l’harmonisation des registres : 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w:t>
            </w:r>
          </w:p>
        </w:tc>
      </w:tr>
      <w:tr>
        <w:tc>
          <w:tcPr/>
          <w:p>
            <w:pPr>
              <w:pStyle w:val="Compact"/>
            </w:pPr>
          </w:p>
        </w:tc>
        <w:tc>
          <w:tcPr/>
          <w:p>
            <w:pPr>
              <w:pStyle w:val="Compact"/>
            </w:pPr>
            <w:hyperlink ns1:id="rId37">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Selon le catalogue officiel des caractères (n° 213) pour l’harmonisation des registres : 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w:t>
            </w:r>
          </w:p>
        </w:tc>
      </w:tr>
      <w:tr>
        <w:tc>
          <w:tcPr/>
          <w:p>
            <w:pPr>
              <w:pStyle w:val="Compact"/>
            </w:pPr>
          </w:p>
        </w:tc>
        <w:tc>
          <w:tcPr/>
          <w:p>
            <w:pPr>
              <w:pStyle w:val="Compact"/>
            </w:pPr>
            <w:hyperlink ns1:id="rId38">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Selon le catalogue officiel des caractères (n° 214) pour l’harmonisation des registres : 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w:t>
            </w:r>
          </w:p>
        </w:tc>
      </w:tr>
      <w:tr>
        <w:tc>
          <w:tcPr/>
          <w:p>
            <w:pPr>
              <w:pStyle w:val="Compact"/>
            </w:pPr>
          </w:p>
        </w:tc>
        <w:tc>
          <w:tcPr/>
          <w:p>
            <w:pPr>
              <w:pStyle w:val="Compact"/>
            </w:pPr>
            <w:hyperlink ns1:id="rId39">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Selon le catalogue officiel des caractères (n° 215) pour l’harmonisation des registres : nom (p. ex. nom de scène, nom religieux) qui, sur la base d’une demande acceptée, peut être porté par la personne. Le nom d’alias peut se composer d’une ou de plusieurs parties (p. ex. également le prénom d’alias et le nom de famille d’alias).</w:t>
            </w:r>
          </w:p>
        </w:tc>
      </w:tr>
      <w:tr>
        <w:tc>
          <w:tcPr/>
          <w:p>
            <w:pPr>
              <w:pStyle w:val="Compact"/>
            </w:pPr>
          </w:p>
        </w:tc>
        <w:tc>
          <w:tcPr/>
          <w:p>
            <w:pPr>
              <w:pStyle w:val="Compact"/>
            </w:pPr>
            <w:hyperlink ns1:id="rId40">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Selon le catalogue officiel des caractères (n° 216) pour l’harmonisation des registres : autres noms officiels selon les documents d’état civil suisses (art. 24, al. 3 OEC) ou selon des documents étrangers, qui ne sont ni des noms de famille ni des prénoms.</w:t>
            </w:r>
          </w:p>
        </w:tc>
      </w:tr>
      <w:tr>
        <w:tc>
          <w:tcPr/>
          <w:p>
            <w:pPr>
              <w:pStyle w:val="Compact"/>
            </w:pPr>
          </w:p>
        </w:tc>
        <w:tc>
          <w:tcPr/>
          <w:p>
            <w:pPr>
              <w:pStyle w:val="Compact"/>
            </w:pPr>
            <w:hyperlink ns1:id="rId41">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Selon le catalogue officiel des caractères (n° 217) pour l’harmonisation des registres : pour les ressortissants étrangers qui ne disposent pas de documents officiels (principalement dans le domaine de l’asile).</w:t>
            </w:r>
          </w:p>
        </w:tc>
      </w:tr>
      <w:tr>
        <w:tc>
          <w:tcPr/>
          <w:p>
            <w:pPr>
              <w:pStyle w:val="Compact"/>
            </w:pPr>
          </w:p>
        </w:tc>
        <w:tc>
          <w:tcPr/>
          <w:p>
            <w:pPr>
              <w:pStyle w:val="Compact"/>
            </w:pPr>
            <w:hyperlink ns1:id="rId42">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w:t>
            </w:r>
          </w:p>
        </w:tc>
      </w:tr>
      <w:tr>
        <w:tc>
          <w:tcPr/>
          <w:p>
            <w:pPr>
              <w:pStyle w:val="Compact"/>
            </w:pPr>
          </w:p>
        </w:tc>
        <w:tc>
          <w:tcPr/>
          <w:p>
            <w:pPr>
              <w:pStyle w:val="Compact"/>
            </w:pPr>
            <w:hyperlink ns1:id="rId43">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w:t>
            </w:r>
          </w:p>
        </w:tc>
      </w:tr>
      <w:tr>
        <w:tc>
          <w:tcPr/>
          <w:p>
            <w:pPr>
              <w:pStyle w:val="Compact"/>
            </w:pPr>
          </w:p>
        </w:tc>
        <w:tc>
          <w:tcPr/>
          <w:p>
            <w:pPr>
              <w:pStyle w:val="Compact"/>
            </w:pPr>
            <w:hyperlink ns1:id="rId44">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w:t>
            </w:r>
          </w:p>
        </w:tc>
      </w:tr>
      <w:tr>
        <w:tc>
          <w:tcPr/>
          <w:p>
            <w:pPr>
              <w:pStyle w:val="Compact"/>
            </w:pPr>
          </w:p>
        </w:tc>
        <w:tc>
          <w:tcPr/>
          <w:p>
            <w:pPr>
              <w:pStyle w:val="Compact"/>
            </w:pPr>
            <w:hyperlink ns1:id="rId45">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w:t>
            </w:r>
          </w:p>
        </w:tc>
      </w:tr>
      <w:tr>
        <w:tc>
          <w:tcPr/>
          <w:p>
            <w:pPr>
              <w:pStyle w:val="Compact"/>
            </w:pPr>
          </w:p>
        </w:tc>
        <w:tc>
          <w:tcPr/>
          <w:p>
            <w:pPr>
              <w:pStyle w:val="Compact"/>
            </w:pPr>
            <w:hyperlink ns1:id="rId46">
              <w:r>
                <w:rPr>
                  <w:rStyle w:val="Hyperlink"/>
                </w:rPr>
                <w:t xml:space="preserve">https://register.ld.admin.ch/i14y/concept/personDeclaredForeignerFirstName</w:t>
              </w:r>
            </w:hyperlink>
          </w:p>
        </w:tc>
      </w:tr>
    </w:tbl>
    <w:bookmarkEnd w:id="47"/>
    <w:bookmarkEnd w:id="48"/>
    <w:bookmarkStart w:id="51"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p>
      <w:pPr>
        <w:pStyle w:val="Textkrper"/>
      </w:pPr>
      <w:r>
        <w:t xml:space="preserve">__</w:t>
      </w:r>
    </w:p>
    <w:bookmarkStart w:id="49"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49"/>
    <w:bookmarkStart w:id="50"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0"/>
    <w:bookmarkEnd w:id="51"/>
    <w:bookmarkStart w:id="54"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p>
      <w:pPr>
        <w:pStyle w:val="Textkrper"/>
      </w:pPr>
      <w:r>
        <w:t xml:space="preserve">__</w:t>
      </w:r>
    </w:p>
    <w:bookmarkStart w:id="52"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2"/>
    <w:bookmarkStart w:id="53"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53"/>
    <w:bookmarkEnd w:id="54"/>
    <w:bookmarkStart w:id="57" w:name="classe-gender"/>
    <w:p>
      <w:pPr>
        <w:pStyle w:val="berschrift2"/>
      </w:pPr>
      <w:r>
        <w:t xml:space="preserve">Classe: Gender</w:t>
      </w:r>
    </w:p>
    <w:p>
      <w:pPr>
        <w:pStyle w:val="FirstParagraph"/>
      </w:pPr>
      <w:r>
        <w:rPr>
          <w:i/>
          <w:iCs/>
        </w:rPr>
        <w:t xml:space="preserve">Sexe d’une personne indiquant un code de sexe et la validité temporelle.</w:t>
      </w:r>
    </w:p>
    <w:p>
      <w:pPr>
        <w:pStyle w:val="Textkrper"/>
      </w:pPr>
      <w:r>
        <w:t xml:space="preserve">__</w:t>
      </w:r>
    </w:p>
    <w:bookmarkStart w:id="55"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diverse.</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5"/>
    <w:bookmarkStart w:id="56"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56"/>
    <w:bookmarkEnd w:id="57"/>
    <w:bookmarkStart w:id="60"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diverse</w:t>
      </w:r>
      <w:r>
        <w:rPr>
          <w:i/>
          <w:iCs/>
        </w:rPr>
        <w:t xml:space="preserve"> </w:t>
      </w:r>
      <w:r>
        <w:rPr>
          <w:i/>
          <w:iCs/>
        </w:rPr>
        <w:t xml:space="preserve">doit être utilisé avec un libellé afin de fournir de plus amples détails sur le sexe auto-déclaré.</w:t>
      </w:r>
    </w:p>
    <w:p>
      <w:pPr>
        <w:pStyle w:val="Textkrper"/>
      </w:pPr>
      <w:r>
        <w:t xml:space="preserve">__</w:t>
      </w:r>
    </w:p>
    <w:p>
      <w:pPr>
        <w:pStyle w:val="Textkrper"/>
      </w:pPr>
      <w:r>
        <w:t xml:space="preserve">URI:</w:t>
      </w:r>
      <w:r>
        <w:t xml:space="preserve"> </w:t>
      </w:r>
      <w:hyperlink ns1:id="rId58">
        <w:r>
          <w:rPr>
            <w:rStyle w:val="Hyperlink"/>
          </w:rPr>
          <w:t xml:space="preserve">act:GenderCodeEnum</w:t>
        </w:r>
      </w:hyperlink>
    </w:p>
    <w:bookmarkStart w:id="59" w:name="valeurs-admissibles-1"/>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p>
        </w:tc>
      </w:tr>
      <w:tr>
        <w:tc>
          <w:tcPr>
            <w:shd w:val="clear" w:color="auto" w:fill="F2F2F2"/>
          </w:tcPr>
          <w:p>
            <w:pPr>
              <w:pStyle w:val="Compact"/>
            </w:pPr>
            <w:r>
              <w:t xml:space="preserve">diverse</w:t>
            </w:r>
          </w:p>
        </w:tc>
        <w:tc>
          <w:tcPr>
            <w:shd w:val="clear" w:color="auto" w:fill="F2F2F2"/>
          </w:tcPr>
          <w:p>
            <w:pPr>
              <w:pStyle w:val="Compact"/>
            </w:pPr>
            <w:r>
              <w:t xml:space="preserve">Divers / non binaire.</w:t>
            </w:r>
          </w:p>
        </w:tc>
      </w:tr>
      <w:tr>
        <w:tc>
          <w:tcPr/>
          <w:p>
            <w:pPr>
              <w:pStyle w:val="Compact"/>
            </w:pPr>
          </w:p>
        </w:tc>
        <w:tc>
          <w:tcPr/>
          <w:p>
            <w:pPr>
              <w:pStyle w:val="Compact"/>
            </w:pPr>
          </w:p>
        </w:tc>
      </w:tr>
    </w:tbl>
    <w:bookmarkEnd w:id="59"/>
    <w:bookmarkEnd w:id="60"/>
    <w:bookmarkStart w:id="66" w:name="classe-occupation"/>
    <w:p>
      <w:pPr>
        <w:pStyle w:val="berschrift2"/>
      </w:pPr>
      <w:r>
        <w:t xml:space="preserve">Classe: Occupation</w:t>
      </w:r>
    </w:p>
    <w:p>
      <w:pPr>
        <w:pStyle w:val="FirstParagraph"/>
      </w:pPr>
      <w:r>
        <w:rPr>
          <w:i/>
          <w:iCs/>
        </w:rPr>
        <w:t xml:space="preserve">Métier ou profession d’une personne indiquant un libellé, un code ISCO-19, si le poste est rémunéré, ainsi que la validité temporelle.</w:t>
      </w:r>
    </w:p>
    <w:p>
      <w:pPr>
        <w:pStyle w:val="Textkrper"/>
      </w:pPr>
      <w:r>
        <w:t xml:space="preserve">__</w:t>
      </w:r>
    </w:p>
    <w:bookmarkStart w:id="62"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le poste est rémunéré.</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61"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61"/>
    <w:bookmarkEnd w:id="62"/>
    <w:bookmarkStart w:id="63"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63"/>
    <w:bookmarkStart w:id="65" w:name="exemples-1"/>
    <w:p>
      <w:pPr>
        <w:pStyle w:val="berschrift3"/>
      </w:pPr>
      <w:r>
        <w:t xml:space="preserve">Exemples</w:t>
      </w:r>
    </w:p>
    <w:bookmarkStart w:id="64" w:name="Xa43506a9ac253a85272197efb3a0bd768953cf0"/>
    <w:p>
      <w:pPr>
        <w:pStyle w:val="berschrift4"/>
      </w:pPr>
      <w:r>
        <w:t xml:space="preserve">Exemple :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4"/>
    <w:bookmarkEnd w:id="65"/>
    <w:bookmarkEnd w:id="66"/>
    <w:bookmarkStart w:id="7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p>
      <w:pPr>
        <w:pStyle w:val="Textkrper"/>
      </w:pPr>
      <w:r>
        <w:t xml:space="preserve">__</w:t>
      </w:r>
    </w:p>
    <w:bookmarkStart w:id="6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6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67"/>
    <w:bookmarkEnd w:id="68"/>
    <w:bookmarkStart w:id="6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69"/>
    <w:bookmarkEnd w:id="70"/>
    <w:bookmarkStart w:id="11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__</w:t>
      </w:r>
    </w:p>
    <w:p>
      <w:pPr>
        <w:pStyle w:val="Textkrper"/>
      </w:pPr>
      <w:r>
        <w:t xml:space="preserve">URI:</w:t>
      </w:r>
      <w:r>
        <w:t xml:space="preserve"> </w:t>
      </w:r>
      <w:hyperlink ns1:id="rId71">
        <w:r>
          <w:rPr>
            <w:rStyle w:val="Hyperlink"/>
          </w:rPr>
          <w:t xml:space="preserve">act:TrainingTypeEnum</w:t>
        </w:r>
      </w:hyperlink>
    </w:p>
    <w:bookmarkStart w:id="11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7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7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7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7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7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7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7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7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8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8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8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8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8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8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8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8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8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8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9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9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9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9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9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9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9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9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9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9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0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0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0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0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0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0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0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0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0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0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1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1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1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1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r>
        <w:tc>
          <w:tcPr/>
          <w:p>
            <w:pPr>
              <w:pStyle w:val="Compact"/>
            </w:pPr>
          </w:p>
        </w:tc>
        <w:tc>
          <w:tcPr/>
          <w:p>
            <w:pPr>
              <w:pStyle w:val="Compact"/>
            </w:pPr>
          </w:p>
        </w:tc>
      </w:tr>
    </w:tbl>
    <w:bookmarkEnd w:id="114"/>
    <w:bookmarkEnd w:id="115"/>
    <w:bookmarkStart w:id="120" w:name="classe-electoraldistrict"/>
    <w:p>
      <w:pPr>
        <w:pStyle w:val="berschrift2"/>
      </w:pPr>
      <w:r>
        <w:t xml:space="preserve">Classe: ElectoralDistrict</w:t>
      </w:r>
    </w:p>
    <w:p>
      <w:pPr>
        <w:pStyle w:val="FirstParagraph"/>
      </w:pPr>
      <w:r>
        <w:rPr>
          <w:i/>
          <w:iCs/>
        </w:rPr>
        <w:t xml:space="preserve">Circonscription ou région électorale dans laquelle une personne est politiquement active ; avec validité temporelle.</w:t>
      </w:r>
    </w:p>
    <w:p>
      <w:pPr>
        <w:pStyle w:val="Textkrper"/>
      </w:pPr>
      <w:r>
        <w:t xml:space="preserve">__</w:t>
      </w:r>
    </w:p>
    <w:bookmarkStart w:id="116"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district</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Circonscription ou région électorale.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16"/>
    <w:bookmarkStart w:id="117"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17"/>
    <w:bookmarkStart w:id="119" w:name="exemples-2"/>
    <w:p>
      <w:pPr>
        <w:pStyle w:val="berschrift3"/>
      </w:pPr>
      <w:r>
        <w:t xml:space="preserve">Exemples</w:t>
      </w:r>
    </w:p>
    <w:bookmarkStart w:id="118" w:name="X5cccef008baeebe6778a4a5e81c5d3d9cd32a25"/>
    <w:p>
      <w:pPr>
        <w:pStyle w:val="berschrift4"/>
      </w:pPr>
      <w:r>
        <w:t xml:space="preserve">Exemple :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118"/>
    <w:bookmarkEnd w:id="119"/>
    <w:p>
      <w:r>
        <w:br w:type="page"/>
      </w:r>
    </w:p>
    <w:bookmarkEnd w:id="120"/>
    <w:bookmarkEnd w:id="121"/>
    <w:bookmarkStart w:id="152"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et multiples sont toutefois possibles (p. ex. un groupe parlementaire qui renvoie à la fois à son parlement et à son parti).</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24"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p>
      <w:pPr>
        <w:pStyle w:val="Textkrper"/>
      </w:pPr>
      <w:r>
        <w:t xml:space="preserve">__</w:t>
      </w:r>
    </w:p>
    <w:bookmarkStart w:id="122"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Site web fournissant de plus amples informations.</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Lien vers les groupes parents. Par exemple, le parti faîtier pour les partis cantonaux, ou pour décrire la hiérarchie au sein de l’exécutif. Utilisé également pour rattacher des sous-commissions à des commissions, ou des groupes parlementaires à la fois à leur parlement et à leur parti. (parentGroup est généralement utilisé au sein d’un même group_type, mais les liens intertypes sont autorisés, p. ex. groupe parlementaire → parlement et groupe parlementaire → parti.)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(numéro OFS de commune, numéro OFS de canton ou pays). Formats : commune : ld.admin.ch/municipality/1234, canton : ld.admin.ch/canton/23, pays :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2"/>
    <w:bookmarkStart w:id="123"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3"/>
    <w:bookmarkEnd w:id="124"/>
    <w:bookmarkStart w:id="127" w:name="classe-grouptype"/>
    <w:p>
      <w:pPr>
        <w:pStyle w:val="berschrift2"/>
      </w:pPr>
      <w:r>
        <w:t xml:space="preserve">Classe: GroupType</w:t>
      </w:r>
    </w:p>
    <w:p>
      <w:pPr>
        <w:pStyle w:val="FirstParagraph"/>
      </w:pPr>
      <w:r>
        <w:rPr>
          <w:i/>
          <w:iCs/>
        </w:rPr>
        <w:t xml:space="preserve">Type de groupe (p. ex. parti, commission, parlement, département).</w:t>
      </w:r>
    </w:p>
    <w:p>
      <w:pPr>
        <w:pStyle w:val="Textkrper"/>
      </w:pPr>
      <w:r>
        <w:t xml:space="preserve">__</w:t>
      </w:r>
    </w:p>
    <w:bookmarkStart w:id="125"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bl>
    <w:bookmarkEnd w:id="125"/>
    <w:bookmarkStart w:id="126"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26"/>
    <w:bookmarkEnd w:id="127"/>
    <w:bookmarkStart w:id="151" w:name="enum-grouptypeenum"/>
    <w:p>
      <w:pPr>
        <w:pStyle w:val="berschrift2"/>
      </w:pPr>
      <w:r>
        <w:t xml:space="preserve">Enum: GroupTypeEnum</w:t>
      </w:r>
    </w:p>
    <w:p>
      <w:pPr>
        <w:pStyle w:val="FirstParagraph"/>
      </w:pPr>
      <w:r>
        <w:rPr>
          <w:i/>
          <w:iCs/>
        </w:rPr>
        <w:t xml:space="preserve">Types de groupes et d’organisations politiques.</w:t>
      </w:r>
    </w:p>
    <w:p>
      <w:pPr>
        <w:pStyle w:val="Textkrper"/>
      </w:pPr>
      <w:r>
        <w:t xml:space="preserve">__</w:t>
      </w:r>
    </w:p>
    <w:p>
      <w:pPr>
        <w:pStyle w:val="Textkrper"/>
      </w:pPr>
      <w:r>
        <w:t xml:space="preserve">URI:</w:t>
      </w:r>
      <w:r>
        <w:t xml:space="preserve"> </w:t>
      </w:r>
      <w:hyperlink ns1:id="rId128">
        <w:r>
          <w:rPr>
            <w:rStyle w:val="Hyperlink"/>
          </w:rPr>
          <w:t xml:space="preserve">act:GroupTypeEnum</w:t>
        </w:r>
      </w:hyperlink>
    </w:p>
    <w:bookmarkStart w:id="150"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29">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30">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31">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32">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33">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Commission (permanente ou ad hoc),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34">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Groupe parlementaire.</w:t>
            </w:r>
          </w:p>
        </w:tc>
      </w:tr>
      <w:tr>
        <w:tc>
          <w:tcPr/>
          <w:p>
            <w:pPr>
              <w:pStyle w:val="Compact"/>
            </w:pPr>
          </w:p>
        </w:tc>
        <w:tc>
          <w:tcPr/>
          <w:p>
            <w:pPr>
              <w:pStyle w:val="Compact"/>
            </w:pPr>
            <w:hyperlink ns1:id="rId135">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Bureau du parlement.</w:t>
            </w:r>
          </w:p>
        </w:tc>
      </w:tr>
      <w:tr>
        <w:tc>
          <w:tcPr/>
          <w:p>
            <w:pPr>
              <w:pStyle w:val="Compact"/>
            </w:pPr>
          </w:p>
        </w:tc>
        <w:tc>
          <w:tcPr/>
          <w:p>
            <w:pPr>
              <w:pStyle w:val="Compact"/>
            </w:pPr>
            <w:hyperlink ns1:id="rId136">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Présidence du parlement.</w:t>
            </w:r>
          </w:p>
        </w:tc>
      </w:tr>
      <w:tr>
        <w:tc>
          <w:tcPr/>
          <w:p>
            <w:pPr>
              <w:pStyle w:val="Compact"/>
            </w:pPr>
          </w:p>
        </w:tc>
        <w:tc>
          <w:tcPr/>
          <w:p>
            <w:pPr>
              <w:pStyle w:val="Compact"/>
            </w:pPr>
            <w:hyperlink ns1:id="rId137">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38">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w:t>
            </w:r>
          </w:p>
        </w:tc>
      </w:tr>
      <w:tr>
        <w:tc>
          <w:tcPr/>
          <w:p>
            <w:pPr>
              <w:pStyle w:val="Compact"/>
            </w:pPr>
          </w:p>
        </w:tc>
        <w:tc>
          <w:tcPr/>
          <w:p>
            <w:pPr>
              <w:pStyle w:val="Compact"/>
            </w:pPr>
            <w:hyperlink ns1:id="rId139">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w:t>
            </w:r>
          </w:p>
        </w:tc>
      </w:tr>
      <w:tr>
        <w:tc>
          <w:tcPr/>
          <w:p>
            <w:pPr>
              <w:pStyle w:val="Compact"/>
            </w:pPr>
          </w:p>
        </w:tc>
        <w:tc>
          <w:tcPr/>
          <w:p>
            <w:pPr>
              <w:pStyle w:val="Compact"/>
            </w:pPr>
            <w:hyperlink ns1:id="rId140">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Commission extraparlementaire dotée d’un mandat gouvernemental (p. ex. Conseil de banque de la Banque nationale suisse, FINMA).</w:t>
            </w:r>
          </w:p>
        </w:tc>
      </w:tr>
      <w:tr>
        <w:tc>
          <w:tcPr/>
          <w:p>
            <w:pPr>
              <w:pStyle w:val="Compact"/>
            </w:pPr>
          </w:p>
        </w:tc>
        <w:tc>
          <w:tcPr/>
          <w:p>
            <w:pPr>
              <w:pStyle w:val="Compact"/>
            </w:pPr>
            <w:hyperlink ns1:id="rId141">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issu de la société civile.</w:t>
            </w:r>
          </w:p>
        </w:tc>
      </w:tr>
      <w:tr>
        <w:tc>
          <w:tcPr/>
          <w:p>
            <w:pPr>
              <w:pStyle w:val="Compact"/>
            </w:pPr>
          </w:p>
        </w:tc>
        <w:tc>
          <w:tcPr/>
          <w:p>
            <w:pPr>
              <w:pStyle w:val="Compact"/>
            </w:pPr>
            <w:hyperlink ns1:id="rId142">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Organe de contrôle ou de surveillance (p. ex. Contrôle fédéral des finances CDF, autorité de surveillance AS-MPC).</w:t>
            </w:r>
          </w:p>
        </w:tc>
      </w:tr>
      <w:tr>
        <w:tc>
          <w:tcPr/>
          <w:p>
            <w:pPr>
              <w:pStyle w:val="Compact"/>
            </w:pPr>
          </w:p>
        </w:tc>
        <w:tc>
          <w:tcPr/>
          <w:p>
            <w:pPr>
              <w:pStyle w:val="Compact"/>
            </w:pPr>
            <w:hyperlink ns1:id="rId143">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Services du parlement.</w:t>
            </w:r>
          </w:p>
        </w:tc>
      </w:tr>
      <w:tr>
        <w:tc>
          <w:tcPr/>
          <w:p>
            <w:pPr>
              <w:pStyle w:val="Compact"/>
            </w:pPr>
          </w:p>
        </w:tc>
        <w:tc>
          <w:tcPr/>
          <w:p>
            <w:pPr>
              <w:pStyle w:val="Compact"/>
            </w:pPr>
            <w:hyperlink ns1:id="rId144">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45">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46">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47">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48">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49">
              <w:r>
                <w:rPr>
                  <w:rStyle w:val="Hyperlink"/>
                </w:rPr>
                <w:t xml:space="preserve">act:enum/group_type/other</w:t>
              </w:r>
            </w:hyperlink>
          </w:p>
        </w:tc>
      </w:tr>
    </w:tbl>
    <w:bookmarkEnd w:id="150"/>
    <w:p>
      <w:r>
        <w:br w:type="page"/>
      </w:r>
    </w:p>
    <w:bookmarkEnd w:id="151"/>
    <w:bookmarkEnd w:id="152"/>
    <w:bookmarkStart w:id="164"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bookmarkStart w:id="155"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p>
      <w:pPr>
        <w:pStyle w:val="Textkrper"/>
      </w:pPr>
      <w:r>
        <w:t xml:space="preserve">__</w:t>
      </w:r>
    </w:p>
    <w:bookmarkStart w:id="153"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Rôle de la personne dans l’affiliation ou la fonction.</w:t>
            </w:r>
          </w:p>
        </w:tc>
      </w:tr>
      <w:tr>
        <w:tc>
          <w:tcPr/>
          <w:p>
            <w:pPr>
              <w:pStyle w:val="Compact"/>
            </w:pPr>
            <w:r>
              <w:t xml:space="preserve">authorized_to_vote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53"/>
    <w:bookmarkStart w:id="154"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54"/>
    <w:bookmarkEnd w:id="155"/>
    <w:bookmarkStart w:id="160"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p>
      <w:pPr>
        <w:pStyle w:val="Textkrper"/>
      </w:pPr>
      <w:r>
        <w:t xml:space="preserve">__</w:t>
      </w:r>
    </w:p>
    <w:bookmarkStart w:id="157"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w:t>
            </w:r>
            <w:r>
              <w:t xml:space="preserve"> </w:t>
            </w:r>
            <w:r>
              <w:rPr>
                <w:rStyle w:val="VerbatimChar"/>
              </w:rPr>
              <w:t xml:space="preserve">role_type_enum</w:t>
            </w:r>
            <w:r>
              <w:t xml:space="preserve"> </w:t>
            </w:r>
            <w:r>
              <w:t xml:space="preserve">est réglé sur « other ».</w:t>
            </w:r>
          </w:p>
        </w:tc>
      </w:tr>
    </w:tbl>
    <w:bookmarkStart w:id="156"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label">
        <w:r>
          <w:rPr>
            <w:rStyle w:val="Hyperlink"/>
          </w:rPr>
          <w:t xml:space="preserve">label</w:t>
        </w:r>
      </w:hyperlink>
    </w:p>
    <w:bookmarkEnd w:id="156"/>
    <w:bookmarkEnd w:id="157"/>
    <w:bookmarkStart w:id="159"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58"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58"/>
    <w:bookmarkEnd w:id="159"/>
    <w:bookmarkEnd w:id="160"/>
    <w:bookmarkStart w:id="163"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__</w:t>
      </w:r>
    </w:p>
    <w:p>
      <w:pPr>
        <w:pStyle w:val="Textkrper"/>
      </w:pPr>
      <w:r>
        <w:t xml:space="preserve">URI:</w:t>
      </w:r>
      <w:r>
        <w:t xml:space="preserve"> </w:t>
      </w:r>
      <w:hyperlink ns1:id="rId161">
        <w:r>
          <w:rPr>
            <w:rStyle w:val="Hyperlink"/>
          </w:rPr>
          <w:t xml:space="preserve">act:RoleEnum</w:t>
        </w:r>
      </w:hyperlink>
    </w:p>
    <w:bookmarkStart w:id="162"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p>
        </w:tc>
        <w:tc>
          <w:tcPr/>
          <w:p>
            <w:pPr>
              <w:pStyle w:val="Compact"/>
            </w:pPr>
          </w:p>
        </w:tc>
      </w:tr>
      <w:tr>
        <w:tc>
          <w:tcPr>
            <w:shd w:val="clear" w:color="auto" w:fill="F2F2F2"/>
          </w:tcPr>
          <w:p>
            <w:pPr>
              <w:pStyle w:val="Compact"/>
            </w:pPr>
            <w:r>
              <w:t xml:space="preserve">president</w:t>
            </w:r>
          </w:p>
        </w:tc>
        <w:tc>
          <w:tcPr>
            <w:shd w:val="clear" w:color="auto" w:fill="F2F2F2"/>
          </w:tcPr>
          <w:p>
            <w:pPr>
              <w:pStyle w:val="Compact"/>
            </w:pPr>
            <w:r>
              <w:t xml:space="preserve">Président ou président du groupe.</w:t>
            </w:r>
          </w:p>
        </w:tc>
      </w:tr>
      <w:tr>
        <w:tc>
          <w:tcPr/>
          <w:p>
            <w:pPr>
              <w:pStyle w:val="Compact"/>
            </w:pPr>
          </w:p>
        </w:tc>
        <w:tc>
          <w:tcPr/>
          <w:p>
            <w:pPr>
              <w:pStyle w:val="Compact"/>
            </w:pPr>
          </w:p>
        </w:tc>
      </w:tr>
      <w:tr>
        <w:tc>
          <w:tcPr>
            <w:shd w:val="clear" w:color="auto" w:fill="F2F2F2"/>
          </w:tcPr>
          <w:p>
            <w:pPr>
              <w:pStyle w:val="Compact"/>
            </w:pPr>
            <w:r>
              <w:t xml:space="preserve">stellvertreter</w:t>
            </w:r>
          </w:p>
        </w:tc>
        <w:tc>
          <w:tcPr>
            <w:shd w:val="clear" w:color="auto" w:fill="F2F2F2"/>
          </w:tcPr>
          <w:p>
            <w:pPr>
              <w:pStyle w:val="Compact"/>
            </w:pPr>
            <w:r>
              <w:t xml:space="preserve">Rôle de suppléant/vice (stellvertreter).</w:t>
            </w:r>
          </w:p>
        </w:tc>
      </w:tr>
      <w:tr>
        <w:tc>
          <w:tcPr/>
          <w:p>
            <w:pPr>
              <w:pStyle w:val="Compact"/>
            </w:pPr>
          </w:p>
        </w:tc>
        <w:tc>
          <w:tcPr/>
          <w:p>
            <w:pPr>
              <w:pStyle w:val="Compact"/>
            </w:pPr>
          </w:p>
        </w:tc>
      </w:tr>
      <w:tr>
        <w:tc>
          <w:tcPr>
            <w:shd w:val="clear" w:color="auto" w:fill="F2F2F2"/>
          </w:tcPr>
          <w:p>
            <w:pPr>
              <w:pStyle w:val="Compact"/>
            </w:pPr>
            <w:r>
              <w:t xml:space="preserve">other</w:t>
            </w:r>
          </w:p>
        </w:tc>
        <w:tc>
          <w:tcPr>
            <w:shd w:val="clear" w:color="auto" w:fill="F2F2F2"/>
          </w:tcPr>
          <w:p>
            <w:pPr>
              <w:pStyle w:val="Compact"/>
            </w:pPr>
            <w:r>
              <w:t xml:space="preserve">Autre rôle ; utiliser role_label pour un libellé descriptif.</w:t>
            </w:r>
          </w:p>
        </w:tc>
      </w:tr>
      <w:tr>
        <w:tc>
          <w:tcPr/>
          <w:p>
            <w:pPr>
              <w:pStyle w:val="Compact"/>
            </w:pPr>
          </w:p>
        </w:tc>
        <w:tc>
          <w:tcPr/>
          <w:p>
            <w:pPr>
              <w:pStyle w:val="Compact"/>
            </w:pPr>
          </w:p>
        </w:tc>
      </w:tr>
    </w:tbl>
    <w:bookmarkEnd w:id="162"/>
    <w:p>
      <w:r>
        <w:br w:type="page"/>
      </w:r>
    </w:p>
    <w:bookmarkEnd w:id="163"/>
    <w:bookmarkEnd w:id="164"/>
    <w:bookmarkStart w:id="229"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65">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(eCH-0097,</w:t>
      </w:r>
      <w:r>
        <w:t xml:space="preserve"> </w:t>
      </w:r>
      <w:r>
        <w:rPr>
          <w:rStyle w:val="VerbatimChar"/>
        </w:rPr>
        <w:t xml:space="preserve">CHE-XXX.XXX.XXX</w:t>
      </w:r>
      <w:r>
        <w:t xml:space="preserve">) – ce qui permet des analyses, p. ex. à l’aide de codes NOGA.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181"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p>
      <w:pPr>
        <w:pStyle w:val="Textkrper"/>
      </w:pPr>
      <w:r>
        <w:t xml:space="preserve">__</w:t>
      </w:r>
    </w:p>
    <w:bookmarkStart w:id="167"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le poste est rémunéré.</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66"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66"/>
    <w:bookmarkEnd w:id="167"/>
    <w:bookmarkStart w:id="168"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68"/>
    <w:bookmarkStart w:id="180" w:name="exemples-3"/>
    <w:p>
      <w:pPr>
        <w:pStyle w:val="berschrift3"/>
      </w:pPr>
      <w:r>
        <w:t xml:space="preserve">Exemples</w:t>
      </w:r>
    </w:p>
    <w:bookmarkStart w:id="169" w:name="X6f8df45c9392e7d8c2cc611b7a5a0a5c295082c"/>
    <w:p>
      <w:pPr>
        <w:pStyle w:val="berschrift4"/>
      </w:pPr>
      <w:r>
        <w:t xml:space="preserve">Exemple :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9"/>
    <w:bookmarkStart w:id="170" w:name="X294879ee57dc755c49a22f9e5803f3be70e7bd5"/>
    <w:p>
      <w:pPr>
        <w:pStyle w:val="berschrift4"/>
      </w:pPr>
      <w:r>
        <w:t xml:space="preserve">Exemple :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3a114af4c33489a0c13c4f76e77277e721b306b"/>
    <w:p>
      <w:pPr>
        <w:pStyle w:val="berschrift4"/>
      </w:pPr>
      <w:r>
        <w:t xml:space="preserve">Exemple :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1"/>
    <w:bookmarkStart w:id="172" w:name="X8388fddb59e3841f8eb932eb991d5b9d2fccc2e"/>
    <w:p>
      <w:pPr>
        <w:pStyle w:val="berschrift4"/>
      </w:pPr>
      <w:r>
        <w:t xml:space="preserve">Exemple :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c3a25f1caa08cb156aabd4253ed5ef369c18d50"/>
    <w:p>
      <w:pPr>
        <w:pStyle w:val="berschrift4"/>
      </w:pPr>
      <w:r>
        <w:t xml:space="preserve">Exemple :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3"/>
    <w:bookmarkStart w:id="174" w:name="X60d031cd34249886c7d9f1b2e67c68e5118fb82"/>
    <w:p>
      <w:pPr>
        <w:pStyle w:val="berschrift4"/>
      </w:pPr>
      <w:r>
        <w:t xml:space="preserve">Exemple :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aa264fc7637f27ecf757efc1ab52a576e34ce7a"/>
    <w:p>
      <w:pPr>
        <w:pStyle w:val="berschrift4"/>
      </w:pPr>
      <w:r>
        <w:t xml:space="preserve">Exemple :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85b61049f6da165f553740229e5c3c950105045"/>
    <w:p>
      <w:pPr>
        <w:pStyle w:val="berschrift4"/>
      </w:pPr>
      <w:r>
        <w:t xml:space="preserve">Exemple :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00b26461af04297e3c9834364e0bd20b838dab6"/>
    <w:p>
      <w:pPr>
        <w:pStyle w:val="berschrift4"/>
      </w:pPr>
      <w:r>
        <w:t xml:space="preserve">Exemple :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7"/>
    <w:bookmarkStart w:id="178" w:name="Xe8f745ddcaa03013aef9fe47d41eba446f5d883"/>
    <w:p>
      <w:pPr>
        <w:pStyle w:val="berschrift4"/>
      </w:pPr>
      <w:r>
        <w:t xml:space="preserve">Exemple :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8"/>
    <w:bookmarkStart w:id="179" w:name="Xa438aedbc4b401d1df695fa555025968f317c54"/>
    <w:p>
      <w:pPr>
        <w:pStyle w:val="berschrift4"/>
      </w:pPr>
      <w:r>
        <w:t xml:space="preserve">Exemple :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9"/>
    <w:bookmarkEnd w:id="180"/>
    <w:bookmarkEnd w:id="181"/>
    <w:bookmarkStart w:id="187"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__</w:t>
      </w:r>
    </w:p>
    <w:p>
      <w:pPr>
        <w:pStyle w:val="Textkrper"/>
      </w:pPr>
      <w:r>
        <w:t xml:space="preserve">URI:</w:t>
      </w:r>
      <w:r>
        <w:t xml:space="preserve"> </w:t>
      </w:r>
      <w:hyperlink ns1:id="rId182">
        <w:r>
          <w:rPr>
            <w:rStyle w:val="Hyperlink"/>
          </w:rPr>
          <w:t xml:space="preserve">act:InterestTypeEnum</w:t>
        </w:r>
      </w:hyperlink>
    </w:p>
    <w:bookmarkStart w:id="186"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183">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184">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185">
              <w:r>
                <w:rPr>
                  <w:rStyle w:val="Hyperlink"/>
                </w:rPr>
                <w:t xml:space="preserve">act:enum/interest_type/association</w:t>
              </w:r>
            </w:hyperlink>
          </w:p>
        </w:tc>
      </w:tr>
    </w:tbl>
    <w:bookmarkEnd w:id="186"/>
    <w:bookmarkEnd w:id="187"/>
    <w:bookmarkStart w:id="228" w:name="enum-legalformenum"/>
    <w:p>
      <w:pPr>
        <w:pStyle w:val="berschrift2"/>
      </w:pPr>
      <w:r>
        <w:t xml:space="preserve">Enum: LegalFormEnum</w:t>
      </w:r>
    </w:p>
    <w:p>
      <w:pPr>
        <w:pStyle w:val="FirstParagraph"/>
      </w:pPr>
      <w:r>
        <w:rPr>
          <w:i/>
          <w:iCs/>
        </w:rPr>
        <w:t xml:space="preserve">Formes juridiques basées sur la liste de codes du registre fédéral IDE (eCH-0108). Voir https://register.ld.admin.ch/i14y/concept/legalForm</w:t>
      </w:r>
    </w:p>
    <w:p>
      <w:pPr>
        <w:pStyle w:val="Textkrper"/>
      </w:pPr>
      <w:r>
        <w:t xml:space="preserve">__</w:t>
      </w:r>
    </w:p>
    <w:p>
      <w:pPr>
        <w:pStyle w:val="Textkrper"/>
      </w:pPr>
      <w:r>
        <w:t xml:space="preserve">URI:</w:t>
      </w:r>
      <w:r>
        <w:t xml:space="preserve"> </w:t>
      </w:r>
      <w:hyperlink ns1:id="rId188">
        <w:r>
          <w:rPr>
            <w:rStyle w:val="Hyperlink"/>
          </w:rPr>
          <w:t xml:space="preserve">act:LegalFormEnum</w:t>
        </w:r>
      </w:hyperlink>
    </w:p>
    <w:bookmarkStart w:id="227"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189">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190">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191">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192">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193">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194">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195">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196">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197">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198">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199">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00">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01">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02">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03">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04">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05">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06">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07">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08">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09">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10">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11">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12">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13">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14">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15">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16">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17">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18">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19">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20">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21">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22">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23">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24">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25">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26">
              <w:r>
                <w:rPr>
                  <w:rStyle w:val="Hyperlink"/>
                </w:rPr>
                <w:t xml:space="preserve">https://register.ld.admin.ch/i14y/concept/legalForm/0571</w:t>
              </w:r>
            </w:hyperlink>
          </w:p>
        </w:tc>
      </w:tr>
    </w:tbl>
    <w:bookmarkEnd w:id="227"/>
    <w:p>
      <w:r>
        <w:br w:type="page"/>
      </w:r>
    </w:p>
    <w:bookmarkEnd w:id="228"/>
    <w:bookmarkEnd w:id="229"/>
    <w:bookmarkStart w:id="250" w:name="éléments-partagés"/>
    <w:p>
      <w:pPr>
        <w:pStyle w:val="berschrift1"/>
      </w:pPr>
      <w:r>
        <w:t xml:space="preserve">Éléments partagés</w:t>
      </w:r>
    </w:p>
    <w:bookmarkStart w:id="230"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bookmarkEnd w:id="230"/>
    <w:bookmarkStart w:id="233"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w:t>
      </w:r>
    </w:p>
    <w:p>
      <w:pPr>
        <w:pStyle w:val="Textkrper"/>
      </w:pPr>
      <w:r>
        <w:t xml:space="preserve">__</w:t>
      </w:r>
    </w:p>
    <w:bookmarkStart w:id="231"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bl>
    <w:bookmarkEnd w:id="231"/>
    <w:bookmarkStart w:id="232"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32"/>
    <w:bookmarkEnd w:id="233"/>
    <w:bookmarkStart w:id="236"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w:t>
      </w:r>
    </w:p>
    <w:p>
      <w:pPr>
        <w:pStyle w:val="Textkrper"/>
      </w:pPr>
      <w:r>
        <w:t xml:space="preserve">__</w:t>
      </w:r>
    </w:p>
    <w:bookmarkStart w:id="234"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bl>
    <w:bookmarkEnd w:id="234"/>
    <w:bookmarkStart w:id="235"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35"/>
    <w:bookmarkEnd w:id="236"/>
    <w:bookmarkStart w:id="237" w:name="classes-utilisées-à-plusieurs-reprises"/>
    <w:p>
      <w:pPr>
        <w:pStyle w:val="berschrift2"/>
      </w:pPr>
      <w:r>
        <w:t xml:space="preserve">Classes utilisées à plusieurs reprises</w:t>
      </w:r>
    </w:p>
    <w:bookmarkEnd w:id="237"/>
    <w:bookmarkStart w:id="243" w:name="classe-address"/>
    <w:p>
      <w:pPr>
        <w:pStyle w:val="berschrift2"/>
      </w:pPr>
      <w:r>
        <w:t xml:space="preserve">Classe: Address</w:t>
      </w:r>
    </w:p>
    <w:p>
      <w:pPr>
        <w:pStyle w:val="FirstParagraph"/>
      </w:pPr>
      <w:r>
        <w:rPr>
          <w:i/>
          <w:iCs/>
        </w:rPr>
        <w:t xml:space="preserve">Une adresse avec un type (p. ex. adresse privée, adresse professionnelle) et une valeur.</w:t>
      </w:r>
    </w:p>
    <w:p>
      <w:pPr>
        <w:pStyle w:val="Textkrper"/>
      </w:pPr>
      <w:r>
        <w:t xml:space="preserve">__</w:t>
      </w:r>
    </w:p>
    <w:bookmarkStart w:id="239"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fédéral des adresses de bâtiments. La couche est accessible à l’adresse https://map.geo.admin.ch/#/map?topic=ech&amp;layers=ch.swisstopo.amtliches-gebaeudeadressverzeichnis. Exemple d’URI valide :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bl>
    <w:bookmarkStart w:id="238"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38"/>
    <w:bookmarkEnd w:id="239"/>
    <w:bookmarkStart w:id="240"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40"/>
    <w:bookmarkStart w:id="242" w:name="exemples-4"/>
    <w:p>
      <w:pPr>
        <w:pStyle w:val="berschrift3"/>
      </w:pPr>
      <w:r>
        <w:t xml:space="preserve">Exemples</w:t>
      </w:r>
    </w:p>
    <w:bookmarkStart w:id="241" w:name="Xf088df868a53579391affb7d364826afc83f909"/>
    <w:p>
      <w:pPr>
        <w:pStyle w:val="berschrift4"/>
      </w:pPr>
      <w:r>
        <w:t xml:space="preserve">Exemple :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41"/>
    <w:bookmarkEnd w:id="242"/>
    <w:bookmarkEnd w:id="243"/>
    <w:bookmarkStart w:id="246" w:name="enum-addresstypeenum"/>
    <w:p>
      <w:pPr>
        <w:pStyle w:val="berschrift2"/>
      </w:pPr>
      <w:r>
        <w:t xml:space="preserve">Enum: AddressTypeEnum</w:t>
      </w:r>
    </w:p>
    <w:p>
      <w:pPr>
        <w:pStyle w:val="FirstParagraph"/>
      </w:pPr>
      <w:r>
        <w:rPr>
          <w:i/>
          <w:iCs/>
        </w:rPr>
        <w:t xml:space="preserve">Types d’adresses.</w:t>
      </w:r>
    </w:p>
    <w:p>
      <w:pPr>
        <w:pStyle w:val="Textkrper"/>
      </w:pPr>
      <w:r>
        <w:t xml:space="preserve">__</w:t>
      </w:r>
    </w:p>
    <w:p>
      <w:pPr>
        <w:pStyle w:val="Textkrper"/>
      </w:pPr>
      <w:r>
        <w:t xml:space="preserve">URI:</w:t>
      </w:r>
      <w:r>
        <w:t xml:space="preserve"> </w:t>
      </w:r>
      <w:hyperlink ns1:id="rId244">
        <w:r>
          <w:rPr>
            <w:rStyle w:val="Hyperlink"/>
          </w:rPr>
          <w:t xml:space="preserve">act:AddressTypeEnum</w:t>
        </w:r>
      </w:hyperlink>
    </w:p>
    <w:bookmarkStart w:id="245"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p>
        </w:tc>
        <w:tc>
          <w:tcPr/>
          <w:p>
            <w:pPr>
              <w:pStyle w:val="Compact"/>
            </w:pPr>
          </w:p>
        </w:tc>
      </w:tr>
      <w:tr>
        <w:tc>
          <w:tcPr>
            <w:shd w:val="clear" w:color="auto" w:fill="F2F2F2"/>
          </w:tcPr>
          <w:p>
            <w:pPr>
              <w:pStyle w:val="Compact"/>
            </w:pPr>
            <w:r>
              <w:t xml:space="preserve">businessAddress</w:t>
            </w:r>
          </w:p>
        </w:tc>
        <w:tc>
          <w:tcPr>
            <w:shd w:val="clear" w:color="auto" w:fill="F2F2F2"/>
          </w:tcPr>
          <w:p>
            <w:pPr>
              <w:pStyle w:val="Compact"/>
            </w:pPr>
            <w:r>
              <w:t xml:space="preserve">Adresse professionnelle.</w:t>
            </w:r>
          </w:p>
        </w:tc>
      </w:tr>
      <w:tr>
        <w:tc>
          <w:tcPr/>
          <w:p>
            <w:pPr>
              <w:pStyle w:val="Compact"/>
            </w:pPr>
          </w:p>
        </w:tc>
        <w:tc>
          <w:tcPr/>
          <w:p>
            <w:pPr>
              <w:pStyle w:val="Compact"/>
            </w:pP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r>
        <w:tc>
          <w:tcPr/>
          <w:p>
            <w:pPr>
              <w:pStyle w:val="Compact"/>
            </w:pPr>
          </w:p>
        </w:tc>
        <w:tc>
          <w:tcPr/>
          <w:p>
            <w:pPr>
              <w:pStyle w:val="Compact"/>
            </w:pPr>
          </w:p>
        </w:tc>
      </w:tr>
    </w:tbl>
    <w:bookmarkEnd w:id="245"/>
    <w:bookmarkEnd w:id="246"/>
    <w:bookmarkStart w:id="249"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p>
      <w:pPr>
        <w:pStyle w:val="Textkrper"/>
      </w:pPr>
      <w:r>
        <w:t xml:space="preserve">__</w:t>
      </w:r>
    </w:p>
    <w:bookmarkStart w:id="247"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bl>
    <w:bookmarkEnd w:id="247"/>
    <w:bookmarkStart w:id="248"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48"/>
    <w:bookmarkEnd w:id="249"/>
    <w:bookmarkEnd w:id="25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eCH-0294</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0.2 / Entwurf / 2026-07-17</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6" Target="act:enum/group_type/association" TargetMode="External" /><Relationship Type="http://schemas.openxmlformats.org/officeDocument/2006/relationships/hyperlink" Id="rId134" Target="act:enum/group_type/commission" TargetMode="External" /><Relationship Type="http://schemas.openxmlformats.org/officeDocument/2006/relationships/hyperlink" Id="rId143" Target="act:enum/group_type/control_body" TargetMode="External" /><Relationship Type="http://schemas.openxmlformats.org/officeDocument/2006/relationships/hyperlink" Id="rId145" Target="act:enum/group_type/court" TargetMode="External" /><Relationship Type="http://schemas.openxmlformats.org/officeDocument/2006/relationships/hyperlink" Id="rId133" Target="act:enum/group_type/delegation" TargetMode="External" /><Relationship Type="http://schemas.openxmlformats.org/officeDocument/2006/relationships/hyperlink" Id="rId139" Target="act:enum/group_type/department" TargetMode="External" /><Relationship Type="http://schemas.openxmlformats.org/officeDocument/2006/relationships/hyperlink" Id="rId141" Target="act:enum/group_type/extraparliamentary_commission" TargetMode="External" /><Relationship Type="http://schemas.openxmlformats.org/officeDocument/2006/relationships/hyperlink" Id="rId135" Target="act:enum/group_type/faction" TargetMode="External" /><Relationship Type="http://schemas.openxmlformats.org/officeDocument/2006/relationships/hyperlink" Id="rId138" Target="act:enum/group_type/government" TargetMode="External" /><Relationship Type="http://schemas.openxmlformats.org/officeDocument/2006/relationships/hyperlink" Id="rId142" Target="act:enum/group_type/interest_group" TargetMode="External" /><Relationship Type="http://schemas.openxmlformats.org/officeDocument/2006/relationships/hyperlink" Id="rId130" Target="act:enum/group_type/list" TargetMode="External" /><Relationship Type="http://schemas.openxmlformats.org/officeDocument/2006/relationships/hyperlink" Id="rId140" Target="act:enum/group_type/office" TargetMode="External" /><Relationship Type="http://schemas.openxmlformats.org/officeDocument/2006/relationships/hyperlink" Id="rId149" Target="act:enum/group_type/other" TargetMode="External" /><Relationship Type="http://schemas.openxmlformats.org/officeDocument/2006/relationships/hyperlink" Id="rId132" Target="act:enum/group_type/parliament" TargetMode="External" /><Relationship Type="http://schemas.openxmlformats.org/officeDocument/2006/relationships/hyperlink" Id="rId136" Target="act:enum/group_type/parliamentary_bureau" TargetMode="External" /><Relationship Type="http://schemas.openxmlformats.org/officeDocument/2006/relationships/hyperlink" Id="rId144" Target="act:enum/group_type/parliamentary_services" TargetMode="External" /><Relationship Type="http://schemas.openxmlformats.org/officeDocument/2006/relationships/hyperlink" Id="rId129" Target="act:enum/group_type/party" TargetMode="External" /><Relationship Type="http://schemas.openxmlformats.org/officeDocument/2006/relationships/hyperlink" Id="rId147" Target="act:enum/group_type/petition_carrier" TargetMode="External" /><Relationship Type="http://schemas.openxmlformats.org/officeDocument/2006/relationships/hyperlink" Id="rId137" Target="act:enum/group_type/presidency" TargetMode="External" /><Relationship Type="http://schemas.openxmlformats.org/officeDocument/2006/relationships/hyperlink" Id="rId148" Target="act:enum/group_type/university" TargetMode="External" /><Relationship Type="http://schemas.openxmlformats.org/officeDocument/2006/relationships/hyperlink" Id="rId131" Target="act:enum/group_type/workgroup" TargetMode="External" /><Relationship Type="http://schemas.openxmlformats.org/officeDocument/2006/relationships/hyperlink" Id="rId185" Target="act:enum/interest_type/association" TargetMode="External" /><Relationship Type="http://schemas.openxmlformats.org/officeDocument/2006/relationships/hyperlink" Id="rId184" Target="act:enum/interest_type/political_office" TargetMode="External" /><Relationship Type="http://schemas.openxmlformats.org/officeDocument/2006/relationships/hyperlink" Id="rId183"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4"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8" Target="https://ld.ech.ch/schema/0294/actors/GroupTypeEnum" TargetMode="External" /><Relationship Type="http://schemas.openxmlformats.org/officeDocument/2006/relationships/hyperlink" Id="rId182" Target="https://ld.ech.ch/schema/0294/actors/InterestTypeEnum" TargetMode="External" /><Relationship Type="http://schemas.openxmlformats.org/officeDocument/2006/relationships/hyperlink" Id="rId188"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61"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9" Target="https://register.ld.admin.ch/i14y/concept/legalForm/0101" TargetMode="External" /><Relationship Type="http://schemas.openxmlformats.org/officeDocument/2006/relationships/hyperlink" Id="rId190" Target="https://register.ld.admin.ch/i14y/concept/legalForm/0103" TargetMode="External" /><Relationship Type="http://schemas.openxmlformats.org/officeDocument/2006/relationships/hyperlink" Id="rId191" Target="https://register.ld.admin.ch/i14y/concept/legalForm/0104" TargetMode="External" /><Relationship Type="http://schemas.openxmlformats.org/officeDocument/2006/relationships/hyperlink" Id="rId192" Target="https://register.ld.admin.ch/i14y/concept/legalForm/0105" TargetMode="External" /><Relationship Type="http://schemas.openxmlformats.org/officeDocument/2006/relationships/hyperlink" Id="rId193" Target="https://register.ld.admin.ch/i14y/concept/legalForm/0106" TargetMode="External" /><Relationship Type="http://schemas.openxmlformats.org/officeDocument/2006/relationships/hyperlink" Id="rId194" Target="https://register.ld.admin.ch/i14y/concept/legalForm/0107" TargetMode="External" /><Relationship Type="http://schemas.openxmlformats.org/officeDocument/2006/relationships/hyperlink" Id="rId195" Target="https://register.ld.admin.ch/i14y/concept/legalForm/0108" TargetMode="External" /><Relationship Type="http://schemas.openxmlformats.org/officeDocument/2006/relationships/hyperlink" Id="rId196" Target="https://register.ld.admin.ch/i14y/concept/legalForm/0109" TargetMode="External" /><Relationship Type="http://schemas.openxmlformats.org/officeDocument/2006/relationships/hyperlink" Id="rId197" Target="https://register.ld.admin.ch/i14y/concept/legalForm/0110" TargetMode="External" /><Relationship Type="http://schemas.openxmlformats.org/officeDocument/2006/relationships/hyperlink" Id="rId198" Target="https://register.ld.admin.ch/i14y/concept/legalForm/0111" TargetMode="External" /><Relationship Type="http://schemas.openxmlformats.org/officeDocument/2006/relationships/hyperlink" Id="rId199" Target="https://register.ld.admin.ch/i14y/concept/legalForm/0113" TargetMode="External" /><Relationship Type="http://schemas.openxmlformats.org/officeDocument/2006/relationships/hyperlink" Id="rId200" Target="https://register.ld.admin.ch/i14y/concept/legalForm/0114" TargetMode="External" /><Relationship Type="http://schemas.openxmlformats.org/officeDocument/2006/relationships/hyperlink" Id="rId201" Target="https://register.ld.admin.ch/i14y/concept/legalForm/0115" TargetMode="External" /><Relationship Type="http://schemas.openxmlformats.org/officeDocument/2006/relationships/hyperlink" Id="rId202" Target="https://register.ld.admin.ch/i14y/concept/legalForm/0116" TargetMode="External" /><Relationship Type="http://schemas.openxmlformats.org/officeDocument/2006/relationships/hyperlink" Id="rId203" Target="https://register.ld.admin.ch/i14y/concept/legalForm/0117" TargetMode="External" /><Relationship Type="http://schemas.openxmlformats.org/officeDocument/2006/relationships/hyperlink" Id="rId204" Target="https://register.ld.admin.ch/i14y/concept/legalForm/0118" TargetMode="External" /><Relationship Type="http://schemas.openxmlformats.org/officeDocument/2006/relationships/hyperlink" Id="rId205" Target="https://register.ld.admin.ch/i14y/concept/legalForm/0119" TargetMode="External" /><Relationship Type="http://schemas.openxmlformats.org/officeDocument/2006/relationships/hyperlink" Id="rId206" Target="https://register.ld.admin.ch/i14y/concept/legalForm/0151" TargetMode="External" /><Relationship Type="http://schemas.openxmlformats.org/officeDocument/2006/relationships/hyperlink" Id="rId207" Target="https://register.ld.admin.ch/i14y/concept/legalForm/0220" TargetMode="External" /><Relationship Type="http://schemas.openxmlformats.org/officeDocument/2006/relationships/hyperlink" Id="rId208" Target="https://register.ld.admin.ch/i14y/concept/legalForm/0221" TargetMode="External" /><Relationship Type="http://schemas.openxmlformats.org/officeDocument/2006/relationships/hyperlink" Id="rId209" Target="https://register.ld.admin.ch/i14y/concept/legalForm/0222" TargetMode="External" /><Relationship Type="http://schemas.openxmlformats.org/officeDocument/2006/relationships/hyperlink" Id="rId210" Target="https://register.ld.admin.ch/i14y/concept/legalForm/0223" TargetMode="External" /><Relationship Type="http://schemas.openxmlformats.org/officeDocument/2006/relationships/hyperlink" Id="rId211" Target="https://register.ld.admin.ch/i14y/concept/legalForm/0224" TargetMode="External" /><Relationship Type="http://schemas.openxmlformats.org/officeDocument/2006/relationships/hyperlink" Id="rId212" Target="https://register.ld.admin.ch/i14y/concept/legalForm/0230" TargetMode="External" /><Relationship Type="http://schemas.openxmlformats.org/officeDocument/2006/relationships/hyperlink" Id="rId213" Target="https://register.ld.admin.ch/i14y/concept/legalForm/0231" TargetMode="External" /><Relationship Type="http://schemas.openxmlformats.org/officeDocument/2006/relationships/hyperlink" Id="rId214" Target="https://register.ld.admin.ch/i14y/concept/legalForm/0232" TargetMode="External" /><Relationship Type="http://schemas.openxmlformats.org/officeDocument/2006/relationships/hyperlink" Id="rId215" Target="https://register.ld.admin.ch/i14y/concept/legalForm/0233" TargetMode="External" /><Relationship Type="http://schemas.openxmlformats.org/officeDocument/2006/relationships/hyperlink" Id="rId216" Target="https://register.ld.admin.ch/i14y/concept/legalForm/0234" TargetMode="External" /><Relationship Type="http://schemas.openxmlformats.org/officeDocument/2006/relationships/hyperlink" Id="rId217" Target="https://register.ld.admin.ch/i14y/concept/legalForm/0302" TargetMode="External" /><Relationship Type="http://schemas.openxmlformats.org/officeDocument/2006/relationships/hyperlink" Id="rId218" Target="https://register.ld.admin.ch/i14y/concept/legalForm/0312" TargetMode="External" /><Relationship Type="http://schemas.openxmlformats.org/officeDocument/2006/relationships/hyperlink" Id="rId219" Target="https://register.ld.admin.ch/i14y/concept/legalForm/0327" TargetMode="External" /><Relationship Type="http://schemas.openxmlformats.org/officeDocument/2006/relationships/hyperlink" Id="rId220" Target="https://register.ld.admin.ch/i14y/concept/legalForm/0328" TargetMode="External" /><Relationship Type="http://schemas.openxmlformats.org/officeDocument/2006/relationships/hyperlink" Id="rId221" Target="https://register.ld.admin.ch/i14y/concept/legalForm/0329" TargetMode="External" /><Relationship Type="http://schemas.openxmlformats.org/officeDocument/2006/relationships/hyperlink" Id="rId222" Target="https://register.ld.admin.ch/i14y/concept/legalForm/0355" TargetMode="External" /><Relationship Type="http://schemas.openxmlformats.org/officeDocument/2006/relationships/hyperlink" Id="rId223" Target="https://register.ld.admin.ch/i14y/concept/legalForm/0361" TargetMode="External" /><Relationship Type="http://schemas.openxmlformats.org/officeDocument/2006/relationships/hyperlink" Id="rId224" Target="https://register.ld.admin.ch/i14y/concept/legalForm/0362" TargetMode="External" /><Relationship Type="http://schemas.openxmlformats.org/officeDocument/2006/relationships/hyperlink" Id="rId225" Target="https://register.ld.admin.ch/i14y/concept/legalForm/0441" TargetMode="External" /><Relationship Type="http://schemas.openxmlformats.org/officeDocument/2006/relationships/hyperlink" Id="rId226"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5"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6" Target="act:enum/group_type/association" TargetMode="External" /><Relationship Type="http://schemas.openxmlformats.org/officeDocument/2006/relationships/hyperlink" Id="rId134" Target="act:enum/group_type/commission" TargetMode="External" /><Relationship Type="http://schemas.openxmlformats.org/officeDocument/2006/relationships/hyperlink" Id="rId143" Target="act:enum/group_type/control_body" TargetMode="External" /><Relationship Type="http://schemas.openxmlformats.org/officeDocument/2006/relationships/hyperlink" Id="rId145" Target="act:enum/group_type/court" TargetMode="External" /><Relationship Type="http://schemas.openxmlformats.org/officeDocument/2006/relationships/hyperlink" Id="rId133" Target="act:enum/group_type/delegation" TargetMode="External" /><Relationship Type="http://schemas.openxmlformats.org/officeDocument/2006/relationships/hyperlink" Id="rId139" Target="act:enum/group_type/department" TargetMode="External" /><Relationship Type="http://schemas.openxmlformats.org/officeDocument/2006/relationships/hyperlink" Id="rId141" Target="act:enum/group_type/extraparliamentary_commission" TargetMode="External" /><Relationship Type="http://schemas.openxmlformats.org/officeDocument/2006/relationships/hyperlink" Id="rId135" Target="act:enum/group_type/faction" TargetMode="External" /><Relationship Type="http://schemas.openxmlformats.org/officeDocument/2006/relationships/hyperlink" Id="rId138" Target="act:enum/group_type/government" TargetMode="External" /><Relationship Type="http://schemas.openxmlformats.org/officeDocument/2006/relationships/hyperlink" Id="rId142" Target="act:enum/group_type/interest_group" TargetMode="External" /><Relationship Type="http://schemas.openxmlformats.org/officeDocument/2006/relationships/hyperlink" Id="rId130" Target="act:enum/group_type/list" TargetMode="External" /><Relationship Type="http://schemas.openxmlformats.org/officeDocument/2006/relationships/hyperlink" Id="rId140" Target="act:enum/group_type/office" TargetMode="External" /><Relationship Type="http://schemas.openxmlformats.org/officeDocument/2006/relationships/hyperlink" Id="rId149" Target="act:enum/group_type/other" TargetMode="External" /><Relationship Type="http://schemas.openxmlformats.org/officeDocument/2006/relationships/hyperlink" Id="rId132" Target="act:enum/group_type/parliament" TargetMode="External" /><Relationship Type="http://schemas.openxmlformats.org/officeDocument/2006/relationships/hyperlink" Id="rId136" Target="act:enum/group_type/parliamentary_bureau" TargetMode="External" /><Relationship Type="http://schemas.openxmlformats.org/officeDocument/2006/relationships/hyperlink" Id="rId144" Target="act:enum/group_type/parliamentary_services" TargetMode="External" /><Relationship Type="http://schemas.openxmlformats.org/officeDocument/2006/relationships/hyperlink" Id="rId129" Target="act:enum/group_type/party" TargetMode="External" /><Relationship Type="http://schemas.openxmlformats.org/officeDocument/2006/relationships/hyperlink" Id="rId147" Target="act:enum/group_type/petition_carrier" TargetMode="External" /><Relationship Type="http://schemas.openxmlformats.org/officeDocument/2006/relationships/hyperlink" Id="rId137" Target="act:enum/group_type/presidency" TargetMode="External" /><Relationship Type="http://schemas.openxmlformats.org/officeDocument/2006/relationships/hyperlink" Id="rId148" Target="act:enum/group_type/university" TargetMode="External" /><Relationship Type="http://schemas.openxmlformats.org/officeDocument/2006/relationships/hyperlink" Id="rId131" Target="act:enum/group_type/workgroup" TargetMode="External" /><Relationship Type="http://schemas.openxmlformats.org/officeDocument/2006/relationships/hyperlink" Id="rId185" Target="act:enum/interest_type/association" TargetMode="External" /><Relationship Type="http://schemas.openxmlformats.org/officeDocument/2006/relationships/hyperlink" Id="rId184" Target="act:enum/interest_type/political_office" TargetMode="External" /><Relationship Type="http://schemas.openxmlformats.org/officeDocument/2006/relationships/hyperlink" Id="rId183"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4"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8" Target="https://ld.ech.ch/schema/0294/actors/GroupTypeEnum" TargetMode="External" /><Relationship Type="http://schemas.openxmlformats.org/officeDocument/2006/relationships/hyperlink" Id="rId182" Target="https://ld.ech.ch/schema/0294/actors/InterestTypeEnum" TargetMode="External" /><Relationship Type="http://schemas.openxmlformats.org/officeDocument/2006/relationships/hyperlink" Id="rId188"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61"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9" Target="https://register.ld.admin.ch/i14y/concept/legalForm/0101" TargetMode="External" /><Relationship Type="http://schemas.openxmlformats.org/officeDocument/2006/relationships/hyperlink" Id="rId190" Target="https://register.ld.admin.ch/i14y/concept/legalForm/0103" TargetMode="External" /><Relationship Type="http://schemas.openxmlformats.org/officeDocument/2006/relationships/hyperlink" Id="rId191" Target="https://register.ld.admin.ch/i14y/concept/legalForm/0104" TargetMode="External" /><Relationship Type="http://schemas.openxmlformats.org/officeDocument/2006/relationships/hyperlink" Id="rId192" Target="https://register.ld.admin.ch/i14y/concept/legalForm/0105" TargetMode="External" /><Relationship Type="http://schemas.openxmlformats.org/officeDocument/2006/relationships/hyperlink" Id="rId193" Target="https://register.ld.admin.ch/i14y/concept/legalForm/0106" TargetMode="External" /><Relationship Type="http://schemas.openxmlformats.org/officeDocument/2006/relationships/hyperlink" Id="rId194" Target="https://register.ld.admin.ch/i14y/concept/legalForm/0107" TargetMode="External" /><Relationship Type="http://schemas.openxmlformats.org/officeDocument/2006/relationships/hyperlink" Id="rId195" Target="https://register.ld.admin.ch/i14y/concept/legalForm/0108" TargetMode="External" /><Relationship Type="http://schemas.openxmlformats.org/officeDocument/2006/relationships/hyperlink" Id="rId196" Target="https://register.ld.admin.ch/i14y/concept/legalForm/0109" TargetMode="External" /><Relationship Type="http://schemas.openxmlformats.org/officeDocument/2006/relationships/hyperlink" Id="rId197" Target="https://register.ld.admin.ch/i14y/concept/legalForm/0110" TargetMode="External" /><Relationship Type="http://schemas.openxmlformats.org/officeDocument/2006/relationships/hyperlink" Id="rId198" Target="https://register.ld.admin.ch/i14y/concept/legalForm/0111" TargetMode="External" /><Relationship Type="http://schemas.openxmlformats.org/officeDocument/2006/relationships/hyperlink" Id="rId199" Target="https://register.ld.admin.ch/i14y/concept/legalForm/0113" TargetMode="External" /><Relationship Type="http://schemas.openxmlformats.org/officeDocument/2006/relationships/hyperlink" Id="rId200" Target="https://register.ld.admin.ch/i14y/concept/legalForm/0114" TargetMode="External" /><Relationship Type="http://schemas.openxmlformats.org/officeDocument/2006/relationships/hyperlink" Id="rId201" Target="https://register.ld.admin.ch/i14y/concept/legalForm/0115" TargetMode="External" /><Relationship Type="http://schemas.openxmlformats.org/officeDocument/2006/relationships/hyperlink" Id="rId202" Target="https://register.ld.admin.ch/i14y/concept/legalForm/0116" TargetMode="External" /><Relationship Type="http://schemas.openxmlformats.org/officeDocument/2006/relationships/hyperlink" Id="rId203" Target="https://register.ld.admin.ch/i14y/concept/legalForm/0117" TargetMode="External" /><Relationship Type="http://schemas.openxmlformats.org/officeDocument/2006/relationships/hyperlink" Id="rId204" Target="https://register.ld.admin.ch/i14y/concept/legalForm/0118" TargetMode="External" /><Relationship Type="http://schemas.openxmlformats.org/officeDocument/2006/relationships/hyperlink" Id="rId205" Target="https://register.ld.admin.ch/i14y/concept/legalForm/0119" TargetMode="External" /><Relationship Type="http://schemas.openxmlformats.org/officeDocument/2006/relationships/hyperlink" Id="rId206" Target="https://register.ld.admin.ch/i14y/concept/legalForm/0151" TargetMode="External" /><Relationship Type="http://schemas.openxmlformats.org/officeDocument/2006/relationships/hyperlink" Id="rId207" Target="https://register.ld.admin.ch/i14y/concept/legalForm/0220" TargetMode="External" /><Relationship Type="http://schemas.openxmlformats.org/officeDocument/2006/relationships/hyperlink" Id="rId208" Target="https://register.ld.admin.ch/i14y/concept/legalForm/0221" TargetMode="External" /><Relationship Type="http://schemas.openxmlformats.org/officeDocument/2006/relationships/hyperlink" Id="rId209" Target="https://register.ld.admin.ch/i14y/concept/legalForm/0222" TargetMode="External" /><Relationship Type="http://schemas.openxmlformats.org/officeDocument/2006/relationships/hyperlink" Id="rId210" Target="https://register.ld.admin.ch/i14y/concept/legalForm/0223" TargetMode="External" /><Relationship Type="http://schemas.openxmlformats.org/officeDocument/2006/relationships/hyperlink" Id="rId211" Target="https://register.ld.admin.ch/i14y/concept/legalForm/0224" TargetMode="External" /><Relationship Type="http://schemas.openxmlformats.org/officeDocument/2006/relationships/hyperlink" Id="rId212" Target="https://register.ld.admin.ch/i14y/concept/legalForm/0230" TargetMode="External" /><Relationship Type="http://schemas.openxmlformats.org/officeDocument/2006/relationships/hyperlink" Id="rId213" Target="https://register.ld.admin.ch/i14y/concept/legalForm/0231" TargetMode="External" /><Relationship Type="http://schemas.openxmlformats.org/officeDocument/2006/relationships/hyperlink" Id="rId214" Target="https://register.ld.admin.ch/i14y/concept/legalForm/0232" TargetMode="External" /><Relationship Type="http://schemas.openxmlformats.org/officeDocument/2006/relationships/hyperlink" Id="rId215" Target="https://register.ld.admin.ch/i14y/concept/legalForm/0233" TargetMode="External" /><Relationship Type="http://schemas.openxmlformats.org/officeDocument/2006/relationships/hyperlink" Id="rId216" Target="https://register.ld.admin.ch/i14y/concept/legalForm/0234" TargetMode="External" /><Relationship Type="http://schemas.openxmlformats.org/officeDocument/2006/relationships/hyperlink" Id="rId217" Target="https://register.ld.admin.ch/i14y/concept/legalForm/0302" TargetMode="External" /><Relationship Type="http://schemas.openxmlformats.org/officeDocument/2006/relationships/hyperlink" Id="rId218" Target="https://register.ld.admin.ch/i14y/concept/legalForm/0312" TargetMode="External" /><Relationship Type="http://schemas.openxmlformats.org/officeDocument/2006/relationships/hyperlink" Id="rId219" Target="https://register.ld.admin.ch/i14y/concept/legalForm/0327" TargetMode="External" /><Relationship Type="http://schemas.openxmlformats.org/officeDocument/2006/relationships/hyperlink" Id="rId220" Target="https://register.ld.admin.ch/i14y/concept/legalForm/0328" TargetMode="External" /><Relationship Type="http://schemas.openxmlformats.org/officeDocument/2006/relationships/hyperlink" Id="rId221" Target="https://register.ld.admin.ch/i14y/concept/legalForm/0329" TargetMode="External" /><Relationship Type="http://schemas.openxmlformats.org/officeDocument/2006/relationships/hyperlink" Id="rId222" Target="https://register.ld.admin.ch/i14y/concept/legalForm/0355" TargetMode="External" /><Relationship Type="http://schemas.openxmlformats.org/officeDocument/2006/relationships/hyperlink" Id="rId223" Target="https://register.ld.admin.ch/i14y/concept/legalForm/0361" TargetMode="External" /><Relationship Type="http://schemas.openxmlformats.org/officeDocument/2006/relationships/hyperlink" Id="rId224" Target="https://register.ld.admin.ch/i14y/concept/legalForm/0362" TargetMode="External" /><Relationship Type="http://schemas.openxmlformats.org/officeDocument/2006/relationships/hyperlink" Id="rId225" Target="https://register.ld.admin.ch/i14y/concept/legalForm/0441" TargetMode="External" /><Relationship Type="http://schemas.openxmlformats.org/officeDocument/2006/relationships/hyperlink" Id="rId226"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5"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2026-07-18T08:44:44Z</dcterms:created>
  <dcterms:modified xsi:type="dcterms:W3CDTF">2026-07-18T08:44:44Z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