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141"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128"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8"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Start w:id="57" w:name="beispiele"/>
    <w:p>
      <w:pPr>
        <w:pStyle w:val="berschrift4"/>
      </w:pPr>
      <w:r>
        <w:t xml:space="preserve">Beispiele</w:t>
      </w:r>
    </w:p>
    <w:bookmarkStart w:id="54" w:name="beispiel-identification-zh-idg-1-1"/>
    <w:p>
      <w:pPr>
        <w:pStyle w:val="berschrift5"/>
      </w:pPr>
      <w:r>
        <w:t xml:space="preserve">Beispiel Identification: zh idg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show_as</w:t>
      </w:r>
      <w:r>
        <w:rPr>
          <w:rStyle w:val="KeywordTok"/>
        </w:rPr>
        <w:t xml:space="preserve">:</w:t>
      </w:r>
      <w:r>
        <w:rPr>
          <w:rStyle w:val="AttributeTok"/>
        </w:rPr>
        <w:t xml:space="preserve"> akn</w:t>
      </w:r>
    </w:p>
    <w:bookmarkEnd w:id="54"/>
    <w:bookmarkStart w:id="55" w:name="beispiel-identification-sr101-1-1"/>
    <w:p>
      <w:pPr>
        <w:pStyle w:val="berschrift5"/>
      </w:pPr>
      <w:r>
        <w:t xml:space="preserve">Beispiel Identification: sr101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55"/>
    <w:bookmarkStart w:id="56" w:name="beispiel-identification-bgoe-1-1"/>
    <w:p>
      <w:pPr>
        <w:pStyle w:val="berschrift5"/>
      </w:pPr>
      <w:r>
        <w:t xml:space="preserve">Beispiel Identification: bgoe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56"/>
    <w:bookmarkEnd w:id="57"/>
    <w:bookmarkEnd w:id="58"/>
    <w:bookmarkStart w:id="66" w:name="klasse-frbrwork"/>
    <w:p>
      <w:pPr>
        <w:pStyle w:val="berschrift3"/>
      </w:pPr>
      <w:r>
        <w:t xml:space="preserve">Klasse: FRBRWork</w:t>
      </w:r>
      <w:r>
        <w:t xml:space="preserve"> </w:t>
      </w:r>
      <w:bookmarkStart w:id="59" w:name="FRBRWork"/>
      <w:bookmarkEnd w:id="59"/>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6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frbr_subtype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Untertyp des Werks (akn:FRBRsubtype), z.B. „Gesetz“. Von kantonalen Sammlungen verwendet.</w:t>
            </w:r>
          </w:p>
        </w:tc>
      </w:tr>
      <w:tr>
        <w:tc>
          <w:tcPr>
            <w:shd w:val="clear" w:color="auto" w:fill="F2F2F2"/>
          </w:tcPr>
          <w:p>
            <w:pPr>
              <w:pStyle w:val="Compact"/>
            </w:pPr>
            <w:r>
              <w:t xml:space="preserve">frbr_number</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SR-Nummer (akn:FRBRnumber/</w:t>
            </w:r>
            <w:r>
              <w:t xml:space="preserve">@value</w:t>
            </w:r>
            <w:r>
              <w:t xml:space="preserve">), z.B.</w:t>
            </w:r>
            <w:r>
              <w:t xml:space="preserve"> </w:t>
            </w:r>
            <w:r>
              <w:t xml:space="preserve">‘101’</w:t>
            </w:r>
            <w:r>
              <w:t xml:space="preserve">.</w:t>
            </w:r>
          </w:p>
        </w:tc>
      </w:tr>
      <w:tr>
        <w:tc>
          <w:tcPr/>
          <w:p>
            <w:pPr>
              <w:pStyle w:val="Compact"/>
            </w:pPr>
            <w:r>
              <w:t xml:space="preserve">frbr_names</w:t>
            </w:r>
          </w:p>
        </w:tc>
        <w:tc>
          <w:tcPr/>
          <w:p>
            <w:pPr>
              <w:pStyle w:val="Compact"/>
            </w:pPr>
            <w:r>
              <w:t xml:space="preserve">*</w:t>
            </w:r>
            <w:r>
              <w:t xml:space="preserve"> </w:t>
            </w:r>
            <w:r>
              <w:t xml:space="preserve"> </w:t>
            </w:r>
            <w:hyperlink w:anchor="FRBRName">
              <w:r>
                <w:rPr>
                  <w:rStyle w:val="Hyperlink"/>
                </w:rPr>
                <w:t xml:space="preserve">FRBRName</w:t>
              </w:r>
            </w:hyperlink>
          </w:p>
        </w:tc>
        <w:tc>
          <w:tcPr/>
          <w:p>
            <w:pPr>
              <w:pStyle w:val="Compact"/>
            </w:pPr>
            <w:r>
              <w:t xml:space="preserve">Mehrsprachige Namenseinträge des FRBR-Works (akn:FRBRname). Ein Eintrag pro Sprache.</w:t>
            </w:r>
          </w:p>
        </w:tc>
      </w:tr>
      <w:tr>
        <w:tc>
          <w:tcPr>
            <w:shd w:val="clear" w:color="auto" w:fill="F2F2F2"/>
          </w:tcPr>
          <w:p>
            <w:pPr>
              <w:pStyle w:val="Compact"/>
            </w:pPr>
            <w:r>
              <w:t xml:space="preserve">frbr_authoritative</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Ob dies die massgebliche Version ist (akn:FRBRauthoritative/</w:t>
            </w:r>
            <w:r>
              <w:t xml:space="preserve">@value</w:t>
            </w:r>
            <w:r>
              <w:t xml:space="preserve">).</w:t>
            </w:r>
          </w:p>
        </w:tc>
      </w:tr>
    </w:tbl>
    <w:bookmarkEnd w:id="60"/>
    <w:bookmarkStart w:id="61"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61"/>
    <w:bookmarkStart w:id="65" w:name="beispiele-1"/>
    <w:p>
      <w:pPr>
        <w:pStyle w:val="berschrift4"/>
      </w:pPr>
      <w:r>
        <w:t xml:space="preserve">Beispiele</w:t>
      </w:r>
    </w:p>
    <w:bookmarkStart w:id="62" w:name="beispiel-frbrwork-zh-idg-1-1"/>
    <w:p>
      <w:pPr>
        <w:pStyle w:val="berschrift5"/>
      </w:pPr>
      <w:r>
        <w:t xml:space="preserve">Beispiel FRBRWork: zh idg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p>
    <w:bookmarkEnd w:id="62"/>
    <w:bookmarkStart w:id="63" w:name="beispiel-frbrwork-bgoe-1-1"/>
    <w:p>
      <w:pPr>
        <w:pStyle w:val="berschrift5"/>
      </w:pPr>
      <w:r>
        <w:t xml:space="preserve">Beispiel FRBRWork: bgoe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3"/>
    <w:bookmarkStart w:id="64" w:name="beispiel-frbrwork-sr101-1-1"/>
    <w:p>
      <w:pPr>
        <w:pStyle w:val="berschrift5"/>
      </w:pPr>
      <w:r>
        <w:t xml:space="preserve">Beispiel FRBRWork: sr101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4"/>
    <w:bookmarkEnd w:id="65"/>
    <w:bookmarkEnd w:id="66"/>
    <w:bookmarkStart w:id="74" w:name="klasse-frbrexpression"/>
    <w:p>
      <w:pPr>
        <w:pStyle w:val="berschrift3"/>
      </w:pPr>
      <w:r>
        <w:t xml:space="preserve">Klasse: FRBRExpression</w:t>
      </w:r>
      <w:r>
        <w:t xml:space="preserve"> </w:t>
      </w:r>
      <w:bookmarkStart w:id="67" w:name="FRBRExpression"/>
      <w:bookmarkEnd w:id="67"/>
    </w:p>
    <w:p>
      <w:pPr>
        <w:pStyle w:val="FirstParagraph"/>
      </w:pPr>
      <w:r>
        <w:rPr>
          <w:i/>
          <w:iCs/>
        </w:rPr>
        <w:t xml:space="preserve">FRBR-Expression-Ebene (akn:FRBRExpression): eine sprachspezifische Version des Erlasses. Identifiziert durch einen ELI-URI mit Sprachcode.</w:t>
      </w:r>
    </w:p>
    <w:bookmarkStart w:id="68"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frbr_authoritative</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Ob dies die massgebliche Version ist (akn:FRBRauthoritative/</w:t>
            </w:r>
            <w:r>
              <w:t xml:space="preserve">@value</w:t>
            </w:r>
            <w:r>
              <w:t xml:space="preserve">).</w:t>
            </w:r>
          </w:p>
        </w:tc>
      </w:tr>
      <w:tr>
        <w:tc>
          <w:tcPr/>
          <w:p>
            <w:pPr>
              <w:pStyle w:val="Compact"/>
            </w:pPr>
            <w:r>
              <w:t xml:space="preserve">frbr_language</w:t>
            </w:r>
          </w:p>
        </w:tc>
        <w:tc>
          <w:tcPr/>
          <w:p>
            <w:pPr>
              <w:pStyle w:val="Compact"/>
            </w:pPr>
            <w:r>
              <w:t xml:space="preserve">0..1</w:t>
            </w:r>
            <w:r>
              <w:t xml:space="preserve"> </w:t>
            </w:r>
            <w:r>
              <w:t xml:space="preserve"> </w:t>
            </w:r>
            <w:hyperlink w:anchor="LanguageType">
              <w:r>
                <w:rPr>
                  <w:rStyle w:val="Hyperlink"/>
                </w:rPr>
                <w:t xml:space="preserve">LanguageType</w:t>
              </w:r>
            </w:hyperlink>
          </w:p>
        </w:tc>
        <w:tc>
          <w:tcPr/>
          <w:p>
            <w:pPr>
              <w:pStyle w:val="Compact"/>
            </w:pPr>
            <w:r>
              <w:t xml:space="preserve">Sprachcode dieser Expression (akn:FRBRlanguage/</w:t>
            </w:r>
            <w:r>
              <w:t xml:space="preserve">@language</w:t>
            </w:r>
            <w:r>
              <w:t xml:space="preserve">).</w:t>
            </w:r>
          </w:p>
        </w:tc>
      </w:tr>
    </w:tbl>
    <w:bookmarkEnd w:id="68"/>
    <w:bookmarkStart w:id="69"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9"/>
    <w:bookmarkStart w:id="73" w:name="beispiele-2"/>
    <w:p>
      <w:pPr>
        <w:pStyle w:val="berschrift4"/>
      </w:pPr>
      <w:r>
        <w:t xml:space="preserve">Beispiele</w:t>
      </w:r>
    </w:p>
    <w:bookmarkStart w:id="70" w:name="beispiel-frbrexpression-zh-idg-1-1"/>
    <w:p>
      <w:pPr>
        <w:pStyle w:val="berschrift5"/>
      </w:pPr>
      <w:r>
        <w:t xml:space="preserve">Beispiel FRBRExpression: zh idg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p>
    <w:bookmarkEnd w:id="70"/>
    <w:bookmarkStart w:id="71" w:name="beispiel-frbrexpression-bgoe-1-1"/>
    <w:p>
      <w:pPr>
        <w:pStyle w:val="berschrift5"/>
      </w:pPr>
      <w:r>
        <w:t xml:space="preserve">Beispiel FRBRExpression: bgoe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71"/>
    <w:bookmarkStart w:id="72" w:name="beispiel-frbrexpression-sr101-1-1"/>
    <w:p>
      <w:pPr>
        <w:pStyle w:val="berschrift5"/>
      </w:pPr>
      <w:r>
        <w:t xml:space="preserve">Beispiel FRBRExpression: sr101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72"/>
    <w:bookmarkEnd w:id="73"/>
    <w:bookmarkEnd w:id="74"/>
    <w:bookmarkStart w:id="82" w:name="klasse-frbrmanifestation"/>
    <w:p>
      <w:pPr>
        <w:pStyle w:val="berschrift3"/>
      </w:pPr>
      <w:r>
        <w:t xml:space="preserve">Klasse: FRBRManifestation</w:t>
      </w:r>
      <w:r>
        <w:t xml:space="preserve"> </w:t>
      </w:r>
      <w:bookmarkStart w:id="75" w:name="FRBRManifestation"/>
      <w:bookmarkEnd w:id="75"/>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76"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76"/>
    <w:bookmarkStart w:id="77"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77"/>
    <w:bookmarkStart w:id="81" w:name="beispiele-3"/>
    <w:p>
      <w:pPr>
        <w:pStyle w:val="berschrift4"/>
      </w:pPr>
      <w:r>
        <w:t xml:space="preserve">Beispiele</w:t>
      </w:r>
    </w:p>
    <w:bookmarkStart w:id="78" w:name="beispiel-frbrmanifestation-zh-idg-1-1"/>
    <w:p>
      <w:pPr>
        <w:pStyle w:val="berschrift5"/>
      </w:pPr>
      <w:r>
        <w:t xml:space="preserve">Beispiel FRBRManifestation: zh idg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show_as</w:t>
      </w:r>
      <w:r>
        <w:rPr>
          <w:rStyle w:val="KeywordTok"/>
        </w:rPr>
        <w:t xml:space="preserve">:</w:t>
      </w:r>
      <w:r>
        <w:rPr>
          <w:rStyle w:val="AttributeTok"/>
        </w:rPr>
        <w:t xml:space="preserve"> akn</w:t>
      </w:r>
    </w:p>
    <w:bookmarkEnd w:id="78"/>
    <w:bookmarkStart w:id="79" w:name="beispiel-frbrmanifestation-bgoe-1-1"/>
    <w:p>
      <w:pPr>
        <w:pStyle w:val="berschrift5"/>
      </w:pPr>
      <w:r>
        <w:t xml:space="preserve">Beispiel FRBRManifestation: bgoe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79"/>
    <w:bookmarkStart w:id="80" w:name="beispiel-frbrmanifestation-sr101-1-1"/>
    <w:p>
      <w:pPr>
        <w:pStyle w:val="berschrift5"/>
      </w:pPr>
      <w:r>
        <w:t xml:space="preserve">Beispiel FRBRManifestation: sr101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80"/>
    <w:bookmarkEnd w:id="81"/>
    <w:bookmarkEnd w:id="82"/>
    <w:bookmarkStart w:id="94" w:name="klasse-frbrdate"/>
    <w:p>
      <w:pPr>
        <w:pStyle w:val="berschrift3"/>
      </w:pPr>
      <w:r>
        <w:t xml:space="preserve">Klasse: FRBRDate</w:t>
      </w:r>
      <w:r>
        <w:t xml:space="preserve"> </w:t>
      </w:r>
      <w:bookmarkStart w:id="83" w:name="FRBRDate"/>
      <w:bookmarkEnd w:id="83"/>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84"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 or </w:t>
            </w:r>
            <w:hyperlink w:anchor="FrbrDateNameEnum">
              <w:r>
                <w:rPr>
                  <w:rStyle w:val="Hyperlink"/>
                </w:rPr>
                <w:t xml:space="preserve">FrbrDateNameEnum</w:t>
              </w:r>
            </w:hyperlink>
          </w:p>
        </w:tc>
        <w:tc>
          <w:tcPr/>
          <w:p>
            <w:pPr>
              <w:pStyle w:val="Compact"/>
            </w:pPr>
            <w:r>
              <w:t xml:space="preserve">Art dieses Datums (akn:FRBRdate/</w:t>
            </w:r>
            <w:r>
              <w:t xml:space="preserve">@name</w:t>
            </w:r>
            <w:r>
              <w:t xml:space="preserve">). Fedlex verwendet das JoLux-Vokabular; die zulässigen Werte von FrbrDateNameEnum tragen die entsprechende ELI-Eigenschaft. Kantonale Publikationsstellen führen eigene Bezeichnungen, weshalb eine freie Zeichenkette zulässig bleibt.</w:t>
            </w:r>
          </w:p>
        </w:tc>
      </w:tr>
    </w:tbl>
    <w:bookmarkEnd w:id="84"/>
    <w:bookmarkStart w:id="85"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85"/>
    <w:bookmarkStart w:id="93" w:name="beispiele-4"/>
    <w:p>
      <w:pPr>
        <w:pStyle w:val="berschrift4"/>
      </w:pPr>
      <w:r>
        <w:t xml:space="preserve">Beispiele</w:t>
      </w:r>
    </w:p>
    <w:bookmarkStart w:id="86" w:name="beispiel-frbrdate-bgoe-1-3"/>
    <w:p>
      <w:pPr>
        <w:pStyle w:val="berschrift5"/>
      </w:pPr>
      <w:r>
        <w:t xml:space="preserve">Beispiel FRBRDate: bgoe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6"/>
    <w:bookmarkStart w:id="87" w:name="beispiel-frbrdate-sr101-1-2"/>
    <w:p>
      <w:pPr>
        <w:pStyle w:val="berschrift5"/>
      </w:pPr>
      <w:r>
        <w:t xml:space="preserve">Beispiel FRBRDate: sr101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7"/>
    <w:bookmarkStart w:id="88" w:name="beispiel-frbrdate-bgoe-1-1"/>
    <w:p>
      <w:pPr>
        <w:pStyle w:val="berschrift5"/>
      </w:pPr>
      <w:r>
        <w:t xml:space="preserve">Beispiel FRBRDate: bgoe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88"/>
    <w:bookmarkStart w:id="89" w:name="beispiel-frbrdate-zh-idg-1-1"/>
    <w:p>
      <w:pPr>
        <w:pStyle w:val="berschrift5"/>
      </w:pPr>
      <w:r>
        <w:t xml:space="preserve">Beispiel FRBRDate: zh idg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p>
    <w:bookmarkEnd w:id="89"/>
    <w:bookmarkStart w:id="90" w:name="beispiel-frbrdate-sr101-1-3"/>
    <w:p>
      <w:pPr>
        <w:pStyle w:val="berschrift5"/>
      </w:pPr>
      <w:r>
        <w:t xml:space="preserve">Beispiel FRBRDate: sr101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90"/>
    <w:bookmarkStart w:id="91" w:name="beispiel-frbrdate-bgoe-1-2"/>
    <w:p>
      <w:pPr>
        <w:pStyle w:val="berschrift5"/>
      </w:pPr>
      <w:r>
        <w:t xml:space="preserve">Beispiel FRBRDate: bgoe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91"/>
    <w:bookmarkStart w:id="92" w:name="beispiel-frbrdate-sr101-1-1"/>
    <w:p>
      <w:pPr>
        <w:pStyle w:val="berschrift5"/>
      </w:pPr>
      <w:r>
        <w:t xml:space="preserve">Beispiel FRBRDate: sr101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92"/>
    <w:bookmarkEnd w:id="93"/>
    <w:bookmarkEnd w:id="94"/>
    <w:bookmarkStart w:id="101" w:name="enum-frbrdatenameenum"/>
    <w:p>
      <w:pPr>
        <w:pStyle w:val="berschrift3"/>
      </w:pPr>
      <w:r>
        <w:t xml:space="preserve">Enum: FrbrDateNameEnum</w:t>
      </w:r>
      <w:r>
        <w:t xml:space="preserve"> </w:t>
      </w:r>
      <w:bookmarkStart w:id="95" w:name="FrbrDateNameEnum"/>
      <w:bookmarkEnd w:id="95"/>
    </w:p>
    <w:p>
      <w:pPr>
        <w:pStyle w:val="FirstParagraph"/>
      </w:pPr>
      <w:r>
        <w:rPr>
          <w:i/>
          <w:iCs/>
        </w:rPr>
        <w:t xml:space="preserve">Datumsarten, die Fedlex in akn:FRBRdate/</w:t>
      </w:r>
      <w:r>
        <w:rPr>
          <w:i/>
          <w:iCs/>
        </w:rPr>
        <w:t xml:space="preserve">@name</w:t>
      </w:r>
      <w:r>
        <w:rPr>
          <w:i/>
          <w:iCs/>
        </w:rPr>
        <w:t xml:space="preserve"> </w:t>
      </w:r>
      <w:r>
        <w:rPr>
          <w:i/>
          <w:iCs/>
        </w:rPr>
        <w:t xml:space="preserve">verwendet, aus dem JoLux-Vokabular. Kantonale Publikationsstellen führen eigene Bezeichnungen, weshalb der Slot auch eine freie Zeichenkette zulässt.</w:t>
      </w:r>
    </w:p>
    <w:p>
      <w:pPr>
        <w:pStyle w:val="Textkrper"/>
      </w:pPr>
      <w:r>
        <w:t xml:space="preserve">URI:</w:t>
      </w:r>
      <w:r>
        <w:t xml:space="preserve"> </w:t>
      </w:r>
      <w:hyperlink ns1:id="rId96">
        <w:r>
          <w:rPr>
            <w:rStyle w:val="Hyperlink"/>
          </w:rPr>
          <w:t xml:space="preserve">laws:FrbrDateNameEnum</w:t>
        </w:r>
      </w:hyperlink>
    </w:p>
    <w:bookmarkStart w:id="100"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jolux:dateDocument</w:t>
            </w:r>
          </w:p>
        </w:tc>
        <w:tc>
          <w:tcPr>
            <w:shd w:val="clear" w:color="auto" w:fill="F2F2F2"/>
          </w:tcPr>
          <w:p>
            <w:pPr>
              <w:pStyle w:val="Compact"/>
            </w:pPr>
            <w:r>
              <w:t xml:space="preserve">Datum der Verabschiedung oder Unterzeichnung des Erlasses.</w:t>
            </w:r>
          </w:p>
        </w:tc>
      </w:tr>
      <w:tr>
        <w:tc>
          <w:tcPr/>
          <w:p>
            <w:pPr>
              <w:pStyle w:val="Compact"/>
            </w:pPr>
          </w:p>
        </w:tc>
        <w:tc>
          <w:tcPr/>
          <w:p>
            <w:pPr>
              <w:pStyle w:val="Compact"/>
            </w:pPr>
            <w:hyperlink ns1:id="rId97">
              <w:r>
                <w:rPr>
                  <w:rStyle w:val="Hyperlink"/>
                </w:rPr>
                <w:t xml:space="preserve">jolux:dateDocument</w:t>
              </w:r>
            </w:hyperlink>
          </w:p>
        </w:tc>
      </w:tr>
      <w:tr>
        <w:tc>
          <w:tcPr>
            <w:shd w:val="clear" w:color="auto" w:fill="F2F2F2"/>
          </w:tcPr>
          <w:p>
            <w:pPr>
              <w:pStyle w:val="Compact"/>
            </w:pPr>
            <w:r>
              <w:t xml:space="preserve">jolux:dateEntryInForce</w:t>
            </w:r>
          </w:p>
        </w:tc>
        <w:tc>
          <w:tcPr>
            <w:shd w:val="clear" w:color="auto" w:fill="F2F2F2"/>
          </w:tcPr>
          <w:p>
            <w:pPr>
              <w:pStyle w:val="Compact"/>
            </w:pPr>
            <w:r>
              <w:t xml:space="preserve">Datum, an dem der Erlass oder sein erster Teil in Kraft trat.</w:t>
            </w:r>
          </w:p>
        </w:tc>
      </w:tr>
      <w:tr>
        <w:tc>
          <w:tcPr/>
          <w:p>
            <w:pPr>
              <w:pStyle w:val="Compact"/>
            </w:pPr>
          </w:p>
        </w:tc>
        <w:tc>
          <w:tcPr/>
          <w:p>
            <w:pPr>
              <w:pStyle w:val="Compact"/>
            </w:pPr>
            <w:hyperlink ns1:id="rId98">
              <w:r>
                <w:rPr>
                  <w:rStyle w:val="Hyperlink"/>
                </w:rPr>
                <w:t xml:space="preserve">jolux:dateEntryInForce</w:t>
              </w:r>
            </w:hyperlink>
          </w:p>
        </w:tc>
      </w:tr>
      <w:tr>
        <w:tc>
          <w:tcPr>
            <w:shd w:val="clear" w:color="auto" w:fill="F2F2F2"/>
          </w:tcPr>
          <w:p>
            <w:pPr>
              <w:pStyle w:val="Compact"/>
            </w:pPr>
            <w:r>
              <w:t xml:space="preserve">jolux:dateApplicability</w:t>
            </w:r>
          </w:p>
        </w:tc>
        <w:tc>
          <w:tcPr>
            <w:shd w:val="clear" w:color="auto" w:fill="F2F2F2"/>
          </w:tcPr>
          <w:p>
            <w:pPr>
              <w:pStyle w:val="Compact"/>
            </w:pPr>
            <w:r>
              <w:t xml:space="preserve">Datum, auf das die konsolidierte Fassung nachgeführt ist — der „Stand am“ der Fedlex-Auslieferung.</w:t>
            </w:r>
          </w:p>
        </w:tc>
      </w:tr>
      <w:tr>
        <w:tc>
          <w:tcPr/>
          <w:p>
            <w:pPr>
              <w:pStyle w:val="Compact"/>
            </w:pPr>
          </w:p>
        </w:tc>
        <w:tc>
          <w:tcPr/>
          <w:p>
            <w:pPr>
              <w:pStyle w:val="Compact"/>
            </w:pPr>
            <w:hyperlink ns1:id="rId99">
              <w:r>
                <w:rPr>
                  <w:rStyle w:val="Hyperlink"/>
                </w:rPr>
                <w:t xml:space="preserve">jolux:dateApplicability</w:t>
              </w:r>
            </w:hyperlink>
          </w:p>
        </w:tc>
      </w:tr>
    </w:tbl>
    <w:bookmarkEnd w:id="100"/>
    <w:bookmarkEnd w:id="101"/>
    <w:bookmarkStart w:id="112" w:name="klasse-frbrauthor"/>
    <w:p>
      <w:pPr>
        <w:pStyle w:val="berschrift3"/>
      </w:pPr>
      <w:r>
        <w:t xml:space="preserve">Klasse: FRBRAuthor</w:t>
      </w:r>
      <w:r>
        <w:t xml:space="preserve"> </w:t>
      </w:r>
      <w:bookmarkStart w:id="102" w:name="FRBRAuthor"/>
      <w:bookmarkEnd w:id="102"/>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103"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103"/>
    <w:bookmarkStart w:id="104"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104"/>
    <w:bookmarkStart w:id="111" w:name="beispiele-5"/>
    <w:p>
      <w:pPr>
        <w:pStyle w:val="berschrift4"/>
      </w:pPr>
      <w:r>
        <w:t xml:space="preserve">Beispiele</w:t>
      </w:r>
    </w:p>
    <w:bookmarkStart w:id="105" w:name="beispiel-frbrauthor-sr101-1-1"/>
    <w:p>
      <w:pPr>
        <w:pStyle w:val="berschrift5"/>
      </w:pPr>
      <w:r>
        <w:t xml:space="preserve">Beispiel FRBRAuthor: sr101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5"/>
    <w:bookmarkStart w:id="106" w:name="beispiel-frbrauthor-zh-idg-1-2"/>
    <w:p>
      <w:pPr>
        <w:pStyle w:val="berschrift5"/>
      </w:pPr>
      <w:r>
        <w:t xml:space="preserve">Beispiel FRBRAuthor: zh idg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p>
    <w:bookmarkEnd w:id="106"/>
    <w:bookmarkStart w:id="107" w:name="beispiel-frbrauthor-bgoe-1-2"/>
    <w:p>
      <w:pPr>
        <w:pStyle w:val="berschrift5"/>
      </w:pPr>
      <w:r>
        <w:t xml:space="preserve">Beispiel FRBRAuthor: bgoe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107"/>
    <w:bookmarkStart w:id="108" w:name="beispiel-frbrauthor-zh-idg-1-1"/>
    <w:p>
      <w:pPr>
        <w:pStyle w:val="berschrift5"/>
      </w:pPr>
      <w:r>
        <w:t xml:space="preserve">Beispiel FRBRAuthor: zh idg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8"/>
    <w:bookmarkStart w:id="109" w:name="beispiel-frbrauthor-bgoe-1-1"/>
    <w:p>
      <w:pPr>
        <w:pStyle w:val="berschrift5"/>
      </w:pPr>
      <w:r>
        <w:t xml:space="preserve">Beispiel FRBRAuthor: bgoe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9"/>
    <w:bookmarkStart w:id="110" w:name="beispiel-frbrauthor-sr101-1-2"/>
    <w:p>
      <w:pPr>
        <w:pStyle w:val="berschrift5"/>
      </w:pPr>
      <w:r>
        <w:t xml:space="preserve">Beispiel FRBRAuthor: sr101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110"/>
    <w:bookmarkEnd w:id="111"/>
    <w:bookmarkEnd w:id="112"/>
    <w:bookmarkStart w:id="127" w:name="klasse-frbrname"/>
    <w:p>
      <w:pPr>
        <w:pStyle w:val="berschrift3"/>
      </w:pPr>
      <w:r>
        <w:t xml:space="preserve">Klasse: FRBRName</w:t>
      </w:r>
      <w:r>
        <w:t xml:space="preserve"> </w:t>
      </w:r>
      <w:bookmarkStart w:id="113" w:name="FRBRName"/>
      <w:bookmarkEnd w:id="113"/>
    </w:p>
    <w:p>
      <w:pPr>
        <w:pStyle w:val="FirstParagraph"/>
      </w:pPr>
      <w:r>
        <w:rPr>
          <w:i/>
          <w:iCs/>
        </w:rPr>
        <w:t xml:space="preserve">Ein mehrsprachiger Namenseintrag des FRBR-Works (akn:FRBRname). Enthält den offiziellen Langtitel und eine optionale Abkürzung. Ein Eintrag pro Sprache.</w:t>
      </w:r>
    </w:p>
    <w:bookmarkStart w:id="114"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114"/>
    <w:bookmarkStart w:id="115"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115"/>
    <w:bookmarkStart w:id="126" w:name="beispiele-6"/>
    <w:p>
      <w:pPr>
        <w:pStyle w:val="berschrift4"/>
      </w:pPr>
      <w:r>
        <w:t xml:space="preserve">Beispiele</w:t>
      </w:r>
    </w:p>
    <w:bookmarkStart w:id="116" w:name="beispiel-frbrname-bgoe-1-1"/>
    <w:p>
      <w:pPr>
        <w:pStyle w:val="berschrift5"/>
      </w:pPr>
      <w:r>
        <w:t xml:space="preserve">Beispiel FRBRName: bgoe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p>
    <w:bookmarkEnd w:id="116"/>
    <w:bookmarkStart w:id="117" w:name="beispiel-frbrname-sr101-1-2"/>
    <w:p>
      <w:pPr>
        <w:pStyle w:val="berschrift5"/>
      </w:pPr>
      <w:r>
        <w:t xml:space="preserve">Beispiel FRBRName: sr101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7"/>
    <w:bookmarkStart w:id="118" w:name="beispiel-frbrname-sr101-1-3"/>
    <w:p>
      <w:pPr>
        <w:pStyle w:val="berschrift5"/>
      </w:pPr>
      <w:r>
        <w:t xml:space="preserve">Beispiel FRBRName: sr101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AttributeTok"/>
        </w:rPr>
        <w:t xml:space="preserve">  </w:t>
      </w:r>
      <w:r>
        <w:rPr>
          <w:rStyle w:val="FunctionTok"/>
        </w:rPr>
        <w:t xml:space="preserve">value</w:t>
      </w:r>
      <w:r>
        <w:rPr>
          <w:rStyle w:val="KeywordTok"/>
        </w:rPr>
        <w:t xml:space="preserve">:</w:t>
      </w:r>
      <w:r>
        <w:rPr>
          <w:rStyle w:val="AttributeTok"/>
        </w:rPr>
        <w:t xml:space="preserve"> Federal Constitution of 18 April 1999 of the Swiss Confederation</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8"/>
    <w:bookmarkStart w:id="119" w:name="beispiel-frbrname-bgoe-1-3"/>
    <w:p>
      <w:pPr>
        <w:pStyle w:val="berschrift5"/>
      </w:pPr>
      <w:r>
        <w:t xml:space="preserve">Beispiel FRBRName: bgoe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p>
    <w:bookmarkEnd w:id="119"/>
    <w:bookmarkStart w:id="120" w:name="beispiel-frbrname-bgoe-1-4"/>
    <w:p>
      <w:pPr>
        <w:pStyle w:val="berschrift5"/>
      </w:pPr>
      <w:r>
        <w:t xml:space="preserve">Beispiel FRBRName: bgoe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p>
    <w:bookmarkEnd w:id="120"/>
    <w:bookmarkStart w:id="121" w:name="beispiel-frbrname-sr101-1-5"/>
    <w:p>
      <w:pPr>
        <w:pStyle w:val="berschrift5"/>
      </w:pPr>
      <w:r>
        <w:t xml:space="preserve">Beispiel FRBRName: sr101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p>
    <w:bookmarkEnd w:id="121"/>
    <w:bookmarkStart w:id="122" w:name="beispiel-frbrname-sr101-1-4"/>
    <w:p>
      <w:pPr>
        <w:pStyle w:val="berschrift5"/>
      </w:pPr>
      <w:r>
        <w:t xml:space="preserve">Beispiel FRBRName: sr101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22"/>
    <w:bookmarkStart w:id="123" w:name="beispiel-frbrname-bgoe-1-2"/>
    <w:p>
      <w:pPr>
        <w:pStyle w:val="berschrift5"/>
      </w:pPr>
      <w:r>
        <w:t xml:space="preserve">Beispiel FRBRName: bgoe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23"/>
    <w:bookmarkStart w:id="124" w:name="beispiel-frbrname-sr101-1-1"/>
    <w:p>
      <w:pPr>
        <w:pStyle w:val="berschrift5"/>
      </w:pPr>
      <w:r>
        <w:t xml:space="preserve">Beispiel FRBRName: sr101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p>
    <w:bookmarkEnd w:id="124"/>
    <w:bookmarkStart w:id="125" w:name="beispiel-frbrname-bgoe-1-5"/>
    <w:p>
      <w:pPr>
        <w:pStyle w:val="berschrift5"/>
      </w:pPr>
      <w:r>
        <w:t xml:space="preserve">Beispiel FRBRName: bgoe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25"/>
    <w:bookmarkEnd w:id="126"/>
    <w:bookmarkEnd w:id="127"/>
    <w:bookmarkEnd w:id="128"/>
    <w:bookmarkStart w:id="129"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129"/>
    <w:bookmarkStart w:id="133" w:name="typ-eliuri"/>
    <w:p>
      <w:pPr>
        <w:pStyle w:val="berschrift2"/>
      </w:pPr>
      <w:r>
        <w:t xml:space="preserve">Typ: ELIURI</w:t>
      </w:r>
      <w:r>
        <w:t xml:space="preserve"> </w:t>
      </w:r>
      <w:bookmarkStart w:id="130" w:name="ELIURI"/>
      <w:bookmarkEnd w:id="130"/>
    </w:p>
    <w:p>
      <w:pPr>
        <w:pStyle w:val="FirstParagraph"/>
      </w:pPr>
      <w:r>
        <w:rPr>
          <w:i/>
          <w:iCs/>
        </w:rPr>
        <w:t xml:space="preserve">Ein European Legislation Identifier (ELI) URI, wie von Fedlex verwendet.</w:t>
      </w:r>
    </w:p>
    <w:p>
      <w:pPr>
        <w:pStyle w:val="Textkrper"/>
      </w:pPr>
      <w:r>
        <w:t xml:space="preserve">URI:</w:t>
      </w:r>
      <w:r>
        <w:t xml:space="preserve"> </w:t>
      </w:r>
      <w:hyperlink ns1:id="rId131">
        <w:r>
          <w:rPr>
            <w:rStyle w:val="Hyperlink"/>
          </w:rPr>
          <w:t xml:space="preserve">xsd:anyURI</w:t>
        </w:r>
      </w:hyperlink>
    </w:p>
    <w:bookmarkStart w:id="132"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1">
              <w:r>
                <w:rPr>
                  <w:rStyle w:val="Hyperlink"/>
                </w:rPr>
                <w:t xml:space="preserve">xsd:anyURI</w:t>
              </w:r>
            </w:hyperlink>
          </w:p>
        </w:tc>
      </w:tr>
    </w:tbl>
    <w:bookmarkEnd w:id="132"/>
    <w:bookmarkEnd w:id="133"/>
    <w:bookmarkStart w:id="137" w:name="typ-eidtype"/>
    <w:p>
      <w:pPr>
        <w:pStyle w:val="berschrift2"/>
      </w:pPr>
      <w:r>
        <w:t xml:space="preserve">Typ: EIdType</w:t>
      </w:r>
      <w:r>
        <w:t xml:space="preserve"> </w:t>
      </w:r>
      <w:bookmarkStart w:id="134" w:name="EIdType"/>
      <w:bookmarkEnd w:id="134"/>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135">
        <w:r>
          <w:rPr>
            <w:rStyle w:val="Hyperlink"/>
          </w:rPr>
          <w:t xml:space="preserve">xsd:string</w:t>
        </w:r>
      </w:hyperlink>
    </w:p>
    <w:bookmarkStart w:id="136"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5">
              <w:r>
                <w:rPr>
                  <w:rStyle w:val="Hyperlink"/>
                </w:rPr>
                <w:t xml:space="preserve">xsd:string</w:t>
              </w:r>
            </w:hyperlink>
          </w:p>
        </w:tc>
      </w:tr>
    </w:tbl>
    <w:bookmarkEnd w:id="136"/>
    <w:bookmarkEnd w:id="137"/>
    <w:bookmarkStart w:id="140" w:name="typ-anchorref"/>
    <w:p>
      <w:pPr>
        <w:pStyle w:val="berschrift2"/>
      </w:pPr>
      <w:r>
        <w:t xml:space="preserve">Typ: AnchorRef</w:t>
      </w:r>
      <w:r>
        <w:t xml:space="preserve"> </w:t>
      </w:r>
      <w:bookmarkStart w:id="138" w:name="AnchorRef"/>
      <w:bookmarkEnd w:id="138"/>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135">
        <w:r>
          <w:rPr>
            <w:rStyle w:val="Hyperlink"/>
          </w:rPr>
          <w:t xml:space="preserve">xsd:string</w:t>
        </w:r>
      </w:hyperlink>
    </w:p>
    <w:bookmarkStart w:id="139"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5">
              <w:r>
                <w:rPr>
                  <w:rStyle w:val="Hyperlink"/>
                </w:rPr>
                <w:t xml:space="preserve">xsd:string</w:t>
              </w:r>
            </w:hyperlink>
          </w:p>
        </w:tc>
      </w:tr>
    </w:tbl>
    <w:bookmarkEnd w:id="139"/>
    <w:p>
      <w:r>
        <w:br w:type="page"/>
      </w:r>
    </w:p>
    <w:bookmarkEnd w:id="140"/>
    <w:bookmarkEnd w:id="141"/>
    <w:bookmarkStart w:id="466"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149" w:name="klasse-act"/>
    <w:p>
      <w:pPr>
        <w:pStyle w:val="berschrift3"/>
      </w:pPr>
      <w:r>
        <w:t xml:space="preserve">Klasse: Act</w:t>
      </w:r>
      <w:r>
        <w:t xml:space="preserve"> </w:t>
      </w:r>
      <w:bookmarkStart w:id="142" w:name="Act"/>
      <w:bookmarkEnd w:id="142"/>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143"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r>
              <w:t xml:space="preserve">String or </w:t>
            </w:r>
            <w:hyperlink w:anchor="ActTypeEnum">
              <w:r>
                <w:rPr>
                  <w:rStyle w:val="Hyperlink"/>
                </w:rPr>
                <w:t xml:space="preserve">ActTypeEnum</w:t>
              </w:r>
            </w:hyperlink>
          </w:p>
        </w:tc>
        <w:tc>
          <w:tcPr>
            <w:shd w:val="clear" w:color="auto" w:fill="F2F2F2"/>
          </w:tcPr>
          <w:p>
            <w:pPr>
              <w:pStyle w:val="Compact"/>
            </w:pPr>
            <w:r>
              <w:t xml:space="preserve">Typ des Erlasses (akn:act/</w:t>
            </w:r>
            <w:r>
              <w:t xml:space="preserve">@name</w:t>
            </w:r>
            <w:r>
              <w:t xml:space="preserve">). Die zulässigen Werte von ActTypeEnum sind die von Fedlex verwendeten; kantonale Sammlungen benennen eigene Typen, weshalb eine freie Zeichenkette zulässig bleibt.</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r>
        <w:tc>
          <w:tcPr/>
          <w:p>
            <w:pPr>
              <w:pStyle w:val="Compact"/>
            </w:pPr>
            <w:r>
              <w:t xml:space="preserve">components_ref</w:t>
            </w:r>
          </w:p>
        </w:tc>
        <w:tc>
          <w:tcPr/>
          <w:p>
            <w:pPr>
              <w:pStyle w:val="Compact"/>
            </w:pPr>
            <w:r>
              <w:t xml:space="preserve">0..1</w:t>
            </w:r>
            <w:r>
              <w:t xml:space="preserve"> </w:t>
            </w:r>
            <w:r>
              <w:t xml:space="preserve"> </w:t>
            </w:r>
            <w:hyperlink w:anchor="Components">
              <w:r>
                <w:rPr>
                  <w:rStyle w:val="Hyperlink"/>
                </w:rPr>
                <w:t xml:space="preserve">Components</w:t>
              </w:r>
            </w:hyperlink>
          </w:p>
        </w:tc>
        <w:tc>
          <w:tcPr/>
          <w:p>
            <w:pPr>
              <w:pStyle w:val="Compact"/>
            </w:pPr>
            <w:r>
              <w:t xml:space="preserve">Die diesem Erlass beiliegenden Dokumente (akn:components).</w:t>
            </w:r>
          </w:p>
        </w:tc>
      </w:tr>
      <w:tr>
        <w:tc>
          <w:tcPr>
            <w:shd w:val="clear" w:color="auto" w:fill="F2F2F2"/>
          </w:tcPr>
          <w:p>
            <w:pPr>
              <w:pStyle w:val="Compact"/>
            </w:pPr>
            <w:r>
              <w:t xml:space="preserve">conclusions_ref</w:t>
            </w:r>
          </w:p>
        </w:tc>
        <w:tc>
          <w:tcPr>
            <w:shd w:val="clear" w:color="auto" w:fill="F2F2F2"/>
          </w:tcPr>
          <w:p>
            <w:pPr>
              <w:pStyle w:val="Compact"/>
            </w:pPr>
            <w:r>
              <w:t xml:space="preserve">0..1</w:t>
            </w:r>
            <w:r>
              <w:t xml:space="preserve"> </w:t>
            </w:r>
            <w:r>
              <w:t xml:space="preserve"> </w:t>
            </w:r>
            <w:hyperlink w:anchor="Conclusions">
              <w:r>
                <w:rPr>
                  <w:rStyle w:val="Hyperlink"/>
                </w:rPr>
                <w:t xml:space="preserve">Conclusions</w:t>
              </w:r>
            </w:hyperlink>
          </w:p>
        </w:tc>
        <w:tc>
          <w:tcPr>
            <w:shd w:val="clear" w:color="auto" w:fill="F2F2F2"/>
          </w:tcPr>
          <w:p>
            <w:pPr>
              <w:pStyle w:val="Compact"/>
            </w:pPr>
            <w:r>
              <w:t xml:space="preserve">Die Schlussformel des Erlasses (akn:conclusions).</w:t>
            </w:r>
          </w:p>
        </w:tc>
      </w:tr>
      <w:tr>
        <w:tc>
          <w:tcPr/>
          <w:p>
            <w:pPr>
              <w:pStyle w:val="Compact"/>
            </w:pPr>
            <w:r>
              <w:t xml:space="preserve">attachments_ref</w:t>
            </w:r>
          </w:p>
        </w:tc>
        <w:tc>
          <w:tcPr/>
          <w:p>
            <w:pPr>
              <w:pStyle w:val="Compact"/>
            </w:pPr>
            <w:r>
              <w:t xml:space="preserve">0..1</w:t>
            </w:r>
            <w:r>
              <w:t xml:space="preserve"> </w:t>
            </w:r>
            <w:r>
              <w:t xml:space="preserve"> </w:t>
            </w:r>
            <w:hyperlink w:anchor="Attachments">
              <w:r>
                <w:rPr>
                  <w:rStyle w:val="Hyperlink"/>
                </w:rPr>
                <w:t xml:space="preserve">Attachments</w:t>
              </w:r>
            </w:hyperlink>
          </w:p>
        </w:tc>
        <w:tc>
          <w:tcPr/>
          <w:p>
            <w:pPr>
              <w:pStyle w:val="Compact"/>
            </w:pPr>
            <w:r>
              <w:t xml:space="preserve">Die dem Erlass beigefügten Dokumente (akn:attachments).</w:t>
            </w:r>
          </w:p>
        </w:tc>
      </w:tr>
    </w:tbl>
    <w:bookmarkEnd w:id="143"/>
    <w:bookmarkStart w:id="144"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r>
        <w:tc>
          <w:tcPr/>
          <w:p>
            <w:pPr>
              <w:pStyle w:val="Compact"/>
            </w:pPr>
            <w:hyperlink w:anchor="Attachment">
              <w:r>
                <w:rPr>
                  <w:rStyle w:val="Hyperlink"/>
                </w:rPr>
                <w:t xml:space="preserve">Attachment</w:t>
              </w:r>
            </w:hyperlink>
          </w:p>
        </w:tc>
        <w:tc>
          <w:tcPr/>
          <w:p>
            <w:pPr>
              <w:pStyle w:val="Compact"/>
            </w:pPr>
            <w:r>
              <w:t xml:space="preserve">act_ref</w:t>
            </w:r>
          </w:p>
        </w:tc>
        <w:tc>
          <w:tcPr/>
          <w:p>
            <w:pPr>
              <w:pStyle w:val="Compact"/>
            </w:pPr>
            <w:r>
              <w:t xml:space="preserve">range</w:t>
            </w:r>
          </w:p>
        </w:tc>
        <w:tc>
          <w:tcPr/>
          <w:p>
            <w:pPr>
              <w:pStyle w:val="Compact"/>
            </w:pPr>
            <w:hyperlink w:anchor="Act">
              <w:r>
                <w:rPr>
                  <w:rStyle w:val="Hyperlink"/>
                </w:rPr>
                <w:t xml:space="preserve">Act</w:t>
              </w:r>
            </w:hyperlink>
          </w:p>
        </w:tc>
      </w:tr>
    </w:tbl>
    <w:bookmarkEnd w:id="144"/>
    <w:bookmarkStart w:id="148" w:name="beispiele-7"/>
    <w:p>
      <w:pPr>
        <w:pStyle w:val="berschrift4"/>
      </w:pPr>
      <w:r>
        <w:t xml:space="preserve">Beispiele</w:t>
      </w:r>
    </w:p>
    <w:bookmarkStart w:id="145" w:name="beispiel-act-bgoe-1"/>
    <w:p>
      <w:pPr>
        <w:pStyle w:val="berschrift5"/>
      </w:pPr>
      <w:r>
        <w:t xml:space="preserve">Beispiel Act: bgoe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145"/>
    <w:bookmarkStart w:id="146" w:name="beispiel-act-zh-idg-1"/>
    <w:p>
      <w:pPr>
        <w:pStyle w:val="berschrift5"/>
      </w:pPr>
      <w:r>
        <w:t xml:space="preserve">Beispiel Act: zh idg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Grunderlass</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show_as</w:t>
      </w:r>
      <w:r>
        <w:rPr>
          <w:rStyle w:val="KeywordTok"/>
        </w:rPr>
        <w:t xml:space="preserve">:</w:t>
      </w:r>
      <w:r>
        <w:rPr>
          <w:rStyle w:val="AttributeTok"/>
        </w:rPr>
        <w:t xml:space="preserve"> akn</w:t>
      </w:r>
      <w:r>
        <w:br/>
      </w:r>
      <w:r>
        <w:rPr>
          <w:rStyle w:val="AttributeTok"/>
        </w:rPr>
        <w:t xml:space="preserve">    </w:t>
      </w:r>
      <w:r>
        <w:rPr>
          <w:rStyle w:val="FunctionTok"/>
        </w:rPr>
        <w:t xml:space="preserve">analysis_ref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active_modifications</w:t>
      </w:r>
      <w:r>
        <w:rPr>
          <w:rStyle w:val="KeywordTok"/>
        </w:rPr>
        <w:t xml:space="preserve">:</w:t>
      </w:r>
      <w:r>
        <w:br/>
      </w:r>
      <w:r>
        <w:rPr>
          <w:rStyle w:val="AttributeTok"/>
        </w:rPr>
        <w:t xml:space="preserve">        </w:t>
      </w:r>
      <w:r>
        <w:rPr>
          <w:rStyle w:val="FunctionTok"/>
        </w:rPr>
        <w:t xml:space="preserve">modifications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ForceMod</w:t>
      </w:r>
      <w:r>
        <w:br/>
      </w:r>
      <w:r>
        <w:rPr>
          <w:rStyle w:val="AttributeTok"/>
        </w:rPr>
        <w:t xml:space="preserve">          </w:t>
      </w:r>
      <w:r>
        <w:rPr>
          <w:rStyle w:val="FunctionTok"/>
        </w:rPr>
        <w:t xml:space="preserve">eId</w:t>
      </w:r>
      <w:r>
        <w:rPr>
          <w:rStyle w:val="KeywordTok"/>
        </w:rPr>
        <w:t xml:space="preserve">:</w:t>
      </w:r>
      <w:r>
        <w:rPr>
          <w:rStyle w:val="AttributeTok"/>
        </w:rPr>
        <w:t xml:space="preserve"> amod_1</w:t>
      </w:r>
      <w:r>
        <w:br/>
      </w:r>
      <w:r>
        <w:rPr>
          <w:rStyle w:val="AttributeTok"/>
        </w:rPr>
        <w:t xml:space="preserve">          </w:t>
      </w:r>
      <w:r>
        <w:rPr>
          <w:rStyle w:val="FunctionTok"/>
        </w:rPr>
        <w:t xml:space="preserve">mod_type</w:t>
      </w:r>
      <w:r>
        <w:rPr>
          <w:rStyle w:val="KeywordTok"/>
        </w:rPr>
        <w:t xml:space="preserve">:</w:t>
      </w:r>
      <w:r>
        <w:rPr>
          <w:rStyle w:val="AttributeTok"/>
        </w:rPr>
        <w:t xml:space="preserve"> entryIntoForce</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TextualMod</w:t>
      </w:r>
      <w:r>
        <w:br/>
      </w:r>
      <w:r>
        <w:rPr>
          <w:rStyle w:val="AttributeTok"/>
        </w:rPr>
        <w:t xml:space="preserve">          </w:t>
      </w:r>
      <w:r>
        <w:rPr>
          <w:rStyle w:val="FunctionTok"/>
        </w:rPr>
        <w:t xml:space="preserve">eId</w:t>
      </w:r>
      <w:r>
        <w:rPr>
          <w:rStyle w:val="KeywordTok"/>
        </w:rPr>
        <w:t xml:space="preserve">:</w:t>
      </w:r>
      <w:r>
        <w:rPr>
          <w:rStyle w:val="AttributeTok"/>
        </w:rPr>
        <w:t xml:space="preserve"> amod_2</w:t>
      </w:r>
      <w:r>
        <w:br/>
      </w:r>
      <w:r>
        <w:rPr>
          <w:rStyle w:val="AttributeTok"/>
        </w:rPr>
        <w:t xml:space="preserve">          </w:t>
      </w:r>
      <w:r>
        <w:rPr>
          <w:rStyle w:val="FunctionTok"/>
        </w:rPr>
        <w:t xml:space="preserve">mod_type</w:t>
      </w:r>
      <w:r>
        <w:rPr>
          <w:rStyle w:val="KeywordTok"/>
        </w:rPr>
        <w:t xml:space="preserve">:</w:t>
      </w:r>
      <w:r>
        <w:rPr>
          <w:rStyle w:val="AttributeTok"/>
        </w:rPr>
        <w:t xml:space="preserve"> insertion</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mod_new</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temporal_data_ref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temporal_groups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tmgr_1</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tmgr_2</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Formula</w:t>
      </w:r>
      <w:r>
        <w:br/>
      </w:r>
      <w:r>
        <w:rPr>
          <w:rStyle w:val="AttributeTok"/>
        </w:rPr>
        <w:t xml:space="preserve">      </w:t>
      </w:r>
      <w:r>
        <w:rPr>
          <w:rStyle w:val="FunctionTok"/>
        </w:rPr>
        <w:t xml:space="preserve">eId</w:t>
      </w:r>
      <w:r>
        <w:rPr>
          <w:rStyle w:val="KeywordTok"/>
        </w:rPr>
        <w:t xml:space="preserve">:</w:t>
      </w:r>
      <w:r>
        <w:rPr>
          <w:rStyle w:val="AttributeTok"/>
        </w:rPr>
        <w:t xml:space="preserve"> formula_1</w:t>
      </w:r>
      <w:r>
        <w:br/>
      </w:r>
      <w:r>
        <w:rPr>
          <w:rStyle w:val="AttributeTok"/>
        </w:rPr>
        <w:t xml:space="preserve">      </w:t>
      </w:r>
      <w:r>
        <w:rPr>
          <w:rStyle w:val="FunctionTok"/>
        </w:rPr>
        <w:t xml:space="preserve">name_attr2</w:t>
      </w:r>
      <w:r>
        <w:rPr>
          <w:rStyle w:val="KeywordTok"/>
        </w:rPr>
        <w:t xml:space="preserve">:</w:t>
      </w:r>
      <w:r>
        <w:rPr>
          <w:rStyle w:val="AttributeTok"/>
        </w:rPr>
        <w:t xml:space="preserve"> openFormula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nach Einsichtnahme in die Anträge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period</w:t>
      </w:r>
      <w:r>
        <w:rPr>
          <w:rStyle w:val="KeywordTok"/>
        </w:rPr>
        <w:t xml:space="preserve">:</w:t>
      </w:r>
      <w:r>
        <w:rPr>
          <w:rStyle w:val="AttributeTok"/>
        </w:rPr>
        <w:t xml:space="preserve"> tmgr_1</w:t>
      </w:r>
      <w:r>
        <w:br/>
      </w:r>
      <w:r>
        <w:rPr>
          <w:rStyle w:val="AttributeTok"/>
        </w:rPr>
        <w:t xml:space="preserve">    </w:t>
      </w:r>
      <w:r>
        <w:rPr>
          <w:rStyle w:val="FunctionTok"/>
        </w:rPr>
        <w:t xml:space="preserve">status</w:t>
      </w:r>
      <w:r>
        <w:rPr>
          <w:rStyle w:val="KeywordTok"/>
        </w:rPr>
        <w:t xml:space="preserve">:</w:t>
      </w:r>
      <w:r>
        <w:rPr>
          <w:rStyle w:val="AttributeTok"/>
        </w:rPr>
        <w:t xml:space="preserve"> edited</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conclusions_ref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conclusions</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des Regierungsrates</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Eol</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conclusions__blocklist_1</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attachments_ref</w:t>
      </w:r>
      <w:r>
        <w:rPr>
          <w:rStyle w:val="KeywordTok"/>
        </w:rPr>
        <w:t xml:space="preserve">:</w:t>
      </w:r>
      <w:r>
        <w:br/>
      </w:r>
      <w:r>
        <w:rPr>
          <w:rStyle w:val="AttributeTok"/>
        </w:rPr>
        <w:t xml:space="preserve">    </w:t>
      </w:r>
      <w:r>
        <w:rPr>
          <w:rStyle w:val="FunctionTok"/>
        </w:rPr>
        <w:t xml:space="preserve">attachment_list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component_refs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146"/>
    <w:bookmarkStart w:id="147" w:name="beispiel-act-sr101-1"/>
    <w:p>
      <w:pPr>
        <w:pStyle w:val="berschrift5"/>
      </w:pPr>
      <w:r>
        <w:t xml:space="preserve">Beispiel Act: sr101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147"/>
    <w:bookmarkEnd w:id="148"/>
    <w:bookmarkEnd w:id="149"/>
    <w:bookmarkStart w:id="153" w:name="enum-acttypeenum"/>
    <w:p>
      <w:pPr>
        <w:pStyle w:val="berschrift3"/>
      </w:pPr>
      <w:r>
        <w:t xml:space="preserve">Enum: ActTypeEnum</w:t>
      </w:r>
      <w:r>
        <w:t xml:space="preserve"> </w:t>
      </w:r>
      <w:bookmarkStart w:id="150" w:name="ActTypeEnum"/>
      <w:bookmarkEnd w:id="150"/>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151">
        <w:r>
          <w:rPr>
            <w:rStyle w:val="Hyperlink"/>
          </w:rPr>
          <w:t xml:space="preserve">laws:ActTypeEnum</w:t>
        </w:r>
      </w:hyperlink>
    </w:p>
    <w:bookmarkStart w:id="152"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152"/>
    <w:bookmarkEnd w:id="153"/>
    <w:bookmarkStart w:id="208" w:name="vorspann-und-vorspruch"/>
    <w:p>
      <w:pPr>
        <w:pStyle w:val="berschrift2"/>
      </w:pPr>
      <w:r>
        <w:t xml:space="preserve">Vorspann und Vorspruch</w:t>
      </w:r>
    </w:p>
    <w:p>
      <w:pPr>
        <w:pStyle w:val="FirstParagraph"/>
      </w:pPr>
      <w:r>
        <w:t xml:space="preserve">Der Vorspann trägt, was den Erlass benennt: Nummer, Titel, Kurztitel, Abkürzung und Datum. Wie fein das ausgezeichnet wird, unterscheidet sich zwischen den Ebenen. Fedlex setzt Nummer und Titel in je einen eigenen Absatz und lässt den Rest als Fliesstext stehen; der Kanton Zürich zeichnet in</w:t>
      </w:r>
      <w:r>
        <w:t xml:space="preserve"> </w:t>
      </w:r>
      <w:r>
        <w:rPr>
          <w:i/>
          <w:iCs/>
        </w:rPr>
        <w:t xml:space="preserve">einem</w:t>
      </w:r>
      <w:r>
        <w:t xml:space="preserve"> </w:t>
      </w:r>
      <w:r>
        <w:t xml:space="preserve">Absatz die Ordnungsnummer, den Erlasstitel, den Kurztitel, die Abkürzung und das Datum je einzeln aus.</w:t>
      </w:r>
    </w:p>
    <w:p>
      <w:pPr>
        <w:pStyle w:val="Textkrper"/>
      </w:pPr>
      <w:r>
        <w:t xml:space="preserve">Deshalb sind diese Angaben nicht eigene Felder des Absatzes, sondern Inline-Elemente wie die Textauszeichnung: Nur so bleibt ihre Reihenfolge untereinander erhalten. Die Anforderung von Fedlex — Nummer und Titel müssen im Vorspann vorkommen (FLX-PF-001 und -002) — ist damit eine Regel über den Inhalt, nicht über die Struktur.</w:t>
      </w:r>
    </w:p>
    <w:bookmarkStart w:id="161" w:name="klasse-preface"/>
    <w:p>
      <w:pPr>
        <w:pStyle w:val="berschrift3"/>
      </w:pPr>
      <w:r>
        <w:t xml:space="preserve">Klasse: Preface</w:t>
      </w:r>
      <w:r>
        <w:t xml:space="preserve"> </w:t>
      </w:r>
      <w:bookmarkStart w:id="154" w:name="Preface"/>
      <w:bookmarkEnd w:id="154"/>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55"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r>
        <w:tc>
          <w:tcPr/>
          <w:p>
            <w:pPr>
              <w:pStyle w:val="Compact"/>
            </w:pPr>
            <w:r>
              <w:t xml:space="preserve">containers</w:t>
            </w:r>
          </w:p>
        </w:tc>
        <w:tc>
          <w:tcPr/>
          <w:p>
            <w:pPr>
              <w:pStyle w:val="Compact"/>
            </w:pPr>
            <w:r>
              <w:t xml:space="preserve">*</w:t>
            </w:r>
            <w:r>
              <w:t xml:space="preserve"> </w:t>
            </w:r>
            <w:r>
              <w:t xml:space="preserve"> </w:t>
            </w:r>
            <w:hyperlink w:anchor="Container">
              <w:r>
                <w:rPr>
                  <w:rStyle w:val="Hyperlink"/>
                </w:rPr>
                <w:t xml:space="preserve">Container</w:t>
              </w:r>
            </w:hyperlink>
          </w:p>
        </w:tc>
        <w:tc>
          <w:tcPr/>
          <w:p>
            <w:pPr>
              <w:pStyle w:val="Compact"/>
            </w:pPr>
            <w:r>
              <w:t xml:space="preserve">Behälter des Vorspanns (akn:container).</w:t>
            </w:r>
          </w:p>
        </w:tc>
      </w:tr>
    </w:tbl>
    <w:bookmarkEnd w:id="155"/>
    <w:bookmarkStart w:id="156"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r>
        <w:tc>
          <w:tcPr/>
          <w:p>
            <w:pPr>
              <w:pStyle w:val="Compact"/>
            </w:pPr>
            <w:hyperlink w:anchor="Doc">
              <w:r>
                <w:rPr>
                  <w:rStyle w:val="Hyperlink"/>
                </w:rPr>
                <w:t xml:space="preserve">Doc</w:t>
              </w:r>
            </w:hyperlink>
          </w:p>
        </w:tc>
        <w:tc>
          <w:tcPr/>
          <w:p>
            <w:pPr>
              <w:pStyle w:val="Compact"/>
            </w:pPr>
            <w:r>
              <w:t xml:space="preserve">preface_ref</w:t>
            </w:r>
          </w:p>
        </w:tc>
        <w:tc>
          <w:tcPr/>
          <w:p>
            <w:pPr>
              <w:pStyle w:val="Compact"/>
            </w:pPr>
            <w:r>
              <w:t xml:space="preserve">range</w:t>
            </w:r>
          </w:p>
        </w:tc>
        <w:tc>
          <w:tcPr/>
          <w:p>
            <w:pPr>
              <w:pStyle w:val="Compact"/>
            </w:pPr>
            <w:hyperlink w:anchor="Preface">
              <w:r>
                <w:rPr>
                  <w:rStyle w:val="Hyperlink"/>
                </w:rPr>
                <w:t xml:space="preserve">Preface</w:t>
              </w:r>
            </w:hyperlink>
          </w:p>
        </w:tc>
      </w:tr>
    </w:tbl>
    <w:bookmarkEnd w:id="156"/>
    <w:bookmarkStart w:id="160" w:name="beispiele-8"/>
    <w:p>
      <w:pPr>
        <w:pStyle w:val="berschrift4"/>
      </w:pPr>
      <w:r>
        <w:t xml:space="preserve">Beispiele</w:t>
      </w:r>
    </w:p>
    <w:bookmarkStart w:id="157" w:name="beispiel-preface-bgoe-1-1"/>
    <w:p>
      <w:pPr>
        <w:pStyle w:val="berschrift5"/>
      </w:pPr>
      <w:r>
        <w:t xml:space="preserve">Beispiel Preface: bgoe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157"/>
    <w:bookmarkStart w:id="158" w:name="beispiel-preface-sr101-1-1"/>
    <w:p>
      <w:pPr>
        <w:pStyle w:val="berschrift5"/>
      </w:pPr>
      <w:r>
        <w:t xml:space="preserve">Beispiel Preface: sr101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p>
    <w:bookmarkEnd w:id="158"/>
    <w:bookmarkStart w:id="159" w:name="beispiel-preface-zh-idg-1-1"/>
    <w:p>
      <w:pPr>
        <w:pStyle w:val="berschrift5"/>
      </w:pPr>
      <w:r>
        <w:t xml:space="preserve">Beispiel Preface: zh idg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p>
    <w:bookmarkEnd w:id="159"/>
    <w:bookmarkEnd w:id="160"/>
    <w:bookmarkEnd w:id="161"/>
    <w:bookmarkStart w:id="174" w:name="klasse-prefacep"/>
    <w:p>
      <w:pPr>
        <w:pStyle w:val="berschrift3"/>
      </w:pPr>
      <w:r>
        <w:t xml:space="preserve">Klasse: PrefaceP</w:t>
      </w:r>
      <w:r>
        <w:t xml:space="preserve"> </w:t>
      </w:r>
      <w:bookmarkStart w:id="162" w:name="PrefaceP"/>
      <w:bookmarkEnd w:id="162"/>
    </w:p>
    <w:p>
      <w:pPr>
        <w:pStyle w:val="FirstParagraph"/>
      </w:pPr>
      <w:r>
        <w:rPr>
          <w:i/>
          <w:iCs/>
        </w:rPr>
        <w:t xml:space="preserve">Ein Vorspann-Absatz (akn:p). Fedlex verlangt akn:docNumber und akn:docTitle irgendwo im Vorspann (FLX-PF-001/002); kantonale Sammlungen zeichnen zusätzlich Ordnungsnummer, Kurztitel, Abkürzung und Datum aus.</w:t>
      </w:r>
    </w:p>
    <w:bookmarkStart w:id="163"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Fedlex-Erweiterungsattribut fedlex:role. FLX-XF-003 lässt</w:t>
            </w:r>
            <w:r>
              <w:t xml:space="preserve"> </w:t>
            </w:r>
            <w:r>
              <w:t xml:space="preserve">‘marginal’</w:t>
            </w:r>
            <w:r>
              <w:t xml:space="preserve"> </w:t>
            </w:r>
            <w:r>
              <w:t xml:space="preserve">(nur an akn:level, FLX-XF-004) und</w:t>
            </w:r>
            <w:r>
              <w:t xml:space="preserve"> </w:t>
            </w:r>
            <w:r>
              <w:t xml:space="preserve">‘reference’</w:t>
            </w:r>
            <w:r>
              <w:t xml:space="preserve"> </w:t>
            </w:r>
            <w:r>
              <w:t xml:space="preserve">(nur an akn:subheading, FLX-XF-005) zu; die publizierte Bundesverfassung führt zusätzlich</w:t>
            </w:r>
            <w:r>
              <w:t xml:space="preserve"> </w:t>
            </w:r>
            <w:r>
              <w:t xml:space="preserve">‘heading’</w:t>
            </w:r>
            <w:r>
              <w:t xml:space="preserve"> </w:t>
            </w:r>
            <w:r>
              <w:t xml:space="preserve">an einem Präambel-Absatz.</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163"/>
    <w:bookmarkStart w:id="164"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64"/>
    <w:bookmarkStart w:id="173" w:name="beispiele-9"/>
    <w:p>
      <w:pPr>
        <w:pStyle w:val="berschrift4"/>
      </w:pPr>
      <w:r>
        <w:t xml:space="preserve">Beispiele</w:t>
      </w:r>
    </w:p>
    <w:bookmarkStart w:id="165" w:name="beispiel-prefacep-sr101-1-1"/>
    <w:p>
      <w:pPr>
        <w:pStyle w:val="berschrift5"/>
      </w:pPr>
      <w:r>
        <w:t xml:space="preserve">Beispiel PrefaceP: sr101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'101'</w:t>
      </w:r>
    </w:p>
    <w:bookmarkEnd w:id="165"/>
    <w:bookmarkStart w:id="166" w:name="beispiel-prefacep-sr101-1-2"/>
    <w:p>
      <w:pPr>
        <w:pStyle w:val="berschrift5"/>
      </w:pPr>
      <w:r>
        <w:t xml:space="preserve">Beispiel PrefaceP: sr101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66"/>
    <w:bookmarkStart w:id="167" w:name="beispiel-prefacep-sr101-1-3"/>
    <w:p>
      <w:pPr>
        <w:pStyle w:val="berschrift5"/>
      </w:pPr>
      <w:r>
        <w:t xml:space="preserve">Beispiel PrefaceP: sr101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18. April 1999 (Stand am 3. März 2024)</w:t>
      </w:r>
    </w:p>
    <w:bookmarkEnd w:id="167"/>
    <w:bookmarkStart w:id="168" w:name="beispiel-prefacep-bgoe-1-3"/>
    <w:p>
      <w:pPr>
        <w:pStyle w:val="berschrift5"/>
      </w:pPr>
      <w:r>
        <w:t xml:space="preserve">Beispiel PrefaceP: bgoe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(Öffentlichkeitsgesetz, BGÖ)</w:t>
      </w:r>
    </w:p>
    <w:bookmarkEnd w:id="168"/>
    <w:bookmarkStart w:id="169" w:name="beispiel-prefacep-bgoe-1-2"/>
    <w:p>
      <w:pPr>
        <w:pStyle w:val="berschrift5"/>
      </w:pPr>
      <w:r>
        <w:t xml:space="preserve">Beispiel PrefaceP: bgoe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69"/>
    <w:bookmarkStart w:id="170" w:name="beispiel-prefacep-zh-idg-1-1"/>
    <w:p>
      <w:pPr>
        <w:pStyle w:val="berschrift5"/>
      </w:pPr>
      <w:r>
        <w:t xml:space="preserve">Beispiel PrefaceP: zh idg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'170.4'</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Gesetz über die Information und den Datenschutz</w:t>
      </w:r>
      <w:r>
        <w:br/>
      </w:r>
      <w:r>
        <w:rPr>
          <w:rStyle w:val="AttributeTok"/>
        </w:rPr>
        <w:t xml:space="preserve">  </w:t>
      </w:r>
      <w:r>
        <w:rPr>
          <w:rStyle w:val="KeywordTok"/>
        </w:rPr>
        <w:t xml:space="preserve">-</w:t>
      </w:r>
      <w:r>
        <w:rPr>
          <w:rStyle w:val="AttributeTok"/>
        </w:rPr>
        <w:t xml:space="preserve"> … 3 weitere</w:t>
      </w:r>
    </w:p>
    <w:bookmarkEnd w:id="170"/>
    <w:bookmarkStart w:id="171" w:name="beispiel-prefacep-bgoe-1-1"/>
    <w:p>
      <w:pPr>
        <w:pStyle w:val="berschrift5"/>
      </w:pPr>
      <w:r>
        <w:t xml:space="preserve">Beispiel PrefaceP: bgoe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'152.3'</w:t>
      </w:r>
    </w:p>
    <w:bookmarkEnd w:id="171"/>
    <w:bookmarkStart w:id="172" w:name="beispiel-prefacep-bgoe-1-4"/>
    <w:p>
      <w:pPr>
        <w:pStyle w:val="berschrift5"/>
      </w:pPr>
      <w:r>
        <w:t xml:space="preserve">Beispiel PrefaceP: bgoe 1 4</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17. Dezember 2004 (Stand am 1. November 2023)</w:t>
      </w:r>
    </w:p>
    <w:bookmarkEnd w:id="172"/>
    <w:bookmarkEnd w:id="173"/>
    <w:bookmarkEnd w:id="174"/>
    <w:bookmarkStart w:id="177" w:name="klasse-docnumber"/>
    <w:p>
      <w:pPr>
        <w:pStyle w:val="berschrift3"/>
      </w:pPr>
      <w:r>
        <w:t xml:space="preserve">Klasse: DocNumber</w:t>
      </w:r>
      <w:r>
        <w:t xml:space="preserve"> </w:t>
      </w:r>
      <w:bookmarkStart w:id="175" w:name="DocNumber"/>
      <w:bookmarkEnd w:id="175"/>
    </w:p>
    <w:p>
      <w:pPr>
        <w:pStyle w:val="FirstParagraph"/>
      </w:pPr>
      <w:r>
        <w:rPr>
          <w:i/>
          <w:iCs/>
        </w:rPr>
        <w:t xml:space="preserve">Die Dokumentnummer im Vorspann.</w:t>
      </w:r>
    </w:p>
    <w:bookmarkStart w:id="17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76"/>
    <w:bookmarkEnd w:id="177"/>
    <w:bookmarkStart w:id="180" w:name="klasse-doctitle"/>
    <w:p>
      <w:pPr>
        <w:pStyle w:val="berschrift3"/>
      </w:pPr>
      <w:r>
        <w:t xml:space="preserve">Klasse: DocTitle</w:t>
      </w:r>
      <w:r>
        <w:t xml:space="preserve"> </w:t>
      </w:r>
      <w:bookmarkStart w:id="178" w:name="DocTitle"/>
      <w:bookmarkEnd w:id="178"/>
    </w:p>
    <w:p>
      <w:pPr>
        <w:pStyle w:val="FirstParagraph"/>
      </w:pPr>
      <w:r>
        <w:rPr>
          <w:i/>
          <w:iCs/>
        </w:rPr>
        <w:t xml:space="preserve">Der Dokumenttitel im Vorspann.</w:t>
      </w:r>
    </w:p>
    <w:bookmarkStart w:id="179"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79"/>
    <w:bookmarkEnd w:id="180"/>
    <w:bookmarkStart w:id="183" w:name="klasse-docketnumber"/>
    <w:p>
      <w:pPr>
        <w:pStyle w:val="berschrift3"/>
      </w:pPr>
      <w:r>
        <w:t xml:space="preserve">Klasse: DocketNumber</w:t>
      </w:r>
      <w:r>
        <w:t xml:space="preserve"> </w:t>
      </w:r>
      <w:bookmarkStart w:id="181" w:name="DocketNumber"/>
      <w:bookmarkEnd w:id="181"/>
    </w:p>
    <w:p>
      <w:pPr>
        <w:pStyle w:val="FirstParagraph"/>
      </w:pPr>
      <w:r>
        <w:rPr>
          <w:i/>
          <w:iCs/>
        </w:rPr>
        <w:t xml:space="preserve">Die Ordnungsnummer des Erlasses, wie sie kantonale Sammlungen führen.</w:t>
      </w:r>
    </w:p>
    <w:bookmarkStart w:id="182"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82"/>
    <w:bookmarkEnd w:id="183"/>
    <w:bookmarkStart w:id="186" w:name="klasse-shorttitle"/>
    <w:p>
      <w:pPr>
        <w:pStyle w:val="berschrift3"/>
      </w:pPr>
      <w:r>
        <w:t xml:space="preserve">Klasse: ShortTitle</w:t>
      </w:r>
      <w:r>
        <w:t xml:space="preserve"> </w:t>
      </w:r>
      <w:bookmarkStart w:id="184" w:name="ShortTitle"/>
      <w:bookmarkEnd w:id="184"/>
    </w:p>
    <w:p>
      <w:pPr>
        <w:pStyle w:val="FirstParagraph"/>
      </w:pPr>
      <w:r>
        <w:rPr>
          <w:i/>
          <w:iCs/>
        </w:rPr>
        <w:t xml:space="preserve">Der Kurztitel des Erlasses.</w:t>
      </w:r>
    </w:p>
    <w:bookmarkStart w:id="18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85"/>
    <w:bookmarkEnd w:id="186"/>
    <w:bookmarkStart w:id="189" w:name="klasse-abbr"/>
    <w:p>
      <w:pPr>
        <w:pStyle w:val="berschrift3"/>
      </w:pPr>
      <w:r>
        <w:t xml:space="preserve">Klasse: Abbr</w:t>
      </w:r>
      <w:r>
        <w:t xml:space="preserve"> </w:t>
      </w:r>
      <w:bookmarkStart w:id="187" w:name="Abbr"/>
      <w:bookmarkEnd w:id="187"/>
    </w:p>
    <w:p>
      <w:pPr>
        <w:pStyle w:val="FirstParagraph"/>
      </w:pPr>
      <w:r>
        <w:rPr>
          <w:i/>
          <w:iCs/>
        </w:rPr>
        <w:t xml:space="preserve">Die Abkürzung des Erlasses.</w:t>
      </w:r>
    </w:p>
    <w:bookmarkStart w:id="18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88"/>
    <w:bookmarkEnd w:id="189"/>
    <w:bookmarkStart w:id="192" w:name="klasse-docdate"/>
    <w:p>
      <w:pPr>
        <w:pStyle w:val="berschrift3"/>
      </w:pPr>
      <w:r>
        <w:t xml:space="preserve">Klasse: DocDate</w:t>
      </w:r>
      <w:r>
        <w:t xml:space="preserve"> </w:t>
      </w:r>
      <w:bookmarkStart w:id="190" w:name="DocDate"/>
      <w:bookmarkEnd w:id="190"/>
    </w:p>
    <w:p>
      <w:pPr>
        <w:pStyle w:val="FirstParagraph"/>
      </w:pPr>
      <w:r>
        <w:t xml:space="preserve">_Ein Datum im Vorspann, mit dem maschinenlesbaren Wert in</w:t>
      </w:r>
      <w:r>
        <w:t xml:space="preserve"> </w:t>
      </w:r>
      <w:r>
        <w:t xml:space="preserve">@date._</w:t>
      </w:r>
    </w:p>
    <w:bookmarkStart w:id="191"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date_attr</w:t>
            </w:r>
          </w:p>
        </w:tc>
        <w:tc>
          <w:tcPr/>
          <w:p>
            <w:pPr>
              <w:pStyle w:val="Compact"/>
            </w:pPr>
            <w:r>
              <w:t xml:space="preserve">0..1</w:t>
            </w:r>
            <w:r>
              <w:t xml:space="preserve"> </w:t>
            </w:r>
            <w:r>
              <w:t xml:space="preserve"> </w:t>
            </w:r>
            <w:r>
              <w:t xml:space="preserve">String</w:t>
            </w:r>
          </w:p>
        </w:tc>
        <w:tc>
          <w:tcPr/>
          <w:p>
            <w:pPr>
              <w:pStyle w:val="Compact"/>
            </w:pPr>
            <w:r>
              <w:t xml:space="preserve">Das Datum, das dieses Element auszeichnet, nach ISO 8601 (</w:t>
            </w:r>
            <w:r>
              <w:t xml:space="preserve">@date</w:t>
            </w:r>
            <w:r>
              <w:t xml:space="preserve">).</w:t>
            </w:r>
          </w:p>
        </w:tc>
      </w:tr>
      <w:tr>
        <w:tc>
          <w:tcPr>
            <w:shd w:val="clear" w:color="auto" w:fill="F2F2F2"/>
          </w:tcPr>
          <w:p>
            <w:pPr>
              <w:pStyle w:val="Compact"/>
            </w:pPr>
            <w:r>
              <w:t xml:space="preserve">title_attr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Menschenlesbare Bezeichnung der ausgezeichneten Stelle (</w:t>
            </w:r>
            <w:r>
              <w:t xml:space="preserve">@title</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91"/>
    <w:bookmarkEnd w:id="192"/>
    <w:bookmarkStart w:id="193" w:name="vorspruch"/>
    <w:p>
      <w:pPr>
        <w:pStyle w:val="berschrift3"/>
      </w:pPr>
      <w:r>
        <w:t xml:space="preserve">Vorspruch</w:t>
      </w:r>
    </w:p>
    <w:p>
      <w:pPr>
        <w:pStyle w:val="FirstParagraph"/>
      </w:pPr>
      <w:r>
        <w:t xml:space="preserve">Der Vorspruch nennt, wer den Erlass beschliesst und worauf er sich beruft: die Eingangsformel, die Erwägungen und die weiteren Absätze.</w:t>
      </w:r>
    </w:p>
    <w:bookmarkEnd w:id="193"/>
    <w:bookmarkStart w:id="197" w:name="klasse-preamble"/>
    <w:p>
      <w:pPr>
        <w:pStyle w:val="berschrift3"/>
      </w:pPr>
      <w:r>
        <w:t xml:space="preserve">Klasse: Preamble</w:t>
      </w:r>
      <w:r>
        <w:t xml:space="preserve"> </w:t>
      </w:r>
      <w:bookmarkStart w:id="194" w:name="Preamble"/>
      <w:bookmarkEnd w:id="194"/>
    </w:p>
    <w:p>
      <w:pPr>
        <w:pStyle w:val="FirstParagraph"/>
      </w:pPr>
      <w:r>
        <w:rPr>
          <w:i/>
          <w:iCs/>
        </w:rPr>
        <w:t xml:space="preserve">Die Präambel des Erlasses (akn:preamble) mit einleitenden Fliesstext-Absätzen vor dem Hauptteil.</w:t>
      </w:r>
    </w:p>
    <w:bookmarkStart w:id="19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195"/>
    <w:bookmarkStart w:id="196"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96"/>
    <w:bookmarkEnd w:id="197"/>
    <w:bookmarkStart w:id="200" w:name="klasse-formula"/>
    <w:p>
      <w:pPr>
        <w:pStyle w:val="berschrift3"/>
      </w:pPr>
      <w:r>
        <w:t xml:space="preserve">Klasse: Formula</w:t>
      </w:r>
      <w:r>
        <w:t xml:space="preserve"> </w:t>
      </w:r>
      <w:bookmarkStart w:id="198" w:name="Formula"/>
      <w:bookmarkEnd w:id="198"/>
    </w:p>
    <w:p>
      <w:pPr>
        <w:pStyle w:val="FirstParagraph"/>
      </w:pPr>
      <w:r>
        <w:rPr>
          <w:i/>
          <w:iCs/>
        </w:rPr>
        <w:t xml:space="preserve">Eine Eingangs- oder Schlussformel des Vorspruchs (akn:formula).</w:t>
      </w:r>
    </w:p>
    <w:bookmarkStart w:id="19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name_attr2</w:t>
            </w:r>
          </w:p>
        </w:tc>
        <w:tc>
          <w:tcPr/>
          <w:p>
            <w:pPr>
              <w:pStyle w:val="Compact"/>
            </w:pPr>
            <w:r>
              <w:t xml:space="preserve">0..1</w:t>
            </w:r>
            <w:r>
              <w:t xml:space="preserve"> </w:t>
            </w:r>
            <w:r>
              <w:t xml:space="preserve"> </w:t>
            </w:r>
            <w:r>
              <w:t xml:space="preserve">String</w:t>
            </w:r>
          </w:p>
        </w:tc>
        <w:tc>
          <w:tcPr/>
          <w:p>
            <w:pPr>
              <w:pStyle w:val="Compact"/>
            </w:pPr>
            <w:r>
              <w:t xml:space="preserve">Zweck der Formel (</w:t>
            </w:r>
            <w:r>
              <w:t xml:space="preserve">@name</w:t>
            </w:r>
            <w:r>
              <w:t xml:space="preserve">).</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199"/>
    <w:bookmarkEnd w:id="200"/>
    <w:bookmarkStart w:id="203" w:name="klasse-citations"/>
    <w:p>
      <w:pPr>
        <w:pStyle w:val="berschrift3"/>
      </w:pPr>
      <w:r>
        <w:t xml:space="preserve">Klasse: Citations</w:t>
      </w:r>
      <w:r>
        <w:t xml:space="preserve"> </w:t>
      </w:r>
      <w:bookmarkStart w:id="201" w:name="Citations"/>
      <w:bookmarkEnd w:id="201"/>
    </w:p>
    <w:p>
      <w:pPr>
        <w:pStyle w:val="FirstParagraph"/>
      </w:pPr>
      <w:r>
        <w:rPr>
          <w:i/>
          <w:iCs/>
        </w:rPr>
        <w:t xml:space="preserve">Die Erwägungen des Vorspruchs — worauf sich der Erlass beruft.</w:t>
      </w:r>
    </w:p>
    <w:bookmarkStart w:id="20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citation_list</w:t>
            </w:r>
          </w:p>
        </w:tc>
        <w:tc>
          <w:tcPr/>
          <w:p>
            <w:pPr>
              <w:pStyle w:val="Compact"/>
            </w:pPr>
            <w:r>
              <w:t xml:space="preserve">*</w:t>
            </w:r>
            <w:r>
              <w:t xml:space="preserve"> </w:t>
            </w:r>
            <w:r>
              <w:t xml:space="preserve"> </w:t>
            </w:r>
            <w:hyperlink w:anchor="Citation">
              <w:r>
                <w:rPr>
                  <w:rStyle w:val="Hyperlink"/>
                </w:rPr>
                <w:t xml:space="preserve">Citation</w:t>
              </w:r>
            </w:hyperlink>
          </w:p>
        </w:tc>
        <w:tc>
          <w:tcPr/>
          <w:p>
            <w:pPr>
              <w:pStyle w:val="Compact"/>
            </w:pPr>
            <w:r>
              <w:t xml:space="preserve">Die Erwägungen selbst (akn:citation).</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02"/>
    <w:bookmarkEnd w:id="203"/>
    <w:bookmarkStart w:id="207" w:name="klasse-citation"/>
    <w:p>
      <w:pPr>
        <w:pStyle w:val="berschrift3"/>
      </w:pPr>
      <w:r>
        <w:t xml:space="preserve">Klasse: Citation</w:t>
      </w:r>
      <w:r>
        <w:t xml:space="preserve"> </w:t>
      </w:r>
      <w:bookmarkStart w:id="204" w:name="Citation"/>
      <w:bookmarkEnd w:id="204"/>
    </w:p>
    <w:p>
      <w:pPr>
        <w:pStyle w:val="FirstParagraph"/>
      </w:pPr>
      <w:r>
        <w:rPr>
          <w:i/>
          <w:iCs/>
        </w:rPr>
        <w:t xml:space="preserve">Eine einzelne Erwägung.</w:t>
      </w:r>
    </w:p>
    <w:bookmarkStart w:id="20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205"/>
    <w:bookmarkStart w:id="206"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itations">
              <w:r>
                <w:rPr>
                  <w:rStyle w:val="Hyperlink"/>
                </w:rPr>
                <w:t xml:space="preserve">Citations</w:t>
              </w:r>
            </w:hyperlink>
          </w:p>
        </w:tc>
        <w:tc>
          <w:tcPr>
            <w:shd w:val="clear" w:color="auto" w:fill="F2F2F2"/>
          </w:tcPr>
          <w:p>
            <w:pPr>
              <w:pStyle w:val="Compact"/>
            </w:pPr>
            <w:r>
              <w:t xml:space="preserve">citation_list</w:t>
            </w:r>
          </w:p>
        </w:tc>
        <w:tc>
          <w:tcPr>
            <w:shd w:val="clear" w:color="auto" w:fill="F2F2F2"/>
          </w:tcPr>
          <w:p>
            <w:pPr>
              <w:pStyle w:val="Compact"/>
            </w:pPr>
            <w:r>
              <w:t xml:space="preserve">range</w:t>
            </w:r>
          </w:p>
        </w:tc>
        <w:tc>
          <w:tcPr>
            <w:shd w:val="clear" w:color="auto" w:fill="F2F2F2"/>
          </w:tcPr>
          <w:p>
            <w:pPr>
              <w:pStyle w:val="Compact"/>
            </w:pPr>
            <w:hyperlink w:anchor="Citation">
              <w:r>
                <w:rPr>
                  <w:rStyle w:val="Hyperlink"/>
                </w:rPr>
                <w:t xml:space="preserve">Citation</w:t>
              </w:r>
            </w:hyperlink>
          </w:p>
        </w:tc>
      </w:tr>
    </w:tbl>
    <w:bookmarkEnd w:id="206"/>
    <w:bookmarkEnd w:id="207"/>
    <w:bookmarkEnd w:id="208"/>
    <w:bookmarkStart w:id="225" w:name="schlussformel-und-beilagen"/>
    <w:p>
      <w:pPr>
        <w:pStyle w:val="berschrift2"/>
      </w:pPr>
      <w:r>
        <w:t xml:space="preserve">Schlussformel und Beilagen</w:t>
      </w:r>
    </w:p>
    <w:p>
      <w:pPr>
        <w:pStyle w:val="FirstParagraph"/>
      </w:pPr>
      <w:r>
        <w:t xml:space="preserve">Am Ende eines Erlasses stehen Ort, Datum und Unterschriften — im Kanton Zürich als</w:t>
      </w:r>
      <w:r>
        <w:t xml:space="preserve"> </w:t>
      </w:r>
      <w:r>
        <w:rPr>
          <w:rStyle w:val="VerbatimChar"/>
        </w:rPr>
        <w:t xml:space="preserve">akn:conclusions</w:t>
      </w:r>
      <w:r>
        <w:t xml:space="preserve">, das Fedlex nicht führt. Beilagen stehen in</w:t>
      </w:r>
      <w:r>
        <w:t xml:space="preserve"> </w:t>
      </w:r>
      <w:r>
        <w:rPr>
          <w:rStyle w:val="VerbatimChar"/>
        </w:rPr>
        <w:t xml:space="preserve">akn:attachments</w:t>
      </w:r>
      <w:r>
        <w:t xml:space="preserve">; jede Beilage ist wieder ein vollständiger Erlass, weshalb sie dieselbe Klasse verwendet.</w:t>
      </w:r>
    </w:p>
    <w:bookmarkStart w:id="212" w:name="klasse-conclusions"/>
    <w:p>
      <w:pPr>
        <w:pStyle w:val="berschrift3"/>
      </w:pPr>
      <w:r>
        <w:t xml:space="preserve">Klasse: Conclusions</w:t>
      </w:r>
      <w:r>
        <w:t xml:space="preserve"> </w:t>
      </w:r>
      <w:bookmarkStart w:id="209" w:name="Conclusions"/>
      <w:bookmarkEnd w:id="209"/>
    </w:p>
    <w:p>
      <w:pPr>
        <w:pStyle w:val="FirstParagraph"/>
      </w:pPr>
      <w:r>
        <w:rPr>
          <w:i/>
          <w:iCs/>
        </w:rPr>
        <w:t xml:space="preserve">Die Schlussformel eines Erlasses: Ort, Datum und Unterschriften.</w:t>
      </w:r>
    </w:p>
    <w:bookmarkStart w:id="21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210"/>
    <w:bookmarkStart w:id="211"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conclusions_ref</w:t>
            </w:r>
          </w:p>
        </w:tc>
        <w:tc>
          <w:tcPr>
            <w:shd w:val="clear" w:color="auto" w:fill="F2F2F2"/>
          </w:tcPr>
          <w:p>
            <w:pPr>
              <w:pStyle w:val="Compact"/>
            </w:pPr>
            <w:r>
              <w:t xml:space="preserve">range</w:t>
            </w:r>
          </w:p>
        </w:tc>
        <w:tc>
          <w:tcPr>
            <w:shd w:val="clear" w:color="auto" w:fill="F2F2F2"/>
          </w:tcPr>
          <w:p>
            <w:pPr>
              <w:pStyle w:val="Compact"/>
            </w:pPr>
            <w:hyperlink w:anchor="Conclusions">
              <w:r>
                <w:rPr>
                  <w:rStyle w:val="Hyperlink"/>
                </w:rPr>
                <w:t xml:space="preserve">Conclusions</w:t>
              </w:r>
            </w:hyperlink>
          </w:p>
        </w:tc>
      </w:tr>
    </w:tbl>
    <w:bookmarkEnd w:id="211"/>
    <w:bookmarkEnd w:id="212"/>
    <w:bookmarkStart w:id="216" w:name="klasse-attachments"/>
    <w:p>
      <w:pPr>
        <w:pStyle w:val="berschrift3"/>
      </w:pPr>
      <w:r>
        <w:t xml:space="preserve">Klasse: Attachments</w:t>
      </w:r>
      <w:r>
        <w:t xml:space="preserve"> </w:t>
      </w:r>
      <w:bookmarkStart w:id="213" w:name="Attachments"/>
      <w:bookmarkEnd w:id="213"/>
    </w:p>
    <w:p>
      <w:pPr>
        <w:pStyle w:val="FirstParagraph"/>
      </w:pPr>
      <w:r>
        <w:rPr>
          <w:i/>
          <w:iCs/>
        </w:rPr>
        <w:t xml:space="preserve">Dem Erlass beigefügte Dokumente.</w:t>
      </w:r>
    </w:p>
    <w:bookmarkStart w:id="214"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attachment_list</w:t>
            </w:r>
          </w:p>
        </w:tc>
        <w:tc>
          <w:tcPr>
            <w:shd w:val="clear" w:color="auto" w:fill="F2F2F2"/>
          </w:tcPr>
          <w:p>
            <w:pPr>
              <w:pStyle w:val="Compact"/>
            </w:pPr>
            <w:r>
              <w:t xml:space="preserve">*</w:t>
            </w:r>
            <w:r>
              <w:t xml:space="preserve"> </w:t>
            </w:r>
            <w:r>
              <w:t xml:space="preserve"> </w:t>
            </w:r>
            <w:hyperlink w:anchor="Attachment">
              <w:r>
                <w:rPr>
                  <w:rStyle w:val="Hyperlink"/>
                </w:rPr>
                <w:t xml:space="preserve">Attachment</w:t>
              </w:r>
            </w:hyperlink>
          </w:p>
        </w:tc>
        <w:tc>
          <w:tcPr>
            <w:shd w:val="clear" w:color="auto" w:fill="F2F2F2"/>
          </w:tcPr>
          <w:p>
            <w:pPr>
              <w:pStyle w:val="Compact"/>
            </w:pPr>
            <w:r>
              <w:t xml:space="preserve">Die beigefügten Dokumente (akn:attachment).</w:t>
            </w:r>
          </w:p>
        </w:tc>
      </w:tr>
    </w:tbl>
    <w:bookmarkEnd w:id="214"/>
    <w:bookmarkStart w:id="215"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attachments_ref</w:t>
            </w:r>
          </w:p>
        </w:tc>
        <w:tc>
          <w:tcPr>
            <w:shd w:val="clear" w:color="auto" w:fill="F2F2F2"/>
          </w:tcPr>
          <w:p>
            <w:pPr>
              <w:pStyle w:val="Compact"/>
            </w:pPr>
            <w:r>
              <w:t xml:space="preserve">range</w:t>
            </w:r>
          </w:p>
        </w:tc>
        <w:tc>
          <w:tcPr>
            <w:shd w:val="clear" w:color="auto" w:fill="F2F2F2"/>
          </w:tcPr>
          <w:p>
            <w:pPr>
              <w:pStyle w:val="Compact"/>
            </w:pPr>
            <w:hyperlink w:anchor="Attachments">
              <w:r>
                <w:rPr>
                  <w:rStyle w:val="Hyperlink"/>
                </w:rPr>
                <w:t xml:space="preserve">Attachments</w:t>
              </w:r>
            </w:hyperlink>
          </w:p>
        </w:tc>
      </w:tr>
    </w:tbl>
    <w:bookmarkEnd w:id="215"/>
    <w:bookmarkEnd w:id="216"/>
    <w:bookmarkStart w:id="220" w:name="klasse-attachment"/>
    <w:p>
      <w:pPr>
        <w:pStyle w:val="berschrift3"/>
      </w:pPr>
      <w:r>
        <w:t xml:space="preserve">Klasse: Attachment</w:t>
      </w:r>
      <w:r>
        <w:t xml:space="preserve"> </w:t>
      </w:r>
      <w:bookmarkStart w:id="217" w:name="Attachment"/>
      <w:bookmarkEnd w:id="217"/>
    </w:p>
    <w:p>
      <w:pPr>
        <w:pStyle w:val="FirstParagraph"/>
      </w:pPr>
      <w:r>
        <w:rPr>
          <w:i/>
          <w:iCs/>
        </w:rPr>
        <w:t xml:space="preserve">Ein einzelnes beigefügtes Dokument.</w:t>
      </w:r>
    </w:p>
    <w:bookmarkStart w:id="218"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218"/>
    <w:bookmarkStart w:id="219"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ttachments">
              <w:r>
                <w:rPr>
                  <w:rStyle w:val="Hyperlink"/>
                </w:rPr>
                <w:t xml:space="preserve">Attachments</w:t>
              </w:r>
            </w:hyperlink>
          </w:p>
        </w:tc>
        <w:tc>
          <w:tcPr>
            <w:shd w:val="clear" w:color="auto" w:fill="F2F2F2"/>
          </w:tcPr>
          <w:p>
            <w:pPr>
              <w:pStyle w:val="Compact"/>
            </w:pPr>
            <w:r>
              <w:t xml:space="preserve">attachment_list</w:t>
            </w:r>
          </w:p>
        </w:tc>
        <w:tc>
          <w:tcPr>
            <w:shd w:val="clear" w:color="auto" w:fill="F2F2F2"/>
          </w:tcPr>
          <w:p>
            <w:pPr>
              <w:pStyle w:val="Compact"/>
            </w:pPr>
            <w:r>
              <w:t xml:space="preserve">range</w:t>
            </w:r>
          </w:p>
        </w:tc>
        <w:tc>
          <w:tcPr>
            <w:shd w:val="clear" w:color="auto" w:fill="F2F2F2"/>
          </w:tcPr>
          <w:p>
            <w:pPr>
              <w:pStyle w:val="Compact"/>
            </w:pPr>
            <w:hyperlink w:anchor="Attachment">
              <w:r>
                <w:rPr>
                  <w:rStyle w:val="Hyperlink"/>
                </w:rPr>
                <w:t xml:space="preserve">Attachment</w:t>
              </w:r>
            </w:hyperlink>
          </w:p>
        </w:tc>
      </w:tr>
    </w:tbl>
    <w:bookmarkEnd w:id="219"/>
    <w:bookmarkEnd w:id="220"/>
    <w:bookmarkStart w:id="224" w:name="klasse-componentref"/>
    <w:p>
      <w:pPr>
        <w:pStyle w:val="berschrift3"/>
      </w:pPr>
      <w:r>
        <w:t xml:space="preserve">Klasse: ComponentRef</w:t>
      </w:r>
      <w:r>
        <w:t xml:space="preserve"> </w:t>
      </w:r>
      <w:bookmarkStart w:id="221" w:name="ComponentRef"/>
      <w:bookmarkEnd w:id="221"/>
    </w:p>
    <w:p>
      <w:pPr>
        <w:pStyle w:val="FirstParagraph"/>
      </w:pPr>
      <w:r>
        <w:rPr>
          <w:i/>
          <w:iCs/>
        </w:rPr>
        <w:t xml:space="preserve">Verweis auf einen anderswo gehaltenen Dokumentbestandteil (akn:componentRef).</w:t>
      </w:r>
    </w:p>
    <w:bookmarkStart w:id="222"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src</w:t>
            </w:r>
          </w:p>
        </w:tc>
        <w:tc>
          <w:tcPr/>
          <w:p>
            <w:pPr>
              <w:pStyle w:val="Compact"/>
            </w:pPr>
            <w:r>
              <w:t xml:space="preserve">0..1</w:t>
            </w:r>
            <w:r>
              <w:t xml:space="preserve"> </w:t>
            </w:r>
            <w:r>
              <w:t xml:space="preserve"> </w:t>
            </w:r>
            <w:r>
              <w:t xml:space="preserve">String</w:t>
            </w:r>
          </w:p>
        </w:tc>
        <w:tc>
          <w:tcPr/>
          <w:p>
            <w:pPr>
              <w:pStyle w:val="Compact"/>
            </w:pPr>
            <w:r>
              <w:t xml:space="preserve">Ort des verwiesenen Bestandteils (</w:t>
            </w:r>
            <w:r>
              <w:t xml:space="preserve">@src</w:t>
            </w:r>
            <w:r>
              <w:t xml:space="preserve">).</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22"/>
    <w:bookmarkStart w:id="223"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component_refs</w:t>
            </w:r>
          </w:p>
        </w:tc>
        <w:tc>
          <w:tcPr>
            <w:shd w:val="clear" w:color="auto" w:fill="F2F2F2"/>
          </w:tcPr>
          <w:p>
            <w:pPr>
              <w:pStyle w:val="Compact"/>
            </w:pPr>
            <w:r>
              <w:t xml:space="preserve">range</w:t>
            </w:r>
          </w:p>
        </w:tc>
        <w:tc>
          <w:tcPr>
            <w:shd w:val="clear" w:color="auto" w:fill="F2F2F2"/>
          </w:tcPr>
          <w:p>
            <w:pPr>
              <w:pStyle w:val="Compact"/>
            </w:pPr>
            <w:hyperlink w:anchor="ComponentRef">
              <w:r>
                <w:rPr>
                  <w:rStyle w:val="Hyperlink"/>
                </w:rPr>
                <w:t xml:space="preserve">ComponentRef</w:t>
              </w:r>
            </w:hyperlink>
          </w:p>
        </w:tc>
      </w:tr>
    </w:tbl>
    <w:bookmarkEnd w:id="223"/>
    <w:bookmarkEnd w:id="224"/>
    <w:bookmarkEnd w:id="225"/>
    <w:bookmarkStart w:id="278"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229" w:name="klasse-actbody"/>
    <w:p>
      <w:pPr>
        <w:pStyle w:val="berschrift3"/>
      </w:pPr>
      <w:r>
        <w:t xml:space="preserve">Klasse: ActBody</w:t>
      </w:r>
      <w:r>
        <w:t xml:space="preserve"> </w:t>
      </w:r>
      <w:bookmarkStart w:id="226" w:name="ActBody"/>
      <w:bookmarkEnd w:id="226"/>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227"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period</w:t>
            </w:r>
          </w:p>
        </w:tc>
        <w:tc>
          <w:tcPr/>
          <w:p>
            <w:pPr>
              <w:pStyle w:val="Compact"/>
            </w:pPr>
            <w:r>
              <w:t xml:space="preserve">0..1</w:t>
            </w:r>
            <w:r>
              <w:t xml:space="preserve"> </w:t>
            </w:r>
            <w:r>
              <w:t xml:space="preserve"> </w:t>
            </w:r>
            <w:r>
              <w:t xml:space="preserve">String</w:t>
            </w:r>
          </w:p>
        </w:tc>
        <w:tc>
          <w:tcPr/>
          <w:p>
            <w:pPr>
              <w:pStyle w:val="Compact"/>
            </w:pPr>
            <w:r>
              <w:t xml:space="preserve">Die Zeitgruppe, in der die Änderung gilt (</w:t>
            </w:r>
            <w:r>
              <w:t xml:space="preserve">@period</w:t>
            </w:r>
            <w:r>
              <w:t xml:space="preserve">).</w:t>
            </w:r>
          </w:p>
        </w:tc>
      </w:tr>
      <w:tr>
        <w:tc>
          <w:tcPr>
            <w:shd w:val="clear" w:color="auto" w:fill="F2F2F2"/>
          </w:tcPr>
          <w:p>
            <w:pPr>
              <w:pStyle w:val="Compact"/>
            </w:pPr>
            <w:r>
              <w:t xml:space="preserve">status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Bearbeitungsstand des Elements (</w:t>
            </w:r>
            <w:r>
              <w:t xml:space="preserve">@status</w:t>
            </w:r>
            <w:r>
              <w:t xml:space="preserve">), z.B. „edited“.</w:t>
            </w:r>
          </w:p>
        </w:tc>
      </w:tr>
      <w:tr>
        <w:tc>
          <w:tcPr/>
          <w:p>
            <w:pPr>
              <w:pStyle w:val="Compact"/>
            </w:pPr>
            <w:r>
              <w:t xml:space="preserve">books</w:t>
            </w:r>
          </w:p>
        </w:tc>
        <w:tc>
          <w:tcPr/>
          <w:p>
            <w:pPr>
              <w:pStyle w:val="Compact"/>
            </w:pPr>
            <w:r>
              <w:t xml:space="preserve">*</w:t>
            </w:r>
            <w:r>
              <w:t xml:space="preserve"> </w:t>
            </w:r>
            <w:r>
              <w:t xml:space="preserve"> </w:t>
            </w:r>
            <w:hyperlink w:anchor="Book">
              <w:r>
                <w:rPr>
                  <w:rStyle w:val="Hyperlink"/>
                </w:rPr>
                <w:t xml:space="preserve">Book</w:t>
              </w:r>
            </w:hyperlink>
          </w:p>
        </w:tc>
        <w:tc>
          <w:tcPr/>
          <w:p>
            <w:pPr>
              <w:pStyle w:val="Compact"/>
            </w:pPr>
            <w:r>
              <w:t xml:space="preserve">Buch-Kindelemente (akn:book).</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r>
        <w:tc>
          <w:tcPr>
            <w:shd w:val="clear" w:color="auto" w:fill="F2F2F2"/>
          </w:tcPr>
          <w:p>
            <w:pPr>
              <w:pStyle w:val="Compact"/>
            </w:pPr>
            <w:r>
              <w:t xml:space="preserve">transitionals</w:t>
            </w:r>
          </w:p>
        </w:tc>
        <w:tc>
          <w:tcPr>
            <w:shd w:val="clear" w:color="auto" w:fill="F2F2F2"/>
          </w:tcPr>
          <w:p>
            <w:pPr>
              <w:pStyle w:val="Compact"/>
            </w:pPr>
            <w:r>
              <w:t xml:space="preserve">*</w:t>
            </w:r>
            <w:r>
              <w:t xml:space="preserve"> </w:t>
            </w:r>
            <w:r>
              <w:t xml:space="preserve"> </w:t>
            </w:r>
            <w:hyperlink w:anchor="Transitional">
              <w:r>
                <w:rPr>
                  <w:rStyle w:val="Hyperlink"/>
                </w:rPr>
                <w:t xml:space="preserve">Transitional</w:t>
              </w:r>
            </w:hyperlink>
          </w:p>
        </w:tc>
        <w:tc>
          <w:tcPr>
            <w:shd w:val="clear" w:color="auto" w:fill="F2F2F2"/>
          </w:tcPr>
          <w:p>
            <w:pPr>
              <w:pStyle w:val="Compact"/>
            </w:pPr>
            <w:r>
              <w:t xml:space="preserve">Übergangsbestimmungs-Elemente (akn:transitional).</w:t>
            </w:r>
          </w:p>
        </w:tc>
      </w:tr>
      <w:tr>
        <w:tc>
          <w:tcPr/>
          <w:p>
            <w:pPr>
              <w:pStyle w:val="Compact"/>
            </w:pPr>
            <w:r>
              <w:t xml:space="preserve">provisos</w:t>
            </w:r>
          </w:p>
        </w:tc>
        <w:tc>
          <w:tcPr/>
          <w:p>
            <w:pPr>
              <w:pStyle w:val="Compact"/>
            </w:pPr>
            <w:r>
              <w:t xml:space="preserve">*</w:t>
            </w:r>
            <w:r>
              <w:t xml:space="preserve"> </w:t>
            </w:r>
            <w:r>
              <w:t xml:space="preserve"> </w:t>
            </w:r>
            <w:hyperlink w:anchor="Proviso">
              <w:r>
                <w:rPr>
                  <w:rStyle w:val="Hyperlink"/>
                </w:rPr>
                <w:t xml:space="preserve">Proviso</w:t>
              </w:r>
            </w:hyperlink>
          </w:p>
        </w:tc>
        <w:tc>
          <w:tcPr/>
          <w:p>
            <w:pPr>
              <w:pStyle w:val="Compact"/>
            </w:pPr>
            <w:r>
              <w:t xml:space="preserve">Vorbehalt-Elemente (akn:proviso).</w:t>
            </w:r>
          </w:p>
        </w:tc>
      </w:tr>
      <w:tr>
        <w:tc>
          <w:tcPr>
            <w:shd w:val="clear" w:color="auto" w:fill="F2F2F2"/>
          </w:tcPr>
          <w:p>
            <w:pPr>
              <w:pStyle w:val="Compact"/>
            </w:pPr>
            <w:r>
              <w:t xml:space="preserve">component_refs</w:t>
            </w:r>
          </w:p>
        </w:tc>
        <w:tc>
          <w:tcPr>
            <w:shd w:val="clear" w:color="auto" w:fill="F2F2F2"/>
          </w:tcPr>
          <w:p>
            <w:pPr>
              <w:pStyle w:val="Compact"/>
            </w:pPr>
            <w:r>
              <w:t xml:space="preserve">*</w:t>
            </w:r>
            <w:r>
              <w:t xml:space="preserve"> </w:t>
            </w:r>
            <w:r>
              <w:t xml:space="preserve"> </w:t>
            </w:r>
            <w:hyperlink w:anchor="ComponentRef">
              <w:r>
                <w:rPr>
                  <w:rStyle w:val="Hyperlink"/>
                </w:rPr>
                <w:t xml:space="preserve">ComponentRef</w:t>
              </w:r>
            </w:hyperlink>
          </w:p>
        </w:tc>
        <w:tc>
          <w:tcPr>
            <w:shd w:val="clear" w:color="auto" w:fill="F2F2F2"/>
          </w:tcPr>
          <w:p>
            <w:pPr>
              <w:pStyle w:val="Compact"/>
            </w:pPr>
            <w:r>
              <w:t xml:space="preserve">Verweise auf anderswo gehaltene Bestandteile (akn:componentRef).</w:t>
            </w:r>
          </w:p>
        </w:tc>
      </w:tr>
    </w:tbl>
    <w:bookmarkEnd w:id="227"/>
    <w:bookmarkStart w:id="228" w:name="verwendungen-1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228"/>
    <w:bookmarkEnd w:id="229"/>
    <w:bookmarkStart w:id="233" w:name="klasse-book"/>
    <w:p>
      <w:pPr>
        <w:pStyle w:val="berschrift3"/>
      </w:pPr>
      <w:r>
        <w:t xml:space="preserve">Klasse: Book</w:t>
      </w:r>
      <w:r>
        <w:t xml:space="preserve"> </w:t>
      </w:r>
      <w:bookmarkStart w:id="230" w:name="Book"/>
      <w:bookmarkEnd w:id="230"/>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231"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31"/>
    <w:bookmarkStart w:id="232"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232"/>
    <w:bookmarkEnd w:id="233"/>
    <w:bookmarkStart w:id="253" w:name="klasse-title"/>
    <w:p>
      <w:pPr>
        <w:pStyle w:val="berschrift3"/>
      </w:pPr>
      <w:r>
        <w:t xml:space="preserve">Klasse: Title</w:t>
      </w:r>
      <w:r>
        <w:t xml:space="preserve"> </w:t>
      </w:r>
      <w:bookmarkStart w:id="234" w:name="Title"/>
      <w:bookmarkEnd w:id="234"/>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235"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35"/>
    <w:bookmarkStart w:id="236" w:name="verwendungen-1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236"/>
    <w:bookmarkStart w:id="252" w:name="beispiele-10"/>
    <w:p>
      <w:pPr>
        <w:pStyle w:val="berschrift4"/>
      </w:pPr>
      <w:r>
        <w:t xml:space="preserve">Beispiele</w:t>
      </w:r>
    </w:p>
    <w:bookmarkStart w:id="237" w:name="beispiel-title-zh-idg-1-6"/>
    <w:p>
      <w:pPr>
        <w:pStyle w:val="berschrift5"/>
      </w:pPr>
      <w:r>
        <w:t xml:space="preserve">Beispiel Title: zh idg 1 6</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'6.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title_2__chp_F__heading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Verfahren auf Zugang zu Information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title_6_art_25__heading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title_6__art_25__para_2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237"/>
    <w:bookmarkStart w:id="238" w:name="beispiel-title-zh-idg-1-3"/>
    <w:p>
      <w:pPr>
        <w:pStyle w:val="berschrift5"/>
      </w:pPr>
      <w:r>
        <w:t xml:space="preserve">Beispiel Title: zh idg 1 3</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C.</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Bekanntgabe von Informationen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title_3_art_15__heading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238"/>
    <w:bookmarkStart w:id="239" w:name="beispiel-title-zh-idg-1-7"/>
    <w:p>
      <w:pPr>
        <w:pStyle w:val="berschrift5"/>
      </w:pPr>
      <w:r>
        <w:t xml:space="preserve">Beispiel Title: zh idg 1 7</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7.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'Abschnitt: Beauftragte oder Beauftragter für Datenschutz'</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title_7_art_31__heading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8 weitere</w:t>
      </w:r>
    </w:p>
    <w:bookmarkEnd w:id="239"/>
    <w:bookmarkStart w:id="240" w:name="beispiel-title-sr101-1-3"/>
    <w:p>
      <w:pPr>
        <w:pStyle w:val="berschrift5"/>
      </w:pPr>
      <w:r>
        <w:t xml:space="preserve">Beispiel Title: sr101 1 3</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Kantone und Gemeinden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8 weitere</w:t>
      </w:r>
      <w:r>
        <w:br/>
      </w:r>
      <w:r>
        <w:rPr>
          <w:rStyle w:val="AttributeTok"/>
        </w:rPr>
        <w:t xml:space="preserve">  </w:t>
      </w:r>
      <w:r>
        <w:rPr>
          <w:rStyle w:val="KeywordTok"/>
        </w:rPr>
        <w:t xml:space="preserve">-</w:t>
      </w:r>
      <w:r>
        <w:rPr>
          <w:rStyle w:val="AttributeTok"/>
        </w:rPr>
        <w:t xml:space="preserve"> … 1 weitere</w:t>
      </w:r>
    </w:p>
    <w:bookmarkEnd w:id="240"/>
    <w:bookmarkStart w:id="241" w:name="beispiel-title-zh-idg-1-5"/>
    <w:p>
      <w:pPr>
        <w:pStyle w:val="berschrift5"/>
      </w:pPr>
      <w:r>
        <w:t xml:space="preserve">Beispiel Title: zh idg 1 5</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Interessenabwägung</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title_5__art_23__heading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41"/>
    <w:bookmarkStart w:id="242" w:name="beispiel-title-sr101-1-5"/>
    <w:p>
      <w:pPr>
        <w:pStyle w:val="berschrift5"/>
      </w:pPr>
      <w:r>
        <w:t xml:space="preserve">Beispiel Title: sr101 1 5</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Bundesbehörden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art_144</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6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242"/>
    <w:bookmarkStart w:id="243" w:name="beispiel-title-zh-idg-1-1"/>
    <w:p>
      <w:pPr>
        <w:pStyle w:val="berschrift5"/>
      </w:pPr>
      <w:r>
        <w:t xml:space="preserve">Beispiel Title: zh idg 1 1</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ltitle_1__art_1__para_2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43"/>
    <w:bookmarkStart w:id="244" w:name="beispiel-title-zh-idg-1-9"/>
    <w:p>
      <w:pPr>
        <w:pStyle w:val="berschrift5"/>
      </w:pPr>
      <w:r>
        <w:t xml:space="preserve">Beispiel Title: zh idg 1 9</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'9.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Schluss- und Übergangsbestimmungen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44"/>
    <w:bookmarkStart w:id="245" w:name="beispiel-title-zh-idg-1-8"/>
    <w:p>
      <w:pPr>
        <w:pStyle w:val="berschrift5"/>
      </w:pPr>
      <w:r>
        <w:t xml:space="preserve">Beispiel Title: zh idg 1 8</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'8.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Strafbestimmungen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p>
    <w:bookmarkEnd w:id="245"/>
    <w:bookmarkStart w:id="246" w:name="beispiel-title-zh-idg-1-4"/>
    <w:p>
      <w:pPr>
        <w:pStyle w:val="berschrift5"/>
      </w:pPr>
      <w:r>
        <w:t xml:space="preserve">Beispiel Title: zh idg 1 4</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title_2__chp_D__heading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'Abschnit: Informationszugangsrecht und weitere Rechtsansprüche'</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46"/>
    <w:bookmarkStart w:id="247" w:name="X957449ac15f88c30a4f257d0337273c9d1875e6"/>
    <w:p>
      <w:pPr>
        <w:pStyle w:val="berschrift5"/>
      </w:pPr>
      <w:r>
        <w:t xml:space="preserve">Beispiel Title: Title with number heading and articles</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p>
    <w:bookmarkEnd w:id="247"/>
    <w:bookmarkStart w:id="248" w:name="beispiel-title-zh-idg-1-2"/>
    <w:p>
      <w:pPr>
        <w:pStyle w:val="berschrift5"/>
      </w:pPr>
      <w:r>
        <w:t xml:space="preserve">Beispiel Title: zh idg 1 2</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Grundsätze im Umgang mit Informationen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title_2__chp_A__heading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title_2__chp_A__art_4</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title_2__chp_A__art_5</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title_2__chp_B__heading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title_2__chp_B__art_8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248"/>
    <w:bookmarkStart w:id="249" w:name="beispiel-title-sr101-1-6"/>
    <w:p>
      <w:pPr>
        <w:pStyle w:val="berschrift5"/>
      </w:pPr>
      <w:r>
        <w:t xml:space="preserve">Beispiel Title: sr101 1 6</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'6.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Revision der Bundesverfassung und Übergangsbestimmungen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p>
    <w:bookmarkEnd w:id="249"/>
    <w:bookmarkStart w:id="250" w:name="beispiel-title-sr101-1-2"/>
    <w:p>
      <w:pPr>
        <w:pStyle w:val="berschrift5"/>
      </w:pPr>
      <w:r>
        <w:t xml:space="preserve">Beispiel Title: sr101 1 2</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Grundrechte, Bürgerrechte und Sozialziele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p>
    <w:bookmarkEnd w:id="250"/>
    <w:bookmarkStart w:id="251" w:name="beispiel-title-sr101-1-4"/>
    <w:p>
      <w:pPr>
        <w:pStyle w:val="berschrift5"/>
      </w:pPr>
      <w:r>
        <w:t xml:space="preserve">Beispiel Title: sr101 1 4</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Volk und Stände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art_139</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6 weitere</w:t>
      </w:r>
    </w:p>
    <w:bookmarkEnd w:id="251"/>
    <w:bookmarkEnd w:id="252"/>
    <w:bookmarkEnd w:id="253"/>
    <w:bookmarkStart w:id="257" w:name="klasse-part"/>
    <w:p>
      <w:pPr>
        <w:pStyle w:val="berschrift3"/>
      </w:pPr>
      <w:r>
        <w:t xml:space="preserve">Klasse: Part</w:t>
      </w:r>
      <w:r>
        <w:t xml:space="preserve"> </w:t>
      </w:r>
      <w:bookmarkStart w:id="254" w:name="Part"/>
      <w:bookmarkEnd w:id="254"/>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255"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55"/>
    <w:bookmarkStart w:id="256"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256"/>
    <w:bookmarkEnd w:id="257"/>
    <w:bookmarkStart w:id="261" w:name="klasse-chapter"/>
    <w:p>
      <w:pPr>
        <w:pStyle w:val="berschrift3"/>
      </w:pPr>
      <w:r>
        <w:t xml:space="preserve">Klasse: Chapter</w:t>
      </w:r>
      <w:r>
        <w:t xml:space="preserve"> </w:t>
      </w:r>
      <w:bookmarkStart w:id="258" w:name="Chapter"/>
      <w:bookmarkEnd w:id="258"/>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259"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259"/>
    <w:bookmarkStart w:id="260" w:name="verwendungen-2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260"/>
    <w:bookmarkEnd w:id="261"/>
    <w:bookmarkStart w:id="265" w:name="klasse-subchapter"/>
    <w:p>
      <w:pPr>
        <w:pStyle w:val="berschrift3"/>
      </w:pPr>
      <w:r>
        <w:t xml:space="preserve">Klasse: Subchapter</w:t>
      </w:r>
      <w:r>
        <w:t xml:space="preserve"> </w:t>
      </w:r>
      <w:bookmarkStart w:id="262" w:name="Subchapter"/>
      <w:bookmarkEnd w:id="262"/>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263"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63"/>
    <w:bookmarkStart w:id="264"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264"/>
    <w:bookmarkEnd w:id="265"/>
    <w:bookmarkStart w:id="269" w:name="klasse-section"/>
    <w:p>
      <w:pPr>
        <w:pStyle w:val="berschrift3"/>
      </w:pPr>
      <w:r>
        <w:t xml:space="preserve">Klasse: Section</w:t>
      </w:r>
      <w:r>
        <w:t xml:space="preserve"> </w:t>
      </w:r>
      <w:bookmarkStart w:id="266" w:name="Section"/>
      <w:bookmarkEnd w:id="266"/>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267"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267"/>
    <w:bookmarkStart w:id="268" w:name="verwendungen-2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268"/>
    <w:bookmarkEnd w:id="269"/>
    <w:bookmarkStart w:id="273" w:name="klasse-subsection"/>
    <w:p>
      <w:pPr>
        <w:pStyle w:val="berschrift3"/>
      </w:pPr>
      <w:r>
        <w:t xml:space="preserve">Klasse: Subsection</w:t>
      </w:r>
      <w:r>
        <w:t xml:space="preserve"> </w:t>
      </w:r>
      <w:bookmarkStart w:id="270" w:name="Subsection"/>
      <w:bookmarkEnd w:id="270"/>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271"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71"/>
    <w:bookmarkStart w:id="272"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272"/>
    <w:bookmarkEnd w:id="273"/>
    <w:bookmarkStart w:id="277" w:name="klasse-level"/>
    <w:p>
      <w:pPr>
        <w:pStyle w:val="berschrift3"/>
      </w:pPr>
      <w:r>
        <w:t xml:space="preserve">Klasse: Level</w:t>
      </w:r>
      <w:r>
        <w:t xml:space="preserve"> </w:t>
      </w:r>
      <w:bookmarkStart w:id="274" w:name="Level"/>
      <w:bookmarkEnd w:id="274"/>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275"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75"/>
    <w:bookmarkStart w:id="276"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bl>
    <w:bookmarkEnd w:id="276"/>
    <w:bookmarkEnd w:id="277"/>
    <w:bookmarkEnd w:id="278"/>
    <w:bookmarkStart w:id="379" w:name="artikel-und-absätze"/>
    <w:p>
      <w:pPr>
        <w:pStyle w:val="berschrift2"/>
      </w:pPr>
      <w:r>
        <w:t xml:space="preserve">Artikel und Absätze</w:t>
      </w:r>
    </w:p>
    <w:bookmarkStart w:id="324" w:name="klasse-article"/>
    <w:p>
      <w:pPr>
        <w:pStyle w:val="berschrift3"/>
      </w:pPr>
      <w:r>
        <w:t xml:space="preserve">Klasse: Article</w:t>
      </w:r>
      <w:r>
        <w:t xml:space="preserve"> </w:t>
      </w:r>
      <w:bookmarkStart w:id="279" w:name="Article"/>
      <w:bookmarkEnd w:id="279"/>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280"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Element-Identifikator. Vom Fedlex-Schematron an jedem Artikel verlangt (FLX-EID-001); kantonale Sammlungen führen ihn nicht durchgehend.</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280"/>
    <w:bookmarkStart w:id="281" w:name="verwendungen-2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281"/>
    <w:bookmarkStart w:id="323" w:name="beispiele-11"/>
    <w:p>
      <w:pPr>
        <w:pStyle w:val="berschrift4"/>
      </w:pPr>
      <w:r>
        <w:t xml:space="preserve">Beispiele</w:t>
      </w:r>
    </w:p>
    <w:bookmarkStart w:id="282" w:name="beispiel-article-zh-idg-9-2"/>
    <w:p>
      <w:pPr>
        <w:pStyle w:val="berschrift5"/>
      </w:pPr>
      <w:r>
        <w:t xml:space="preserve">Beispiel Article: zh idg 9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Anpassung von Bezeichnungen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282"/>
    <w:bookmarkStart w:id="283" w:name="beispiel-article-sr101-1-3"/>
    <w:p>
      <w:pPr>
        <w:pStyle w:val="berschrift5"/>
      </w:pPr>
      <w:r>
        <w:t xml:space="preserve">Beispiel Article: sr101 1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Kantone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3"/>
    <w:bookmarkStart w:id="284" w:name="X030362900fb008e8ce06b99b93a968dc2b418e2"/>
    <w:p>
      <w:pPr>
        <w:pStyle w:val="berschrift5"/>
      </w:pPr>
      <w:r>
        <w:t xml:space="preserve">Beispiel Article: Article with a bold article number</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4"/>
    <w:bookmarkStart w:id="285" w:name="beispiel-article-zh-idg-3-6"/>
    <w:p>
      <w:pPr>
        <w:pStyle w:val="berschrift5"/>
      </w:pPr>
      <w:r>
        <w:t xml:space="preserve">Beispiel Article: zh idg 3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19.</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title_3__art_19__subheading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 Grenzüberschreitend</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title_3__art_19__para_1__content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285"/>
    <w:bookmarkStart w:id="286" w:name="beispiel-article-zh-idg-7-4"/>
    <w:p>
      <w:pPr>
        <w:pStyle w:val="berschrift5"/>
      </w:pPr>
      <w:r>
        <w:t xml:space="preserve">Beispiel Article: zh idg 7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Beauftragte in Gemeinden und Organisationen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title_7__art_33__para_1__content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title_7__art_33__para_2__content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6"/>
    <w:bookmarkStart w:id="287" w:name="beispiel-article-zh-idg-3-5"/>
    <w:p>
      <w:pPr>
        <w:pStyle w:val="berschrift5"/>
      </w:pPr>
      <w:r>
        <w:t xml:space="preserve">Beispiel Article: zh idg 3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18.</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title_3__art_18__subheading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c. Für nicht personenbezogene Zwecke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title_3__art_18__para_1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title_3__art_18__para_1__content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ttitle_3__art_18__para_2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title_3__art_18__para_2__content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7"/>
    <w:bookmarkStart w:id="288" w:name="beispiel-article-zh-idg-3-3"/>
    <w:p>
      <w:pPr>
        <w:pStyle w:val="berschrift5"/>
      </w:pPr>
      <w:r>
        <w:t xml:space="preserve">Beispiel Article: zh idg 3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16.</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title_3__art_16__heading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Bekanntgabe von Personendaten</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title_3__art_16__subheading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 Allgemein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title_3__art_16__para_1__content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title_3__art_16__para_2__content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8"/>
    <w:bookmarkStart w:id="289" w:name="beispiel-article-zh-idg-1-2"/>
    <w:p>
      <w:pPr>
        <w:pStyle w:val="berschrift5"/>
      </w:pPr>
      <w:r>
        <w:t xml:space="preserve">Beispiel Article: zh idg 1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Geltungsbereich</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title_1__art_2__para_1__content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level_I__art_2__para_2__content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9"/>
    <w:bookmarkStart w:id="290" w:name="beispiel-article-zh-idg-7-7"/>
    <w:p>
      <w:pPr>
        <w:pStyle w:val="berschrift5"/>
      </w:pPr>
      <w:r>
        <w:t xml:space="preserve">Beispiel Article: zh idg 7 7</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36.</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Empfehlungen und Einwirkungsbefugnisse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90"/>
    <w:bookmarkStart w:id="291" w:name="beispiel-article-zh-idg-7-10"/>
    <w:p>
      <w:pPr>
        <w:pStyle w:val="berschrift5"/>
      </w:pPr>
      <w:r>
        <w:t xml:space="preserve">Beispiel Article: zh idg 7 10</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39.</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title_7__art_39__heading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Berichterstattung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title_7__art_39__para_1__content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1"/>
    <w:bookmarkStart w:id="292" w:name="X6c710df4c6517c1bd32d0ec4d2b254cb3908c0b"/>
    <w:p>
      <w:pPr>
        <w:pStyle w:val="berschrift5"/>
      </w:pPr>
      <w:r>
        <w:t xml:space="preserve">Beispiel Article: Article with numbered paragraphs</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Zweck</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92"/>
    <w:bookmarkStart w:id="293" w:name="beispiel-article-zh-idg-6-6"/>
    <w:p>
      <w:pPr>
        <w:pStyle w:val="berschrift5"/>
      </w:pPr>
      <w:r>
        <w:t xml:space="preserve">Beispiel Article: zh idg 6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29.</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Gebühren und Entgelte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93"/>
    <w:bookmarkStart w:id="294" w:name="beispiel-article-zh-idg-3-2"/>
    <w:p>
      <w:pPr>
        <w:pStyle w:val="berschrift5"/>
      </w:pPr>
      <w:r>
        <w:t xml:space="preserve">Beispiel Article: zh idg 3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15.</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title_3_art_15__heading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Medien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title_3__art_15__para_1__content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title_3__art_15__para_2__content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4"/>
    <w:bookmarkStart w:id="295" w:name="beispiel-article-zh-idg-6-3"/>
    <w:p>
      <w:pPr>
        <w:pStyle w:val="berschrift5"/>
      </w:pPr>
      <w:r>
        <w:t xml:space="preserve">Beispiel Article: zh idg 6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26.</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title_6__art_26__heading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Anhörung betroffener Dritter</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title_6__art_26__para_1__content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title_6__art_26__para_2__content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5"/>
    <w:bookmarkStart w:id="296" w:name="beispiel-article-zh-idg-6-4"/>
    <w:p>
      <w:pPr>
        <w:pStyle w:val="berschrift5"/>
      </w:pPr>
      <w:r>
        <w:t xml:space="preserve">Beispiel Article: zh idg 6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27.</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ttitle_6__art_27__heading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Verfügung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title_2__chp_F__art_27__para_1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title_6__art_27__para_1__content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title_6__art_27__para_2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title_6__art_27__para_2__content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6"/>
    <w:bookmarkStart w:id="297" w:name="beispiel-article-zh-idg-7-1"/>
    <w:p>
      <w:pPr>
        <w:pStyle w:val="berschrift5"/>
      </w:pPr>
      <w:r>
        <w:t xml:space="preserve">Beispiel Article: zh idg 7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30.</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Stellung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ttitle_7__art_30__para_1__content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title_7__art_30__para_2__content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7"/>
    <w:bookmarkStart w:id="298" w:name="beispiel-article-zh-idg-6-2"/>
    <w:p>
      <w:pPr>
        <w:pStyle w:val="berschrift5"/>
      </w:pPr>
      <w:r>
        <w:t xml:space="preserve">Beispiel Article: zh idg 6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25.</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title_6_art_25__heading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Prüfung des Gesuchs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title_6__art_25__para_1__content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title_6__art_25__para_2__content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8"/>
    <w:bookmarkStart w:id="299" w:name="beispiel-article-zh-idg-7-9"/>
    <w:p>
      <w:pPr>
        <w:pStyle w:val="berschrift5"/>
      </w:pPr>
      <w:r>
        <w:t xml:space="preserve">Beispiel Article: zh idg 7 9</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37.</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title_7__art_38__heading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Zusammenarbeit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title_7__art_38__para_1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title_7__art_38__para_1__content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9"/>
    <w:bookmarkStart w:id="300" w:name="beispiel-article-zh-idg-3-4"/>
    <w:p>
      <w:pPr>
        <w:pStyle w:val="berschrift5"/>
      </w:pPr>
      <w:r>
        <w:t xml:space="preserve">Beispiel Article: zh idg 3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17.</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ttitle_3__art_17__subheading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 Besondere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ttitle_3__art_17__para_1__content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ttitle_3__art_17__para_2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title_3__art_17__para_2__content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0"/>
    <w:bookmarkStart w:id="301" w:name="beispiel-article-zh-idg-8-1"/>
    <w:p>
      <w:pPr>
        <w:pStyle w:val="berschrift5"/>
      </w:pPr>
      <w:r>
        <w:t xml:space="preserve">Beispiel Article: zh idg 8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40.</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Vertragswidriges Bearbeiten von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1"/>
    <w:bookmarkStart w:id="302" w:name="beispiel-article-sr101-1-4"/>
    <w:p>
      <w:pPr>
        <w:pStyle w:val="berschrift5"/>
      </w:pPr>
      <w:r>
        <w:t xml:space="preserve">Beispiel Article: sr101 1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Landessprachen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2"/>
    <w:bookmarkStart w:id="303" w:name="beispiel-article-zh-idg-9-3"/>
    <w:p>
      <w:pPr>
        <w:pStyle w:val="berschrift5"/>
      </w:pPr>
      <w:r>
        <w:t xml:space="preserve">Beispiel Article: zh idg 9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Aufhebung bisherigen Rechts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title_9__art_43__para_1__content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3"/>
    <w:bookmarkStart w:id="304" w:name="beispiel-article-zh-idg-6-1"/>
    <w:p>
      <w:pPr>
        <w:pStyle w:val="berschrift5"/>
      </w:pPr>
      <w:r>
        <w:t xml:space="preserve">Beispiel Article: zh idg 6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Gesuch</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title_6__art_24__para_1__content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title_6__art_24__para_2__content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4"/>
    <w:bookmarkStart w:id="305" w:name="beispiel-article-zh-idg-1-3"/>
    <w:p>
      <w:pPr>
        <w:pStyle w:val="berschrift5"/>
      </w:pPr>
      <w:r>
        <w:t xml:space="preserve">Beispiel Article: zh idg 1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Begriffe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title_1__art_3__para_1__content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p>
    <w:bookmarkEnd w:id="305"/>
    <w:bookmarkStart w:id="306" w:name="beispiel-article-sr101-1-6"/>
    <w:p>
      <w:pPr>
        <w:pStyle w:val="berschrift5"/>
      </w:pPr>
      <w:r>
        <w:t xml:space="preserve">Beispiel Article: sr101 1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I</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Subsidiarität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6"/>
    <w:bookmarkStart w:id="307" w:name="beispiel-article-sr101-1-7"/>
    <w:p>
      <w:pPr>
        <w:pStyle w:val="berschrift5"/>
      </w:pPr>
      <w:r>
        <w:t xml:space="preserve">Beispiel Article: sr101 1 7</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Individuelle und gesellschaftliche Verantwortung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7"/>
    <w:bookmarkStart w:id="308" w:name="beispiel-article-zh-idg-7-8"/>
    <w:p>
      <w:pPr>
        <w:pStyle w:val="berschrift5"/>
      </w:pPr>
      <w:r>
        <w:t xml:space="preserve">Beispiel Article: zh idg 7 8</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37.</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title_7__art_37__heading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Zusammenarbeit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title_7__art_37__para_1__content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8"/>
    <w:bookmarkStart w:id="309" w:name="beispiel-article-zh-idg-6-5"/>
    <w:p>
      <w:pPr>
        <w:pStyle w:val="berschrift5"/>
      </w:pPr>
      <w:r>
        <w:t xml:space="preserve">Beispiel Article: zh idg 6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28.</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title_6__art_28__heading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Fristen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title_6__art_28__para_1__content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title_6__art_28__para_2__content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9"/>
    <w:bookmarkStart w:id="310" w:name="beispiel-article-zh-idg-3-1"/>
    <w:p>
      <w:pPr>
        <w:pStyle w:val="berschrift5"/>
      </w:pPr>
      <w:r>
        <w:t xml:space="preserve">Beispiel Article: zh idg 3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Informationstätigkeit von Amtes wegen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310"/>
    <w:bookmarkStart w:id="311" w:name="beispiel-article-zh-idg-7-5"/>
    <w:p>
      <w:pPr>
        <w:pStyle w:val="berschrift5"/>
      </w:pPr>
      <w:r>
        <w:t xml:space="preserve">Beispiel Article: zh idg 7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Aufgaben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title_2__chp_G__art_34__para_1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title_7__art_34__para_1__content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1"/>
    <w:bookmarkStart w:id="312" w:name="beispiel-article-zh-idg-4-3"/>
    <w:p>
      <w:pPr>
        <w:pStyle w:val="berschrift5"/>
      </w:pPr>
      <w:r>
        <w:t xml:space="preserve">Beispiel Article: zh idg 4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ttitle_4__art_22__heading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Sperren von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ttitle_4__art_22__para_1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title_4__art_22__para_1__content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12"/>
    <w:bookmarkStart w:id="313" w:name="beispiel-article-zh-idg-4-1"/>
    <w:p>
      <w:pPr>
        <w:pStyle w:val="berschrift5"/>
      </w:pPr>
      <w:r>
        <w:t xml:space="preserve">Beispiel Article: zh idg 4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20.</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Zugang zu Informationen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title_4__art_20__para_1__content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title_4__art_20__para_2__content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13"/>
    <w:bookmarkStart w:id="314" w:name="beispiel-article-zh-idg-1-1"/>
    <w:p>
      <w:pPr>
        <w:pStyle w:val="berschrift5"/>
      </w:pPr>
      <w:r>
        <w:t xml:space="preserve">Beispiel Article: zh idg 1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Gegenstand und Zweck</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ltitle_1__art_1__para_2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title_1__art_1__content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4"/>
    <w:bookmarkStart w:id="315" w:name="beispiel-article-zh-idg-7-3"/>
    <w:p>
      <w:pPr>
        <w:pStyle w:val="berschrift5"/>
      </w:pPr>
      <w:r>
        <w:t xml:space="preserve">Beispiel Article: zh idg 7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Voranschlag und Haushaltführung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15"/>
    <w:bookmarkStart w:id="316" w:name="beispiel-article-zh-idg-4-2"/>
    <w:p>
      <w:pPr>
        <w:pStyle w:val="berschrift5"/>
      </w:pPr>
      <w:r>
        <w:t xml:space="preserve">Beispiel Article: zh idg 4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Schutz eigener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title_4__art_21__para_1__content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6"/>
    <w:bookmarkStart w:id="317" w:name="beispiel-article-zh-idg-7-6"/>
    <w:p>
      <w:pPr>
        <w:pStyle w:val="berschrift5"/>
      </w:pPr>
      <w:r>
        <w:t xml:space="preserve">Beispiel Article: zh idg 7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ttitle_7__art_35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35.</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Kontrollbefugnisse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17"/>
    <w:bookmarkStart w:id="318" w:name="beispiel-article-zh-idg-9-4"/>
    <w:p>
      <w:pPr>
        <w:pStyle w:val="berschrift5"/>
      </w:pPr>
      <w:r>
        <w:t xml:space="preserve">Beispiel Article: zh idg 9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Anpassung anderer Erlasse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8"/>
    <w:bookmarkStart w:id="319" w:name="beispiel-article-zh-idg-9-1"/>
    <w:p>
      <w:pPr>
        <w:pStyle w:val="berschrift5"/>
      </w:pPr>
      <w:r>
        <w:t xml:space="preserve">Beispiel Article: zh idg 9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Übergangsrecht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9"/>
    <w:bookmarkStart w:id="320" w:name="beispiel-article-zh-idg-5-1"/>
    <w:p>
      <w:pPr>
        <w:pStyle w:val="berschrift5"/>
      </w:pPr>
      <w:r>
        <w:t xml:space="preserve">Beispiel Article: zh idg 5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title_5__art_23__heading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Interessenabwägung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ttitle_5__art_23__para_1__content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title_5__art_23__para_2__content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20"/>
    <w:bookmarkStart w:id="321" w:name="beispiel-article-sr101-1-5"/>
    <w:p>
      <w:pPr>
        <w:pStyle w:val="berschrift5"/>
      </w:pPr>
      <w:r>
        <w:t xml:space="preserve">Beispiel Article: sr101 1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Grundsätze rechtsstaatlichen Handelns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321"/>
    <w:bookmarkStart w:id="322" w:name="beispiel-article-zh-idg-7-2"/>
    <w:p>
      <w:pPr>
        <w:pStyle w:val="berschrift5"/>
      </w:pPr>
      <w:r>
        <w:t xml:space="preserve">Beispiel Article: zh idg 7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title_7_art_31__heading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Personal</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title_7__art_31__para_1__content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title_7__art_31__para_2__content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22"/>
    <w:bookmarkEnd w:id="323"/>
    <w:bookmarkEnd w:id="324"/>
    <w:bookmarkStart w:id="328" w:name="klasse-subdivision"/>
    <w:p>
      <w:pPr>
        <w:pStyle w:val="berschrift3"/>
      </w:pPr>
      <w:r>
        <w:t xml:space="preserve">Klasse: Subdivision</w:t>
      </w:r>
      <w:r>
        <w:t xml:space="preserve"> </w:t>
      </w:r>
      <w:bookmarkStart w:id="325" w:name="Subdivision"/>
      <w:bookmarkEnd w:id="325"/>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326"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326"/>
    <w:bookmarkStart w:id="327" w:name="verwendungen-2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327"/>
    <w:bookmarkEnd w:id="328"/>
    <w:bookmarkStart w:id="370" w:name="klasse-paragraph"/>
    <w:p>
      <w:pPr>
        <w:pStyle w:val="berschrift3"/>
      </w:pPr>
      <w:r>
        <w:t xml:space="preserve">Klasse: Paragraph</w:t>
      </w:r>
      <w:r>
        <w:t xml:space="preserve"> </w:t>
      </w:r>
      <w:bookmarkStart w:id="329" w:name="Paragraph"/>
      <w:bookmarkEnd w:id="329"/>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330"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330"/>
    <w:bookmarkStart w:id="331"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331"/>
    <w:bookmarkStart w:id="369" w:name="beispiele-12"/>
    <w:p>
      <w:pPr>
        <w:pStyle w:val="berschrift4"/>
      </w:pPr>
      <w:r>
        <w:t xml:space="preserve">Beispiele</w:t>
      </w:r>
    </w:p>
    <w:bookmarkStart w:id="332" w:name="beispiel-paragraph-zh-idg-5-1"/>
    <w:p>
      <w:pPr>
        <w:pStyle w:val="berschrift5"/>
      </w:pPr>
      <w:r>
        <w:t xml:space="preserve">Beispiel Paragraph: zh idg 5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title_2__chp_G__art_34__para_1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title_7__art_34__para_1__content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title_7__art_34__para_1__content__blocklist_1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p>
    <w:bookmarkEnd w:id="332"/>
    <w:bookmarkStart w:id="333" w:name="beispiel-paragraph-zh-idg-4-1"/>
    <w:p>
      <w:pPr>
        <w:pStyle w:val="berschrift5"/>
      </w:pPr>
      <w:r>
        <w:t xml:space="preserve">Beispiel Paragraph: zh idg 4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3"/>
    <w:bookmarkStart w:id="334" w:name="beispiel-paragraph-zh-idg-3-1"/>
    <w:p>
      <w:pPr>
        <w:pStyle w:val="berschrift5"/>
      </w:pPr>
      <w:r>
        <w:t xml:space="preserve">Beispiel Paragraph: zh idg 3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title_9__art_43__para_1__content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4"/>
    <w:bookmarkStart w:id="335" w:name="beispiel-paragraph-zh-idg-7-1"/>
    <w:p>
      <w:pPr>
        <w:pStyle w:val="berschrift5"/>
      </w:pPr>
      <w:r>
        <w:t xml:space="preserve">Beispiel Paragraph: zh idg 7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5"/>
    <w:bookmarkStart w:id="336" w:name="beispiel-paragraph-sr101-5-2"/>
    <w:p>
      <w:pPr>
        <w:pStyle w:val="berschrift5"/>
      </w:pPr>
      <w:r>
        <w:t xml:space="preserve">Beispiel Paragraph: sr101 5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6"/>
    <w:bookmarkStart w:id="337" w:name="beispiel-paragraph-sr101-3-1"/>
    <w:p>
      <w:pPr>
        <w:pStyle w:val="berschrift5"/>
      </w:pPr>
      <w:r>
        <w:t xml:space="preserve">Beispiel Paragraph: sr101 3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7"/>
    <w:bookmarkStart w:id="338" w:name="beispiel-paragraph-zh-idg-10-1"/>
    <w:p>
      <w:pPr>
        <w:pStyle w:val="berschrift5"/>
      </w:pPr>
      <w:r>
        <w:t xml:space="preserve">Beispiel Paragraph: zh idg 10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title_7__art_39__para_1__content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8"/>
    <w:bookmarkStart w:id="339" w:name="beispiel-paragraph-zh-idg-4-2"/>
    <w:p>
      <w:pPr>
        <w:pStyle w:val="berschrift5"/>
      </w:pPr>
      <w:r>
        <w:t xml:space="preserve">Beispiel Paragraph: zh idg 4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title_7__art_33__para_2__content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9"/>
    <w:bookmarkStart w:id="340" w:name="beispiel-paragraph-zh-idg-7-3"/>
    <w:p>
      <w:pPr>
        <w:pStyle w:val="berschrift5"/>
      </w:pPr>
      <w:r>
        <w:t xml:space="preserve">Beispiel Paragraph: zh idg 7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40"/>
    <w:bookmarkStart w:id="341" w:name="beispiel-paragraph-zh-idg-6-2"/>
    <w:p>
      <w:pPr>
        <w:pStyle w:val="berschrift5"/>
      </w:pPr>
      <w:r>
        <w:t xml:space="preserve">Beispiel Paragraph: zh idg 6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1"/>
    <w:bookmarkStart w:id="342" w:name="beispiel-paragraph-zh-idg-2-2"/>
    <w:p>
      <w:pPr>
        <w:pStyle w:val="berschrift5"/>
      </w:pPr>
      <w:r>
        <w:t xml:space="preserve">Beispiel Paragraph: zh idg 2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42"/>
    <w:bookmarkStart w:id="343" w:name="beispiel-paragraph-sr101-6-1"/>
    <w:p>
      <w:pPr>
        <w:pStyle w:val="berschrift5"/>
      </w:pPr>
      <w:r>
        <w:t xml:space="preserve">Beispiel Paragraph: sr101 6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3"/>
    <w:bookmarkStart w:id="344" w:name="beispiel-paragraph-zh-idg-6-3"/>
    <w:p>
      <w:pPr>
        <w:pStyle w:val="berschrift5"/>
      </w:pPr>
      <w:r>
        <w:t xml:space="preserve">Beispiel Paragraph: zh idg 6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4"/>
    <w:bookmarkStart w:id="345" w:name="beispiel-paragraph-sr101-2-4"/>
    <w:p>
      <w:pPr>
        <w:pStyle w:val="berschrift5"/>
      </w:pPr>
      <w:r>
        <w:t xml:space="preserve">Beispiel Paragraph: sr101 2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5"/>
    <w:bookmarkStart w:id="346" w:name="beispiel-paragraph-zh-idg-1-4"/>
    <w:p>
      <w:pPr>
        <w:pStyle w:val="berschrift5"/>
      </w:pPr>
      <w:r>
        <w:t xml:space="preserve">Beispiel Paragraph: zh idg 1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title_3__art_14__para_4__content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6"/>
    <w:bookmarkStart w:id="347" w:name="beispiel-paragraph-sr101-5-1"/>
    <w:p>
      <w:pPr>
        <w:pStyle w:val="berschrift5"/>
      </w:pPr>
      <w:r>
        <w:t xml:space="preserve">Beispiel Paragraph: sr101 5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7"/>
    <w:bookmarkStart w:id="348" w:name="beispiel-paragraph-sr101-4-1"/>
    <w:p>
      <w:pPr>
        <w:pStyle w:val="berschrift5"/>
      </w:pPr>
      <w:r>
        <w:t xml:space="preserve">Beispiel Paragraph: sr101 4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8"/>
    <w:bookmarkStart w:id="349" w:name="beispiel-paragraph-zh-idg-2-3"/>
    <w:p>
      <w:pPr>
        <w:pStyle w:val="berschrift5"/>
      </w:pPr>
      <w:r>
        <w:t xml:space="preserve">Beispiel Paragraph: zh idg 2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title_7__art_31__para_3__content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9"/>
    <w:bookmarkStart w:id="350" w:name="beispiel-paragraph-sr101-5-3"/>
    <w:p>
      <w:pPr>
        <w:pStyle w:val="berschrift5"/>
      </w:pPr>
      <w:r>
        <w:t xml:space="preserve">Beispiel Paragraph: sr101 5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0"/>
    <w:bookmarkStart w:id="351" w:name="X1e36501ff48dbd80c499a8218cfa217f9241ca2"/>
    <w:p>
      <w:pPr>
        <w:pStyle w:val="berschrift5"/>
      </w:pPr>
      <w:r>
        <w:t xml:space="preserve">Beispiel Paragraph: Paragraph with a list instead of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1"/>
    <w:bookmarkStart w:id="352" w:name="beispiel-paragraph-zh-idg-6-4"/>
    <w:p>
      <w:pPr>
        <w:pStyle w:val="berschrift5"/>
      </w:pPr>
      <w:r>
        <w:t xml:space="preserve">Beispiel Paragraph: zh idg 6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title_6__art_29__para_4__content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2"/>
    <w:bookmarkStart w:id="353" w:name="beispiel-paragraph-zh-idg-1-1"/>
    <w:p>
      <w:pPr>
        <w:pStyle w:val="berschrift5"/>
      </w:pPr>
      <w:r>
        <w:t xml:space="preserve">Beispiel Paragraph: zh idg 1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title_9__art_41__para_1__content__blocklist_1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53"/>
    <w:bookmarkStart w:id="354" w:name="beispiel-paragraph-zh-idg-6-1"/>
    <w:p>
      <w:pPr>
        <w:pStyle w:val="berschrift5"/>
      </w:pPr>
      <w:r>
        <w:t xml:space="preserve">Beispiel Paragraph: zh idg 6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4"/>
    <w:bookmarkStart w:id="355" w:name="beispiel-paragraph-zh-idg-7-2"/>
    <w:p>
      <w:pPr>
        <w:pStyle w:val="berschrift5"/>
      </w:pPr>
      <w:r>
        <w:t xml:space="preserve">Beispiel Paragraph: zh idg 7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5"/>
    <w:bookmarkStart w:id="356" w:name="beispiel-paragraph-sr101-7-1"/>
    <w:p>
      <w:pPr>
        <w:pStyle w:val="berschrift5"/>
      </w:pPr>
      <w:r>
        <w:t xml:space="preserve">Beispiel Paragraph: sr101 7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6"/>
    <w:bookmarkStart w:id="357" w:name="beispiel-paragraph-zh-idg-9-1"/>
    <w:p>
      <w:pPr>
        <w:pStyle w:val="berschrift5"/>
      </w:pPr>
      <w:r>
        <w:t xml:space="preserve">Beispiel Paragraph: zh idg 9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title_7__art_38__para_1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title_7__art_38__para_1__content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7"/>
    <w:bookmarkStart w:id="358" w:name="beispiel-paragraph-zh-idg-2-1"/>
    <w:p>
      <w:pPr>
        <w:pStyle w:val="berschrift5"/>
      </w:pPr>
      <w:r>
        <w:t xml:space="preserve">Beispiel Paragraph: zh idg 2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title_9__art_42__para_1__content__blocklist_1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58"/>
    <w:bookmarkStart w:id="359" w:name="beispiel-paragraph-zh-idg-8-1"/>
    <w:p>
      <w:pPr>
        <w:pStyle w:val="berschrift5"/>
      </w:pPr>
      <w:r>
        <w:t xml:space="preserve">Beispiel Paragraph: zh idg 8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title_7__art_37__para_1__content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9"/>
    <w:bookmarkStart w:id="360" w:name="beispiel-paragraph-sr101-5-4"/>
    <w:p>
      <w:pPr>
        <w:pStyle w:val="berschrift5"/>
      </w:pPr>
      <w:r>
        <w:t xml:space="preserve">Beispiel Paragraph: sr101 5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0"/>
    <w:bookmarkStart w:id="361" w:name="beispiel-paragraph-sr101-2-2"/>
    <w:p>
      <w:pPr>
        <w:pStyle w:val="berschrift5"/>
      </w:pPr>
      <w:r>
        <w:t xml:space="preserve">Beispiel Paragraph: sr101 2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1"/>
    <w:bookmarkStart w:id="362" w:name="beispiel-paragraph-zh-idg-1-2"/>
    <w:p>
      <w:pPr>
        <w:pStyle w:val="berschrift5"/>
      </w:pPr>
      <w:r>
        <w:t xml:space="preserve">Beispiel Paragraph: zh idg 1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2"/>
    <w:bookmarkStart w:id="363" w:name="beispiel-paragraph-sr101-2-3"/>
    <w:p>
      <w:pPr>
        <w:pStyle w:val="berschrift5"/>
      </w:pPr>
      <w:r>
        <w:t xml:space="preserve">Beispiel Paragraph: sr101 2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3"/>
    <w:bookmarkStart w:id="364" w:name="X7bf6d2afef17241ff49e39e66ad3fed4aad8a7f"/>
    <w:p>
      <w:pPr>
        <w:pStyle w:val="berschrift5"/>
      </w:pPr>
      <w:r>
        <w:t xml:space="preserve">Beispiel Paragraph: Paragraph with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4"/>
    <w:bookmarkStart w:id="365" w:name="beispiel-paragraph-zh-idg-3-3"/>
    <w:p>
      <w:pPr>
        <w:pStyle w:val="berschrift5"/>
      </w:pPr>
      <w:r>
        <w:t xml:space="preserve">Beispiel Paragraph: zh idg 3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5"/>
    <w:bookmarkStart w:id="366" w:name="beispiel-paragraph-zh-idg-1-3"/>
    <w:p>
      <w:pPr>
        <w:pStyle w:val="berschrift5"/>
      </w:pPr>
      <w:r>
        <w:t xml:space="preserve">Beispiel Paragraph: zh idg 1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title_5__art_23__para_3__content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6"/>
    <w:bookmarkStart w:id="367" w:name="beispiel-paragraph-zh-idg-5-2"/>
    <w:p>
      <w:pPr>
        <w:pStyle w:val="berschrift5"/>
      </w:pPr>
      <w:r>
        <w:t xml:space="preserve">Beispiel Paragraph: zh idg 5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title_6__art_28__para_2__content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7"/>
    <w:bookmarkStart w:id="368" w:name="beispiel-paragraph-zh-idg-3-2"/>
    <w:p>
      <w:pPr>
        <w:pStyle w:val="berschrift5"/>
      </w:pPr>
      <w:r>
        <w:t xml:space="preserve">Beispiel Paragraph: zh idg 3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8"/>
    <w:bookmarkEnd w:id="369"/>
    <w:bookmarkEnd w:id="370"/>
    <w:bookmarkStart w:id="374" w:name="klasse-transitional"/>
    <w:p>
      <w:pPr>
        <w:pStyle w:val="berschrift3"/>
      </w:pPr>
      <w:r>
        <w:t xml:space="preserve">Klasse: Transitional</w:t>
      </w:r>
      <w:r>
        <w:t xml:space="preserve"> </w:t>
      </w:r>
      <w:bookmarkStart w:id="371" w:name="Transitional"/>
      <w:bookmarkEnd w:id="371"/>
    </w:p>
    <w:p>
      <w:pPr>
        <w:pStyle w:val="FirstParagraph"/>
      </w:pPr>
      <w:r>
        <w:rPr>
          <w:i/>
          <w:iCs/>
        </w:rPr>
        <w:t xml:space="preserve">Eine Übergangsbestimmung im Hauptteil eines Erlasses (akn:transitional). Als Hauptteil-Element auf oberster Ebene erlaubt (FLX-BD-001). Struktur wie Artikel.</w:t>
      </w:r>
    </w:p>
    <w:bookmarkStart w:id="372"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372"/>
    <w:bookmarkStart w:id="373"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373"/>
    <w:bookmarkEnd w:id="374"/>
    <w:bookmarkStart w:id="378" w:name="klasse-proviso"/>
    <w:p>
      <w:pPr>
        <w:pStyle w:val="berschrift3"/>
      </w:pPr>
      <w:r>
        <w:t xml:space="preserve">Klasse: Proviso</w:t>
      </w:r>
      <w:r>
        <w:t xml:space="preserve"> </w:t>
      </w:r>
      <w:bookmarkStart w:id="375" w:name="Proviso"/>
      <w:bookmarkEnd w:id="375"/>
    </w:p>
    <w:p>
      <w:pPr>
        <w:pStyle w:val="FirstParagraph"/>
      </w:pPr>
      <w:r>
        <w:rPr>
          <w:i/>
          <w:iCs/>
        </w:rPr>
        <w:t xml:space="preserve">Ein Vorbehalt im Hauptteil eines Erlasses (akn:proviso). Als Hauptteil-Element auf oberster Ebene erlaubt (FLX-BD-001). Erscheint typischerweise nach den Hauptartikeln.</w:t>
      </w:r>
    </w:p>
    <w:bookmarkStart w:id="376"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376"/>
    <w:bookmarkStart w:id="377" w:name="verwendungen-2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377"/>
    <w:bookmarkEnd w:id="378"/>
    <w:bookmarkEnd w:id="379"/>
    <w:bookmarkStart w:id="424" w:name="blockinhalte"/>
    <w:p>
      <w:pPr>
        <w:pStyle w:val="berschrift2"/>
      </w:pPr>
      <w:r>
        <w:t xml:space="preserve">Blockinhalte</w:t>
      </w:r>
    </w:p>
    <w:p>
      <w:pPr>
        <w:pStyle w:val="FirstParagraph"/>
      </w:pPr>
      <w:r>
        <w:t xml:space="preserve">Auf der untersten Ebene stehen die Inhaltsblöcke: Absätze, Listen und Tabellen. Sie stehen nicht in getrennten Listen je Art, sondern in einer einzigen geordneten Folge —</w:t>
      </w:r>
      <w:r>
        <w:t xml:space="preserve"> </w:t>
      </w:r>
      <w:r>
        <w:rPr>
          <w:rStyle w:val="VerbatimChar"/>
        </w:rPr>
        <w:t xml:space="preserve">content_blocks</w:t>
      </w:r>
      <w:r>
        <w:t xml:space="preserve"> </w:t>
      </w:r>
      <w:r>
        <w:t xml:space="preserve">—, weil ein Absatz im Erlass auf eine Aufzählung folgen kann und darauf wieder ein Absatz. Getrennte Listen würden diese Reihenfolge verlieren; in der Bundesverfassung betrifft das 23 Stellen. Welche Art ein Eintrag hat, sagt er selbst über</w:t>
      </w:r>
      <w:r>
        <w:t xml:space="preserve"> </w:t>
      </w:r>
      <w:r>
        <w:rPr>
          <w:rStyle w:val="VerbatimChar"/>
        </w:rPr>
        <w:t xml:space="preserve">element_type</w:t>
      </w:r>
      <w:r>
        <w:t xml:space="preserve"> </w:t>
      </w:r>
      <w:r>
        <w:t xml:space="preserve">— dasselbe Verfahren, mit dem auch die Textauszeichnung ihre Reihenfolge hält.</w:t>
      </w:r>
    </w:p>
    <w:bookmarkStart w:id="383" w:name="klasse-blockelement"/>
    <w:p>
      <w:pPr>
        <w:pStyle w:val="berschrift3"/>
      </w:pPr>
      <w:r>
        <w:t xml:space="preserve">Klasse: BlockElement</w:t>
      </w:r>
      <w:r>
        <w:t xml:space="preserve"> </w:t>
      </w:r>
      <w:bookmarkStart w:id="380" w:name="BlockElement"/>
      <w:bookmarkEnd w:id="380"/>
    </w:p>
    <w:p>
      <w:pPr>
        <w:pStyle w:val="FirstParagraph"/>
      </w:pPr>
      <w:r>
        <w:rPr>
          <w:i/>
          <w:iCs/>
        </w:rPr>
        <w:t xml:space="preserve">Abstrakte Basis für ein Element auf Blockebene: die Absätze, Aufzählungen und Tabellen des Inhalts sowie Formel und Erwägungen des Vorspruchs.</w:t>
      </w:r>
    </w:p>
    <w:bookmarkStart w:id="381"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381"/>
    <w:bookmarkStart w:id="382" w:name="verwendungen-3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Content">
              <w:r>
                <w:rPr>
                  <w:rStyle w:val="Hyperlink"/>
                </w:rPr>
                <w:t xml:space="preserve">Content</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TableCell">
              <w:r>
                <w:rPr>
                  <w:rStyle w:val="Hyperlink"/>
                </w:rPr>
                <w:t xml:space="preserve">TableCell</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MainBody">
              <w:r>
                <w:rPr>
                  <w:rStyle w:val="Hyperlink"/>
                </w:rPr>
                <w:t xml:space="preserve">MainBody</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Conclusions">
              <w:r>
                <w:rPr>
                  <w:rStyle w:val="Hyperlink"/>
                </w:rPr>
                <w:t xml:space="preserve">Conclusions</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Note">
              <w:r>
                <w:rPr>
                  <w:rStyle w:val="Hyperlink"/>
                </w:rPr>
                <w:t xml:space="preserve">Note</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Formula">
              <w:r>
                <w:rPr>
                  <w:rStyle w:val="Hyperlink"/>
                </w:rPr>
                <w:t xml:space="preserve">Formula</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Citation">
              <w:r>
                <w:rPr>
                  <w:rStyle w:val="Hyperlink"/>
                </w:rPr>
                <w:t xml:space="preserve">Citation</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TableHeaderCell">
              <w:r>
                <w:rPr>
                  <w:rStyle w:val="Hyperlink"/>
                </w:rPr>
                <w:t xml:space="preserve">TableHeaderCell</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bl>
    <w:bookmarkEnd w:id="382"/>
    <w:bookmarkEnd w:id="383"/>
    <w:bookmarkStart w:id="396" w:name="klasse-content"/>
    <w:p>
      <w:pPr>
        <w:pStyle w:val="berschrift3"/>
      </w:pPr>
      <w:r>
        <w:t xml:space="preserve">Klasse: Content</w:t>
      </w:r>
      <w:r>
        <w:t xml:space="preserve"> </w:t>
      </w:r>
      <w:bookmarkStart w:id="384" w:name="Content"/>
      <w:bookmarkEnd w:id="384"/>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385"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385"/>
    <w:bookmarkStart w:id="386" w:name="verwendungen-3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bl>
    <w:bookmarkEnd w:id="386"/>
    <w:bookmarkStart w:id="395" w:name="beispiele-13"/>
    <w:p>
      <w:pPr>
        <w:pStyle w:val="berschrift4"/>
      </w:pPr>
      <w:r>
        <w:t xml:space="preserve">Beispiele</w:t>
      </w:r>
    </w:p>
    <w:bookmarkStart w:id="387" w:name="beispiel-content-zh-idg-2-1"/>
    <w:p>
      <w:pPr>
        <w:pStyle w:val="berschrift5"/>
      </w:pPr>
      <w:r>
        <w:t xml:space="preserve">Beispiel Content: zh idg 2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In den folgenden Gesetzen wird der Ausdruck «besonders schützenswerte Personendaten»</w:t>
      </w:r>
      <w:r>
        <w:br/>
      </w:r>
      <w:r>
        <w:rPr>
          <w:rStyle w:val="NormalTok"/>
        </w:rPr>
        <w:t xml:space="preserve">        oder «besonders schützenswerte Daten» ersetzt durch den Ausdruck «besondere</w:t>
      </w:r>
      <w:r>
        <w:br/>
      </w:r>
      <w:r>
        <w:rPr>
          <w:rStyle w:val="NormalTok"/>
        </w:rPr>
        <w:t xml:space="preserve">        Personendaten»:</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title_9__art_42__para_2__content__blocklist_1__item_a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title_9__art_42__para_2__content__blocklist_1__item_b</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87"/>
    <w:bookmarkStart w:id="388" w:name="beispiel-content-zh-idg-4-1"/>
    <w:p>
      <w:pPr>
        <w:pStyle w:val="berschrift5"/>
      </w:pPr>
      <w:r>
        <w:t xml:space="preserve">Beispiel Content: zh idg 4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title_6__art_29__para_4__content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Eignen sich Informationen für eine gewerbliche Nutzung, kann ein Entgelt erhoben</w:t>
      </w:r>
      <w:r>
        <w:br/>
      </w:r>
      <w:r>
        <w:rPr>
          <w:rStyle w:val="NormalTok"/>
        </w:rPr>
        <w:t xml:space="preserve">        werden, das sich nach dem Markt richtet.</w:t>
      </w:r>
    </w:p>
    <w:bookmarkEnd w:id="388"/>
    <w:bookmarkStart w:id="389" w:name="beispiel-content-sr101-2-1"/>
    <w:p>
      <w:pPr>
        <w:pStyle w:val="berschrift5"/>
      </w:pPr>
      <w:r>
        <w:t xml:space="preserve">Beispiel Content: sr101 2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Staatliches Handeln muss im öffentlichen Interesse liegen und verhältnismässig</w:t>
      </w:r>
      <w:r>
        <w:br/>
      </w:r>
      <w:r>
        <w:rPr>
          <w:rStyle w:val="NormalTok"/>
        </w:rPr>
        <w:t xml:space="preserve">        sein.</w:t>
      </w:r>
    </w:p>
    <w:bookmarkEnd w:id="389"/>
    <w:bookmarkStart w:id="390" w:name="beispiel-content-sr101-4-1"/>
    <w:p>
      <w:pPr>
        <w:pStyle w:val="berschrift5"/>
      </w:pPr>
      <w:r>
        <w:t xml:space="preserve">Beispiel Content: sr101 4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und Kantone beachten das Völkerrecht.</w:t>
      </w:r>
    </w:p>
    <w:bookmarkEnd w:id="390"/>
    <w:bookmarkStart w:id="391" w:name="beispiel-content-zh-idg-1-1"/>
    <w:p>
      <w:pPr>
        <w:pStyle w:val="berschrift5"/>
      </w:pPr>
      <w:r>
        <w:t xml:space="preserve">Beispiel Content: zh idg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'Die nachfolgenden Gesetze werden wie folgt geändert:'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title_9__art_44__para___content__blocklist_1__item_a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title_9__art_44__para___content__blocklist_1__item_a__heading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91"/>
    <w:bookmarkStart w:id="392" w:name="beispiel-content-zh-idg-3-1"/>
    <w:p>
      <w:pPr>
        <w:pStyle w:val="berschrift5"/>
      </w:pPr>
      <w:r>
        <w:t xml:space="preserve">Beispiel Content: zh idg 3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Die oder der Beauftragte ist berechtigt, die Verfügung nach Massgabe des Verwaltungsrechtspflegegesetzes</w:t>
      </w:r>
      <w:r>
        <w:br/>
      </w:r>
      <w:r>
        <w:rPr>
          <w:rStyle w:val="NormalTok"/>
        </w:rPr>
        <w:t xml:space="preserve">        vom 24. Mai 19596</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NoteRef</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'#note_2'</w:t>
      </w:r>
      <w:r>
        <w:br/>
      </w:r>
      <w:r>
        <w:rPr>
          <w:rStyle w:val="AttributeTok"/>
        </w:rPr>
        <w:t xml:space="preserve">      </w:t>
      </w:r>
      <w:r>
        <w:rPr>
          <w:rStyle w:val="FunctionTok"/>
        </w:rPr>
        <w:t xml:space="preserve">marker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KeywordTok"/>
        </w:rPr>
        <w:t xml:space="preserve">-</w:t>
      </w:r>
      <w:r>
        <w:rPr>
          <w:rStyle w:val="AttributeTok"/>
        </w:rPr>
        <w:t xml:space="preserve"> … 1 weitere</w:t>
      </w:r>
    </w:p>
    <w:bookmarkEnd w:id="392"/>
    <w:bookmarkStart w:id="393" w:name="beispiel-content-sr101-1-1"/>
    <w:p>
      <w:pPr>
        <w:pStyle w:val="berschrift5"/>
      </w:pPr>
      <w:r>
        <w:t xml:space="preserve">Beispiel Content: sr101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Jede Person nimmt Verantwortung für sich selber wahr und trägt nach ihren</w:t>
      </w:r>
      <w:r>
        <w:br/>
      </w:r>
      <w:r>
        <w:rPr>
          <w:rStyle w:val="NormalTok"/>
        </w:rPr>
        <w:t xml:space="preserve">        Kräften zur Bewältigung der Aufgaben in Staat und Gesellschaft bei.</w:t>
      </w:r>
    </w:p>
    <w:bookmarkEnd w:id="393"/>
    <w:bookmarkStart w:id="394" w:name="beispiel-content-sr101-3-1"/>
    <w:p>
      <w:pPr>
        <w:pStyle w:val="berschrift5"/>
      </w:pPr>
      <w:r>
        <w:t xml:space="preserve">Beispiel Content: sr101 3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Staatliche Organe und Private handeln nach Treu und Glauben.</w:t>
      </w:r>
    </w:p>
    <w:bookmarkEnd w:id="394"/>
    <w:bookmarkEnd w:id="395"/>
    <w:bookmarkEnd w:id="396"/>
    <w:bookmarkStart w:id="399" w:name="klasse-blockparagraph"/>
    <w:p>
      <w:pPr>
        <w:pStyle w:val="berschrift3"/>
      </w:pPr>
      <w:r>
        <w:t xml:space="preserve">Klasse: BlockParagraph</w:t>
      </w:r>
      <w:r>
        <w:t xml:space="preserve"> </w:t>
      </w:r>
      <w:bookmarkStart w:id="397" w:name="BlockParagraph"/>
      <w:bookmarkEnd w:id="397"/>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398"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Fedlex-Erweiterungsattribut fedlex:role. FLX-XF-003 lässt</w:t>
            </w:r>
            <w:r>
              <w:t xml:space="preserve"> </w:t>
            </w:r>
            <w:r>
              <w:t xml:space="preserve">‘marginal’</w:t>
            </w:r>
            <w:r>
              <w:t xml:space="preserve"> </w:t>
            </w:r>
            <w:r>
              <w:t xml:space="preserve">(nur an akn:level, FLX-XF-004) und</w:t>
            </w:r>
            <w:r>
              <w:t xml:space="preserve"> </w:t>
            </w:r>
            <w:r>
              <w:t xml:space="preserve">‘reference’</w:t>
            </w:r>
            <w:r>
              <w:t xml:space="preserve"> </w:t>
            </w:r>
            <w:r>
              <w:t xml:space="preserve">(nur an akn:subheading, FLX-XF-005) zu; die publizierte Bundesverfassung führt zusätzlich</w:t>
            </w:r>
            <w:r>
              <w:t xml:space="preserve"> </w:t>
            </w:r>
            <w:r>
              <w:t xml:space="preserve">‘heading’</w:t>
            </w:r>
            <w:r>
              <w:t xml:space="preserve"> </w:t>
            </w:r>
            <w:r>
              <w:t xml:space="preserve">an einem Präambel-Absatz.</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398"/>
    <w:bookmarkEnd w:id="399"/>
    <w:bookmarkStart w:id="402" w:name="klasse-blocklist"/>
    <w:p>
      <w:pPr>
        <w:pStyle w:val="berschrift3"/>
      </w:pPr>
      <w:r>
        <w:t xml:space="preserve">Klasse: BlockList</w:t>
      </w:r>
      <w:r>
        <w:t xml:space="preserve"> </w:t>
      </w:r>
      <w:bookmarkStart w:id="400" w:name="BlockList"/>
      <w:bookmarkEnd w:id="400"/>
    </w:p>
    <w:p>
      <w:pPr>
        <w:pStyle w:val="FirstParagraph"/>
      </w:pPr>
      <w:r>
        <w:rPr>
          <w:i/>
          <w:iCs/>
        </w:rPr>
        <w:t xml:space="preserve">Eine Auflistung von nummerierten oder buchstabierten Punkten (akn:blockList), optional eingeleitet durch ein akn:listIntroduction-Element.</w:t>
      </w:r>
    </w:p>
    <w:bookmarkStart w:id="401"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style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Darstellungsangabe des Elements (</w:t>
            </w:r>
            <w:r>
              <w:t xml:space="preserve">@style</w:t>
            </w:r>
            <w:r>
              <w:t xml:space="preserve">).</w:t>
            </w:r>
          </w:p>
        </w:tc>
      </w:tr>
      <w:tr>
        <w:tc>
          <w:tcPr/>
          <w:p>
            <w:pPr>
              <w:pStyle w:val="Compact"/>
            </w:pPr>
            <w:r>
              <w:t xml:space="preserve">eId</w:t>
            </w:r>
          </w:p>
        </w:tc>
        <w:tc>
          <w:tcPr/>
          <w:p>
            <w:pPr>
              <w:pStyle w:val="Compact"/>
            </w:pPr>
            <w:r>
              <w:t xml:space="preserve">0..1</w:t>
            </w:r>
            <w:r>
              <w:t xml:space="preserve"> </w:t>
            </w:r>
            <w:r>
              <w:t xml:space="preserve"> </w:t>
            </w:r>
            <w:hyperlink w:anchor="EIdType">
              <w:r>
                <w:rPr>
                  <w:rStyle w:val="Hyperlink"/>
                </w:rPr>
                <w:t xml:space="preserve">EIdType</w:t>
              </w:r>
            </w:hyperlink>
          </w:p>
        </w:tc>
        <w:tc>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shd w:val="clear" w:color="auto" w:fill="F2F2F2"/>
          </w:tcPr>
          <w:p>
            <w:pPr>
              <w:pStyle w:val="Compact"/>
            </w:pPr>
            <w:r>
              <w:t xml:space="preserve">list_introduction</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Optionaler Einleitungstext vor einer Auflistung (akn:listIntroduction).</w:t>
            </w:r>
          </w:p>
        </w:tc>
      </w:tr>
      <w:tr>
        <w:tc>
          <w:tcPr/>
          <w:p>
            <w:pPr>
              <w:pStyle w:val="Compact"/>
            </w:pPr>
            <w:r>
              <w:t xml:space="preserve">items</w:t>
            </w:r>
          </w:p>
        </w:tc>
        <w:tc>
          <w:tcPr/>
          <w:p>
            <w:pPr>
              <w:pStyle w:val="Compact"/>
            </w:pPr>
            <w:r>
              <w:t xml:space="preserve">*</w:t>
            </w:r>
            <w:r>
              <w:t xml:space="preserve"> </w:t>
            </w:r>
            <w:r>
              <w:t xml:space="preserve"> </w:t>
            </w:r>
            <w:hyperlink w:anchor="BlockListItem">
              <w:r>
                <w:rPr>
                  <w:rStyle w:val="Hyperlink"/>
                </w:rPr>
                <w:t xml:space="preserve">BlockListItem</w:t>
              </w:r>
            </w:hyperlink>
          </w:p>
        </w:tc>
        <w:tc>
          <w:tcPr/>
          <w:p>
            <w:pPr>
              <w:pStyle w:val="Compact"/>
            </w:pPr>
            <w:r>
              <w:t xml:space="preserve">Punkte einer Auflistung (akn:item).</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401"/>
    <w:bookmarkEnd w:id="402"/>
    <w:bookmarkStart w:id="406" w:name="klasse-blocklistitem"/>
    <w:p>
      <w:pPr>
        <w:pStyle w:val="berschrift3"/>
      </w:pPr>
      <w:r>
        <w:t xml:space="preserve">Klasse: BlockListItem</w:t>
      </w:r>
      <w:r>
        <w:t xml:space="preserve"> </w:t>
      </w:r>
      <w:bookmarkStart w:id="403" w:name="BlockListItem"/>
      <w:bookmarkEnd w:id="403"/>
    </w:p>
    <w:p>
      <w:pPr>
        <w:pStyle w:val="FirstParagraph"/>
      </w:pPr>
      <w:r>
        <w:rPr>
          <w:i/>
          <w:iCs/>
        </w:rPr>
        <w:t xml:space="preserve">Ein einzelner Punkt in einer Auflistung (akn:item). Trägt ein num-Label und Block-Inhalt direkt: Fliesstext-Absätze (akn:p) und optional verschachtelte Listen.</w:t>
      </w:r>
    </w:p>
    <w:bookmarkStart w:id="404"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404"/>
    <w:bookmarkStart w:id="405" w:name="verwendungen-3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405"/>
    <w:bookmarkEnd w:id="406"/>
    <w:bookmarkStart w:id="409" w:name="klasse-table"/>
    <w:p>
      <w:pPr>
        <w:pStyle w:val="berschrift3"/>
      </w:pPr>
      <w:r>
        <w:t xml:space="preserve">Klasse: Table</w:t>
      </w:r>
      <w:r>
        <w:t xml:space="preserve"> </w:t>
      </w:r>
      <w:bookmarkStart w:id="407" w:name="Table"/>
      <w:bookmarkEnd w:id="407"/>
    </w:p>
    <w:p>
      <w:pPr>
        <w:pStyle w:val="FirstParagraph"/>
      </w:pPr>
      <w:r>
        <w:rPr>
          <w:i/>
          <w:iCs/>
        </w:rPr>
        <w:t xml:space="preserve">Ein Tabellen-Element innerhalb von Content (akn:table). Enthält Zeilen (akn:tr) mit Zellen (akn:td). Entspricht dem HTML-Tabellenmodell.</w:t>
      </w:r>
    </w:p>
    <w:bookmarkStart w:id="408"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408"/>
    <w:bookmarkEnd w:id="409"/>
    <w:bookmarkStart w:id="413" w:name="klasse-tablerow"/>
    <w:p>
      <w:pPr>
        <w:pStyle w:val="berschrift3"/>
      </w:pPr>
      <w:r>
        <w:t xml:space="preserve">Klasse: TableRow</w:t>
      </w:r>
      <w:r>
        <w:t xml:space="preserve"> </w:t>
      </w:r>
      <w:bookmarkStart w:id="410" w:name="TableRow"/>
      <w:bookmarkEnd w:id="410"/>
    </w:p>
    <w:p>
      <w:pPr>
        <w:pStyle w:val="FirstParagraph"/>
      </w:pPr>
      <w:r>
        <w:rPr>
          <w:i/>
          <w:iCs/>
        </w:rPr>
        <w:t xml:space="preserve">Eine Zeile in einer AkomaNtoso-Tabelle (akn:tr).</w:t>
      </w:r>
    </w:p>
    <w:bookmarkStart w:id="411"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Cell">
              <w:r>
                <w:rPr>
                  <w:rStyle w:val="Hyperlink"/>
                </w:rPr>
                <w:t xml:space="preserve">Cell</w:t>
              </w:r>
            </w:hyperlink>
          </w:p>
        </w:tc>
        <w:tc>
          <w:tcPr>
            <w:shd w:val="clear" w:color="auto" w:fill="F2F2F2"/>
          </w:tcPr>
          <w:p>
            <w:pPr>
              <w:pStyle w:val="Compact"/>
            </w:pPr>
            <w:r>
              <w:t xml:space="preserve">Zellen einer Tabellenzeile in Lesereihenfolge: Datenzellen und Kopfzellen (akn:td, akn:th).</w:t>
            </w:r>
          </w:p>
        </w:tc>
      </w:tr>
    </w:tbl>
    <w:bookmarkEnd w:id="411"/>
    <w:bookmarkStart w:id="412" w:name="verwendungen-3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412"/>
    <w:p>
      <w:pPr>
        <w:pStyle w:val="Textkrper"/>
      </w:pPr>
      <w:r>
        <w:t xml:space="preserve">Eine Zeile kann Kopf- und Datenzellen mischen; beide stehen deshalb in einer geordneten Folge, wie schon der Blockinhalt.</w:t>
      </w:r>
    </w:p>
    <w:bookmarkEnd w:id="413"/>
    <w:bookmarkStart w:id="417" w:name="klasse-cell"/>
    <w:p>
      <w:pPr>
        <w:pStyle w:val="berschrift3"/>
      </w:pPr>
      <w:r>
        <w:t xml:space="preserve">Klasse: Cell</w:t>
      </w:r>
      <w:r>
        <w:t xml:space="preserve"> </w:t>
      </w:r>
      <w:bookmarkStart w:id="414" w:name="Cell"/>
      <w:bookmarkEnd w:id="414"/>
    </w:p>
    <w:p>
      <w:pPr>
        <w:pStyle w:val="FirstParagraph"/>
      </w:pPr>
      <w:r>
        <w:rPr>
          <w:i/>
          <w:iCs/>
        </w:rPr>
        <w:t xml:space="preserve">Abstrakte Basis für eine Zelle einer Tabellenzeile: eine Datenzelle (akn:td) oder eine Kopfzelle (akn:th).</w:t>
      </w:r>
    </w:p>
    <w:bookmarkStart w:id="415"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415"/>
    <w:bookmarkStart w:id="416"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Cell">
              <w:r>
                <w:rPr>
                  <w:rStyle w:val="Hyperlink"/>
                </w:rPr>
                <w:t xml:space="preserve">Cell</w:t>
              </w:r>
            </w:hyperlink>
          </w:p>
        </w:tc>
      </w:tr>
    </w:tbl>
    <w:bookmarkEnd w:id="416"/>
    <w:bookmarkEnd w:id="417"/>
    <w:bookmarkStart w:id="420" w:name="klasse-tablecell"/>
    <w:p>
      <w:pPr>
        <w:pStyle w:val="berschrift3"/>
      </w:pPr>
      <w:r>
        <w:t xml:space="preserve">Klasse: TableCell</w:t>
      </w:r>
      <w:r>
        <w:t xml:space="preserve"> </w:t>
      </w:r>
      <w:bookmarkStart w:id="418" w:name="TableCell"/>
      <w:bookmarkEnd w:id="418"/>
    </w:p>
    <w:p>
      <w:pPr>
        <w:pStyle w:val="FirstParagraph"/>
      </w:pPr>
      <w:r>
        <w:rPr>
          <w:i/>
          <w:iCs/>
        </w:rPr>
        <w:t xml:space="preserve">Eine Zelle in einer Tabellenzeile (akn:td). Enthält Block-Inhalt: Fliesstext-Absätze (akn:p) und Auflistungen (akn:blockList).</w:t>
      </w:r>
    </w:p>
    <w:bookmarkStart w:id="419"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Cell">
              <w:r>
                <w:rPr>
                  <w:rStyle w:val="Hyperlink"/>
                </w:rPr>
                <w:t xml:space="preserve">Cell</w:t>
              </w:r>
            </w:hyperlink>
          </w:p>
        </w:tc>
      </w:tr>
    </w:tbl>
    <w:bookmarkEnd w:id="419"/>
    <w:bookmarkEnd w:id="420"/>
    <w:bookmarkStart w:id="423" w:name="klasse-tableheadercell"/>
    <w:p>
      <w:pPr>
        <w:pStyle w:val="berschrift3"/>
      </w:pPr>
      <w:r>
        <w:t xml:space="preserve">Klasse: TableHeaderCell</w:t>
      </w:r>
      <w:r>
        <w:t xml:space="preserve"> </w:t>
      </w:r>
      <w:bookmarkStart w:id="421" w:name="TableHeaderCell"/>
      <w:bookmarkEnd w:id="421"/>
    </w:p>
    <w:p>
      <w:pPr>
        <w:pStyle w:val="FirstParagraph"/>
      </w:pPr>
      <w:r>
        <w:rPr>
          <w:i/>
          <w:iCs/>
        </w:rPr>
        <w:t xml:space="preserve">Eine Kopfzelle einer Tabellenzeile (akn:th).</w:t>
      </w:r>
    </w:p>
    <w:bookmarkStart w:id="422"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Cell">
              <w:r>
                <w:rPr>
                  <w:rStyle w:val="Hyperlink"/>
                </w:rPr>
                <w:t xml:space="preserve">Cell</w:t>
              </w:r>
            </w:hyperlink>
          </w:p>
        </w:tc>
      </w:tr>
    </w:tbl>
    <w:bookmarkEnd w:id="422"/>
    <w:bookmarkEnd w:id="423"/>
    <w:bookmarkEnd w:id="424"/>
    <w:bookmarkStart w:id="465" w:name="anhänge"/>
    <w:p>
      <w:pPr>
        <w:pStyle w:val="berschrift2"/>
      </w:pPr>
      <w:r>
        <w:t xml:space="preserve">Anhänge</w:t>
      </w:r>
    </w:p>
    <w:p>
      <w:pPr>
        <w:pStyle w:val="FirstParagraph"/>
      </w:pPr>
      <w:r>
        <w:t xml:space="preserve">Ein Erlass kann Dokumente mitführen, die nicht Teil seines Artikeltextes sind — im Bundesrecht regelmässig einen Anhang. Solche Dokumente stehen in</w:t>
      </w:r>
      <w:r>
        <w:t xml:space="preserve"> </w:t>
      </w:r>
      <w:r>
        <w:rPr>
          <w:rStyle w:val="VerbatimChar"/>
        </w:rPr>
        <w:t xml:space="preserve">akn:components</w:t>
      </w:r>
      <w:r>
        <w:t xml:space="preserve"> </w:t>
      </w:r>
      <w:r>
        <w:t xml:space="preserve">und sind je ein eigenes</w:t>
      </w:r>
      <w:r>
        <w:t xml:space="preserve"> </w:t>
      </w:r>
      <w:r>
        <w:rPr>
          <w:rStyle w:val="VerbatimChar"/>
        </w:rPr>
        <w:t xml:space="preserve">akn:doc</w:t>
      </w:r>
      <w:r>
        <w:t xml:space="preserve"> </w:t>
      </w:r>
      <w:r>
        <w:t xml:space="preserve">mit eigenem Vorspann und eigenem Hauptteil. Beim Öffentlichkeitsgesetz enthält der Anhang die Änderung bisherigen Rechts, beim Datenschutzgesetz ebenso.</w:t>
      </w:r>
    </w:p>
    <w:p>
      <w:pPr>
        <w:pStyle w:val="Textkrper"/>
      </w:pPr>
      <w:r>
        <w:t xml:space="preserve">Zwei Eigenheiten sind dabei festzuhalten. Erstens wiederholt der Anhang in den Fedlex-Dateien die Identifikation des Erlasses unverändert — dieselben ELI-URIs, dieselben Daten und Namen. Er ist also nicht eigenständig identifiziert, sondern Teil desselben Werks. Zweitens nutzt sein Vorspann nicht die Absatzstruktur des Erlasses, sondern die generischen Behälter</w:t>
      </w:r>
      <w:r>
        <w:t xml:space="preserve"> </w:t>
      </w:r>
      <w:r>
        <w:rPr>
          <w:rStyle w:val="VerbatimChar"/>
        </w:rPr>
        <w:t xml:space="preserve">akn:container</w:t>
      </w:r>
      <w:r>
        <w:t xml:space="preserve"> </w:t>
      </w:r>
      <w:r>
        <w:t xml:space="preserve">und</w:t>
      </w:r>
      <w:r>
        <w:t xml:space="preserve"> </w:t>
      </w:r>
      <w:r>
        <w:rPr>
          <w:rStyle w:val="VerbatimChar"/>
        </w:rPr>
        <w:t xml:space="preserve">akn:block</w:t>
      </w:r>
      <w:r>
        <w:t xml:space="preserve">. Deren</w:t>
      </w:r>
      <w:r>
        <w:t xml:space="preserve"> </w:t>
      </w:r>
      <w:r>
        <w:rPr>
          <w:rStyle w:val="VerbatimChar"/>
        </w:rPr>
        <w:t xml:space="preserve">@name</w:t>
      </w:r>
      <w:r>
        <w:t xml:space="preserve"> </w:t>
      </w:r>
      <w:r>
        <w:t xml:space="preserve">ist in AKN frei wählbar; dieser Standard führt die Werte, die Fedlex tatsächlich verwendet, als Aufzählung:</w:t>
      </w:r>
      <w:r>
        <w:t xml:space="preserve"> </w:t>
      </w:r>
      <w:r>
        <w:rPr>
          <w:rStyle w:val="VerbatimChar"/>
        </w:rPr>
        <w:t xml:space="preserve">headerOfAnnex</w:t>
      </w:r>
      <w:r>
        <w:t xml:space="preserve"> </w:t>
      </w:r>
      <w:r>
        <w:t xml:space="preserve">für den Behälter,</w:t>
      </w:r>
      <w:r>
        <w:t xml:space="preserve"> </w:t>
      </w:r>
      <w:r>
        <w:rPr>
          <w:rStyle w:val="VerbatimChar"/>
        </w:rPr>
        <w:t xml:space="preserve">heading</w:t>
      </w:r>
      <w:r>
        <w:t xml:space="preserve"> </w:t>
      </w:r>
      <w:r>
        <w:t xml:space="preserve">und</w:t>
      </w:r>
      <w:r>
        <w:t xml:space="preserve"> </w:t>
      </w:r>
      <w:r>
        <w:rPr>
          <w:rStyle w:val="VerbatimChar"/>
        </w:rPr>
        <w:t xml:space="preserve">num</w:t>
      </w:r>
      <w:r>
        <w:t xml:space="preserve"> </w:t>
      </w:r>
      <w:r>
        <w:t xml:space="preserve">für den Block.</w:t>
      </w:r>
    </w:p>
    <w:p>
      <w:pPr>
        <w:pStyle w:val="Textkrper"/>
      </w:pPr>
      <w:r>
        <w:t xml:space="preserve">Der Hauptteil eines Anhangs (</w:t>
      </w:r>
      <w:r>
        <w:rPr>
          <w:rStyle w:val="VerbatimChar"/>
        </w:rPr>
        <w:t xml:space="preserve">akn:mainBody</w:t>
      </w:r>
      <w:r>
        <w:t xml:space="preserve">) kennt die Gesetzeshierarchie nicht. Er nimmt Absätze und Ebenen unmittelbar auf — und darin wieder dieselben Inhalts- und Auszeichnungselemente wie der Erlass selbst, bis hin zur Fussnote mit Verweis auf die Amtliche Sammlung.</w:t>
      </w:r>
    </w:p>
    <w:bookmarkStart w:id="428" w:name="klasse-components"/>
    <w:p>
      <w:pPr>
        <w:pStyle w:val="berschrift3"/>
      </w:pPr>
      <w:r>
        <w:t xml:space="preserve">Klasse: Components</w:t>
      </w:r>
      <w:r>
        <w:t xml:space="preserve"> </w:t>
      </w:r>
      <w:bookmarkStart w:id="425" w:name="Components"/>
      <w:bookmarkEnd w:id="425"/>
    </w:p>
    <w:p>
      <w:pPr>
        <w:pStyle w:val="FirstParagraph"/>
      </w:pPr>
      <w:r>
        <w:rPr>
          <w:i/>
          <w:iCs/>
        </w:rPr>
        <w:t xml:space="preserve">Behälter für die Dokumente, die einem Erlass beiliegen (akn:components) — etwa seinen Anhang.</w:t>
      </w:r>
    </w:p>
    <w:bookmarkStart w:id="426"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component_list</w:t>
            </w:r>
          </w:p>
        </w:tc>
        <w:tc>
          <w:tcPr>
            <w:shd w:val="clear" w:color="auto" w:fill="F2F2F2"/>
          </w:tcPr>
          <w:p>
            <w:pPr>
              <w:pStyle w:val="Compact"/>
            </w:pPr>
            <w:r>
              <w:t xml:space="preserve">*</w:t>
            </w:r>
            <w:r>
              <w:t xml:space="preserve"> </w:t>
            </w:r>
            <w:r>
              <w:t xml:space="preserve"> </w:t>
            </w:r>
            <w:hyperlink w:anchor="Component">
              <w:r>
                <w:rPr>
                  <w:rStyle w:val="Hyperlink"/>
                </w:rPr>
                <w:t xml:space="preserve">Component</w:t>
              </w:r>
            </w:hyperlink>
          </w:p>
        </w:tc>
        <w:tc>
          <w:tcPr>
            <w:shd w:val="clear" w:color="auto" w:fill="F2F2F2"/>
          </w:tcPr>
          <w:p>
            <w:pPr>
              <w:pStyle w:val="Compact"/>
            </w:pPr>
            <w:r>
              <w:t xml:space="preserve">Die beiliegenden Dokumente (akn:component).</w:t>
            </w:r>
          </w:p>
        </w:tc>
      </w:tr>
    </w:tbl>
    <w:bookmarkEnd w:id="426"/>
    <w:bookmarkStart w:id="427" w:name="verwendungen-3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components_ref</w:t>
            </w:r>
          </w:p>
        </w:tc>
        <w:tc>
          <w:tcPr>
            <w:shd w:val="clear" w:color="auto" w:fill="F2F2F2"/>
          </w:tcPr>
          <w:p>
            <w:pPr>
              <w:pStyle w:val="Compact"/>
            </w:pPr>
            <w:r>
              <w:t xml:space="preserve">range</w:t>
            </w:r>
          </w:p>
        </w:tc>
        <w:tc>
          <w:tcPr>
            <w:shd w:val="clear" w:color="auto" w:fill="F2F2F2"/>
          </w:tcPr>
          <w:p>
            <w:pPr>
              <w:pStyle w:val="Compact"/>
            </w:pPr>
            <w:hyperlink w:anchor="Components">
              <w:r>
                <w:rPr>
                  <w:rStyle w:val="Hyperlink"/>
                </w:rPr>
                <w:t xml:space="preserve">Components</w:t>
              </w:r>
            </w:hyperlink>
          </w:p>
        </w:tc>
      </w:tr>
    </w:tbl>
    <w:bookmarkEnd w:id="427"/>
    <w:bookmarkEnd w:id="428"/>
    <w:bookmarkStart w:id="432" w:name="klasse-component"/>
    <w:p>
      <w:pPr>
        <w:pStyle w:val="berschrift3"/>
      </w:pPr>
      <w:r>
        <w:t xml:space="preserve">Klasse: Component</w:t>
      </w:r>
      <w:r>
        <w:t xml:space="preserve"> </w:t>
      </w:r>
      <w:bookmarkStart w:id="429" w:name="Component"/>
      <w:bookmarkEnd w:id="429"/>
    </w:p>
    <w:p>
      <w:pPr>
        <w:pStyle w:val="FirstParagraph"/>
      </w:pPr>
      <w:r>
        <w:rPr>
          <w:i/>
          <w:iCs/>
        </w:rPr>
        <w:t xml:space="preserve">Ein einzelnes beiliegendes Dokument (akn:component).</w:t>
      </w:r>
    </w:p>
    <w:bookmarkStart w:id="430"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doc_ref</w:t>
            </w:r>
          </w:p>
        </w:tc>
        <w:tc>
          <w:tcPr>
            <w:shd w:val="clear" w:color="auto" w:fill="F2F2F2"/>
          </w:tcPr>
          <w:p>
            <w:pPr>
              <w:pStyle w:val="Compact"/>
            </w:pPr>
            <w:r>
              <w:t xml:space="preserve">0..1</w:t>
            </w:r>
            <w:r>
              <w:t xml:space="preserve"> </w:t>
            </w:r>
            <w:r>
              <w:t xml:space="preserve"> </w:t>
            </w:r>
            <w:hyperlink w:anchor="Doc">
              <w:r>
                <w:rPr>
                  <w:rStyle w:val="Hyperlink"/>
                </w:rPr>
                <w:t xml:space="preserve">Doc</w:t>
              </w:r>
            </w:hyperlink>
          </w:p>
        </w:tc>
        <w:tc>
          <w:tcPr>
            <w:shd w:val="clear" w:color="auto" w:fill="F2F2F2"/>
          </w:tcPr>
          <w:p>
            <w:pPr>
              <w:pStyle w:val="Compact"/>
            </w:pPr>
            <w:r>
              <w:t xml:space="preserve">Das beiliegende Dokument selbst (akn:doc).</w:t>
            </w:r>
          </w:p>
        </w:tc>
      </w:tr>
    </w:tbl>
    <w:bookmarkEnd w:id="430"/>
    <w:bookmarkStart w:id="431"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s">
              <w:r>
                <w:rPr>
                  <w:rStyle w:val="Hyperlink"/>
                </w:rPr>
                <w:t xml:space="preserve">Components</w:t>
              </w:r>
            </w:hyperlink>
          </w:p>
        </w:tc>
        <w:tc>
          <w:tcPr>
            <w:shd w:val="clear" w:color="auto" w:fill="F2F2F2"/>
          </w:tcPr>
          <w:p>
            <w:pPr>
              <w:pStyle w:val="Compact"/>
            </w:pPr>
            <w:r>
              <w:t xml:space="preserve">component_list</w:t>
            </w:r>
          </w:p>
        </w:tc>
        <w:tc>
          <w:tcPr>
            <w:shd w:val="clear" w:color="auto" w:fill="F2F2F2"/>
          </w:tcPr>
          <w:p>
            <w:pPr>
              <w:pStyle w:val="Compact"/>
            </w:pPr>
            <w:r>
              <w:t xml:space="preserve">range</w:t>
            </w:r>
          </w:p>
        </w:tc>
        <w:tc>
          <w:tcPr>
            <w:shd w:val="clear" w:color="auto" w:fill="F2F2F2"/>
          </w:tcPr>
          <w:p>
            <w:pPr>
              <w:pStyle w:val="Compact"/>
            </w:pPr>
            <w:hyperlink w:anchor="Component">
              <w:r>
                <w:rPr>
                  <w:rStyle w:val="Hyperlink"/>
                </w:rPr>
                <w:t xml:space="preserve">Component</w:t>
              </w:r>
            </w:hyperlink>
          </w:p>
        </w:tc>
      </w:tr>
    </w:tbl>
    <w:bookmarkEnd w:id="431"/>
    <w:bookmarkEnd w:id="432"/>
    <w:bookmarkStart w:id="436" w:name="klasse-doc"/>
    <w:p>
      <w:pPr>
        <w:pStyle w:val="berschrift3"/>
      </w:pPr>
      <w:r>
        <w:t xml:space="preserve">Klasse: Doc</w:t>
      </w:r>
      <w:r>
        <w:t xml:space="preserve"> </w:t>
      </w:r>
      <w:bookmarkStart w:id="433" w:name="Doc"/>
      <w:bookmarkEnd w:id="433"/>
    </w:p>
    <w:p>
      <w:pPr>
        <w:pStyle w:val="FirstParagraph"/>
      </w:pPr>
      <w:r>
        <w:rPr>
          <w:i/>
          <w:iCs/>
        </w:rPr>
        <w:t xml:space="preserve">Ein beiliegendes Dokument (akn:doc). Das</w:t>
      </w:r>
      <w:r>
        <w:rPr>
          <w:i/>
          <w:iCs/>
        </w:rPr>
        <w:t xml:space="preserve"> </w:t>
      </w:r>
      <w:r>
        <w:rPr>
          <w:i/>
          <w:iCs/>
        </w:rPr>
        <w:t xml:space="preserve">@name-Attribut</w:t>
      </w:r>
      <w:r>
        <w:rPr>
          <w:i/>
          <w:iCs/>
        </w:rPr>
        <w:t xml:space="preserve"> </w:t>
      </w:r>
      <w:r>
        <w:rPr>
          <w:i/>
          <w:iCs/>
        </w:rPr>
        <w:t xml:space="preserve">nennt die Art; Fedlex verwendet</w:t>
      </w:r>
      <w:r>
        <w:rPr>
          <w:i/>
          <w:iCs/>
        </w:rPr>
        <w:t xml:space="preserve"> </w:t>
      </w:r>
      <w:r>
        <w:rPr>
          <w:i/>
          <w:iCs/>
        </w:rPr>
        <w:t xml:space="preserve">‘annex’</w:t>
      </w:r>
      <w:r>
        <w:rPr>
          <w:i/>
          <w:iCs/>
        </w:rPr>
        <w:t xml:space="preserve">. Es führt einen eigenen Identifikationsblock, der in den Fedlex-Dateien die URIs des zugehörigen Erlasses wiederholt.</w:t>
      </w:r>
    </w:p>
    <w:bookmarkStart w:id="434"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doc_name</w:t>
            </w:r>
          </w:p>
        </w:tc>
        <w:tc>
          <w:tcPr>
            <w:shd w:val="clear" w:color="auto" w:fill="F2F2F2"/>
          </w:tcPr>
          <w:p>
            <w:pPr>
              <w:pStyle w:val="Compact"/>
            </w:pPr>
            <w:r>
              <w:t xml:space="preserve">0..1</w:t>
            </w:r>
            <w:r>
              <w:t xml:space="preserve"> </w:t>
            </w:r>
            <w:r>
              <w:t xml:space="preserve"> </w:t>
            </w:r>
            <w:hyperlink w:anchor="DocNameEnum">
              <w:r>
                <w:rPr>
                  <w:rStyle w:val="Hyperlink"/>
                </w:rPr>
                <w:t xml:space="preserve">DocNameEnum</w:t>
              </w:r>
            </w:hyperlink>
          </w:p>
        </w:tc>
        <w:tc>
          <w:tcPr>
            <w:shd w:val="clear" w:color="auto" w:fill="F2F2F2"/>
          </w:tcPr>
          <w:p>
            <w:pPr>
              <w:pStyle w:val="Compact"/>
            </w:pPr>
            <w:r>
              <w:t xml:space="preserve">Art des beiliegenden Dokuments (akn:doc/</w:t>
            </w:r>
            <w:r>
              <w:t xml:space="preserve">@name</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main_body</w:t>
            </w:r>
          </w:p>
        </w:tc>
        <w:tc>
          <w:tcPr/>
          <w:p>
            <w:pPr>
              <w:pStyle w:val="Compact"/>
            </w:pPr>
            <w:r>
              <w:t xml:space="preserve">0..1</w:t>
            </w:r>
            <w:r>
              <w:t xml:space="preserve"> </w:t>
            </w:r>
            <w:r>
              <w:t xml:space="preserve"> </w:t>
            </w:r>
            <w:hyperlink w:anchor="MainBody">
              <w:r>
                <w:rPr>
                  <w:rStyle w:val="Hyperlink"/>
                </w:rPr>
                <w:t xml:space="preserve">MainBody</w:t>
              </w:r>
            </w:hyperlink>
          </w:p>
        </w:tc>
        <w:tc>
          <w:tcPr/>
          <w:p>
            <w:pPr>
              <w:pStyle w:val="Compact"/>
            </w:pPr>
            <w:r>
              <w:t xml:space="preserve">Hauptteil des beiliegenden Dokuments (akn:mainBody).</w:t>
            </w:r>
          </w:p>
        </w:tc>
      </w:tr>
    </w:tbl>
    <w:bookmarkEnd w:id="434"/>
    <w:bookmarkStart w:id="435"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
              <w:r>
                <w:rPr>
                  <w:rStyle w:val="Hyperlink"/>
                </w:rPr>
                <w:t xml:space="preserve">Component</w:t>
              </w:r>
            </w:hyperlink>
          </w:p>
        </w:tc>
        <w:tc>
          <w:tcPr>
            <w:shd w:val="clear" w:color="auto" w:fill="F2F2F2"/>
          </w:tcPr>
          <w:p>
            <w:pPr>
              <w:pStyle w:val="Compact"/>
            </w:pPr>
            <w:r>
              <w:t xml:space="preserve">doc_ref</w:t>
            </w:r>
          </w:p>
        </w:tc>
        <w:tc>
          <w:tcPr>
            <w:shd w:val="clear" w:color="auto" w:fill="F2F2F2"/>
          </w:tcPr>
          <w:p>
            <w:pPr>
              <w:pStyle w:val="Compact"/>
            </w:pPr>
            <w:r>
              <w:t xml:space="preserve">range</w:t>
            </w:r>
          </w:p>
        </w:tc>
        <w:tc>
          <w:tcPr>
            <w:shd w:val="clear" w:color="auto" w:fill="F2F2F2"/>
          </w:tcPr>
          <w:p>
            <w:pPr>
              <w:pStyle w:val="Compact"/>
            </w:pPr>
            <w:hyperlink w:anchor="Doc">
              <w:r>
                <w:rPr>
                  <w:rStyle w:val="Hyperlink"/>
                </w:rPr>
                <w:t xml:space="preserve">Doc</w:t>
              </w:r>
            </w:hyperlink>
          </w:p>
        </w:tc>
      </w:tr>
    </w:tbl>
    <w:bookmarkEnd w:id="435"/>
    <w:bookmarkEnd w:id="436"/>
    <w:bookmarkStart w:id="440" w:name="enum-docnameenum"/>
    <w:p>
      <w:pPr>
        <w:pStyle w:val="berschrift3"/>
      </w:pPr>
      <w:r>
        <w:t xml:space="preserve">Enum: DocNameEnum</w:t>
      </w:r>
      <w:r>
        <w:t xml:space="preserve"> </w:t>
      </w:r>
      <w:bookmarkStart w:id="437" w:name="DocNameEnum"/>
      <w:bookmarkEnd w:id="437"/>
    </w:p>
    <w:p>
      <w:pPr>
        <w:pStyle w:val="FirstParagraph"/>
      </w:pPr>
      <w:r>
        <w:rPr>
          <w:i/>
          <w:iCs/>
        </w:rPr>
        <w:t xml:space="preserve">Arten beiliegender Dokumente, die Fedlex in akn:doc/</w:t>
      </w:r>
      <w:r>
        <w:rPr>
          <w:i/>
          <w:iCs/>
        </w:rPr>
        <w:t xml:space="preserve">@name</w:t>
      </w:r>
      <w:r>
        <w:rPr>
          <w:i/>
          <w:iCs/>
        </w:rPr>
        <w:t xml:space="preserve"> </w:t>
      </w:r>
      <w:r>
        <w:rPr>
          <w:i/>
          <w:iCs/>
        </w:rPr>
        <w:t xml:space="preserve">verwendet.</w:t>
      </w:r>
    </w:p>
    <w:p>
      <w:pPr>
        <w:pStyle w:val="Textkrper"/>
      </w:pPr>
      <w:r>
        <w:t xml:space="preserve">URI:</w:t>
      </w:r>
      <w:r>
        <w:t xml:space="preserve"> </w:t>
      </w:r>
      <w:hyperlink ns1:id="rId438">
        <w:r>
          <w:rPr>
            <w:rStyle w:val="Hyperlink"/>
          </w:rPr>
          <w:t xml:space="preserve">laws:DocNameEnum</w:t>
        </w:r>
      </w:hyperlink>
    </w:p>
    <w:bookmarkStart w:id="439"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annex</w:t>
            </w:r>
          </w:p>
        </w:tc>
        <w:tc>
          <w:tcPr>
            <w:shd w:val="clear" w:color="auto" w:fill="F2F2F2"/>
          </w:tcPr>
          <w:p>
            <w:pPr>
              <w:pStyle w:val="Compact"/>
            </w:pPr>
            <w:r>
              <w:t xml:space="preserve">Ein Anhang zum Erlass.</w:t>
            </w:r>
          </w:p>
        </w:tc>
      </w:tr>
    </w:tbl>
    <w:bookmarkEnd w:id="439"/>
    <w:bookmarkEnd w:id="440"/>
    <w:bookmarkStart w:id="444" w:name="klasse-mainbody"/>
    <w:p>
      <w:pPr>
        <w:pStyle w:val="berschrift3"/>
      </w:pPr>
      <w:r>
        <w:t xml:space="preserve">Klasse: MainBody</w:t>
      </w:r>
      <w:r>
        <w:t xml:space="preserve"> </w:t>
      </w:r>
      <w:bookmarkStart w:id="441" w:name="MainBody"/>
      <w:bookmarkEnd w:id="441"/>
    </w:p>
    <w:p>
      <w:pPr>
        <w:pStyle w:val="FirstParagraph"/>
      </w:pPr>
      <w:r>
        <w:rPr>
          <w:i/>
          <w:iCs/>
        </w:rPr>
        <w:t xml:space="preserve">Hauptteil eines beiliegenden Dokuments (akn:mainBody). Anders als der Erlasskörper nimmt er Absätze und Ebenen unmittelbar auf, ohne die Gesetzeshierarchie.</w:t>
      </w:r>
    </w:p>
    <w:bookmarkStart w:id="442"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content_ref</w:t>
            </w:r>
          </w:p>
        </w:tc>
        <w:tc>
          <w:tcPr>
            <w:shd w:val="clear" w:color="auto" w:fill="F2F2F2"/>
          </w:tcPr>
          <w:p>
            <w:pPr>
              <w:pStyle w:val="Compact"/>
            </w:pPr>
            <w:r>
              <w:t xml:space="preserve">0..1</w:t>
            </w:r>
            <w:r>
              <w:t xml:space="preserve"> </w:t>
            </w:r>
            <w:r>
              <w:t xml:space="preserve"> </w:t>
            </w:r>
            <w:hyperlink w:anchor="Content">
              <w:r>
                <w:rPr>
                  <w:rStyle w:val="Hyperlink"/>
                </w:rPr>
                <w:t xml:space="preserve">Content</w:t>
              </w:r>
            </w:hyperlink>
          </w:p>
        </w:tc>
        <w:tc>
          <w:tcPr>
            <w:shd w:val="clear" w:color="auto" w:fill="F2F2F2"/>
          </w:tcPr>
          <w:p>
            <w:pPr>
              <w:pStyle w:val="Compact"/>
            </w:pPr>
            <w:r>
              <w:t xml:space="preserve">Inhaltselement innerhalb eines Absatzes (akn:content).</w:t>
            </w:r>
          </w:p>
        </w:tc>
      </w:tr>
    </w:tbl>
    <w:bookmarkEnd w:id="442"/>
    <w:bookmarkStart w:id="443" w:name="verwendungen-3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Doc">
              <w:r>
                <w:rPr>
                  <w:rStyle w:val="Hyperlink"/>
                </w:rPr>
                <w:t xml:space="preserve">Doc</w:t>
              </w:r>
            </w:hyperlink>
          </w:p>
        </w:tc>
        <w:tc>
          <w:tcPr>
            <w:shd w:val="clear" w:color="auto" w:fill="F2F2F2"/>
          </w:tcPr>
          <w:p>
            <w:pPr>
              <w:pStyle w:val="Compact"/>
            </w:pPr>
            <w:r>
              <w:t xml:space="preserve">main_body</w:t>
            </w:r>
          </w:p>
        </w:tc>
        <w:tc>
          <w:tcPr>
            <w:shd w:val="clear" w:color="auto" w:fill="F2F2F2"/>
          </w:tcPr>
          <w:p>
            <w:pPr>
              <w:pStyle w:val="Compact"/>
            </w:pPr>
            <w:r>
              <w:t xml:space="preserve">range</w:t>
            </w:r>
          </w:p>
        </w:tc>
        <w:tc>
          <w:tcPr>
            <w:shd w:val="clear" w:color="auto" w:fill="F2F2F2"/>
          </w:tcPr>
          <w:p>
            <w:pPr>
              <w:pStyle w:val="Compact"/>
            </w:pPr>
            <w:hyperlink w:anchor="MainBody">
              <w:r>
                <w:rPr>
                  <w:rStyle w:val="Hyperlink"/>
                </w:rPr>
                <w:t xml:space="preserve">MainBody</w:t>
              </w:r>
            </w:hyperlink>
          </w:p>
        </w:tc>
      </w:tr>
    </w:tbl>
    <w:bookmarkEnd w:id="443"/>
    <w:bookmarkEnd w:id="444"/>
    <w:bookmarkStart w:id="452" w:name="klasse-container"/>
    <w:p>
      <w:pPr>
        <w:pStyle w:val="berschrift3"/>
      </w:pPr>
      <w:r>
        <w:t xml:space="preserve">Klasse: Container</w:t>
      </w:r>
      <w:r>
        <w:t xml:space="preserve"> </w:t>
      </w:r>
      <w:bookmarkStart w:id="445" w:name="Container"/>
      <w:bookmarkEnd w:id="445"/>
    </w:p>
    <w:p>
      <w:pPr>
        <w:pStyle w:val="FirstParagraph"/>
      </w:pPr>
      <w:r>
        <w:rPr>
          <w:i/>
          <w:iCs/>
        </w:rPr>
        <w:t xml:space="preserve">Ein generischer Behälter (akn:container), dessen</w:t>
      </w:r>
      <w:r>
        <w:rPr>
          <w:i/>
          <w:iCs/>
        </w:rPr>
        <w:t xml:space="preserve"> </w:t>
      </w:r>
      <w:r>
        <w:rPr>
          <w:i/>
          <w:iCs/>
        </w:rPr>
        <w:t xml:space="preserve">@name</w:t>
      </w:r>
      <w:r>
        <w:rPr>
          <w:i/>
          <w:iCs/>
        </w:rPr>
        <w:t xml:space="preserve"> </w:t>
      </w:r>
      <w:r>
        <w:rPr>
          <w:i/>
          <w:iCs/>
        </w:rPr>
        <w:t xml:space="preserve">den Zweck nennt.</w:t>
      </w:r>
    </w:p>
    <w:bookmarkStart w:id="446"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container_name</w:t>
            </w:r>
          </w:p>
        </w:tc>
        <w:tc>
          <w:tcPr>
            <w:shd w:val="clear" w:color="auto" w:fill="F2F2F2"/>
          </w:tcPr>
          <w:p>
            <w:pPr>
              <w:pStyle w:val="Compact"/>
            </w:pPr>
            <w:r>
              <w:t xml:space="preserve">0..1</w:t>
            </w:r>
            <w:r>
              <w:t xml:space="preserve"> </w:t>
            </w:r>
            <w:r>
              <w:t xml:space="preserve"> </w:t>
            </w:r>
            <w:hyperlink w:anchor="ContainerNameEnum">
              <w:r>
                <w:rPr>
                  <w:rStyle w:val="Hyperlink"/>
                </w:rPr>
                <w:t xml:space="preserve">ContainerNameEnum</w:t>
              </w:r>
            </w:hyperlink>
          </w:p>
        </w:tc>
        <w:tc>
          <w:tcPr>
            <w:shd w:val="clear" w:color="auto" w:fill="F2F2F2"/>
          </w:tcPr>
          <w:p>
            <w:pPr>
              <w:pStyle w:val="Compact"/>
            </w:pPr>
            <w:r>
              <w:t xml:space="preserve">Zweck des Behälters (akn:container/</w:t>
            </w:r>
            <w:r>
              <w:t xml:space="preserve">@name</w:t>
            </w:r>
            <w:r>
              <w:t xml:space="preserve">).</w:t>
            </w:r>
          </w:p>
        </w:tc>
      </w:tr>
      <w:tr>
        <w:tc>
          <w:tcPr/>
          <w:p>
            <w:pPr>
              <w:pStyle w:val="Compact"/>
            </w:pPr>
            <w:r>
              <w:t xml:space="preserve">blocks</w:t>
            </w:r>
          </w:p>
        </w:tc>
        <w:tc>
          <w:tcPr/>
          <w:p>
            <w:pPr>
              <w:pStyle w:val="Compact"/>
            </w:pPr>
            <w:r>
              <w:t xml:space="preserve">*</w:t>
            </w:r>
            <w:r>
              <w:t xml:space="preserve"> </w:t>
            </w:r>
            <w:r>
              <w:t xml:space="preserve"> </w:t>
            </w:r>
            <w:hyperlink w:anchor="Block">
              <w:r>
                <w:rPr>
                  <w:rStyle w:val="Hyperlink"/>
                </w:rPr>
                <w:t xml:space="preserve">Block</w:t>
              </w:r>
            </w:hyperlink>
          </w:p>
        </w:tc>
        <w:tc>
          <w:tcPr/>
          <w:p>
            <w:pPr>
              <w:pStyle w:val="Compact"/>
            </w:pPr>
            <w:r>
              <w:t xml:space="preserve">Blöcke innerhalb des Behälters (akn:block).</w:t>
            </w:r>
          </w:p>
        </w:tc>
      </w:tr>
    </w:tbl>
    <w:bookmarkEnd w:id="446"/>
    <w:bookmarkStart w:id="447" w:name="verwendungen-3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containers</w:t>
            </w:r>
          </w:p>
        </w:tc>
        <w:tc>
          <w:tcPr>
            <w:shd w:val="clear" w:color="auto" w:fill="F2F2F2"/>
          </w:tcPr>
          <w:p>
            <w:pPr>
              <w:pStyle w:val="Compact"/>
            </w:pPr>
            <w:r>
              <w:t xml:space="preserve">range</w:t>
            </w:r>
          </w:p>
        </w:tc>
        <w:tc>
          <w:tcPr>
            <w:shd w:val="clear" w:color="auto" w:fill="F2F2F2"/>
          </w:tcPr>
          <w:p>
            <w:pPr>
              <w:pStyle w:val="Compact"/>
            </w:pPr>
            <w:hyperlink w:anchor="Container">
              <w:r>
                <w:rPr>
                  <w:rStyle w:val="Hyperlink"/>
                </w:rPr>
                <w:t xml:space="preserve">Container</w:t>
              </w:r>
            </w:hyperlink>
          </w:p>
        </w:tc>
      </w:tr>
    </w:tbl>
    <w:bookmarkEnd w:id="447"/>
    <w:bookmarkStart w:id="451" w:name="beispiele-14"/>
    <w:p>
      <w:pPr>
        <w:pStyle w:val="berschrift4"/>
      </w:pPr>
      <w:r>
        <w:t xml:space="preserve">Beispiele</w:t>
      </w:r>
    </w:p>
    <w:bookmarkStart w:id="448" w:name="beispiel-container-bgoe"/>
    <w:p>
      <w:pPr>
        <w:pStyle w:val="berschrift5"/>
      </w:pPr>
      <w:r>
        <w:t xml:space="preserve">Beispiel Container: bgoe</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448"/>
    <w:bookmarkStart w:id="449" w:name="beispiel-container-sr101"/>
    <w:p>
      <w:pPr>
        <w:pStyle w:val="berschrift5"/>
      </w:pPr>
      <w:r>
        <w:t xml:space="preserve">Beispiel Container: sr101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449"/>
    <w:bookmarkStart w:id="450" w:name="beispiel-container-zh-idg"/>
    <w:p>
      <w:pPr>
        <w:pStyle w:val="berschrift5"/>
      </w:pPr>
      <w:r>
        <w:t xml:space="preserve">Beispiel Container: zh idg</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Grunderlass</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show_as</w:t>
      </w:r>
      <w:r>
        <w:rPr>
          <w:rStyle w:val="KeywordTok"/>
        </w:rPr>
        <w:t xml:space="preserve">:</w:t>
      </w:r>
      <w:r>
        <w:rPr>
          <w:rStyle w:val="AttributeTok"/>
        </w:rPr>
        <w:t xml:space="preserve"> akn</w:t>
      </w:r>
      <w:r>
        <w:br/>
      </w:r>
      <w:r>
        <w:rPr>
          <w:rStyle w:val="AttributeTok"/>
        </w:rPr>
        <w:t xml:space="preserve">    </w:t>
      </w:r>
      <w:r>
        <w:rPr>
          <w:rStyle w:val="FunctionTok"/>
        </w:rPr>
        <w:t xml:space="preserve">analysis_ref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active_modifications</w:t>
      </w:r>
      <w:r>
        <w:rPr>
          <w:rStyle w:val="KeywordTok"/>
        </w:rPr>
        <w:t xml:space="preserve">:</w:t>
      </w:r>
      <w:r>
        <w:br/>
      </w:r>
      <w:r>
        <w:rPr>
          <w:rStyle w:val="AttributeTok"/>
        </w:rPr>
        <w:t xml:space="preserve">        </w:t>
      </w:r>
      <w:r>
        <w:rPr>
          <w:rStyle w:val="FunctionTok"/>
        </w:rPr>
        <w:t xml:space="preserve">modifications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ForceMod</w:t>
      </w:r>
      <w:r>
        <w:br/>
      </w:r>
      <w:r>
        <w:rPr>
          <w:rStyle w:val="AttributeTok"/>
        </w:rPr>
        <w:t xml:space="preserve">          </w:t>
      </w:r>
      <w:r>
        <w:rPr>
          <w:rStyle w:val="FunctionTok"/>
        </w:rPr>
        <w:t xml:space="preserve">eId</w:t>
      </w:r>
      <w:r>
        <w:rPr>
          <w:rStyle w:val="KeywordTok"/>
        </w:rPr>
        <w:t xml:space="preserve">:</w:t>
      </w:r>
      <w:r>
        <w:rPr>
          <w:rStyle w:val="AttributeTok"/>
        </w:rPr>
        <w:t xml:space="preserve"> amod_1</w:t>
      </w:r>
      <w:r>
        <w:br/>
      </w:r>
      <w:r>
        <w:rPr>
          <w:rStyle w:val="AttributeTok"/>
        </w:rPr>
        <w:t xml:space="preserve">          </w:t>
      </w:r>
      <w:r>
        <w:rPr>
          <w:rStyle w:val="FunctionTok"/>
        </w:rPr>
        <w:t xml:space="preserve">mod_type</w:t>
      </w:r>
      <w:r>
        <w:rPr>
          <w:rStyle w:val="KeywordTok"/>
        </w:rPr>
        <w:t xml:space="preserve">:</w:t>
      </w:r>
      <w:r>
        <w:rPr>
          <w:rStyle w:val="AttributeTok"/>
        </w:rPr>
        <w:t xml:space="preserve"> entryIntoForce</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TextualMod</w:t>
      </w:r>
      <w:r>
        <w:br/>
      </w:r>
      <w:r>
        <w:rPr>
          <w:rStyle w:val="AttributeTok"/>
        </w:rPr>
        <w:t xml:space="preserve">          </w:t>
      </w:r>
      <w:r>
        <w:rPr>
          <w:rStyle w:val="FunctionTok"/>
        </w:rPr>
        <w:t xml:space="preserve">eId</w:t>
      </w:r>
      <w:r>
        <w:rPr>
          <w:rStyle w:val="KeywordTok"/>
        </w:rPr>
        <w:t xml:space="preserve">:</w:t>
      </w:r>
      <w:r>
        <w:rPr>
          <w:rStyle w:val="AttributeTok"/>
        </w:rPr>
        <w:t xml:space="preserve"> amod_2</w:t>
      </w:r>
      <w:r>
        <w:br/>
      </w:r>
      <w:r>
        <w:rPr>
          <w:rStyle w:val="AttributeTok"/>
        </w:rPr>
        <w:t xml:space="preserve">          </w:t>
      </w:r>
      <w:r>
        <w:rPr>
          <w:rStyle w:val="FunctionTok"/>
        </w:rPr>
        <w:t xml:space="preserve">mod_type</w:t>
      </w:r>
      <w:r>
        <w:rPr>
          <w:rStyle w:val="KeywordTok"/>
        </w:rPr>
        <w:t xml:space="preserve">:</w:t>
      </w:r>
      <w:r>
        <w:rPr>
          <w:rStyle w:val="AttributeTok"/>
        </w:rPr>
        <w:t xml:space="preserve"> insertion</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mod_new</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temporal_data_ref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temporal_groups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tmgr_1</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tmgr_2</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Formula</w:t>
      </w:r>
      <w:r>
        <w:br/>
      </w:r>
      <w:r>
        <w:rPr>
          <w:rStyle w:val="AttributeTok"/>
        </w:rPr>
        <w:t xml:space="preserve">      </w:t>
      </w:r>
      <w:r>
        <w:rPr>
          <w:rStyle w:val="FunctionTok"/>
        </w:rPr>
        <w:t xml:space="preserve">eId</w:t>
      </w:r>
      <w:r>
        <w:rPr>
          <w:rStyle w:val="KeywordTok"/>
        </w:rPr>
        <w:t xml:space="preserve">:</w:t>
      </w:r>
      <w:r>
        <w:rPr>
          <w:rStyle w:val="AttributeTok"/>
        </w:rPr>
        <w:t xml:space="preserve"> formula_1</w:t>
      </w:r>
      <w:r>
        <w:br/>
      </w:r>
      <w:r>
        <w:rPr>
          <w:rStyle w:val="AttributeTok"/>
        </w:rPr>
        <w:t xml:space="preserve">      </w:t>
      </w:r>
      <w:r>
        <w:rPr>
          <w:rStyle w:val="FunctionTok"/>
        </w:rPr>
        <w:t xml:space="preserve">name_attr2</w:t>
      </w:r>
      <w:r>
        <w:rPr>
          <w:rStyle w:val="KeywordTok"/>
        </w:rPr>
        <w:t xml:space="preserve">:</w:t>
      </w:r>
      <w:r>
        <w:rPr>
          <w:rStyle w:val="AttributeTok"/>
        </w:rPr>
        <w:t xml:space="preserve"> openFormula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nach Einsichtnahme in die Anträge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period</w:t>
      </w:r>
      <w:r>
        <w:rPr>
          <w:rStyle w:val="KeywordTok"/>
        </w:rPr>
        <w:t xml:space="preserve">:</w:t>
      </w:r>
      <w:r>
        <w:rPr>
          <w:rStyle w:val="AttributeTok"/>
        </w:rPr>
        <w:t xml:space="preserve"> tmgr_1</w:t>
      </w:r>
      <w:r>
        <w:br/>
      </w:r>
      <w:r>
        <w:rPr>
          <w:rStyle w:val="AttributeTok"/>
        </w:rPr>
        <w:t xml:space="preserve">    </w:t>
      </w:r>
      <w:r>
        <w:rPr>
          <w:rStyle w:val="FunctionTok"/>
        </w:rPr>
        <w:t xml:space="preserve">status</w:t>
      </w:r>
      <w:r>
        <w:rPr>
          <w:rStyle w:val="KeywordTok"/>
        </w:rPr>
        <w:t xml:space="preserve">:</w:t>
      </w:r>
      <w:r>
        <w:rPr>
          <w:rStyle w:val="AttributeTok"/>
        </w:rPr>
        <w:t xml:space="preserve"> edited</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conclusions_ref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conclusions</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des Regierungsrates</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Eol</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conclusions__blocklist_1</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attachments_ref</w:t>
      </w:r>
      <w:r>
        <w:rPr>
          <w:rStyle w:val="KeywordTok"/>
        </w:rPr>
        <w:t xml:space="preserve">:</w:t>
      </w:r>
      <w:r>
        <w:br/>
      </w:r>
      <w:r>
        <w:rPr>
          <w:rStyle w:val="AttributeTok"/>
        </w:rPr>
        <w:t xml:space="preserve">    </w:t>
      </w:r>
      <w:r>
        <w:rPr>
          <w:rStyle w:val="FunctionTok"/>
        </w:rPr>
        <w:t xml:space="preserve">attachment_list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component_refs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450"/>
    <w:bookmarkEnd w:id="451"/>
    <w:bookmarkEnd w:id="452"/>
    <w:bookmarkStart w:id="456" w:name="enum-containernameenum"/>
    <w:p>
      <w:pPr>
        <w:pStyle w:val="berschrift3"/>
      </w:pPr>
      <w:r>
        <w:t xml:space="preserve">Enum: ContainerNameEnum</w:t>
      </w:r>
      <w:r>
        <w:t xml:space="preserve"> </w:t>
      </w:r>
      <w:bookmarkStart w:id="453" w:name="ContainerNameEnum"/>
      <w:bookmarkEnd w:id="453"/>
    </w:p>
    <w:p>
      <w:pPr>
        <w:pStyle w:val="FirstParagraph"/>
      </w:pPr>
      <w:r>
        <w:rPr>
          <w:i/>
          <w:iCs/>
        </w:rPr>
        <w:t xml:space="preserve">Zwecke, die Fedlex in akn:container/</w:t>
      </w:r>
      <w:r>
        <w:rPr>
          <w:i/>
          <w:iCs/>
        </w:rPr>
        <w:t xml:space="preserve">@name</w:t>
      </w:r>
      <w:r>
        <w:rPr>
          <w:i/>
          <w:iCs/>
        </w:rPr>
        <w:t xml:space="preserve"> </w:t>
      </w:r>
      <w:r>
        <w:rPr>
          <w:i/>
          <w:iCs/>
        </w:rPr>
        <w:t xml:space="preserve">verwendet.</w:t>
      </w:r>
    </w:p>
    <w:p>
      <w:pPr>
        <w:pStyle w:val="Textkrper"/>
      </w:pPr>
      <w:r>
        <w:t xml:space="preserve">URI:</w:t>
      </w:r>
      <w:r>
        <w:t xml:space="preserve"> </w:t>
      </w:r>
      <w:hyperlink ns1:id="rId454">
        <w:r>
          <w:rPr>
            <w:rStyle w:val="Hyperlink"/>
          </w:rPr>
          <w:t xml:space="preserve">laws:ContainerNameEnum</w:t>
        </w:r>
      </w:hyperlink>
    </w:p>
    <w:bookmarkStart w:id="455"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headerOfAnnex</w:t>
            </w:r>
          </w:p>
        </w:tc>
        <w:tc>
          <w:tcPr>
            <w:shd w:val="clear" w:color="auto" w:fill="F2F2F2"/>
          </w:tcPr>
          <w:p>
            <w:pPr>
              <w:pStyle w:val="Compact"/>
            </w:pPr>
            <w:r>
              <w:t xml:space="preserve">Kopfbereich eines Anhangs.</w:t>
            </w:r>
          </w:p>
        </w:tc>
      </w:tr>
    </w:tbl>
    <w:bookmarkEnd w:id="455"/>
    <w:bookmarkEnd w:id="456"/>
    <w:bookmarkStart w:id="460" w:name="klasse-block"/>
    <w:p>
      <w:pPr>
        <w:pStyle w:val="berschrift3"/>
      </w:pPr>
      <w:r>
        <w:t xml:space="preserve">Klasse: Block</w:t>
      </w:r>
      <w:r>
        <w:t xml:space="preserve"> </w:t>
      </w:r>
      <w:bookmarkStart w:id="457" w:name="Block"/>
      <w:bookmarkEnd w:id="457"/>
    </w:p>
    <w:p>
      <w:pPr>
        <w:pStyle w:val="FirstParagraph"/>
      </w:pPr>
      <w:r>
        <w:rPr>
          <w:i/>
          <w:iCs/>
        </w:rPr>
        <w:t xml:space="preserve">Ein generischer Block (akn:block), dessen</w:t>
      </w:r>
      <w:r>
        <w:rPr>
          <w:i/>
          <w:iCs/>
        </w:rPr>
        <w:t xml:space="preserve"> </w:t>
      </w:r>
      <w:r>
        <w:rPr>
          <w:i/>
          <w:iCs/>
        </w:rPr>
        <w:t xml:space="preserve">@name</w:t>
      </w:r>
      <w:r>
        <w:rPr>
          <w:i/>
          <w:iCs/>
        </w:rPr>
        <w:t xml:space="preserve"> </w:t>
      </w:r>
      <w:r>
        <w:rPr>
          <w:i/>
          <w:iCs/>
        </w:rPr>
        <w:t xml:space="preserve">den Zweck nennt; trägt gemischten Inhalt.</w:t>
      </w:r>
    </w:p>
    <w:bookmarkStart w:id="458" w:name="attribute-5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block_name</w:t>
            </w:r>
          </w:p>
        </w:tc>
        <w:tc>
          <w:tcPr>
            <w:shd w:val="clear" w:color="auto" w:fill="F2F2F2"/>
          </w:tcPr>
          <w:p>
            <w:pPr>
              <w:pStyle w:val="Compact"/>
            </w:pPr>
            <w:r>
              <w:t xml:space="preserve">0..1</w:t>
            </w:r>
            <w:r>
              <w:t xml:space="preserve"> </w:t>
            </w:r>
            <w:r>
              <w:t xml:space="preserve"> </w:t>
            </w:r>
            <w:hyperlink w:anchor="BlockNameEnum">
              <w:r>
                <w:rPr>
                  <w:rStyle w:val="Hyperlink"/>
                </w:rPr>
                <w:t xml:space="preserve">BlockNameEnum</w:t>
              </w:r>
            </w:hyperlink>
          </w:p>
        </w:tc>
        <w:tc>
          <w:tcPr>
            <w:shd w:val="clear" w:color="auto" w:fill="F2F2F2"/>
          </w:tcPr>
          <w:p>
            <w:pPr>
              <w:pStyle w:val="Compact"/>
            </w:pPr>
            <w:r>
              <w:t xml:space="preserve">Zweck des Blocks (akn:block/</w:t>
            </w:r>
            <w:r>
              <w:t xml:space="preserve">@name</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458"/>
    <w:bookmarkStart w:id="459" w:name="verwendungen-4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blocks</w:t>
            </w:r>
          </w:p>
        </w:tc>
        <w:tc>
          <w:tcPr>
            <w:shd w:val="clear" w:color="auto" w:fill="F2F2F2"/>
          </w:tcPr>
          <w:p>
            <w:pPr>
              <w:pStyle w:val="Compact"/>
            </w:pPr>
            <w:r>
              <w:t xml:space="preserve">range</w:t>
            </w:r>
          </w:p>
        </w:tc>
        <w:tc>
          <w:tcPr>
            <w:shd w:val="clear" w:color="auto" w:fill="F2F2F2"/>
          </w:tcPr>
          <w:p>
            <w:pPr>
              <w:pStyle w:val="Compact"/>
            </w:pPr>
            <w:hyperlink w:anchor="Block">
              <w:r>
                <w:rPr>
                  <w:rStyle w:val="Hyperlink"/>
                </w:rPr>
                <w:t xml:space="preserve">Block</w:t>
              </w:r>
            </w:hyperlink>
          </w:p>
        </w:tc>
      </w:tr>
    </w:tbl>
    <w:bookmarkEnd w:id="459"/>
    <w:bookmarkEnd w:id="460"/>
    <w:bookmarkStart w:id="464" w:name="enum-blocknameenum"/>
    <w:p>
      <w:pPr>
        <w:pStyle w:val="berschrift3"/>
      </w:pPr>
      <w:r>
        <w:t xml:space="preserve">Enum: BlockNameEnum</w:t>
      </w:r>
      <w:r>
        <w:t xml:space="preserve"> </w:t>
      </w:r>
      <w:bookmarkStart w:id="461" w:name="BlockNameEnum"/>
      <w:bookmarkEnd w:id="461"/>
    </w:p>
    <w:p>
      <w:pPr>
        <w:pStyle w:val="FirstParagraph"/>
      </w:pPr>
      <w:r>
        <w:rPr>
          <w:i/>
          <w:iCs/>
        </w:rPr>
        <w:t xml:space="preserve">Zwecke, die Fedlex in akn:block/</w:t>
      </w:r>
      <w:r>
        <w:rPr>
          <w:i/>
          <w:iCs/>
        </w:rPr>
        <w:t xml:space="preserve">@name</w:t>
      </w:r>
      <w:r>
        <w:rPr>
          <w:i/>
          <w:iCs/>
        </w:rPr>
        <w:t xml:space="preserve"> </w:t>
      </w:r>
      <w:r>
        <w:rPr>
          <w:i/>
          <w:iCs/>
        </w:rPr>
        <w:t xml:space="preserve">verwendet.</w:t>
      </w:r>
    </w:p>
    <w:p>
      <w:pPr>
        <w:pStyle w:val="Textkrper"/>
      </w:pPr>
      <w:r>
        <w:t xml:space="preserve">URI:</w:t>
      </w:r>
      <w:r>
        <w:t xml:space="preserve"> </w:t>
      </w:r>
      <w:hyperlink ns1:id="rId462">
        <w:r>
          <w:rPr>
            <w:rStyle w:val="Hyperlink"/>
          </w:rPr>
          <w:t xml:space="preserve">laws:BlockNameEnum</w:t>
        </w:r>
      </w:hyperlink>
    </w:p>
    <w:bookmarkStart w:id="463"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heading</w:t>
            </w:r>
          </w:p>
        </w:tc>
        <w:tc>
          <w:tcPr>
            <w:shd w:val="clear" w:color="auto" w:fill="F2F2F2"/>
          </w:tcPr>
          <w:p>
            <w:pPr>
              <w:pStyle w:val="Compact"/>
            </w:pPr>
            <w:r>
              <w:t xml:space="preserve">Die Überschrift des umgebenden Behälters.</w:t>
            </w:r>
          </w:p>
        </w:tc>
      </w:tr>
      <w:tr>
        <w:tc>
          <w:tcPr/>
          <w:p>
            <w:pPr>
              <w:pStyle w:val="Compact"/>
            </w:pPr>
            <w:r>
              <w:t xml:space="preserve">num</w:t>
            </w:r>
          </w:p>
        </w:tc>
        <w:tc>
          <w:tcPr/>
          <w:p>
            <w:pPr>
              <w:pStyle w:val="Compact"/>
            </w:pPr>
            <w:r>
              <w:t xml:space="preserve">Die Nummer des umgebenden Behälters.</w:t>
            </w:r>
          </w:p>
        </w:tc>
      </w:tr>
    </w:tbl>
    <w:bookmarkEnd w:id="463"/>
    <w:p>
      <w:r>
        <w:br w:type="page"/>
      </w:r>
    </w:p>
    <w:bookmarkEnd w:id="464"/>
    <w:bookmarkEnd w:id="465"/>
    <w:bookmarkEnd w:id="466"/>
    <w:bookmarkStart w:id="530"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470" w:name="klasse-mixedtext"/>
    <w:p>
      <w:pPr>
        <w:pStyle w:val="berschrift3"/>
      </w:pPr>
      <w:r>
        <w:t xml:space="preserve">Klasse: MixedText</w:t>
      </w:r>
      <w:r>
        <w:t xml:space="preserve"> </w:t>
      </w:r>
      <w:bookmarkStart w:id="467" w:name="MixedText"/>
      <w:bookmarkEnd w:id="467"/>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468" w:name="attribute-5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468"/>
    <w:bookmarkStart w:id="469" w:name="verwendungen-4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list_introduction</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Item">
              <w:r>
                <w:rPr>
                  <w:rStyle w:val="Hyperlink"/>
                </w:rPr>
                <w:t xml:space="preserve">BlockListItem</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469"/>
    <w:bookmarkEnd w:id="470"/>
    <w:bookmarkStart w:id="474" w:name="klasse-inlineelement"/>
    <w:p>
      <w:pPr>
        <w:pStyle w:val="berschrift3"/>
      </w:pPr>
      <w:r>
        <w:t xml:space="preserve">Klasse: InlineElement</w:t>
      </w:r>
      <w:r>
        <w:t xml:space="preserve"> </w:t>
      </w:r>
      <w:bookmarkStart w:id="471" w:name="InlineElement"/>
      <w:bookmarkEnd w:id="471"/>
    </w:p>
    <w:p>
      <w:pPr>
        <w:pStyle w:val="FirstParagraph"/>
      </w:pPr>
      <w:r>
        <w:rPr>
          <w:i/>
          <w:iCs/>
        </w:rPr>
        <w:t xml:space="preserve">Abstrakte Basis für ein modelliertes Inline-Markup-Element in gemischtem Inhalt.</w:t>
      </w:r>
    </w:p>
    <w:bookmarkStart w:id="472" w:name="attribute-5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472"/>
    <w:bookmarkStart w:id="473"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lockParagraph">
              <w:r>
                <w:rPr>
                  <w:rStyle w:val="Hyperlink"/>
                </w:rPr>
                <w:t xml:space="preserve">BlockParagraph</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MixedText">
              <w:r>
                <w:rPr>
                  <w:rStyle w:val="Hyperlink"/>
                </w:rPr>
                <w:t xml:space="preserve">MixedText</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Ref">
              <w:r>
                <w:rPr>
                  <w:rStyle w:val="Hyperlink"/>
                </w:rPr>
                <w:t xml:space="preserve">Ref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
              <w:r>
                <w:rPr>
                  <w:rStyle w:val="Hyperlink"/>
                </w:rPr>
                <w:t xml:space="preserve">B</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
              <w:r>
                <w:rPr>
                  <w:rStyle w:val="Hyperlink"/>
                </w:rPr>
                <w:t xml:space="preserve">I</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up">
              <w:r>
                <w:rPr>
                  <w:rStyle w:val="Hyperlink"/>
                </w:rPr>
                <w:t xml:space="preserve">Sup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pan">
              <w:r>
                <w:rPr>
                  <w:rStyle w:val="Hyperlink"/>
                </w:rPr>
                <w:t xml:space="preserve">Span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nline">
              <w:r>
                <w:rPr>
                  <w:rStyle w:val="Hyperlink"/>
                </w:rPr>
                <w:t xml:space="preserve">Inline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laceholder">
              <w:r>
                <w:rPr>
                  <w:rStyle w:val="Hyperlink"/>
                </w:rPr>
                <w:t xml:space="preserve">Placeholder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lock">
              <w:r>
                <w:rPr>
                  <w:rStyle w:val="Hyperlink"/>
                </w:rPr>
                <w:t xml:space="preserve">Block</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ocNumber">
              <w:r>
                <w:rPr>
                  <w:rStyle w:val="Hyperlink"/>
                </w:rPr>
                <w:t xml:space="preserve">DocNumber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DocTitle">
              <w:r>
                <w:rPr>
                  <w:rStyle w:val="Hyperlink"/>
                </w:rPr>
                <w:t xml:space="preserve">DocTitle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ocketNumber">
              <w:r>
                <w:rPr>
                  <w:rStyle w:val="Hyperlink"/>
                </w:rPr>
                <w:t xml:space="preserve">DocketNumber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hortTitle">
              <w:r>
                <w:rPr>
                  <w:rStyle w:val="Hyperlink"/>
                </w:rPr>
                <w:t xml:space="preserve">ShortTitle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Abbr">
              <w:r>
                <w:rPr>
                  <w:rStyle w:val="Hyperlink"/>
                </w:rPr>
                <w:t xml:space="preserve">Abbr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DocDate">
              <w:r>
                <w:rPr>
                  <w:rStyle w:val="Hyperlink"/>
                </w:rPr>
                <w:t xml:space="preserve">DocDate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ateInline">
              <w:r>
                <w:rPr>
                  <w:rStyle w:val="Hyperlink"/>
                </w:rPr>
                <w:t xml:space="preserve">DateInline</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ignature">
              <w:r>
                <w:rPr>
                  <w:rStyle w:val="Hyperlink"/>
                </w:rPr>
                <w:t xml:space="preserve">Signature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ef">
              <w:r>
                <w:rPr>
                  <w:rStyle w:val="Hyperlink"/>
                </w:rPr>
                <w:t xml:space="preserve">Def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Role">
              <w:r>
                <w:rPr>
                  <w:rStyle w:val="Hyperlink"/>
                </w:rPr>
                <w:t xml:space="preserve">Role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erson">
              <w:r>
                <w:rPr>
                  <w:rStyle w:val="Hyperlink"/>
                </w:rPr>
                <w:t xml:space="preserve">Person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bl>
    <w:bookmarkEnd w:id="473"/>
    <w:bookmarkEnd w:id="474"/>
    <w:bookmarkStart w:id="477" w:name="klasse-textrun"/>
    <w:p>
      <w:pPr>
        <w:pStyle w:val="berschrift3"/>
      </w:pPr>
      <w:r>
        <w:t xml:space="preserve">Klasse: TextRun</w:t>
      </w:r>
      <w:r>
        <w:t xml:space="preserve"> </w:t>
      </w:r>
      <w:bookmarkStart w:id="475" w:name="TextRun"/>
      <w:bookmarkEnd w:id="475"/>
    </w:p>
    <w:p>
      <w:pPr>
        <w:pStyle w:val="FirstParagraph"/>
      </w:pPr>
      <w:r>
        <w:rPr>
          <w:i/>
          <w:iCs/>
        </w:rPr>
        <w:t xml:space="preserve">Ein einfacher Textabschnitt in gemischtem Inhalt. Wird als Textknoten eines mixed-complexType ausgegeben, nicht als Element.</w:t>
      </w:r>
    </w:p>
    <w:bookmarkStart w:id="476" w:name="attribute-5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76"/>
    <w:bookmarkEnd w:id="477"/>
    <w:bookmarkStart w:id="480" w:name="klasse-ref"/>
    <w:p>
      <w:pPr>
        <w:pStyle w:val="berschrift3"/>
      </w:pPr>
      <w:r>
        <w:t xml:space="preserve">Klasse: Ref</w:t>
      </w:r>
      <w:r>
        <w:t xml:space="preserve"> </w:t>
      </w:r>
      <w:bookmarkStart w:id="478" w:name="Ref"/>
      <w:bookmarkEnd w:id="478"/>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479" w:name="attribute-5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fedlex_rs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fedlex:rs auf akn:ref: die SR-Nummer des referenzierten Erlasses (z.B.</w:t>
            </w:r>
            <w:r>
              <w:t xml:space="preserve"> </w:t>
            </w:r>
            <w:r>
              <w:t xml:space="preserve">‘641.20’</w:t>
            </w:r>
            <w:r>
              <w:t xml:space="preserve">).</w:t>
            </w:r>
          </w:p>
        </w:tc>
      </w:tr>
      <w:tr>
        <w:tc>
          <w:tcPr/>
          <w:p>
            <w:pPr>
              <w:pStyle w:val="Compact"/>
            </w:pPr>
            <w:r>
              <w:t xml:space="preserve">fedlex_rs_uri</w:t>
            </w:r>
          </w:p>
        </w:tc>
        <w:tc>
          <w:tcPr/>
          <w:p>
            <w:pPr>
              <w:pStyle w:val="Compact"/>
            </w:pPr>
            <w:r>
              <w:t xml:space="preserve">0..1</w:t>
            </w:r>
            <w:r>
              <w:t xml:space="preserve"> </w:t>
            </w:r>
            <w:r>
              <w:t xml:space="preserve"> </w:t>
            </w:r>
            <w:hyperlink w:anchor="ELIURI">
              <w:r>
                <w:rPr>
                  <w:rStyle w:val="Hyperlink"/>
                </w:rPr>
                <w:t xml:space="preserve">ELIURI</w:t>
              </w:r>
            </w:hyperlink>
          </w:p>
        </w:tc>
        <w:tc>
          <w:tcPr/>
          <w:p>
            <w:pPr>
              <w:pStyle w:val="Compact"/>
            </w:pPr>
            <w:r>
              <w:t xml:space="preserve">Fedlex-Erweiterungsattribut fedlex:rs-uri auf akn:ref: die ELI-URI des SR-Eintrags des referenzierten Erlasses.</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79"/>
    <w:bookmarkEnd w:id="480"/>
    <w:bookmarkStart w:id="483" w:name="klasse-authorialnote"/>
    <w:p>
      <w:pPr>
        <w:pStyle w:val="berschrift3"/>
      </w:pPr>
      <w:r>
        <w:t xml:space="preserve">Klasse: AuthorialNote</w:t>
      </w:r>
      <w:r>
        <w:t xml:space="preserve"> </w:t>
      </w:r>
      <w:bookmarkStart w:id="481" w:name="AuthorialNote"/>
      <w:bookmarkEnd w:id="481"/>
    </w:p>
    <w:p>
      <w:pPr>
        <w:pStyle w:val="FirstParagraph"/>
      </w:pPr>
      <w:r>
        <w:rPr>
          <w:i/>
          <w:iCs/>
        </w:rPr>
        <w:t xml:space="preserve">Eine Fussnote des Autors (akn:authorialNote). Rekursiv in Block-Inhalt: enthält ein oder mehrere akn:p-Absätze, die selbst Inline-Inhalt tragen.</w:t>
      </w:r>
    </w:p>
    <w:bookmarkStart w:id="482" w:name="attribute-5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marker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 gedruckte Zeichen eines Anmerkungsverweises (</w:t>
            </w:r>
            <w:r>
              <w:t xml:space="preserve">@marker</w:t>
            </w:r>
            <w:r>
              <w:t xml:space="preserve">).</w:t>
            </w:r>
          </w:p>
        </w:tc>
      </w:tr>
      <w:tr>
        <w:tc>
          <w:tcPr/>
          <w:p>
            <w:pPr>
              <w:pStyle w:val="Compact"/>
            </w:pPr>
            <w:r>
              <w:t xml:space="preserve">eId</w:t>
            </w:r>
          </w:p>
        </w:tc>
        <w:tc>
          <w:tcPr/>
          <w:p>
            <w:pPr>
              <w:pStyle w:val="Compact"/>
            </w:pPr>
            <w:r>
              <w:t xml:space="preserve">0..1</w:t>
            </w:r>
            <w:r>
              <w:t xml:space="preserve"> </w:t>
            </w:r>
            <w:r>
              <w:t xml:space="preserve"> </w:t>
            </w:r>
            <w:hyperlink w:anchor="EIdType">
              <w:r>
                <w:rPr>
                  <w:rStyle w:val="Hyperlink"/>
                </w:rPr>
                <w:t xml:space="preserve">EIdType</w:t>
              </w:r>
            </w:hyperlink>
          </w:p>
        </w:tc>
        <w:tc>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82"/>
    <w:bookmarkEnd w:id="483"/>
    <w:bookmarkStart w:id="486" w:name="klasse-inline"/>
    <w:p>
      <w:pPr>
        <w:pStyle w:val="berschrift3"/>
      </w:pPr>
      <w:r>
        <w:t xml:space="preserve">Klasse: Inline</w:t>
      </w:r>
      <w:r>
        <w:t xml:space="preserve"> </w:t>
      </w:r>
      <w:bookmarkStart w:id="484" w:name="Inline"/>
      <w:bookmarkEnd w:id="484"/>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485" w:name="attribute-6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85"/>
    <w:bookmarkEnd w:id="486"/>
    <w:bookmarkStart w:id="489" w:name="klasse-placeholder"/>
    <w:p>
      <w:pPr>
        <w:pStyle w:val="berschrift3"/>
      </w:pPr>
      <w:r>
        <w:t xml:space="preserve">Klasse: Placeholder</w:t>
      </w:r>
      <w:r>
        <w:t xml:space="preserve"> </w:t>
      </w:r>
      <w:bookmarkStart w:id="487" w:name="Placeholder"/>
      <w:bookmarkEnd w:id="487"/>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488" w:name="attribute-6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88"/>
    <w:bookmarkEnd w:id="489"/>
    <w:bookmarkStart w:id="492" w:name="klasse-span"/>
    <w:p>
      <w:pPr>
        <w:pStyle w:val="berschrift3"/>
      </w:pPr>
      <w:r>
        <w:t xml:space="preserve">Klasse: Span</w:t>
      </w:r>
      <w:r>
        <w:t xml:space="preserve"> </w:t>
      </w:r>
      <w:bookmarkStart w:id="490" w:name="Span"/>
      <w:bookmarkEnd w:id="490"/>
    </w:p>
    <w:p>
      <w:pPr>
        <w:pStyle w:val="FirstParagraph"/>
      </w:pPr>
      <w:r>
        <w:rPr>
          <w:i/>
          <w:iCs/>
        </w:rPr>
        <w:t xml:space="preserve">Generischer Inline-Bereich (akn:span).</w:t>
      </w:r>
    </w:p>
    <w:bookmarkStart w:id="491" w:name="attribute-6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91"/>
    <w:bookmarkEnd w:id="492"/>
    <w:bookmarkStart w:id="495" w:name="klasse-b"/>
    <w:p>
      <w:pPr>
        <w:pStyle w:val="berschrift3"/>
      </w:pPr>
      <w:r>
        <w:t xml:space="preserve">Klasse: B</w:t>
      </w:r>
      <w:r>
        <w:t xml:space="preserve"> </w:t>
      </w:r>
      <w:bookmarkStart w:id="493" w:name="B"/>
      <w:bookmarkEnd w:id="493"/>
    </w:p>
    <w:p>
      <w:pPr>
        <w:pStyle w:val="FirstParagraph"/>
      </w:pPr>
      <w:r>
        <w:rPr>
          <w:i/>
          <w:iCs/>
        </w:rPr>
        <w:t xml:space="preserve">Fett-Inline-Markup (akn:b).</w:t>
      </w:r>
    </w:p>
    <w:bookmarkStart w:id="494" w:name="attribute-6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94"/>
    <w:bookmarkEnd w:id="495"/>
    <w:bookmarkStart w:id="498" w:name="klasse-i"/>
    <w:p>
      <w:pPr>
        <w:pStyle w:val="berschrift3"/>
      </w:pPr>
      <w:r>
        <w:t xml:space="preserve">Klasse: I</w:t>
      </w:r>
      <w:r>
        <w:t xml:space="preserve"> </w:t>
      </w:r>
      <w:bookmarkStart w:id="496" w:name="I"/>
      <w:bookmarkEnd w:id="496"/>
    </w:p>
    <w:p>
      <w:pPr>
        <w:pStyle w:val="FirstParagraph"/>
      </w:pPr>
      <w:r>
        <w:rPr>
          <w:i/>
          <w:iCs/>
        </w:rPr>
        <w:t xml:space="preserve">Kursiv-Inline-Markup (akn:i).</w:t>
      </w:r>
    </w:p>
    <w:bookmarkStart w:id="497" w:name="attribute-6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97"/>
    <w:bookmarkEnd w:id="498"/>
    <w:bookmarkStart w:id="501" w:name="klasse-sup"/>
    <w:p>
      <w:pPr>
        <w:pStyle w:val="berschrift3"/>
      </w:pPr>
      <w:r>
        <w:t xml:space="preserve">Klasse: Sup</w:t>
      </w:r>
      <w:r>
        <w:t xml:space="preserve"> </w:t>
      </w:r>
      <w:bookmarkStart w:id="499" w:name="Sup"/>
      <w:bookmarkEnd w:id="499"/>
    </w:p>
    <w:p>
      <w:pPr>
        <w:pStyle w:val="FirstParagraph"/>
      </w:pPr>
      <w:r>
        <w:rPr>
          <w:i/>
          <w:iCs/>
        </w:rPr>
        <w:t xml:space="preserve">Hochgestelltes Inline-Markup (akn:sup).</w:t>
      </w:r>
    </w:p>
    <w:bookmarkStart w:id="500" w:name="attribute-6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00"/>
    <w:bookmarkEnd w:id="501"/>
    <w:bookmarkStart w:id="504" w:name="klasse-br"/>
    <w:p>
      <w:pPr>
        <w:pStyle w:val="berschrift3"/>
      </w:pPr>
      <w:r>
        <w:t xml:space="preserve">Klasse: Br</w:t>
      </w:r>
      <w:r>
        <w:t xml:space="preserve"> </w:t>
      </w:r>
      <w:bookmarkStart w:id="502" w:name="Br"/>
      <w:bookmarkEnd w:id="502"/>
    </w:p>
    <w:p>
      <w:pPr>
        <w:pStyle w:val="FirstParagraph"/>
      </w:pPr>
      <w:r>
        <w:rPr>
          <w:i/>
          <w:iCs/>
        </w:rPr>
        <w:t xml:space="preserve">Ein Zeilenumbruch (akn:br). In der (derzeit deaktivierten) Regel FLX-TXT-001 ist br auf Überschriften-Elemente beschränkt.</w:t>
      </w:r>
    </w:p>
    <w:bookmarkStart w:id="503" w:name="attribute-6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03"/>
    <w:bookmarkEnd w:id="504"/>
    <w:bookmarkStart w:id="507" w:name="typ-xmlcontent"/>
    <w:p>
      <w:pPr>
        <w:pStyle w:val="berschrift2"/>
      </w:pPr>
      <w:r>
        <w:t xml:space="preserve">Typ: XmlContent</w:t>
      </w:r>
      <w:r>
        <w:t xml:space="preserve"> </w:t>
      </w:r>
      <w:bookmarkStart w:id="505" w:name="XmlContent"/>
      <w:bookmarkEnd w:id="505"/>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135">
        <w:r>
          <w:rPr>
            <w:rStyle w:val="Hyperlink"/>
          </w:rPr>
          <w:t xml:space="preserve">xsd:string</w:t>
        </w:r>
      </w:hyperlink>
    </w:p>
    <w:bookmarkStart w:id="506"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5">
              <w:r>
                <w:rPr>
                  <w:rStyle w:val="Hyperlink"/>
                </w:rPr>
                <w:t xml:space="preserve">xsd:string</w:t>
              </w:r>
            </w:hyperlink>
          </w:p>
        </w:tc>
      </w:tr>
    </w:tbl>
    <w:bookmarkEnd w:id="506"/>
    <w:bookmarkEnd w:id="507"/>
    <w:bookmarkStart w:id="529" w:name="auszeichnungen-der-kantonalen-praxis"/>
    <w:p>
      <w:pPr>
        <w:pStyle w:val="berschrift2"/>
      </w:pPr>
      <w:r>
        <w:t xml:space="preserve">Auszeichnungen der kantonalen Praxis</w:t>
      </w:r>
    </w:p>
    <w:p>
      <w:pPr>
        <w:pStyle w:val="FirstParagraph"/>
      </w:pPr>
      <w:r>
        <w:t xml:space="preserve">Der Kanton Zürich zeichnet im Text mehr aus als der Bund: den definierten Begriff, den Verweis auf eine Anmerkung, die handelnde Person und ihre Rolle, das Datum im Fliesstext, die Unterschriftszeile und den Zeilenumbruch innerhalb eines Absatzes. Person und Rolle verweisen dabei auf ihre Deklaration im Referenzblock, statt den Namen bloss hinzuschreiben.</w:t>
      </w:r>
    </w:p>
    <w:bookmarkStart w:id="510" w:name="klasse-def"/>
    <w:p>
      <w:pPr>
        <w:pStyle w:val="berschrift3"/>
      </w:pPr>
      <w:r>
        <w:t xml:space="preserve">Klasse: Def</w:t>
      </w:r>
      <w:r>
        <w:t xml:space="preserve"> </w:t>
      </w:r>
      <w:bookmarkStart w:id="508" w:name="Def"/>
      <w:bookmarkEnd w:id="508"/>
    </w:p>
    <w:p>
      <w:pPr>
        <w:pStyle w:val="FirstParagraph"/>
      </w:pPr>
      <w:r>
        <w:rPr>
          <w:i/>
          <w:iCs/>
        </w:rPr>
        <w:t xml:space="preserve">Ein im Text definierter Begriff.</w:t>
      </w:r>
    </w:p>
    <w:bookmarkStart w:id="509" w:name="attribute-6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09"/>
    <w:bookmarkEnd w:id="510"/>
    <w:bookmarkStart w:id="513" w:name="klasse-noteref"/>
    <w:p>
      <w:pPr>
        <w:pStyle w:val="berschrift3"/>
      </w:pPr>
      <w:r>
        <w:t xml:space="preserve">Klasse: NoteRef</w:t>
      </w:r>
      <w:r>
        <w:t xml:space="preserve"> </w:t>
      </w:r>
      <w:bookmarkStart w:id="511" w:name="NoteRef"/>
      <w:bookmarkEnd w:id="511"/>
    </w:p>
    <w:p>
      <w:pPr>
        <w:pStyle w:val="FirstParagraph"/>
      </w:pPr>
      <w:r>
        <w:rPr>
          <w:i/>
          <w:iCs/>
        </w:rPr>
        <w:t xml:space="preserve">Verweis auf eine in den Metadaten gehaltene Anmerkung.</w:t>
      </w:r>
    </w:p>
    <w:bookmarkStart w:id="512" w:name="attribute-6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marker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 gedruckte Zeichen eines Anmerkungsverweises (</w:t>
            </w:r>
            <w:r>
              <w:t xml:space="preserve">@marker</w:t>
            </w:r>
            <w:r>
              <w:t xml:space="preserve">).</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12"/>
    <w:bookmarkEnd w:id="513"/>
    <w:bookmarkStart w:id="516" w:name="klasse-person"/>
    <w:p>
      <w:pPr>
        <w:pStyle w:val="berschrift3"/>
      </w:pPr>
      <w:r>
        <w:t xml:space="preserve">Klasse: Person</w:t>
      </w:r>
      <w:r>
        <w:t xml:space="preserve"> </w:t>
      </w:r>
      <w:bookmarkStart w:id="514" w:name="Person"/>
      <w:bookmarkEnd w:id="514"/>
    </w:p>
    <w:p>
      <w:pPr>
        <w:pStyle w:val="FirstParagraph"/>
      </w:pPr>
      <w:r>
        <w:rPr>
          <w:i/>
          <w:iCs/>
        </w:rPr>
        <w:t xml:space="preserve">Eine Person, mit Verweis auf ihre Deklaration und die innegehabte Rolle.</w:t>
      </w:r>
    </w:p>
    <w:bookmarkStart w:id="515" w:name="attribute-6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as_attr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Rolle, in der die Person handelt (</w:t>
            </w:r>
            <w:r>
              <w:t xml:space="preserve">@as</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15"/>
    <w:bookmarkEnd w:id="516"/>
    <w:bookmarkStart w:id="519" w:name="klasse-role"/>
    <w:p>
      <w:pPr>
        <w:pStyle w:val="berschrift3"/>
      </w:pPr>
      <w:r>
        <w:t xml:space="preserve">Klasse: Role</w:t>
      </w:r>
      <w:r>
        <w:t xml:space="preserve"> </w:t>
      </w:r>
      <w:bookmarkStart w:id="517" w:name="Role"/>
      <w:bookmarkEnd w:id="517"/>
    </w:p>
    <w:p>
      <w:pPr>
        <w:pStyle w:val="FirstParagraph"/>
      </w:pPr>
      <w:r>
        <w:rPr>
          <w:i/>
          <w:iCs/>
        </w:rPr>
        <w:t xml:space="preserve">Eine Rolle, die eine Person innehat, mit Verweis auf ihre Deklaration.</w:t>
      </w:r>
    </w:p>
    <w:bookmarkStart w:id="518" w:name="attribute-7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18"/>
    <w:bookmarkEnd w:id="519"/>
    <w:bookmarkStart w:id="522" w:name="klasse-dateinline"/>
    <w:p>
      <w:pPr>
        <w:pStyle w:val="berschrift3"/>
      </w:pPr>
      <w:r>
        <w:t xml:space="preserve">Klasse: DateInline</w:t>
      </w:r>
      <w:r>
        <w:t xml:space="preserve"> </w:t>
      </w:r>
      <w:bookmarkStart w:id="520" w:name="DateInline"/>
      <w:bookmarkEnd w:id="520"/>
    </w:p>
    <w:p>
      <w:pPr>
        <w:pStyle w:val="FirstParagraph"/>
      </w:pPr>
      <w:r>
        <w:t xml:space="preserve">_Ein Datum im Fliesstext, mit dem maschinenlesbaren Wert in</w:t>
      </w:r>
      <w:r>
        <w:t xml:space="preserve"> </w:t>
      </w:r>
      <w:r>
        <w:t xml:space="preserve">@date._</w:t>
      </w:r>
    </w:p>
    <w:bookmarkStart w:id="521" w:name="attribute-7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date_attr</w:t>
            </w:r>
          </w:p>
        </w:tc>
        <w:tc>
          <w:tcPr/>
          <w:p>
            <w:pPr>
              <w:pStyle w:val="Compact"/>
            </w:pPr>
            <w:r>
              <w:t xml:space="preserve">0..1</w:t>
            </w:r>
            <w:r>
              <w:t xml:space="preserve"> </w:t>
            </w:r>
            <w:r>
              <w:t xml:space="preserve"> </w:t>
            </w:r>
            <w:r>
              <w:t xml:space="preserve">String</w:t>
            </w:r>
          </w:p>
        </w:tc>
        <w:tc>
          <w:tcPr/>
          <w:p>
            <w:pPr>
              <w:pStyle w:val="Compact"/>
            </w:pPr>
            <w:r>
              <w:t xml:space="preserve">Das Datum, das dieses Element auszeichnet, nach ISO 8601 (</w:t>
            </w:r>
            <w:r>
              <w:t xml:space="preserve">@date</w:t>
            </w:r>
            <w:r>
              <w:t xml:space="preserve">).</w:t>
            </w:r>
          </w:p>
        </w:tc>
      </w:tr>
      <w:tr>
        <w:tc>
          <w:tcPr>
            <w:shd w:val="clear" w:color="auto" w:fill="F2F2F2"/>
          </w:tcPr>
          <w:p>
            <w:pPr>
              <w:pStyle w:val="Compact"/>
            </w:pPr>
            <w:r>
              <w:t xml:space="preserve">refers_to</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Anker, der nennt, worauf sich das Element bezieht (</w:t>
            </w:r>
            <w:r>
              <w:t xml:space="preserve">@refersTo</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21"/>
    <w:bookmarkEnd w:id="522"/>
    <w:bookmarkStart w:id="525" w:name="klasse-signature"/>
    <w:p>
      <w:pPr>
        <w:pStyle w:val="berschrift3"/>
      </w:pPr>
      <w:r>
        <w:t xml:space="preserve">Klasse: Signature</w:t>
      </w:r>
      <w:r>
        <w:t xml:space="preserve"> </w:t>
      </w:r>
      <w:bookmarkStart w:id="523" w:name="Signature"/>
      <w:bookmarkEnd w:id="523"/>
    </w:p>
    <w:p>
      <w:pPr>
        <w:pStyle w:val="FirstParagraph"/>
      </w:pPr>
      <w:r>
        <w:rPr>
          <w:i/>
          <w:iCs/>
        </w:rPr>
        <w:t xml:space="preserve">Eine Unterschriftszeile.</w:t>
      </w:r>
    </w:p>
    <w:bookmarkStart w:id="524" w:name="attribute-7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24"/>
    <w:bookmarkEnd w:id="525"/>
    <w:bookmarkStart w:id="528" w:name="klasse-eol"/>
    <w:p>
      <w:pPr>
        <w:pStyle w:val="berschrift3"/>
      </w:pPr>
      <w:r>
        <w:t xml:space="preserve">Klasse: Eol</w:t>
      </w:r>
      <w:r>
        <w:t xml:space="preserve"> </w:t>
      </w:r>
      <w:bookmarkStart w:id="526" w:name="Eol"/>
      <w:bookmarkEnd w:id="526"/>
    </w:p>
    <w:p>
      <w:pPr>
        <w:pStyle w:val="FirstParagraph"/>
      </w:pPr>
      <w:r>
        <w:rPr>
          <w:i/>
          <w:iCs/>
        </w:rPr>
        <w:t xml:space="preserve">Ein Zeilenende innerhalb eines Absatzes.</w:t>
      </w:r>
    </w:p>
    <w:bookmarkStart w:id="527" w:name="attribute-7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27"/>
    <w:p>
      <w:r>
        <w:br w:type="page"/>
      </w:r>
    </w:p>
    <w:bookmarkEnd w:id="528"/>
    <w:bookmarkEnd w:id="529"/>
    <w:bookmarkEnd w:id="530"/>
    <w:bookmarkStart w:id="674"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538" w:name="klasse-actmeta"/>
    <w:p>
      <w:pPr>
        <w:pStyle w:val="berschrift3"/>
      </w:pPr>
      <w:r>
        <w:t xml:space="preserve">Klasse: ActMeta</w:t>
      </w:r>
      <w:r>
        <w:t xml:space="preserve"> </w:t>
      </w:r>
      <w:bookmarkStart w:id="531" w:name="ActMeta"/>
      <w:bookmarkEnd w:id="531"/>
    </w:p>
    <w:p>
      <w:pPr>
        <w:pStyle w:val="FirstParagraph"/>
      </w:pPr>
      <w:r>
        <w:rPr>
          <w:i/>
          <w:iCs/>
        </w:rPr>
        <w:t xml:space="preserve">Metadaten-Abschnitt des Erlasses (akn:meta). Enthält die FRBR-Identifikation (Work-, Expression-, Manifestations-Ebene) sowie benannte Referenz-Definitionen.</w:t>
      </w:r>
    </w:p>
    <w:bookmarkStart w:id="532" w:name="attribute-7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analysis_ref</w:t>
            </w:r>
          </w:p>
        </w:tc>
        <w:tc>
          <w:tcPr/>
          <w:p>
            <w:pPr>
              <w:pStyle w:val="Compact"/>
            </w:pPr>
            <w:r>
              <w:t xml:space="preserve">0..1</w:t>
            </w:r>
            <w:r>
              <w:t xml:space="preserve"> </w:t>
            </w:r>
            <w:r>
              <w:t xml:space="preserve"> </w:t>
            </w:r>
            <w:hyperlink w:anchor="Analysis">
              <w:r>
                <w:rPr>
                  <w:rStyle w:val="Hyperlink"/>
                </w:rPr>
                <w:t xml:space="preserve">Analysis</w:t>
              </w:r>
            </w:hyperlink>
          </w:p>
        </w:tc>
        <w:tc>
          <w:tcPr/>
          <w:p>
            <w:pPr>
              <w:pStyle w:val="Compact"/>
            </w:pPr>
            <w:r>
              <w:t xml:space="preserve">Der Analyseblock der Metadaten (akn:analysis).</w:t>
            </w:r>
          </w:p>
        </w:tc>
      </w:tr>
      <w:tr>
        <w:tc>
          <w:tcPr>
            <w:shd w:val="clear" w:color="auto" w:fill="F2F2F2"/>
          </w:tcPr>
          <w:p>
            <w:pPr>
              <w:pStyle w:val="Compact"/>
            </w:pPr>
            <w:r>
              <w:t xml:space="preserve">temporal_data_ref</w:t>
            </w:r>
          </w:p>
        </w:tc>
        <w:tc>
          <w:tcPr>
            <w:shd w:val="clear" w:color="auto" w:fill="F2F2F2"/>
          </w:tcPr>
          <w:p>
            <w:pPr>
              <w:pStyle w:val="Compact"/>
            </w:pPr>
            <w:r>
              <w:t xml:space="preserve">0..1</w:t>
            </w:r>
            <w:r>
              <w:t xml:space="preserve"> </w:t>
            </w:r>
            <w:r>
              <w:t xml:space="preserve"> </w:t>
            </w:r>
            <w:hyperlink w:anchor="TemporalData">
              <w:r>
                <w:rPr>
                  <w:rStyle w:val="Hyperlink"/>
                </w:rPr>
                <w:t xml:space="preserve">TemporalData</w:t>
              </w:r>
            </w:hyperlink>
          </w:p>
        </w:tc>
        <w:tc>
          <w:tcPr>
            <w:shd w:val="clear" w:color="auto" w:fill="F2F2F2"/>
          </w:tcPr>
          <w:p>
            <w:pPr>
              <w:pStyle w:val="Compact"/>
            </w:pPr>
            <w:r>
              <w:t xml:space="preserve">Die Zeitangaben der Metadaten (akn:temporalData).</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r>
        <w:tc>
          <w:tcPr>
            <w:shd w:val="clear" w:color="auto" w:fill="F2F2F2"/>
          </w:tcPr>
          <w:p>
            <w:pPr>
              <w:pStyle w:val="Compact"/>
            </w:pPr>
            <w:r>
              <w:t xml:space="preserve">notes_ref</w:t>
            </w:r>
          </w:p>
        </w:tc>
        <w:tc>
          <w:tcPr>
            <w:shd w:val="clear" w:color="auto" w:fill="F2F2F2"/>
          </w:tcPr>
          <w:p>
            <w:pPr>
              <w:pStyle w:val="Compact"/>
            </w:pPr>
            <w:r>
              <w:t xml:space="preserve">0..1</w:t>
            </w:r>
            <w:r>
              <w:t xml:space="preserve"> </w:t>
            </w:r>
            <w:r>
              <w:t xml:space="preserve"> </w:t>
            </w:r>
            <w:hyperlink w:anchor="Notes">
              <w:r>
                <w:rPr>
                  <w:rStyle w:val="Hyperlink"/>
                </w:rPr>
                <w:t xml:space="preserve">Notes</w:t>
              </w:r>
            </w:hyperlink>
          </w:p>
        </w:tc>
        <w:tc>
          <w:tcPr>
            <w:shd w:val="clear" w:color="auto" w:fill="F2F2F2"/>
          </w:tcPr>
          <w:p>
            <w:pPr>
              <w:pStyle w:val="Compact"/>
            </w:pPr>
            <w:r>
              <w:t xml:space="preserve">Der Anmerkungsblock der Metadaten (akn:notes).</w:t>
            </w:r>
          </w:p>
        </w:tc>
      </w:tr>
    </w:tbl>
    <w:bookmarkEnd w:id="532"/>
    <w:bookmarkStart w:id="533" w:name="verwendungen-4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r>
        <w:tc>
          <w:tcPr/>
          <w:p>
            <w:pPr>
              <w:pStyle w:val="Compact"/>
            </w:pPr>
            <w:hyperlink w:anchor="Doc">
              <w:r>
                <w:rPr>
                  <w:rStyle w:val="Hyperlink"/>
                </w:rPr>
                <w:t xml:space="preserve">Doc</w:t>
              </w:r>
            </w:hyperlink>
          </w:p>
        </w:tc>
        <w:tc>
          <w:tcPr/>
          <w:p>
            <w:pPr>
              <w:pStyle w:val="Compact"/>
            </w:pPr>
            <w:r>
              <w:t xml:space="preserve">meta</w:t>
            </w:r>
          </w:p>
        </w:tc>
        <w:tc>
          <w:tcPr/>
          <w:p>
            <w:pPr>
              <w:pStyle w:val="Compact"/>
            </w:pPr>
            <w:r>
              <w:t xml:space="preserve">range</w:t>
            </w:r>
          </w:p>
        </w:tc>
        <w:tc>
          <w:tcPr/>
          <w:p>
            <w:pPr>
              <w:pStyle w:val="Compact"/>
            </w:pPr>
            <w:hyperlink w:anchor="ActMeta">
              <w:r>
                <w:rPr>
                  <w:rStyle w:val="Hyperlink"/>
                </w:rPr>
                <w:t xml:space="preserve">ActMeta</w:t>
              </w:r>
            </w:hyperlink>
          </w:p>
        </w:tc>
      </w:tr>
    </w:tbl>
    <w:bookmarkEnd w:id="533"/>
    <w:bookmarkStart w:id="537" w:name="beispiele-15"/>
    <w:p>
      <w:pPr>
        <w:pStyle w:val="berschrift4"/>
      </w:pPr>
      <w:r>
        <w:t xml:space="preserve">Beispiele</w:t>
      </w:r>
    </w:p>
    <w:bookmarkStart w:id="534" w:name="beispiel-actmeta-bgoe-1-1"/>
    <w:p>
      <w:pPr>
        <w:pStyle w:val="berschrift5"/>
      </w:pPr>
      <w:r>
        <w:t xml:space="preserve">Beispiel ActMeta: bgoe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34"/>
    <w:bookmarkStart w:id="535" w:name="beispiel-actmeta-zh-idg-1-1"/>
    <w:p>
      <w:pPr>
        <w:pStyle w:val="berschrift5"/>
      </w:pPr>
      <w:r>
        <w:t xml:space="preserve">Beispiel ActMeta: zh idg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show_as</w:t>
      </w:r>
      <w:r>
        <w:rPr>
          <w:rStyle w:val="KeywordTok"/>
        </w:rPr>
        <w:t xml:space="preserve">:</w:t>
      </w:r>
      <w:r>
        <w:rPr>
          <w:rStyle w:val="AttributeTok"/>
        </w:rPr>
        <w:t xml:space="preserve"> akn</w:t>
      </w:r>
      <w:r>
        <w:br/>
      </w:r>
      <w:r>
        <w:rPr>
          <w:rStyle w:val="AttributeTok"/>
        </w:rPr>
        <w:t xml:space="preserve">  </w:t>
      </w:r>
      <w:r>
        <w:rPr>
          <w:rStyle w:val="FunctionTok"/>
        </w:rPr>
        <w:t xml:space="preserve">analysis_ref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active_modifications</w:t>
      </w:r>
      <w:r>
        <w:rPr>
          <w:rStyle w:val="KeywordTok"/>
        </w:rPr>
        <w:t xml:space="preserve">:</w:t>
      </w:r>
      <w:r>
        <w:br/>
      </w:r>
      <w:r>
        <w:rPr>
          <w:rStyle w:val="AttributeTok"/>
        </w:rPr>
        <w:t xml:space="preserve">      </w:t>
      </w:r>
      <w:r>
        <w:rPr>
          <w:rStyle w:val="FunctionTok"/>
        </w:rPr>
        <w:t xml:space="preserve">modifications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ForceMod</w:t>
      </w:r>
      <w:r>
        <w:br/>
      </w:r>
      <w:r>
        <w:rPr>
          <w:rStyle w:val="AttributeTok"/>
        </w:rPr>
        <w:t xml:space="preserve">        </w:t>
      </w:r>
      <w:r>
        <w:rPr>
          <w:rStyle w:val="FunctionTok"/>
        </w:rPr>
        <w:t xml:space="preserve">eId</w:t>
      </w:r>
      <w:r>
        <w:rPr>
          <w:rStyle w:val="KeywordTok"/>
        </w:rPr>
        <w:t xml:space="preserve">:</w:t>
      </w:r>
      <w:r>
        <w:rPr>
          <w:rStyle w:val="AttributeTok"/>
        </w:rPr>
        <w:t xml:space="preserve"> amod_1</w:t>
      </w:r>
      <w:r>
        <w:br/>
      </w:r>
      <w:r>
        <w:rPr>
          <w:rStyle w:val="AttributeTok"/>
        </w:rPr>
        <w:t xml:space="preserve">        </w:t>
      </w:r>
      <w:r>
        <w:rPr>
          <w:rStyle w:val="FunctionTok"/>
        </w:rPr>
        <w:t xml:space="preserve">mod_type</w:t>
      </w:r>
      <w:r>
        <w:rPr>
          <w:rStyle w:val="KeywordTok"/>
        </w:rPr>
        <w:t xml:space="preserve">:</w:t>
      </w:r>
      <w:r>
        <w:rPr>
          <w:rStyle w:val="AttributeTok"/>
        </w:rPr>
        <w:t xml:space="preserve"> entryIntoForce</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TextualMod</w:t>
      </w:r>
      <w:r>
        <w:br/>
      </w:r>
      <w:r>
        <w:rPr>
          <w:rStyle w:val="AttributeTok"/>
        </w:rPr>
        <w:t xml:space="preserve">        </w:t>
      </w:r>
      <w:r>
        <w:rPr>
          <w:rStyle w:val="FunctionTok"/>
        </w:rPr>
        <w:t xml:space="preserve">eId</w:t>
      </w:r>
      <w:r>
        <w:rPr>
          <w:rStyle w:val="KeywordTok"/>
        </w:rPr>
        <w:t xml:space="preserve">:</w:t>
      </w:r>
      <w:r>
        <w:rPr>
          <w:rStyle w:val="AttributeTok"/>
        </w:rPr>
        <w:t xml:space="preserve"> amod_2</w:t>
      </w:r>
      <w:r>
        <w:br/>
      </w:r>
      <w:r>
        <w:rPr>
          <w:rStyle w:val="AttributeTok"/>
        </w:rPr>
        <w:t xml:space="preserve">        </w:t>
      </w:r>
      <w:r>
        <w:rPr>
          <w:rStyle w:val="FunctionTok"/>
        </w:rPr>
        <w:t xml:space="preserve">mod_type</w:t>
      </w:r>
      <w:r>
        <w:rPr>
          <w:rStyle w:val="KeywordTok"/>
        </w:rPr>
        <w:t xml:space="preserve">:</w:t>
      </w:r>
      <w:r>
        <w:rPr>
          <w:rStyle w:val="AttributeTok"/>
        </w:rPr>
        <w:t xml:space="preserve"> insertion</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mod_new</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temporal_data_ref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temporal_groups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tmgr_1</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refers_to</w:t>
      </w:r>
      <w:r>
        <w:rPr>
          <w:rStyle w:val="KeywordTok"/>
        </w:rPr>
        <w:t xml:space="preserve">:</w:t>
      </w:r>
      <w:r>
        <w:rPr>
          <w:rStyle w:val="AttributeTok"/>
        </w:rPr>
        <w:t xml:space="preserve"> </w:t>
      </w:r>
      <w:r>
        <w:rPr>
          <w:rStyle w:val="StringTok"/>
        </w:rPr>
        <w:t xml:space="preserve">'#inForce'</w:t>
      </w:r>
      <w:r>
        <w:br/>
      </w:r>
      <w:r>
        <w:rPr>
          <w:rStyle w:val="AttributeTok"/>
        </w:rPr>
        <w:t xml:space="preserve">        </w:t>
      </w:r>
      <w:r>
        <w:rPr>
          <w:rStyle w:val="FunctionTok"/>
        </w:rPr>
        <w:t xml:space="preserve">start_ref</w:t>
      </w:r>
      <w:r>
        <w:rPr>
          <w:rStyle w:val="KeywordTok"/>
        </w:rPr>
        <w:t xml:space="preserve">:</w:t>
      </w:r>
      <w:r>
        <w:rPr>
          <w:rStyle w:val="AttributeTok"/>
        </w:rPr>
        <w:t xml:space="preserve"> </w:t>
      </w:r>
      <w:r>
        <w:rPr>
          <w:rStyle w:val="StringTok"/>
        </w:rPr>
        <w:t xml:space="preserve">'#date_1'</w:t>
      </w:r>
      <w:r>
        <w:br/>
      </w:r>
      <w:r>
        <w:rPr>
          <w:rStyle w:val="AttributeTok"/>
        </w:rPr>
        <w:t xml:space="preserve">        </w:t>
      </w:r>
      <w:r>
        <w:rPr>
          <w:rStyle w:val="FunctionTok"/>
        </w:rPr>
        <w:t xml:space="preserve">end_ref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tmgr_2</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refers_to</w:t>
      </w:r>
      <w:r>
        <w:rPr>
          <w:rStyle w:val="KeywordTok"/>
        </w:rPr>
        <w:t xml:space="preserve">:</w:t>
      </w:r>
      <w:r>
        <w:rPr>
          <w:rStyle w:val="AttributeTok"/>
        </w:rPr>
        <w:t xml:space="preserve"> </w:t>
      </w:r>
      <w:r>
        <w:rPr>
          <w:rStyle w:val="StringTok"/>
        </w:rPr>
        <w:t xml:space="preserve">'#inForce'</w:t>
      </w:r>
      <w:r>
        <w:br/>
      </w:r>
      <w:r>
        <w:rPr>
          <w:rStyle w:val="AttributeTok"/>
        </w:rPr>
        <w:t xml:space="preserve">        </w:t>
      </w:r>
      <w:r>
        <w:rPr>
          <w:rStyle w:val="FunctionTok"/>
        </w:rPr>
        <w:t xml:space="preserve">start_ref</w:t>
      </w:r>
      <w:r>
        <w:rPr>
          <w:rStyle w:val="KeywordTok"/>
        </w:rPr>
        <w:t xml:space="preserve">:</w:t>
      </w:r>
      <w:r>
        <w:rPr>
          <w:rStyle w:val="AttributeTok"/>
        </w:rPr>
        <w:t xml:space="preserve"> </w:t>
      </w:r>
      <w:r>
        <w:rPr>
          <w:rStyle w:val="StringTok"/>
        </w:rPr>
        <w:t xml:space="preserve">'#date_2'</w:t>
      </w:r>
      <w:r>
        <w:br/>
      </w:r>
      <w:r>
        <w:rPr>
          <w:rStyle w:val="AttributeTok"/>
        </w:rPr>
        <w:t xml:space="preserve">        </w:t>
      </w:r>
      <w:r>
        <w:rPr>
          <w:rStyle w:val="FunctionTok"/>
        </w:rPr>
        <w:t xml:space="preserve">end_ref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535"/>
    <w:bookmarkStart w:id="536" w:name="beispiel-actmeta-sr101-1-1"/>
    <w:p>
      <w:pPr>
        <w:pStyle w:val="berschrift5"/>
      </w:pPr>
      <w:r>
        <w:t xml:space="preserve">Beispiel ActMeta: sr101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36"/>
    <w:bookmarkEnd w:id="537"/>
    <w:bookmarkEnd w:id="538"/>
    <w:bookmarkStart w:id="576"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546" w:name="klasse-references"/>
    <w:p>
      <w:pPr>
        <w:pStyle w:val="berschrift3"/>
      </w:pPr>
      <w:r>
        <w:t xml:space="preserve">Klasse: References</w:t>
      </w:r>
      <w:r>
        <w:t xml:space="preserve"> </w:t>
      </w:r>
      <w:bookmarkStart w:id="539" w:name="References"/>
      <w:bookmarkEnd w:id="539"/>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540" w:name="attribute-7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original_ref</w:t>
            </w:r>
          </w:p>
        </w:tc>
        <w:tc>
          <w:tcPr/>
          <w:p>
            <w:pPr>
              <w:pStyle w:val="Compact"/>
            </w:pPr>
            <w:r>
              <w:t xml:space="preserve">0..1</w:t>
            </w:r>
            <w:r>
              <w:t xml:space="preserve"> </w:t>
            </w:r>
            <w:r>
              <w:t xml:space="preserve"> </w:t>
            </w:r>
            <w:hyperlink w:anchor="OriginalRef">
              <w:r>
                <w:rPr>
                  <w:rStyle w:val="Hyperlink"/>
                </w:rPr>
                <w:t xml:space="preserve">OriginalRef</w:t>
              </w:r>
            </w:hyperlink>
          </w:p>
        </w:tc>
        <w:tc>
          <w:tcPr/>
          <w:p>
            <w:pPr>
              <w:pStyle w:val="Compact"/>
            </w:pPr>
            <w:r>
              <w:t xml:space="preserve">Verweis auf die ursprüngliche Fassung (akn:original).</w:t>
            </w:r>
          </w:p>
        </w:tc>
      </w:tr>
      <w:tr>
        <w:tc>
          <w:tcPr>
            <w:shd w:val="clear" w:color="auto" w:fill="F2F2F2"/>
          </w:tcPr>
          <w:p>
            <w:pPr>
              <w:pStyle w:val="Compact"/>
            </w:pPr>
            <w:r>
              <w:t xml:space="preserve">active_refs</w:t>
            </w:r>
          </w:p>
        </w:tc>
        <w:tc>
          <w:tcPr>
            <w:shd w:val="clear" w:color="auto" w:fill="F2F2F2"/>
          </w:tcPr>
          <w:p>
            <w:pPr>
              <w:pStyle w:val="Compact"/>
            </w:pPr>
            <w:r>
              <w:t xml:space="preserve">*</w:t>
            </w:r>
            <w:r>
              <w:t xml:space="preserve"> </w:t>
            </w:r>
            <w:r>
              <w:t xml:space="preserve"> </w:t>
            </w:r>
            <w:hyperlink w:anchor="ActiveRef">
              <w:r>
                <w:rPr>
                  <w:rStyle w:val="Hyperlink"/>
                </w:rPr>
                <w:t xml:space="preserve">ActiveRef</w:t>
              </w:r>
            </w:hyperlink>
          </w:p>
        </w:tc>
        <w:tc>
          <w:tcPr>
            <w:shd w:val="clear" w:color="auto" w:fill="F2F2F2"/>
          </w:tcPr>
          <w:p>
            <w:pPr>
              <w:pStyle w:val="Compact"/>
            </w:pPr>
            <w:r>
              <w:t xml:space="preserve">Verweise auf die Erlasse, die dieses Dokument ändert (akn:activeRef).</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r>
        <w:tc>
          <w:tcPr>
            <w:shd w:val="clear" w:color="auto" w:fill="F2F2F2"/>
          </w:tcPr>
          <w:p>
            <w:pPr>
              <w:pStyle w:val="Compact"/>
            </w:pPr>
            <w:r>
              <w:t xml:space="preserve">tlc_concepts</w:t>
            </w:r>
          </w:p>
        </w:tc>
        <w:tc>
          <w:tcPr>
            <w:shd w:val="clear" w:color="auto" w:fill="F2F2F2"/>
          </w:tcPr>
          <w:p>
            <w:pPr>
              <w:pStyle w:val="Compact"/>
            </w:pPr>
            <w:r>
              <w:t xml:space="preserve">*</w:t>
            </w:r>
            <w:r>
              <w:t xml:space="preserve"> </w:t>
            </w:r>
            <w:r>
              <w:t xml:space="preserve"> </w:t>
            </w:r>
            <w:hyperlink w:anchor="TLCConcept">
              <w:r>
                <w:rPr>
                  <w:rStyle w:val="Hyperlink"/>
                </w:rPr>
                <w:t xml:space="preserve">TLCConcept</w:t>
              </w:r>
            </w:hyperlink>
          </w:p>
        </w:tc>
        <w:tc>
          <w:tcPr>
            <w:shd w:val="clear" w:color="auto" w:fill="F2F2F2"/>
          </w:tcPr>
          <w:p>
            <w:pPr>
              <w:pStyle w:val="Compact"/>
            </w:pPr>
            <w:r>
              <w:t xml:space="preserve">Begriffe, auf die das Dokument verweist (akn:TLCConcept).</w:t>
            </w:r>
          </w:p>
        </w:tc>
      </w:tr>
    </w:tbl>
    <w:bookmarkEnd w:id="540"/>
    <w:bookmarkStart w:id="541" w:name="verwendungen-4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541"/>
    <w:bookmarkStart w:id="545" w:name="beispiele-16"/>
    <w:p>
      <w:pPr>
        <w:pStyle w:val="berschrift4"/>
      </w:pPr>
      <w:r>
        <w:t xml:space="preserve">Beispiele</w:t>
      </w:r>
    </w:p>
    <w:bookmarkStart w:id="542" w:name="beispiel-references-bgoe-1-1"/>
    <w:p>
      <w:pPr>
        <w:pStyle w:val="berschrift5"/>
      </w:pPr>
      <w:r>
        <w:t xml:space="preserve">Beispiel References: bgoe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42"/>
    <w:bookmarkStart w:id="543" w:name="beispiel-references-sr101-1-1"/>
    <w:p>
      <w:pPr>
        <w:pStyle w:val="berschrift5"/>
      </w:pPr>
      <w:r>
        <w:t xml:space="preserve">Beispiel References: sr101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43"/>
    <w:bookmarkStart w:id="544" w:name="beispiel-references-zh-idg-1-1"/>
    <w:p>
      <w:pPr>
        <w:pStyle w:val="berschrift5"/>
      </w:pPr>
      <w:r>
        <w:t xml:space="preserve">Beispiel References: zh idg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p>
    <w:bookmarkEnd w:id="544"/>
    <w:bookmarkEnd w:id="545"/>
    <w:bookmarkEnd w:id="546"/>
    <w:bookmarkStart w:id="556" w:name="klasse-tlcorganization"/>
    <w:p>
      <w:pPr>
        <w:pStyle w:val="berschrift3"/>
      </w:pPr>
      <w:r>
        <w:t xml:space="preserve">Klasse: TLCOrganization</w:t>
      </w:r>
      <w:r>
        <w:t xml:space="preserve"> </w:t>
      </w:r>
      <w:bookmarkStart w:id="547" w:name="TLCOrganization"/>
      <w:bookmarkEnd w:id="547"/>
    </w:p>
    <w:p>
      <w:pPr>
        <w:pStyle w:val="FirstParagraph"/>
      </w:pPr>
      <w:r>
        <w:rPr>
          <w:i/>
          <w:iCs/>
        </w:rPr>
        <w:t xml:space="preserve">Eine benannte Organisation als Referenz im Dokument (akn:TLCOrganization). Beispiel: die Bundeskanzlei (ch.bk).</w:t>
      </w:r>
    </w:p>
    <w:bookmarkStart w:id="548" w:name="attribute-7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548"/>
    <w:bookmarkStart w:id="549" w:name="verwendungen-4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549"/>
    <w:bookmarkStart w:id="555" w:name="beispiele-17"/>
    <w:p>
      <w:pPr>
        <w:pStyle w:val="berschrift4"/>
      </w:pPr>
      <w:r>
        <w:t xml:space="preserve">Beispiele</w:t>
      </w:r>
    </w:p>
    <w:bookmarkStart w:id="550" w:name="beispiel-tlcorganization-zh-idg-1-4"/>
    <w:p>
      <w:pPr>
        <w:pStyle w:val="berschrift5"/>
      </w:pPr>
      <w:r>
        <w:t xml:space="preserve">Beispiel TLCOrganization: zh idg 1 4</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SK-Publ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https://data.zh.ch/vocabulary/organizational-entity/SK-Publ</w:t>
      </w:r>
      <w:r>
        <w:br/>
      </w:r>
      <w:r>
        <w:rPr>
          <w:rStyle w:val="AttributeTok"/>
        </w:rPr>
        <w:t xml:space="preserve">  </w:t>
      </w:r>
      <w:r>
        <w:rPr>
          <w:rStyle w:val="FunctionTok"/>
        </w:rPr>
        <w:t xml:space="preserve">show_as</w:t>
      </w:r>
      <w:r>
        <w:rPr>
          <w:rStyle w:val="KeywordTok"/>
        </w:rPr>
        <w:t xml:space="preserve">:</w:t>
      </w:r>
      <w:r>
        <w:rPr>
          <w:rStyle w:val="AttributeTok"/>
        </w:rPr>
        <w:t xml:space="preserve"> Abteilung Publikationen der Staatskanzlei</w:t>
      </w:r>
    </w:p>
    <w:bookmarkEnd w:id="550"/>
    <w:bookmarkStart w:id="551" w:name="beispiel-tlcorganization-zh-idg-1-2"/>
    <w:p>
      <w:pPr>
        <w:pStyle w:val="berschrift5"/>
      </w:pPr>
      <w:r>
        <w:t xml:space="preserve">Beispiel TLCOrganization: zh idg 1 2</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p>
    <w:bookmarkEnd w:id="551"/>
    <w:bookmarkStart w:id="552" w:name="beispiel-tlcorganization-zh-idg-1-1"/>
    <w:p>
      <w:pPr>
        <w:pStyle w:val="berschrift5"/>
      </w:pPr>
      <w:r>
        <w:t xml:space="preserve">Beispiel TLCOrganization: zh idg 1 1</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p>
    <w:bookmarkEnd w:id="552"/>
    <w:bookmarkStart w:id="553" w:name="X9f1e00df5cd5f07568ee211319f4c6ae3fa1751"/>
    <w:p>
      <w:pPr>
        <w:pStyle w:val="berschrift5"/>
      </w:pPr>
      <w:r>
        <w:t xml:space="preserve">Beispiel TLCOrganization: Declaration of the publishing body</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p>
    <w:bookmarkEnd w:id="553"/>
    <w:bookmarkStart w:id="554" w:name="beispiel-tlcorganization-zh-idg-1-3"/>
    <w:p>
      <w:pPr>
        <w:pStyle w:val="berschrift5"/>
      </w:pPr>
      <w:r>
        <w:t xml:space="preserve">Beispiel TLCOrganization: zh idg 1 3</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JI</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https://data.zh.ch/vocabulary/organizational-entity/JI</w:t>
      </w:r>
      <w:r>
        <w:br/>
      </w:r>
      <w:r>
        <w:rPr>
          <w:rStyle w:val="AttributeTok"/>
        </w:rPr>
        <w:t xml:space="preserve">  </w:t>
      </w:r>
      <w:r>
        <w:rPr>
          <w:rStyle w:val="FunctionTok"/>
        </w:rPr>
        <w:t xml:space="preserve">show_as</w:t>
      </w:r>
      <w:r>
        <w:rPr>
          <w:rStyle w:val="KeywordTok"/>
        </w:rPr>
        <w:t xml:space="preserve">:</w:t>
      </w:r>
      <w:r>
        <w:rPr>
          <w:rStyle w:val="AttributeTok"/>
        </w:rPr>
        <w:t xml:space="preserve"> Direktion der Justiz und des Innern</w:t>
      </w:r>
    </w:p>
    <w:bookmarkEnd w:id="554"/>
    <w:bookmarkEnd w:id="555"/>
    <w:bookmarkEnd w:id="556"/>
    <w:bookmarkStart w:id="567" w:name="klasse-tlcrole"/>
    <w:p>
      <w:pPr>
        <w:pStyle w:val="berschrift3"/>
      </w:pPr>
      <w:r>
        <w:t xml:space="preserve">Klasse: TLCRole</w:t>
      </w:r>
      <w:r>
        <w:t xml:space="preserve"> </w:t>
      </w:r>
      <w:bookmarkStart w:id="557" w:name="TLCRole"/>
      <w:bookmarkEnd w:id="557"/>
    </w:p>
    <w:p>
      <w:pPr>
        <w:pStyle w:val="FirstParagraph"/>
      </w:pPr>
      <w:r>
        <w:rPr>
          <w:i/>
          <w:iCs/>
        </w:rPr>
        <w:t xml:space="preserve">Eine benannte Rolle als Referenz im Dokument (akn:TLCRole). Beispiele: publisher, rightsHolder.</w:t>
      </w:r>
    </w:p>
    <w:bookmarkStart w:id="558" w:name="attribute-7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558"/>
    <w:bookmarkStart w:id="559" w:name="verwendungen-4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559"/>
    <w:bookmarkStart w:id="566" w:name="beispiele-18"/>
    <w:p>
      <w:pPr>
        <w:pStyle w:val="berschrift4"/>
      </w:pPr>
      <w:r>
        <w:t xml:space="preserve">Beispiele</w:t>
      </w:r>
    </w:p>
    <w:bookmarkStart w:id="560" w:name="beispiel-tlcrole-zh-idg-1-3"/>
    <w:p>
      <w:pPr>
        <w:pStyle w:val="berschrift5"/>
      </w:pPr>
      <w:r>
        <w:t xml:space="preserve">Beispiel TLCRole: zh idg 1 3</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https://data.zh.ch/vocabulary/role/coEditor</w:t>
      </w:r>
      <w:r>
        <w:br/>
      </w:r>
      <w:r>
        <w:rPr>
          <w:rStyle w:val="AttributeTok"/>
        </w:rPr>
        <w:t xml:space="preserve">  </w:t>
      </w:r>
      <w:r>
        <w:rPr>
          <w:rStyle w:val="FunctionTok"/>
        </w:rPr>
        <w:t xml:space="preserve">show_as</w:t>
      </w:r>
      <w:r>
        <w:rPr>
          <w:rStyle w:val="KeywordTok"/>
        </w:rPr>
        <w:t xml:space="preserve">:</w:t>
      </w:r>
      <w:r>
        <w:rPr>
          <w:rStyle w:val="AttributeTok"/>
        </w:rPr>
        <w:t xml:space="preserve"> Mitwirkende Einheit</w:t>
      </w:r>
    </w:p>
    <w:bookmarkEnd w:id="560"/>
    <w:bookmarkStart w:id="561" w:name="beispiel-tlcrole-zh-idg-1-2"/>
    <w:p>
      <w:pPr>
        <w:pStyle w:val="berschrift5"/>
      </w:pPr>
      <w:r>
        <w:t xml:space="preserve">Beispiel TLCRole: zh idg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p>
    <w:bookmarkEnd w:id="561"/>
    <w:bookmarkStart w:id="562" w:name="beispiel-tlcrole-bgoe-1-2"/>
    <w:p>
      <w:pPr>
        <w:pStyle w:val="berschrift5"/>
      </w:pPr>
      <w:r>
        <w:t xml:space="preserve">Beispiel TLCRole: bgoe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562"/>
    <w:bookmarkStart w:id="563" w:name="beispiel-tlcrole-zh-idg-1-1"/>
    <w:p>
      <w:pPr>
        <w:pStyle w:val="berschrift5"/>
      </w:pPr>
      <w:r>
        <w:t xml:space="preserve">Beispiel TLCRole: zh idg 1 1</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p>
    <w:bookmarkEnd w:id="563"/>
    <w:bookmarkStart w:id="564" w:name="Xb4c85fe1092d910d6ad07b5d51bcc11d332af45"/>
    <w:p>
      <w:pPr>
        <w:pStyle w:val="berschrift5"/>
      </w:pPr>
      <w:r>
        <w:t xml:space="preserve">Beispiel TLCRole: Role publisher as an anchor</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https://data.zh.ch/vocabulary/role/publisher</w:t>
      </w:r>
      <w:r>
        <w:br/>
      </w:r>
      <w:r>
        <w:rPr>
          <w:rStyle w:val="AttributeTok"/>
        </w:rPr>
        <w:t xml:space="preserve">  </w:t>
      </w:r>
      <w:r>
        <w:rPr>
          <w:rStyle w:val="FunctionTok"/>
        </w:rPr>
        <w:t xml:space="preserve">show_as</w:t>
      </w:r>
      <w:r>
        <w:rPr>
          <w:rStyle w:val="KeywordTok"/>
        </w:rPr>
        <w:t xml:space="preserve">:</w:t>
      </w:r>
      <w:r>
        <w:rPr>
          <w:rStyle w:val="AttributeTok"/>
        </w:rPr>
        <w:t xml:space="preserve"> Herausgebende Stelle</w:t>
      </w:r>
    </w:p>
    <w:bookmarkEnd w:id="564"/>
    <w:bookmarkStart w:id="565" w:name="beispiel-tlcrole-sr101-1-2"/>
    <w:p>
      <w:pPr>
        <w:pStyle w:val="berschrift5"/>
      </w:pPr>
      <w:r>
        <w:t xml:space="preserve">Beispiel TLCRole: sr101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565"/>
    <w:bookmarkEnd w:id="566"/>
    <w:bookmarkEnd w:id="567"/>
    <w:bookmarkStart w:id="571" w:name="klasse-tlcreference"/>
    <w:p>
      <w:pPr>
        <w:pStyle w:val="berschrift3"/>
      </w:pPr>
      <w:r>
        <w:t xml:space="preserve">Klasse: TLCReference</w:t>
      </w:r>
      <w:r>
        <w:t xml:space="preserve"> </w:t>
      </w:r>
      <w:bookmarkStart w:id="568" w:name="TLCReference"/>
      <w:bookmarkEnd w:id="568"/>
    </w:p>
    <w:p>
      <w:pPr>
        <w:pStyle w:val="FirstParagraph"/>
      </w:pPr>
      <w:r>
        <w:rPr>
          <w:i/>
          <w:iCs/>
        </w:rPr>
        <w:t xml:space="preserve">Eine generische benannte Referenz im Dokument (akn:TLCReference). Für Referenzen, die nicht TLCOrganization oder TLCRole entsprechen.</w:t>
      </w:r>
    </w:p>
    <w:bookmarkStart w:id="569" w:name="attribute-7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569"/>
    <w:bookmarkStart w:id="570" w:name="verwendungen-4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570"/>
    <w:bookmarkEnd w:id="571"/>
    <w:bookmarkStart w:id="575" w:name="enum-fedlexroleenum"/>
    <w:p>
      <w:pPr>
        <w:pStyle w:val="berschrift3"/>
      </w:pPr>
      <w:r>
        <w:t xml:space="preserve">Enum: FedlexRoleEnum</w:t>
      </w:r>
      <w:r>
        <w:t xml:space="preserve"> </w:t>
      </w:r>
      <w:bookmarkStart w:id="572" w:name="FedlexRoleEnum"/>
      <w:bookmarkEnd w:id="572"/>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573">
        <w:r>
          <w:rPr>
            <w:rStyle w:val="Hyperlink"/>
          </w:rPr>
          <w:t xml:space="preserve">laws:FedlexRoleEnum</w:t>
        </w:r>
      </w:hyperlink>
    </w:p>
    <w:bookmarkStart w:id="574"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r>
        <w:tc>
          <w:tcPr>
            <w:shd w:val="clear" w:color="auto" w:fill="F2F2F2"/>
          </w:tcPr>
          <w:p>
            <w:pPr>
              <w:pStyle w:val="Compact"/>
            </w:pPr>
            <w:r>
              <w:t xml:space="preserve">heading</w:t>
            </w:r>
          </w:p>
        </w:tc>
        <w:tc>
          <w:tcPr>
            <w:shd w:val="clear" w:color="auto" w:fill="F2F2F2"/>
          </w:tcPr>
          <w:p>
            <w:pPr>
              <w:pStyle w:val="Compact"/>
            </w:pPr>
            <w:r>
              <w:t xml:space="preserve">Kennzeichnet einen Absatz als Überschrift; kommt an akn:p in der Präambel der Bundesverfassung vor. Ausserhalb der Reichweite von FLX-XF-003, die akn:level und akn:subheading regelt.</w:t>
            </w:r>
          </w:p>
        </w:tc>
      </w:tr>
    </w:tbl>
    <w:bookmarkEnd w:id="574"/>
    <w:bookmarkEnd w:id="575"/>
    <w:bookmarkEnd w:id="576"/>
    <w:bookmarkStart w:id="597"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580" w:name="klasse-valuetype"/>
    <w:p>
      <w:pPr>
        <w:pStyle w:val="berschrift3"/>
      </w:pPr>
      <w:r>
        <w:t xml:space="preserve">Klasse: ValueType</w:t>
      </w:r>
      <w:r>
        <w:t xml:space="preserve"> </w:t>
      </w:r>
      <w:bookmarkStart w:id="577" w:name="ValueType"/>
      <w:bookmarkEnd w:id="577"/>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578" w:name="attribute-7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578"/>
    <w:bookmarkStart w:id="579" w:name="verwendungen-4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frbr_subtype</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frbr_number</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frbr_authoritative</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579"/>
    <w:bookmarkEnd w:id="580"/>
    <w:bookmarkStart w:id="584" w:name="klasse-urivaluetype"/>
    <w:p>
      <w:pPr>
        <w:pStyle w:val="berschrift3"/>
      </w:pPr>
      <w:r>
        <w:t xml:space="preserve">Klasse: UriValueType</w:t>
      </w:r>
      <w:r>
        <w:t xml:space="preserve"> </w:t>
      </w:r>
      <w:bookmarkStart w:id="581" w:name="UriValueType"/>
      <w:bookmarkEnd w:id="581"/>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582" w:name="attribute-8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582"/>
    <w:bookmarkStart w:id="583" w:name="verwendungen-4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583"/>
    <w:bookmarkEnd w:id="584"/>
    <w:bookmarkStart w:id="588" w:name="klasse-languagetype"/>
    <w:p>
      <w:pPr>
        <w:pStyle w:val="berschrift3"/>
      </w:pPr>
      <w:r>
        <w:t xml:space="preserve">Klasse: LanguageType</w:t>
      </w:r>
      <w:r>
        <w:t xml:space="preserve"> </w:t>
      </w:r>
      <w:bookmarkStart w:id="585" w:name="LanguageType"/>
      <w:bookmarkEnd w:id="585"/>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586" w:name="attribute-8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586"/>
    <w:bookmarkStart w:id="587" w:name="verwendungen-5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587"/>
    <w:bookmarkEnd w:id="588"/>
    <w:bookmarkStart w:id="592" w:name="klasse-formattype"/>
    <w:p>
      <w:pPr>
        <w:pStyle w:val="berschrift3"/>
      </w:pPr>
      <w:r>
        <w:t xml:space="preserve">Klasse: FormatType</w:t>
      </w:r>
      <w:r>
        <w:t xml:space="preserve"> </w:t>
      </w:r>
      <w:bookmarkStart w:id="589" w:name="FormatType"/>
      <w:bookmarkEnd w:id="589"/>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590" w:name="attribute-8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590"/>
    <w:bookmarkStart w:id="591" w:name="verwendungen-5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591"/>
    <w:bookmarkEnd w:id="592"/>
    <w:bookmarkStart w:id="596" w:name="enum-documentlanguageenum"/>
    <w:p>
      <w:pPr>
        <w:pStyle w:val="berschrift3"/>
      </w:pPr>
      <w:r>
        <w:t xml:space="preserve">Enum: DocumentLanguageEnum</w:t>
      </w:r>
      <w:r>
        <w:t xml:space="preserve"> </w:t>
      </w:r>
      <w:bookmarkStart w:id="593" w:name="DocumentLanguageEnum"/>
      <w:bookmarkEnd w:id="593"/>
    </w:p>
    <w:p>
      <w:pPr>
        <w:pStyle w:val="FirstParagraph"/>
      </w:pPr>
      <w:r>
        <w:rPr>
          <w:i/>
          <w:iCs/>
        </w:rPr>
        <w:t xml:space="preserve">Sprachcodes für schweizerische Bundesdokumente.</w:t>
      </w:r>
    </w:p>
    <w:p>
      <w:pPr>
        <w:pStyle w:val="Textkrper"/>
      </w:pPr>
      <w:r>
        <w:t xml:space="preserve">URI:</w:t>
      </w:r>
      <w:r>
        <w:t xml:space="preserve"> </w:t>
      </w:r>
      <w:hyperlink ns1:id="rId594">
        <w:r>
          <w:rPr>
            <w:rStyle w:val="Hyperlink"/>
          </w:rPr>
          <w:t xml:space="preserve">laws:DocumentLanguageEnum</w:t>
        </w:r>
      </w:hyperlink>
    </w:p>
    <w:bookmarkStart w:id="595"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r>
        <w:tc>
          <w:tcPr/>
          <w:p>
            <w:pPr>
              <w:pStyle w:val="Compact"/>
            </w:pPr>
            <w:r>
              <w:t xml:space="preserve">ger</w:t>
            </w:r>
          </w:p>
        </w:tc>
        <w:tc>
          <w:tcPr/>
          <w:p>
            <w:pPr>
              <w:pStyle w:val="Compact"/>
            </w:pPr>
            <w:r>
              <w:t xml:space="preserve">Deutsch nach ISO 639-2/B, wie es kantonale Sammlungen schreiben; Fedlex verwendet „de“ (ISO 639-1).</w:t>
            </w:r>
          </w:p>
        </w:tc>
      </w:tr>
      <w:tr>
        <w:tc>
          <w:tcPr>
            <w:shd w:val="clear" w:color="auto" w:fill="F2F2F2"/>
          </w:tcPr>
          <w:p>
            <w:pPr>
              <w:pStyle w:val="Compact"/>
            </w:pPr>
            <w:r>
              <w:t xml:space="preserve">fre</w:t>
            </w:r>
          </w:p>
        </w:tc>
        <w:tc>
          <w:tcPr>
            <w:shd w:val="clear" w:color="auto" w:fill="F2F2F2"/>
          </w:tcPr>
          <w:p>
            <w:pPr>
              <w:pStyle w:val="Compact"/>
            </w:pPr>
            <w:r>
              <w:t xml:space="preserve">Französisch nach ISO 639-2/B, wie es kantonale Sammlungen schreiben; Fedlex verwendet „fr“ (ISO 639-1).</w:t>
            </w:r>
          </w:p>
        </w:tc>
      </w:tr>
      <w:tr>
        <w:tc>
          <w:tcPr/>
          <w:p>
            <w:pPr>
              <w:pStyle w:val="Compact"/>
            </w:pPr>
            <w:r>
              <w:t xml:space="preserve">ita</w:t>
            </w:r>
          </w:p>
        </w:tc>
        <w:tc>
          <w:tcPr/>
          <w:p>
            <w:pPr>
              <w:pStyle w:val="Compact"/>
            </w:pPr>
            <w:r>
              <w:t xml:space="preserve">Italienisch nach ISO 639-2/B, wie es kantonale Sammlungen schreiben; Fedlex verwendet „it“ (ISO 639-1).</w:t>
            </w:r>
          </w:p>
        </w:tc>
      </w:tr>
      <w:tr>
        <w:tc>
          <w:tcPr>
            <w:shd w:val="clear" w:color="auto" w:fill="F2F2F2"/>
          </w:tcPr>
          <w:p>
            <w:pPr>
              <w:pStyle w:val="Compact"/>
            </w:pPr>
            <w:r>
              <w:t xml:space="preserve">roh</w:t>
            </w:r>
          </w:p>
        </w:tc>
        <w:tc>
          <w:tcPr>
            <w:shd w:val="clear" w:color="auto" w:fill="F2F2F2"/>
          </w:tcPr>
          <w:p>
            <w:pPr>
              <w:pStyle w:val="Compact"/>
            </w:pPr>
            <w:r>
              <w:t xml:space="preserve">Rätoromanisch nach ISO 639-2/B, wie es kantonale Sammlungen schreiben; Fedlex verwendet „rm“ (ISO 639-1).</w:t>
            </w:r>
          </w:p>
        </w:tc>
      </w:tr>
      <w:tr>
        <w:tc>
          <w:tcPr/>
          <w:p>
            <w:pPr>
              <w:pStyle w:val="Compact"/>
            </w:pPr>
            <w:r>
              <w:t xml:space="preserve">eng</w:t>
            </w:r>
          </w:p>
        </w:tc>
        <w:tc>
          <w:tcPr/>
          <w:p>
            <w:pPr>
              <w:pStyle w:val="Compact"/>
            </w:pPr>
            <w:r>
              <w:t xml:space="preserve">Englisch nach ISO 639-2/B, wie es kantonale Sammlungen schreiben; Fedlex verwendet „en“ (ISO 639-1).</w:t>
            </w:r>
          </w:p>
        </w:tc>
      </w:tr>
    </w:tbl>
    <w:bookmarkEnd w:id="595"/>
    <w:bookmarkEnd w:id="596"/>
    <w:bookmarkEnd w:id="597"/>
    <w:bookmarkStart w:id="618" w:name="anmerkungen-und-weitere-verweise"/>
    <w:p>
      <w:pPr>
        <w:pStyle w:val="berschrift2"/>
      </w:pPr>
      <w:r>
        <w:t xml:space="preserve">Anmerkungen und weitere Verweise</w:t>
      </w:r>
    </w:p>
    <w:p>
      <w:pPr>
        <w:pStyle w:val="FirstParagraph"/>
      </w:pPr>
      <w:r>
        <w:t xml:space="preserve">Anmerkungen stehen nicht im Text, sondern im Metadatenblock; der Text verweist mit</w:t>
      </w:r>
      <w:r>
        <w:t xml:space="preserve"> </w:t>
      </w:r>
      <w:r>
        <w:rPr>
          <w:rStyle w:val="VerbatimChar"/>
        </w:rPr>
        <w:t xml:space="preserve">akn:noteRef</w:t>
      </w:r>
      <w:r>
        <w:t xml:space="preserve"> </w:t>
      </w:r>
      <w:r>
        <w:t xml:space="preserve">darauf. Dazu kommen Verweise, die den Erlass in seinem Umfeld verorten: auf die ursprüngliche Fassung, auf die Erlasse, die er ändert, und auf Begriffe wie den zeitlichen Status.</w:t>
      </w:r>
    </w:p>
    <w:bookmarkStart w:id="601" w:name="klasse-notes"/>
    <w:p>
      <w:pPr>
        <w:pStyle w:val="berschrift3"/>
      </w:pPr>
      <w:r>
        <w:t xml:space="preserve">Klasse: Notes</w:t>
      </w:r>
      <w:r>
        <w:t xml:space="preserve"> </w:t>
      </w:r>
      <w:bookmarkStart w:id="598" w:name="Notes"/>
      <w:bookmarkEnd w:id="598"/>
    </w:p>
    <w:p>
      <w:pPr>
        <w:pStyle w:val="FirstParagraph"/>
      </w:pPr>
      <w:r>
        <w:rPr>
          <w:i/>
          <w:iCs/>
        </w:rPr>
        <w:t xml:space="preserve">Anmerkungsblock der Metadaten mit den Anmerkungen, auf die ein Erlass verweist.</w:t>
      </w:r>
    </w:p>
    <w:bookmarkStart w:id="599" w:name="attribute-8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note_list</w:t>
            </w:r>
          </w:p>
        </w:tc>
        <w:tc>
          <w:tcPr/>
          <w:p>
            <w:pPr>
              <w:pStyle w:val="Compact"/>
            </w:pPr>
            <w:r>
              <w:t xml:space="preserve">*</w:t>
            </w:r>
            <w:r>
              <w:t xml:space="preserve"> </w:t>
            </w:r>
            <w:r>
              <w:t xml:space="preserve"> </w:t>
            </w:r>
            <w:hyperlink w:anchor="Note">
              <w:r>
                <w:rPr>
                  <w:rStyle w:val="Hyperlink"/>
                </w:rPr>
                <w:t xml:space="preserve">Note</w:t>
              </w:r>
            </w:hyperlink>
          </w:p>
        </w:tc>
        <w:tc>
          <w:tcPr/>
          <w:p>
            <w:pPr>
              <w:pStyle w:val="Compact"/>
            </w:pPr>
            <w:r>
              <w:t xml:space="preserve">Die Anmerkungen selbst (akn:note).</w:t>
            </w:r>
          </w:p>
        </w:tc>
      </w:tr>
    </w:tbl>
    <w:bookmarkEnd w:id="599"/>
    <w:bookmarkStart w:id="600" w:name="verwendungen-5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notes_ref</w:t>
            </w:r>
          </w:p>
        </w:tc>
        <w:tc>
          <w:tcPr>
            <w:shd w:val="clear" w:color="auto" w:fill="F2F2F2"/>
          </w:tcPr>
          <w:p>
            <w:pPr>
              <w:pStyle w:val="Compact"/>
            </w:pPr>
            <w:r>
              <w:t xml:space="preserve">range</w:t>
            </w:r>
          </w:p>
        </w:tc>
        <w:tc>
          <w:tcPr>
            <w:shd w:val="clear" w:color="auto" w:fill="F2F2F2"/>
          </w:tcPr>
          <w:p>
            <w:pPr>
              <w:pStyle w:val="Compact"/>
            </w:pPr>
            <w:hyperlink w:anchor="Notes">
              <w:r>
                <w:rPr>
                  <w:rStyle w:val="Hyperlink"/>
                </w:rPr>
                <w:t xml:space="preserve">Notes</w:t>
              </w:r>
            </w:hyperlink>
          </w:p>
        </w:tc>
      </w:tr>
    </w:tbl>
    <w:bookmarkEnd w:id="600"/>
    <w:bookmarkEnd w:id="601"/>
    <w:bookmarkStart w:id="605" w:name="klasse-note"/>
    <w:p>
      <w:pPr>
        <w:pStyle w:val="berschrift3"/>
      </w:pPr>
      <w:r>
        <w:t xml:space="preserve">Klasse: Note</w:t>
      </w:r>
      <w:r>
        <w:t xml:space="preserve"> </w:t>
      </w:r>
      <w:bookmarkStart w:id="602" w:name="Note"/>
      <w:bookmarkEnd w:id="602"/>
    </w:p>
    <w:p>
      <w:pPr>
        <w:pStyle w:val="FirstParagraph"/>
      </w:pPr>
      <w:r>
        <w:rPr>
          <w:i/>
          <w:iCs/>
        </w:rPr>
        <w:t xml:space="preserve">Eine einzelne Anmerkung.</w:t>
      </w:r>
    </w:p>
    <w:bookmarkStart w:id="603" w:name="attribute-8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603"/>
    <w:bookmarkStart w:id="604" w:name="verwendungen-5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Notes">
              <w:r>
                <w:rPr>
                  <w:rStyle w:val="Hyperlink"/>
                </w:rPr>
                <w:t xml:space="preserve">Notes</w:t>
              </w:r>
            </w:hyperlink>
          </w:p>
        </w:tc>
        <w:tc>
          <w:tcPr>
            <w:shd w:val="clear" w:color="auto" w:fill="F2F2F2"/>
          </w:tcPr>
          <w:p>
            <w:pPr>
              <w:pStyle w:val="Compact"/>
            </w:pPr>
            <w:r>
              <w:t xml:space="preserve">note_list</w:t>
            </w:r>
          </w:p>
        </w:tc>
        <w:tc>
          <w:tcPr>
            <w:shd w:val="clear" w:color="auto" w:fill="F2F2F2"/>
          </w:tcPr>
          <w:p>
            <w:pPr>
              <w:pStyle w:val="Compact"/>
            </w:pPr>
            <w:r>
              <w:t xml:space="preserve">range</w:t>
            </w:r>
          </w:p>
        </w:tc>
        <w:tc>
          <w:tcPr>
            <w:shd w:val="clear" w:color="auto" w:fill="F2F2F2"/>
          </w:tcPr>
          <w:p>
            <w:pPr>
              <w:pStyle w:val="Compact"/>
            </w:pPr>
            <w:hyperlink w:anchor="Note">
              <w:r>
                <w:rPr>
                  <w:rStyle w:val="Hyperlink"/>
                </w:rPr>
                <w:t xml:space="preserve">Note</w:t>
              </w:r>
            </w:hyperlink>
          </w:p>
        </w:tc>
      </w:tr>
    </w:tbl>
    <w:bookmarkEnd w:id="604"/>
    <w:bookmarkEnd w:id="605"/>
    <w:bookmarkStart w:id="609" w:name="klasse-originalref"/>
    <w:p>
      <w:pPr>
        <w:pStyle w:val="berschrift3"/>
      </w:pPr>
      <w:r>
        <w:t xml:space="preserve">Klasse: OriginalRef</w:t>
      </w:r>
      <w:r>
        <w:t xml:space="preserve"> </w:t>
      </w:r>
      <w:bookmarkStart w:id="606" w:name="OriginalRef"/>
      <w:bookmarkEnd w:id="606"/>
    </w:p>
    <w:p>
      <w:pPr>
        <w:pStyle w:val="FirstParagraph"/>
      </w:pPr>
      <w:r>
        <w:rPr>
          <w:i/>
          <w:iCs/>
        </w:rPr>
        <w:t xml:space="preserve">Verweis auf die ursprüngliche Fassung des Erlasses (akn:original).</w:t>
      </w:r>
    </w:p>
    <w:bookmarkStart w:id="607" w:name="attribute-8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607"/>
    <w:bookmarkStart w:id="608" w:name="verwendungen-5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original_ref</w:t>
            </w:r>
          </w:p>
        </w:tc>
        <w:tc>
          <w:tcPr>
            <w:shd w:val="clear" w:color="auto" w:fill="F2F2F2"/>
          </w:tcPr>
          <w:p>
            <w:pPr>
              <w:pStyle w:val="Compact"/>
            </w:pPr>
            <w:r>
              <w:t xml:space="preserve">range</w:t>
            </w:r>
          </w:p>
        </w:tc>
        <w:tc>
          <w:tcPr>
            <w:shd w:val="clear" w:color="auto" w:fill="F2F2F2"/>
          </w:tcPr>
          <w:p>
            <w:pPr>
              <w:pStyle w:val="Compact"/>
            </w:pPr>
            <w:hyperlink w:anchor="OriginalRef">
              <w:r>
                <w:rPr>
                  <w:rStyle w:val="Hyperlink"/>
                </w:rPr>
                <w:t xml:space="preserve">OriginalRef</w:t>
              </w:r>
            </w:hyperlink>
          </w:p>
        </w:tc>
      </w:tr>
    </w:tbl>
    <w:bookmarkEnd w:id="608"/>
    <w:bookmarkEnd w:id="609"/>
    <w:bookmarkStart w:id="613" w:name="klasse-activeref"/>
    <w:p>
      <w:pPr>
        <w:pStyle w:val="berschrift3"/>
      </w:pPr>
      <w:r>
        <w:t xml:space="preserve">Klasse: ActiveRef</w:t>
      </w:r>
      <w:r>
        <w:t xml:space="preserve"> </w:t>
      </w:r>
      <w:bookmarkStart w:id="610" w:name="ActiveRef"/>
      <w:bookmarkEnd w:id="610"/>
    </w:p>
    <w:p>
      <w:pPr>
        <w:pStyle w:val="FirstParagraph"/>
      </w:pPr>
      <w:r>
        <w:rPr>
          <w:i/>
          <w:iCs/>
        </w:rPr>
        <w:t xml:space="preserve">Verweis auf einen Erlass, den dieses Dokument ändert.</w:t>
      </w:r>
    </w:p>
    <w:bookmarkStart w:id="611" w:name="attribute-8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611"/>
    <w:bookmarkStart w:id="612" w:name="verwendungen-5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active_refs</w:t>
            </w:r>
          </w:p>
        </w:tc>
        <w:tc>
          <w:tcPr>
            <w:shd w:val="clear" w:color="auto" w:fill="F2F2F2"/>
          </w:tcPr>
          <w:p>
            <w:pPr>
              <w:pStyle w:val="Compact"/>
            </w:pPr>
            <w:r>
              <w:t xml:space="preserve">range</w:t>
            </w:r>
          </w:p>
        </w:tc>
        <w:tc>
          <w:tcPr>
            <w:shd w:val="clear" w:color="auto" w:fill="F2F2F2"/>
          </w:tcPr>
          <w:p>
            <w:pPr>
              <w:pStyle w:val="Compact"/>
            </w:pPr>
            <w:hyperlink w:anchor="ActiveRef">
              <w:r>
                <w:rPr>
                  <w:rStyle w:val="Hyperlink"/>
                </w:rPr>
                <w:t xml:space="preserve">ActiveRef</w:t>
              </w:r>
            </w:hyperlink>
          </w:p>
        </w:tc>
      </w:tr>
    </w:tbl>
    <w:bookmarkEnd w:id="612"/>
    <w:bookmarkEnd w:id="613"/>
    <w:bookmarkStart w:id="617" w:name="klasse-tlcconcept"/>
    <w:p>
      <w:pPr>
        <w:pStyle w:val="berschrift3"/>
      </w:pPr>
      <w:r>
        <w:t xml:space="preserve">Klasse: TLCConcept</w:t>
      </w:r>
      <w:r>
        <w:t xml:space="preserve"> </w:t>
      </w:r>
      <w:bookmarkStart w:id="614" w:name="TLCConcept"/>
      <w:bookmarkEnd w:id="614"/>
    </w:p>
    <w:p>
      <w:pPr>
        <w:pStyle w:val="FirstParagraph"/>
      </w:pPr>
      <w:r>
        <w:rPr>
          <w:i/>
          <w:iCs/>
        </w:rPr>
        <w:t xml:space="preserve">Ein Begriff, auf den das Dokument verweist (akn:TLCConcept), etwa ein zeitlicher Status.</w:t>
      </w:r>
    </w:p>
    <w:bookmarkStart w:id="615" w:name="attribute-8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615"/>
    <w:bookmarkStart w:id="616" w:name="verwendungen-5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tlc_concepts</w:t>
            </w:r>
          </w:p>
        </w:tc>
        <w:tc>
          <w:tcPr>
            <w:shd w:val="clear" w:color="auto" w:fill="F2F2F2"/>
          </w:tcPr>
          <w:p>
            <w:pPr>
              <w:pStyle w:val="Compact"/>
            </w:pPr>
            <w:r>
              <w:t xml:space="preserve">range</w:t>
            </w:r>
          </w:p>
        </w:tc>
        <w:tc>
          <w:tcPr>
            <w:shd w:val="clear" w:color="auto" w:fill="F2F2F2"/>
          </w:tcPr>
          <w:p>
            <w:pPr>
              <w:pStyle w:val="Compact"/>
            </w:pPr>
            <w:hyperlink w:anchor="TLCConcept">
              <w:r>
                <w:rPr>
                  <w:rStyle w:val="Hyperlink"/>
                </w:rPr>
                <w:t xml:space="preserve">TLCConcept</w:t>
              </w:r>
            </w:hyperlink>
          </w:p>
        </w:tc>
      </w:tr>
    </w:tbl>
    <w:bookmarkEnd w:id="616"/>
    <w:bookmarkEnd w:id="617"/>
    <w:bookmarkEnd w:id="618"/>
    <w:bookmarkStart w:id="673" w:name="änderungen-und-zeitverläufe"/>
    <w:p>
      <w:pPr>
        <w:pStyle w:val="berschrift2"/>
      </w:pPr>
      <w:r>
        <w:t xml:space="preserve">Änderungen und Zeitverläufe</w:t>
      </w:r>
    </w:p>
    <w:p>
      <w:pPr>
        <w:pStyle w:val="FirstParagraph"/>
      </w:pPr>
      <w:r>
        <w:t xml:space="preserve">Ein Erlass ändert andere und wird selbst geändert. Akoma Ntoso hält das im Analyseblock fest, und zwar auf der Ebene der Textstelle: Eine Änderung nennt die Stelle, die sie bewirkt (</w:t>
      </w:r>
      <w:r>
        <w:rPr>
          <w:rStyle w:val="VerbatimChar"/>
        </w:rPr>
        <w:t xml:space="preserve">akn:source</w:t>
      </w:r>
      <w:r>
        <w:t xml:space="preserve">), die Stelle, die sie trifft (</w:t>
      </w:r>
      <w:r>
        <w:rPr>
          <w:rStyle w:val="VerbatimChar"/>
        </w:rPr>
        <w:t xml:space="preserve">akn:destination</w:t>
      </w:r>
      <w:r>
        <w:t xml:space="preserve">), und bei einer Textänderung den bisherigen und den neuen Wortlaut (</w:t>
      </w:r>
      <w:r>
        <w:rPr>
          <w:rStyle w:val="VerbatimChar"/>
        </w:rPr>
        <w:t xml:space="preserve">akn:old</w:t>
      </w:r>
      <w:r>
        <w:t xml:space="preserve">,</w:t>
      </w:r>
      <w:r>
        <w:t xml:space="preserve"> </w:t>
      </w:r>
      <w:r>
        <w:rPr>
          <w:rStyle w:val="VerbatimChar"/>
        </w:rPr>
        <w:t xml:space="preserve">akn:new</w:t>
      </w:r>
      <w:r>
        <w:t xml:space="preserve">). Der Typ sagt, was geschieht — eingefügt, ersetzt, aufgehoben, neu nummeriert, geteilt, zusammengeführt — oder, bei einer Änderung der Rechtskraft, ob etwas in Kraft tritt, ausser Kraft fällt oder aufgeschoben wird.</w:t>
      </w:r>
    </w:p>
    <w:p>
      <w:pPr>
        <w:pStyle w:val="Textkrper"/>
      </w:pPr>
      <w:r>
        <w:t xml:space="preserve">Wann eine Änderung gilt, steht nicht bei ihr, sondern hinter einem Verweis:</w:t>
      </w:r>
      <w:r>
        <w:t xml:space="preserve"> </w:t>
      </w:r>
      <w:r>
        <w:rPr>
          <w:rStyle w:val="VerbatimChar"/>
        </w:rPr>
        <w:t xml:space="preserve">@period</w:t>
      </w:r>
      <w:r>
        <w:t xml:space="preserve"> </w:t>
      </w:r>
      <w:r>
        <w:t xml:space="preserve">zeigt auf eine Zeitgruppe, deren Intervall wiederum auf Datumselemente im Text zeigt. Diese Umleitung ist Absicht — dasselbe Datum trägt oft mehrere Änderungen, und im Text steht es ohnehin.</w:t>
      </w:r>
    </w:p>
    <w:p>
      <w:pPr>
        <w:pStyle w:val="Textkrper"/>
      </w:pPr>
      <w:r>
        <w:t xml:space="preserve">Der Bund nutzt diesen Block nicht: Fedlex liefert konsolidierte Fassungen mit Datumsangaben, ohne die einzelnen Änderungsschritte auszuweisen. Der Kanton Zürich tut es, und daran zeigt sich, worüber bei der Zuordnung zu ELI zu entscheiden ist: ELI kennt Beziehungen zwischen</w:t>
      </w:r>
      <w:r>
        <w:t xml:space="preserve"> </w:t>
      </w:r>
      <w:r>
        <w:rPr>
          <w:i/>
          <w:iCs/>
        </w:rPr>
        <w:t xml:space="preserve">Erlassen</w:t>
      </w:r>
      <w:r>
        <w:t xml:space="preserve"> </w:t>
      </w:r>
      <w:r>
        <w:t xml:space="preserve">(</w:t>
      </w:r>
      <w:r>
        <w:rPr>
          <w:rStyle w:val="VerbatimChar"/>
        </w:rPr>
        <w:t xml:space="preserve">eli:amends</w:t>
      </w:r>
      <w:r>
        <w:t xml:space="preserve">,</w:t>
      </w:r>
      <w:r>
        <w:t xml:space="preserve"> </w:t>
      </w:r>
      <w:r>
        <w:rPr>
          <w:rStyle w:val="VerbatimChar"/>
        </w:rPr>
        <w:t xml:space="preserve">eli:repeals</w:t>
      </w:r>
      <w:r>
        <w:t xml:space="preserve">,</w:t>
      </w:r>
      <w:r>
        <w:t xml:space="preserve"> </w:t>
      </w:r>
      <w:r>
        <w:rPr>
          <w:rStyle w:val="VerbatimChar"/>
        </w:rPr>
        <w:t xml:space="preserve">eli:consolidates</w:t>
      </w:r>
      <w:r>
        <w:t xml:space="preserve">), Akoma Ntoso beschreibt Änderungen zwischen</w:t>
      </w:r>
      <w:r>
        <w:t xml:space="preserve"> </w:t>
      </w:r>
      <w:r>
        <w:rPr>
          <w:i/>
          <w:iCs/>
        </w:rPr>
        <w:t xml:space="preserve">Textstellen</w:t>
      </w:r>
      <w:r>
        <w:t xml:space="preserve">. Aus „diese Passage wurde am 1. Juni 2007 ersetzt” wird nicht von selbst „Erlass A ändert Erlass B”; diese Hochrechnung ist eine fachliche Entscheidung und steht noch aus.</w:t>
      </w:r>
    </w:p>
    <w:bookmarkStart w:id="622" w:name="klasse-analysis"/>
    <w:p>
      <w:pPr>
        <w:pStyle w:val="berschrift3"/>
      </w:pPr>
      <w:r>
        <w:t xml:space="preserve">Klasse: Analysis</w:t>
      </w:r>
      <w:r>
        <w:t xml:space="preserve"> </w:t>
      </w:r>
      <w:bookmarkStart w:id="619" w:name="Analysis"/>
      <w:bookmarkEnd w:id="619"/>
    </w:p>
    <w:p>
      <w:pPr>
        <w:pStyle w:val="FirstParagraph"/>
      </w:pPr>
      <w:r>
        <w:rPr>
          <w:i/>
          <w:iCs/>
        </w:rPr>
        <w:t xml:space="preserve">Der Analyseblock: welche Änderungen dieser Erlass vornimmt und erfährt. Fedlex verwendet ihn nicht; kantonale Sammlungen halten hier ihre Änderungen fest.</w:t>
      </w:r>
    </w:p>
    <w:bookmarkStart w:id="620" w:name="attribute-8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active_modifications</w:t>
            </w:r>
          </w:p>
        </w:tc>
        <w:tc>
          <w:tcPr/>
          <w:p>
            <w:pPr>
              <w:pStyle w:val="Compact"/>
            </w:pPr>
            <w:r>
              <w:t xml:space="preserve">0..1</w:t>
            </w:r>
            <w:r>
              <w:t xml:space="preserve"> </w:t>
            </w:r>
            <w:r>
              <w:t xml:space="preserve"> </w:t>
            </w:r>
            <w:hyperlink w:anchor="ActiveModifications">
              <w:r>
                <w:rPr>
                  <w:rStyle w:val="Hyperlink"/>
                </w:rPr>
                <w:t xml:space="preserve">ActiveModifications</w:t>
              </w:r>
            </w:hyperlink>
          </w:p>
        </w:tc>
        <w:tc>
          <w:tcPr/>
          <w:p>
            <w:pPr>
              <w:pStyle w:val="Compact"/>
            </w:pPr>
            <w:r>
              <w:t xml:space="preserve">Die Änderungen, die dieser Erlass an anderen vornimmt (akn:activeModifications).</w:t>
            </w:r>
          </w:p>
        </w:tc>
      </w:tr>
      <w:tr>
        <w:tc>
          <w:tcPr>
            <w:shd w:val="clear" w:color="auto" w:fill="F2F2F2"/>
          </w:tcPr>
          <w:p>
            <w:pPr>
              <w:pStyle w:val="Compact"/>
            </w:pPr>
            <w:r>
              <w:t xml:space="preserve">passive_modifications</w:t>
            </w:r>
          </w:p>
        </w:tc>
        <w:tc>
          <w:tcPr>
            <w:shd w:val="clear" w:color="auto" w:fill="F2F2F2"/>
          </w:tcPr>
          <w:p>
            <w:pPr>
              <w:pStyle w:val="Compact"/>
            </w:pPr>
            <w:r>
              <w:t xml:space="preserve">0..1</w:t>
            </w:r>
            <w:r>
              <w:t xml:space="preserve"> </w:t>
            </w:r>
            <w:r>
              <w:t xml:space="preserve"> </w:t>
            </w:r>
            <w:hyperlink w:anchor="PassiveModifications">
              <w:r>
                <w:rPr>
                  <w:rStyle w:val="Hyperlink"/>
                </w:rPr>
                <w:t xml:space="preserve">PassiveModifications</w:t>
              </w:r>
            </w:hyperlink>
          </w:p>
        </w:tc>
        <w:tc>
          <w:tcPr>
            <w:shd w:val="clear" w:color="auto" w:fill="F2F2F2"/>
          </w:tcPr>
          <w:p>
            <w:pPr>
              <w:pStyle w:val="Compact"/>
            </w:pPr>
            <w:r>
              <w:t xml:space="preserve">Die Änderungen, die andere Erlasse an diesem vornehmen (akn:passiveModifications).</w:t>
            </w:r>
          </w:p>
        </w:tc>
      </w:tr>
    </w:tbl>
    <w:bookmarkEnd w:id="620"/>
    <w:bookmarkStart w:id="621" w:name="verwendungen-5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analysis_ref</w:t>
            </w:r>
          </w:p>
        </w:tc>
        <w:tc>
          <w:tcPr>
            <w:shd w:val="clear" w:color="auto" w:fill="F2F2F2"/>
          </w:tcPr>
          <w:p>
            <w:pPr>
              <w:pStyle w:val="Compact"/>
            </w:pPr>
            <w:r>
              <w:t xml:space="preserve">range</w:t>
            </w:r>
          </w:p>
        </w:tc>
        <w:tc>
          <w:tcPr>
            <w:shd w:val="clear" w:color="auto" w:fill="F2F2F2"/>
          </w:tcPr>
          <w:p>
            <w:pPr>
              <w:pStyle w:val="Compact"/>
            </w:pPr>
            <w:hyperlink w:anchor="Analysis">
              <w:r>
                <w:rPr>
                  <w:rStyle w:val="Hyperlink"/>
                </w:rPr>
                <w:t xml:space="preserve">Analysis</w:t>
              </w:r>
            </w:hyperlink>
          </w:p>
        </w:tc>
      </w:tr>
    </w:tbl>
    <w:bookmarkEnd w:id="621"/>
    <w:bookmarkEnd w:id="622"/>
    <w:bookmarkStart w:id="626" w:name="klasse-activemodifications"/>
    <w:p>
      <w:pPr>
        <w:pStyle w:val="berschrift3"/>
      </w:pPr>
      <w:r>
        <w:t xml:space="preserve">Klasse: ActiveModifications</w:t>
      </w:r>
      <w:r>
        <w:t xml:space="preserve"> </w:t>
      </w:r>
      <w:bookmarkStart w:id="623" w:name="ActiveModifications"/>
      <w:bookmarkEnd w:id="623"/>
    </w:p>
    <w:p>
      <w:pPr>
        <w:pStyle w:val="FirstParagraph"/>
      </w:pPr>
      <w:r>
        <w:rPr>
          <w:i/>
          <w:iCs/>
        </w:rPr>
        <w:t xml:space="preserve">Die Änderungen, die dieser Erlass an anderen vornimmt.</w:t>
      </w:r>
    </w:p>
    <w:bookmarkStart w:id="624" w:name="attribute-8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modifications</w:t>
            </w:r>
          </w:p>
        </w:tc>
        <w:tc>
          <w:tcPr/>
          <w:p>
            <w:pPr>
              <w:pStyle w:val="Compact"/>
            </w:pPr>
            <w:r>
              <w:t xml:space="preserve">*</w:t>
            </w:r>
            <w:r>
              <w:t xml:space="preserve"> </w:t>
            </w:r>
            <w:r>
              <w:t xml:space="preserve"> </w:t>
            </w:r>
            <w:hyperlink w:anchor="Modification">
              <w:r>
                <w:rPr>
                  <w:rStyle w:val="Hyperlink"/>
                </w:rPr>
                <w:t xml:space="preserve">Modification</w:t>
              </w:r>
            </w:hyperlink>
          </w:p>
        </w:tc>
        <w:tc>
          <w:tcPr/>
          <w:p>
            <w:pPr>
              <w:pStyle w:val="Compact"/>
            </w:pPr>
            <w:r>
              <w:t xml:space="preserve">Die Änderungen in der Reihenfolge ihrer Aufzeichnung (akn:textualMod, akn:forceMod).</w:t>
            </w:r>
          </w:p>
        </w:tc>
      </w:tr>
    </w:tbl>
    <w:bookmarkEnd w:id="624"/>
    <w:bookmarkStart w:id="625" w:name="verwendungen-5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nalysis">
              <w:r>
                <w:rPr>
                  <w:rStyle w:val="Hyperlink"/>
                </w:rPr>
                <w:t xml:space="preserve">Analysis</w:t>
              </w:r>
            </w:hyperlink>
          </w:p>
        </w:tc>
        <w:tc>
          <w:tcPr>
            <w:shd w:val="clear" w:color="auto" w:fill="F2F2F2"/>
          </w:tcPr>
          <w:p>
            <w:pPr>
              <w:pStyle w:val="Compact"/>
            </w:pPr>
            <w:r>
              <w:t xml:space="preserve">active_modifications</w:t>
            </w:r>
          </w:p>
        </w:tc>
        <w:tc>
          <w:tcPr>
            <w:shd w:val="clear" w:color="auto" w:fill="F2F2F2"/>
          </w:tcPr>
          <w:p>
            <w:pPr>
              <w:pStyle w:val="Compact"/>
            </w:pPr>
            <w:r>
              <w:t xml:space="preserve">range</w:t>
            </w:r>
          </w:p>
        </w:tc>
        <w:tc>
          <w:tcPr>
            <w:shd w:val="clear" w:color="auto" w:fill="F2F2F2"/>
          </w:tcPr>
          <w:p>
            <w:pPr>
              <w:pStyle w:val="Compact"/>
            </w:pPr>
            <w:hyperlink w:anchor="ActiveModifications">
              <w:r>
                <w:rPr>
                  <w:rStyle w:val="Hyperlink"/>
                </w:rPr>
                <w:t xml:space="preserve">ActiveModifications</w:t>
              </w:r>
            </w:hyperlink>
          </w:p>
        </w:tc>
      </w:tr>
    </w:tbl>
    <w:bookmarkEnd w:id="625"/>
    <w:bookmarkEnd w:id="626"/>
    <w:bookmarkStart w:id="630" w:name="klasse-passivemodifications"/>
    <w:p>
      <w:pPr>
        <w:pStyle w:val="berschrift3"/>
      </w:pPr>
      <w:r>
        <w:t xml:space="preserve">Klasse: PassiveModifications</w:t>
      </w:r>
      <w:r>
        <w:t xml:space="preserve"> </w:t>
      </w:r>
      <w:bookmarkStart w:id="627" w:name="PassiveModifications"/>
      <w:bookmarkEnd w:id="627"/>
    </w:p>
    <w:p>
      <w:pPr>
        <w:pStyle w:val="FirstParagraph"/>
      </w:pPr>
      <w:r>
        <w:rPr>
          <w:i/>
          <w:iCs/>
        </w:rPr>
        <w:t xml:space="preserve">Die Änderungen, die andere Erlasse an diesem vornehmen.</w:t>
      </w:r>
    </w:p>
    <w:bookmarkStart w:id="628" w:name="attribute-9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modifications</w:t>
            </w:r>
          </w:p>
        </w:tc>
        <w:tc>
          <w:tcPr/>
          <w:p>
            <w:pPr>
              <w:pStyle w:val="Compact"/>
            </w:pPr>
            <w:r>
              <w:t xml:space="preserve">*</w:t>
            </w:r>
            <w:r>
              <w:t xml:space="preserve"> </w:t>
            </w:r>
            <w:r>
              <w:t xml:space="preserve"> </w:t>
            </w:r>
            <w:hyperlink w:anchor="Modification">
              <w:r>
                <w:rPr>
                  <w:rStyle w:val="Hyperlink"/>
                </w:rPr>
                <w:t xml:space="preserve">Modification</w:t>
              </w:r>
            </w:hyperlink>
          </w:p>
        </w:tc>
        <w:tc>
          <w:tcPr/>
          <w:p>
            <w:pPr>
              <w:pStyle w:val="Compact"/>
            </w:pPr>
            <w:r>
              <w:t xml:space="preserve">Die Änderungen in der Reihenfolge ihrer Aufzeichnung (akn:textualMod, akn:forceMod).</w:t>
            </w:r>
          </w:p>
        </w:tc>
      </w:tr>
    </w:tbl>
    <w:bookmarkEnd w:id="628"/>
    <w:bookmarkStart w:id="629" w:name="verwendungen-5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nalysis">
              <w:r>
                <w:rPr>
                  <w:rStyle w:val="Hyperlink"/>
                </w:rPr>
                <w:t xml:space="preserve">Analysis</w:t>
              </w:r>
            </w:hyperlink>
          </w:p>
        </w:tc>
        <w:tc>
          <w:tcPr>
            <w:shd w:val="clear" w:color="auto" w:fill="F2F2F2"/>
          </w:tcPr>
          <w:p>
            <w:pPr>
              <w:pStyle w:val="Compact"/>
            </w:pPr>
            <w:r>
              <w:t xml:space="preserve">passive_modifications</w:t>
            </w:r>
          </w:p>
        </w:tc>
        <w:tc>
          <w:tcPr>
            <w:shd w:val="clear" w:color="auto" w:fill="F2F2F2"/>
          </w:tcPr>
          <w:p>
            <w:pPr>
              <w:pStyle w:val="Compact"/>
            </w:pPr>
            <w:r>
              <w:t xml:space="preserve">range</w:t>
            </w:r>
          </w:p>
        </w:tc>
        <w:tc>
          <w:tcPr>
            <w:shd w:val="clear" w:color="auto" w:fill="F2F2F2"/>
          </w:tcPr>
          <w:p>
            <w:pPr>
              <w:pStyle w:val="Compact"/>
            </w:pPr>
            <w:hyperlink w:anchor="PassiveModifications">
              <w:r>
                <w:rPr>
                  <w:rStyle w:val="Hyperlink"/>
                </w:rPr>
                <w:t xml:space="preserve">PassiveModifications</w:t>
              </w:r>
            </w:hyperlink>
          </w:p>
        </w:tc>
      </w:tr>
    </w:tbl>
    <w:bookmarkEnd w:id="629"/>
    <w:bookmarkEnd w:id="630"/>
    <w:bookmarkStart w:id="634" w:name="klasse-modification"/>
    <w:p>
      <w:pPr>
        <w:pStyle w:val="berschrift3"/>
      </w:pPr>
      <w:r>
        <w:t xml:space="preserve">Klasse: Modification</w:t>
      </w:r>
      <w:r>
        <w:t xml:space="preserve"> </w:t>
      </w:r>
      <w:bookmarkStart w:id="631" w:name="Modification"/>
      <w:bookmarkEnd w:id="631"/>
    </w:p>
    <w:p>
      <w:pPr>
        <w:pStyle w:val="FirstParagraph"/>
      </w:pPr>
      <w:r>
        <w:rPr>
          <w:i/>
          <w:iCs/>
        </w:rPr>
        <w:t xml:space="preserve">Abstrakte Basis für eine im Analyseblock vermerkte Änderung.</w:t>
      </w:r>
    </w:p>
    <w:bookmarkStart w:id="632" w:name="attribute-9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632"/>
    <w:bookmarkStart w:id="633" w:name="verwendungen-6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iveModifications">
              <w:r>
                <w:rPr>
                  <w:rStyle w:val="Hyperlink"/>
                </w:rPr>
                <w:t xml:space="preserve">ActiveModifications</w:t>
              </w:r>
            </w:hyperlink>
          </w:p>
        </w:tc>
        <w:tc>
          <w:tcPr>
            <w:shd w:val="clear" w:color="auto" w:fill="F2F2F2"/>
          </w:tcPr>
          <w:p>
            <w:pPr>
              <w:pStyle w:val="Compact"/>
            </w:pPr>
            <w:r>
              <w:t xml:space="preserve">modifications</w:t>
            </w:r>
          </w:p>
        </w:tc>
        <w:tc>
          <w:tcPr>
            <w:shd w:val="clear" w:color="auto" w:fill="F2F2F2"/>
          </w:tcPr>
          <w:p>
            <w:pPr>
              <w:pStyle w:val="Compact"/>
            </w:pPr>
            <w:r>
              <w:t xml:space="preserve">range</w:t>
            </w:r>
          </w:p>
        </w:tc>
        <w:tc>
          <w:tcPr>
            <w:shd w:val="clear" w:color="auto" w:fill="F2F2F2"/>
          </w:tcPr>
          <w:p>
            <w:pPr>
              <w:pStyle w:val="Compact"/>
            </w:pPr>
            <w:hyperlink w:anchor="Modification">
              <w:r>
                <w:rPr>
                  <w:rStyle w:val="Hyperlink"/>
                </w:rPr>
                <w:t xml:space="preserve">Modification</w:t>
              </w:r>
            </w:hyperlink>
          </w:p>
        </w:tc>
      </w:tr>
      <w:tr>
        <w:tc>
          <w:tcPr/>
          <w:p>
            <w:pPr>
              <w:pStyle w:val="Compact"/>
            </w:pPr>
            <w:hyperlink w:anchor="PassiveModifications">
              <w:r>
                <w:rPr>
                  <w:rStyle w:val="Hyperlink"/>
                </w:rPr>
                <w:t xml:space="preserve">PassiveModifications</w:t>
              </w:r>
            </w:hyperlink>
          </w:p>
        </w:tc>
        <w:tc>
          <w:tcPr/>
          <w:p>
            <w:pPr>
              <w:pStyle w:val="Compact"/>
            </w:pPr>
            <w:r>
              <w:t xml:space="preserve">modifications</w:t>
            </w:r>
          </w:p>
        </w:tc>
        <w:tc>
          <w:tcPr/>
          <w:p>
            <w:pPr>
              <w:pStyle w:val="Compact"/>
            </w:pPr>
            <w:r>
              <w:t xml:space="preserve">range</w:t>
            </w:r>
          </w:p>
        </w:tc>
        <w:tc>
          <w:tcPr/>
          <w:p>
            <w:pPr>
              <w:pStyle w:val="Compact"/>
            </w:pPr>
            <w:hyperlink w:anchor="Modification">
              <w:r>
                <w:rPr>
                  <w:rStyle w:val="Hyperlink"/>
                </w:rPr>
                <w:t xml:space="preserve">Modification</w:t>
              </w:r>
            </w:hyperlink>
          </w:p>
        </w:tc>
      </w:tr>
    </w:tbl>
    <w:bookmarkEnd w:id="633"/>
    <w:bookmarkEnd w:id="634"/>
    <w:bookmarkStart w:id="637" w:name="klasse-textualmod"/>
    <w:p>
      <w:pPr>
        <w:pStyle w:val="berschrift3"/>
      </w:pPr>
      <w:r>
        <w:t xml:space="preserve">Klasse: TextualMod</w:t>
      </w:r>
      <w:r>
        <w:t xml:space="preserve"> </w:t>
      </w:r>
      <w:bookmarkStart w:id="635" w:name="TextualMod"/>
      <w:bookmarkEnd w:id="635"/>
    </w:p>
    <w:p>
      <w:pPr>
        <w:pStyle w:val="FirstParagraph"/>
      </w:pPr>
      <w:r>
        <w:rPr>
          <w:i/>
          <w:iCs/>
        </w:rPr>
        <w:t xml:space="preserve">Eine Textänderung: der Wortlaut eines anderen Erlasses wird eingefügt, ersetzt, aufgehoben, neu nummeriert, geteilt oder zusammengeführt.</w:t>
      </w:r>
    </w:p>
    <w:bookmarkStart w:id="636" w:name="attribute-9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mod_type</w:t>
            </w:r>
          </w:p>
        </w:tc>
        <w:tc>
          <w:tcPr/>
          <w:p>
            <w:pPr>
              <w:pStyle w:val="Compact"/>
            </w:pPr>
            <w:r>
              <w:t xml:space="preserve">0..1</w:t>
            </w:r>
            <w:r>
              <w:t xml:space="preserve"> </w:t>
            </w:r>
            <w:r>
              <w:t xml:space="preserve"> </w:t>
            </w:r>
            <w:r>
              <w:t xml:space="preserve">String or </w:t>
            </w:r>
            <w:hyperlink w:anchor="ModTypeEnum">
              <w:r>
                <w:rPr>
                  <w:rStyle w:val="Hyperlink"/>
                </w:rPr>
                <w:t xml:space="preserve">ModTypeEnum</w:t>
              </w:r>
            </w:hyperlink>
          </w:p>
        </w:tc>
        <w:tc>
          <w:tcPr/>
          <w:p>
            <w:pPr>
              <w:pStyle w:val="Compact"/>
            </w:pPr>
            <w:r>
              <w:t xml:space="preserve">Art der Änderung (</w:t>
            </w:r>
            <w:r>
              <w:t xml:space="preserve">@type</w:t>
            </w:r>
            <w:r>
              <w:t xml:space="preserve">); die zulässigen Werte sind die von Akoma Ntoso.</w:t>
            </w:r>
          </w:p>
        </w:tc>
      </w:tr>
      <w:tr>
        <w:tc>
          <w:tcPr>
            <w:shd w:val="clear" w:color="auto" w:fill="F2F2F2"/>
          </w:tcPr>
          <w:p>
            <w:pPr>
              <w:pStyle w:val="Compact"/>
            </w:pPr>
            <w:r>
              <w:t xml:space="preserve">period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Zeitgruppe, in der die Änderung gilt (</w:t>
            </w:r>
            <w:r>
              <w:t xml:space="preserve">@period</w:t>
            </w:r>
            <w:r>
              <w:t xml:space="preserve">).</w:t>
            </w:r>
          </w:p>
        </w:tc>
      </w:tr>
      <w:tr>
        <w:tc>
          <w:tcPr/>
          <w:p>
            <w:pPr>
              <w:pStyle w:val="Compact"/>
            </w:pPr>
            <w:r>
              <w:t xml:space="preserve">mod_sources</w:t>
            </w:r>
          </w:p>
        </w:tc>
        <w:tc>
          <w:tcPr/>
          <w:p>
            <w:pPr>
              <w:pStyle w:val="Compact"/>
            </w:pPr>
            <w:r>
              <w:t xml:space="preserve">*</w:t>
            </w:r>
            <w:r>
              <w:t xml:space="preserve"> </w:t>
            </w:r>
            <w:r>
              <w:t xml:space="preserve"> </w:t>
            </w:r>
            <w:hyperlink w:anchor="ModSource">
              <w:r>
                <w:rPr>
                  <w:rStyle w:val="Hyperlink"/>
                </w:rPr>
                <w:t xml:space="preserve">ModSource</w:t>
              </w:r>
            </w:hyperlink>
          </w:p>
        </w:tc>
        <w:tc>
          <w:tcPr/>
          <w:p>
            <w:pPr>
              <w:pStyle w:val="Compact"/>
            </w:pPr>
            <w:r>
              <w:t xml:space="preserve">Die Stellen, welche die Änderung bewirken (akn:source).</w:t>
            </w:r>
          </w:p>
        </w:tc>
      </w:tr>
      <w:tr>
        <w:tc>
          <w:tcPr>
            <w:shd w:val="clear" w:color="auto" w:fill="F2F2F2"/>
          </w:tcPr>
          <w:p>
            <w:pPr>
              <w:pStyle w:val="Compact"/>
            </w:pPr>
            <w:r>
              <w:t xml:space="preserve">mod_destinations</w:t>
            </w:r>
          </w:p>
        </w:tc>
        <w:tc>
          <w:tcPr>
            <w:shd w:val="clear" w:color="auto" w:fill="F2F2F2"/>
          </w:tcPr>
          <w:p>
            <w:pPr>
              <w:pStyle w:val="Compact"/>
            </w:pPr>
            <w:r>
              <w:t xml:space="preserve">*</w:t>
            </w:r>
            <w:r>
              <w:t xml:space="preserve"> </w:t>
            </w:r>
            <w:r>
              <w:t xml:space="preserve"> </w:t>
            </w:r>
            <w:hyperlink w:anchor="ModDestination">
              <w:r>
                <w:rPr>
                  <w:rStyle w:val="Hyperlink"/>
                </w:rPr>
                <w:t xml:space="preserve">ModDestination</w:t>
              </w:r>
            </w:hyperlink>
          </w:p>
        </w:tc>
        <w:tc>
          <w:tcPr>
            <w:shd w:val="clear" w:color="auto" w:fill="F2F2F2"/>
          </w:tcPr>
          <w:p>
            <w:pPr>
              <w:pStyle w:val="Compact"/>
            </w:pPr>
            <w:r>
              <w:t xml:space="preserve">Die Stellen, die geändert werden (akn:destination).</w:t>
            </w:r>
          </w:p>
        </w:tc>
      </w:tr>
      <w:tr>
        <w:tc>
          <w:tcPr/>
          <w:p>
            <w:pPr>
              <w:pStyle w:val="Compact"/>
            </w:pPr>
            <w:r>
              <w:t xml:space="preserve">mod_old</w:t>
            </w:r>
          </w:p>
        </w:tc>
        <w:tc>
          <w:tcPr/>
          <w:p>
            <w:pPr>
              <w:pStyle w:val="Compact"/>
            </w:pPr>
            <w:r>
              <w:t xml:space="preserve">*</w:t>
            </w:r>
            <w:r>
              <w:t xml:space="preserve"> </w:t>
            </w:r>
            <w:r>
              <w:t xml:space="preserve"> </w:t>
            </w:r>
            <w:hyperlink w:anchor="ModOld">
              <w:r>
                <w:rPr>
                  <w:rStyle w:val="Hyperlink"/>
                </w:rPr>
                <w:t xml:space="preserve">ModOld</w:t>
              </w:r>
            </w:hyperlink>
          </w:p>
        </w:tc>
        <w:tc>
          <w:tcPr/>
          <w:p>
            <w:pPr>
              <w:pStyle w:val="Compact"/>
            </w:pPr>
            <w:r>
              <w:t xml:space="preserve">Der bisherige Wortlaut (akn:old).</w:t>
            </w:r>
          </w:p>
        </w:tc>
      </w:tr>
      <w:tr>
        <w:tc>
          <w:tcPr>
            <w:shd w:val="clear" w:color="auto" w:fill="F2F2F2"/>
          </w:tcPr>
          <w:p>
            <w:pPr>
              <w:pStyle w:val="Compact"/>
            </w:pPr>
            <w:r>
              <w:t xml:space="preserve">mod_new</w:t>
            </w:r>
          </w:p>
        </w:tc>
        <w:tc>
          <w:tcPr>
            <w:shd w:val="clear" w:color="auto" w:fill="F2F2F2"/>
          </w:tcPr>
          <w:p>
            <w:pPr>
              <w:pStyle w:val="Compact"/>
            </w:pPr>
            <w:r>
              <w:t xml:space="preserve">*</w:t>
            </w:r>
            <w:r>
              <w:t xml:space="preserve"> </w:t>
            </w:r>
            <w:r>
              <w:t xml:space="preserve"> </w:t>
            </w:r>
            <w:hyperlink w:anchor="ModNew">
              <w:r>
                <w:rPr>
                  <w:rStyle w:val="Hyperlink"/>
                </w:rPr>
                <w:t xml:space="preserve">ModNew</w:t>
              </w:r>
            </w:hyperlink>
          </w:p>
        </w:tc>
        <w:tc>
          <w:tcPr>
            <w:shd w:val="clear" w:color="auto" w:fill="F2F2F2"/>
          </w:tcPr>
          <w:p>
            <w:pPr>
              <w:pStyle w:val="Compact"/>
            </w:pPr>
            <w:r>
              <w:t xml:space="preserve">Der neue Wortlaut (akn:new).</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Modification">
              <w:r>
                <w:rPr>
                  <w:rStyle w:val="Hyperlink"/>
                </w:rPr>
                <w:t xml:space="preserve">Modification</w:t>
              </w:r>
            </w:hyperlink>
          </w:p>
        </w:tc>
      </w:tr>
    </w:tbl>
    <w:bookmarkEnd w:id="636"/>
    <w:bookmarkEnd w:id="637"/>
    <w:bookmarkStart w:id="640" w:name="klasse-forcemod"/>
    <w:p>
      <w:pPr>
        <w:pStyle w:val="berschrift3"/>
      </w:pPr>
      <w:r>
        <w:t xml:space="preserve">Klasse: ForceMod</w:t>
      </w:r>
      <w:r>
        <w:t xml:space="preserve"> </w:t>
      </w:r>
      <w:bookmarkStart w:id="638" w:name="ForceMod"/>
      <w:bookmarkEnd w:id="638"/>
    </w:p>
    <w:p>
      <w:pPr>
        <w:pStyle w:val="FirstParagraph"/>
      </w:pPr>
      <w:r>
        <w:rPr>
          <w:i/>
          <w:iCs/>
        </w:rPr>
        <w:t xml:space="preserve">Eine Änderung der Rechtskraft: ein Erlass oder ein Teil davon tritt in Kraft, ausser Kraft, wird aufgeschoben, verlängert, neu erlassen oder für verfassungswidrig erklärt.</w:t>
      </w:r>
    </w:p>
    <w:bookmarkStart w:id="639" w:name="attribute-9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mod_type</w:t>
            </w:r>
          </w:p>
        </w:tc>
        <w:tc>
          <w:tcPr/>
          <w:p>
            <w:pPr>
              <w:pStyle w:val="Compact"/>
            </w:pPr>
            <w:r>
              <w:t xml:space="preserve">0..1</w:t>
            </w:r>
            <w:r>
              <w:t xml:space="preserve"> </w:t>
            </w:r>
            <w:r>
              <w:t xml:space="preserve"> </w:t>
            </w:r>
            <w:r>
              <w:t xml:space="preserve">String or </w:t>
            </w:r>
            <w:hyperlink w:anchor="ModTypeEnum">
              <w:r>
                <w:rPr>
                  <w:rStyle w:val="Hyperlink"/>
                </w:rPr>
                <w:t xml:space="preserve">ModTypeEnum</w:t>
              </w:r>
            </w:hyperlink>
          </w:p>
        </w:tc>
        <w:tc>
          <w:tcPr/>
          <w:p>
            <w:pPr>
              <w:pStyle w:val="Compact"/>
            </w:pPr>
            <w:r>
              <w:t xml:space="preserve">Art der Änderung (</w:t>
            </w:r>
            <w:r>
              <w:t xml:space="preserve">@type</w:t>
            </w:r>
            <w:r>
              <w:t xml:space="preserve">); die zulässigen Werte sind die von Akoma Ntoso.</w:t>
            </w:r>
          </w:p>
        </w:tc>
      </w:tr>
      <w:tr>
        <w:tc>
          <w:tcPr>
            <w:shd w:val="clear" w:color="auto" w:fill="F2F2F2"/>
          </w:tcPr>
          <w:p>
            <w:pPr>
              <w:pStyle w:val="Compact"/>
            </w:pPr>
            <w:r>
              <w:t xml:space="preserve">period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Zeitgruppe, in der die Änderung gilt (</w:t>
            </w:r>
            <w:r>
              <w:t xml:space="preserve">@period</w:t>
            </w:r>
            <w:r>
              <w:t xml:space="preserve">).</w:t>
            </w:r>
          </w:p>
        </w:tc>
      </w:tr>
      <w:tr>
        <w:tc>
          <w:tcPr/>
          <w:p>
            <w:pPr>
              <w:pStyle w:val="Compact"/>
            </w:pPr>
            <w:r>
              <w:t xml:space="preserve">mod_sources</w:t>
            </w:r>
          </w:p>
        </w:tc>
        <w:tc>
          <w:tcPr/>
          <w:p>
            <w:pPr>
              <w:pStyle w:val="Compact"/>
            </w:pPr>
            <w:r>
              <w:t xml:space="preserve">*</w:t>
            </w:r>
            <w:r>
              <w:t xml:space="preserve"> </w:t>
            </w:r>
            <w:r>
              <w:t xml:space="preserve"> </w:t>
            </w:r>
            <w:hyperlink w:anchor="ModSource">
              <w:r>
                <w:rPr>
                  <w:rStyle w:val="Hyperlink"/>
                </w:rPr>
                <w:t xml:space="preserve">ModSource</w:t>
              </w:r>
            </w:hyperlink>
          </w:p>
        </w:tc>
        <w:tc>
          <w:tcPr/>
          <w:p>
            <w:pPr>
              <w:pStyle w:val="Compact"/>
            </w:pPr>
            <w:r>
              <w:t xml:space="preserve">Die Stellen, welche die Änderung bewirken (akn:source).</w:t>
            </w:r>
          </w:p>
        </w:tc>
      </w:tr>
      <w:tr>
        <w:tc>
          <w:tcPr>
            <w:shd w:val="clear" w:color="auto" w:fill="F2F2F2"/>
          </w:tcPr>
          <w:p>
            <w:pPr>
              <w:pStyle w:val="Compact"/>
            </w:pPr>
            <w:r>
              <w:t xml:space="preserve">mod_destinations</w:t>
            </w:r>
          </w:p>
        </w:tc>
        <w:tc>
          <w:tcPr>
            <w:shd w:val="clear" w:color="auto" w:fill="F2F2F2"/>
          </w:tcPr>
          <w:p>
            <w:pPr>
              <w:pStyle w:val="Compact"/>
            </w:pPr>
            <w:r>
              <w:t xml:space="preserve">*</w:t>
            </w:r>
            <w:r>
              <w:t xml:space="preserve"> </w:t>
            </w:r>
            <w:r>
              <w:t xml:space="preserve"> </w:t>
            </w:r>
            <w:hyperlink w:anchor="ModDestination">
              <w:r>
                <w:rPr>
                  <w:rStyle w:val="Hyperlink"/>
                </w:rPr>
                <w:t xml:space="preserve">ModDestination</w:t>
              </w:r>
            </w:hyperlink>
          </w:p>
        </w:tc>
        <w:tc>
          <w:tcPr>
            <w:shd w:val="clear" w:color="auto" w:fill="F2F2F2"/>
          </w:tcPr>
          <w:p>
            <w:pPr>
              <w:pStyle w:val="Compact"/>
            </w:pPr>
            <w:r>
              <w:t xml:space="preserve">Die Stellen, die geändert werden (akn:destination).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Modification">
              <w:r>
                <w:rPr>
                  <w:rStyle w:val="Hyperlink"/>
                </w:rPr>
                <w:t xml:space="preserve">Modification</w:t>
              </w:r>
            </w:hyperlink>
          </w:p>
        </w:tc>
      </w:tr>
    </w:tbl>
    <w:bookmarkEnd w:id="639"/>
    <w:bookmarkEnd w:id="640"/>
    <w:bookmarkStart w:id="644" w:name="enum-modtypeenum"/>
    <w:p>
      <w:pPr>
        <w:pStyle w:val="berschrift3"/>
      </w:pPr>
      <w:r>
        <w:t xml:space="preserve">Enum: ModTypeEnum</w:t>
      </w:r>
      <w:r>
        <w:t xml:space="preserve"> </w:t>
      </w:r>
      <w:bookmarkStart w:id="641" w:name="ModTypeEnum"/>
      <w:bookmarkEnd w:id="641"/>
    </w:p>
    <w:p>
      <w:pPr>
        <w:pStyle w:val="FirstParagraph"/>
      </w:pPr>
      <w:r>
        <w:rPr>
          <w:i/>
          <w:iCs/>
        </w:rPr>
        <w:t xml:space="preserve">Änderungsarten, die Akoma Ntoso definiert: die textlichen aus der Liste TextualMods, die der Rechtskraft aus ForceMods.</w:t>
      </w:r>
    </w:p>
    <w:p>
      <w:pPr>
        <w:pStyle w:val="Textkrper"/>
      </w:pPr>
      <w:r>
        <w:t xml:space="preserve">URI:</w:t>
      </w:r>
      <w:r>
        <w:t xml:space="preserve"> </w:t>
      </w:r>
      <w:hyperlink ns1:id="rId642">
        <w:r>
          <w:rPr>
            <w:rStyle w:val="Hyperlink"/>
          </w:rPr>
          <w:t xml:space="preserve">laws:ModTypeEnum</w:t>
        </w:r>
      </w:hyperlink>
    </w:p>
    <w:bookmarkStart w:id="643"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repeal</w:t>
            </w:r>
          </w:p>
        </w:tc>
        <w:tc>
          <w:tcPr>
            <w:shd w:val="clear" w:color="auto" w:fill="F2F2F2"/>
          </w:tcPr>
          <w:p>
            <w:pPr>
              <w:pStyle w:val="Compact"/>
            </w:pPr>
            <w:r>
              <w:t xml:space="preserve">Wortlaut wird aufgehoben.</w:t>
            </w:r>
          </w:p>
        </w:tc>
      </w:tr>
      <w:tr>
        <w:tc>
          <w:tcPr/>
          <w:p>
            <w:pPr>
              <w:pStyle w:val="Compact"/>
            </w:pPr>
            <w:r>
              <w:t xml:space="preserve">substitution</w:t>
            </w:r>
          </w:p>
        </w:tc>
        <w:tc>
          <w:tcPr/>
          <w:p>
            <w:pPr>
              <w:pStyle w:val="Compact"/>
            </w:pPr>
            <w:r>
              <w:t xml:space="preserve">Wortlaut wird durch anderen ersetzt.</w:t>
            </w:r>
          </w:p>
        </w:tc>
      </w:tr>
      <w:tr>
        <w:tc>
          <w:tcPr>
            <w:shd w:val="clear" w:color="auto" w:fill="F2F2F2"/>
          </w:tcPr>
          <w:p>
            <w:pPr>
              <w:pStyle w:val="Compact"/>
            </w:pPr>
            <w:r>
              <w:t xml:space="preserve">insertion</w:t>
            </w:r>
          </w:p>
        </w:tc>
        <w:tc>
          <w:tcPr>
            <w:shd w:val="clear" w:color="auto" w:fill="F2F2F2"/>
          </w:tcPr>
          <w:p>
            <w:pPr>
              <w:pStyle w:val="Compact"/>
            </w:pPr>
            <w:r>
              <w:t xml:space="preserve">Wortlaut wird eingefügt.</w:t>
            </w:r>
          </w:p>
        </w:tc>
      </w:tr>
      <w:tr>
        <w:tc>
          <w:tcPr/>
          <w:p>
            <w:pPr>
              <w:pStyle w:val="Compact"/>
            </w:pPr>
            <w:r>
              <w:t xml:space="preserve">replacement</w:t>
            </w:r>
          </w:p>
        </w:tc>
        <w:tc>
          <w:tcPr/>
          <w:p>
            <w:pPr>
              <w:pStyle w:val="Compact"/>
            </w:pPr>
            <w:r>
              <w:t xml:space="preserve">Ein Element wird als Ganzes ersetzt.</w:t>
            </w:r>
          </w:p>
        </w:tc>
      </w:tr>
      <w:tr>
        <w:tc>
          <w:tcPr>
            <w:shd w:val="clear" w:color="auto" w:fill="F2F2F2"/>
          </w:tcPr>
          <w:p>
            <w:pPr>
              <w:pStyle w:val="Compact"/>
            </w:pPr>
            <w:r>
              <w:t xml:space="preserve">renumbering</w:t>
            </w:r>
          </w:p>
        </w:tc>
        <w:tc>
          <w:tcPr>
            <w:shd w:val="clear" w:color="auto" w:fill="F2F2F2"/>
          </w:tcPr>
          <w:p>
            <w:pPr>
              <w:pStyle w:val="Compact"/>
            </w:pPr>
            <w:r>
              <w:t xml:space="preserve">Ein Element wird neu nummeriert.</w:t>
            </w:r>
          </w:p>
        </w:tc>
      </w:tr>
      <w:tr>
        <w:tc>
          <w:tcPr/>
          <w:p>
            <w:pPr>
              <w:pStyle w:val="Compact"/>
            </w:pPr>
            <w:r>
              <w:t xml:space="preserve">split</w:t>
            </w:r>
          </w:p>
        </w:tc>
        <w:tc>
          <w:tcPr/>
          <w:p>
            <w:pPr>
              <w:pStyle w:val="Compact"/>
            </w:pPr>
            <w:r>
              <w:t xml:space="preserve">Ein Element wird in mehrere geteilt.</w:t>
            </w:r>
          </w:p>
        </w:tc>
      </w:tr>
      <w:tr>
        <w:tc>
          <w:tcPr>
            <w:shd w:val="clear" w:color="auto" w:fill="F2F2F2"/>
          </w:tcPr>
          <w:p>
            <w:pPr>
              <w:pStyle w:val="Compact"/>
            </w:pPr>
            <w:r>
              <w:t xml:space="preserve">join</w:t>
            </w:r>
          </w:p>
        </w:tc>
        <w:tc>
          <w:tcPr>
            <w:shd w:val="clear" w:color="auto" w:fill="F2F2F2"/>
          </w:tcPr>
          <w:p>
            <w:pPr>
              <w:pStyle w:val="Compact"/>
            </w:pPr>
            <w:r>
              <w:t xml:space="preserve">Mehrere Elemente werden zu einem zusammengeführt.</w:t>
            </w:r>
          </w:p>
        </w:tc>
      </w:tr>
      <w:tr>
        <w:tc>
          <w:tcPr/>
          <w:p>
            <w:pPr>
              <w:pStyle w:val="Compact"/>
            </w:pPr>
            <w:r>
              <w:t xml:space="preserve">entryIntoForce</w:t>
            </w:r>
          </w:p>
        </w:tc>
        <w:tc>
          <w:tcPr/>
          <w:p>
            <w:pPr>
              <w:pStyle w:val="Compact"/>
            </w:pPr>
            <w:r>
              <w:t xml:space="preserve">Tritt in Kraft.</w:t>
            </w:r>
          </w:p>
        </w:tc>
      </w:tr>
      <w:tr>
        <w:tc>
          <w:tcPr>
            <w:shd w:val="clear" w:color="auto" w:fill="F2F2F2"/>
          </w:tcPr>
          <w:p>
            <w:pPr>
              <w:pStyle w:val="Compact"/>
            </w:pPr>
            <w:r>
              <w:t xml:space="preserve">endOfEnactment</w:t>
            </w:r>
          </w:p>
        </w:tc>
        <w:tc>
          <w:tcPr>
            <w:shd w:val="clear" w:color="auto" w:fill="F2F2F2"/>
          </w:tcPr>
          <w:p>
            <w:pPr>
              <w:pStyle w:val="Compact"/>
            </w:pPr>
            <w:r>
              <w:t xml:space="preserve">Tritt ausser Kraft.</w:t>
            </w:r>
          </w:p>
        </w:tc>
      </w:tr>
      <w:tr>
        <w:tc>
          <w:tcPr/>
          <w:p>
            <w:pPr>
              <w:pStyle w:val="Compact"/>
            </w:pPr>
            <w:r>
              <w:t xml:space="preserve">postponementOfEntryIntoForce</w:t>
            </w:r>
          </w:p>
        </w:tc>
        <w:tc>
          <w:tcPr/>
          <w:p>
            <w:pPr>
              <w:pStyle w:val="Compact"/>
            </w:pPr>
            <w:r>
              <w:t xml:space="preserve">Das Inkrafttreten wird aufgeschoben.</w:t>
            </w:r>
          </w:p>
        </w:tc>
      </w:tr>
      <w:tr>
        <w:tc>
          <w:tcPr>
            <w:shd w:val="clear" w:color="auto" w:fill="F2F2F2"/>
          </w:tcPr>
          <w:p>
            <w:pPr>
              <w:pStyle w:val="Compact"/>
            </w:pPr>
            <w:r>
              <w:t xml:space="preserve">prorogationOfForce</w:t>
            </w:r>
          </w:p>
        </w:tc>
        <w:tc>
          <w:tcPr>
            <w:shd w:val="clear" w:color="auto" w:fill="F2F2F2"/>
          </w:tcPr>
          <w:p>
            <w:pPr>
              <w:pStyle w:val="Compact"/>
            </w:pPr>
            <w:r>
              <w:t xml:space="preserve">Die Geltung wird verlängert.</w:t>
            </w:r>
          </w:p>
        </w:tc>
      </w:tr>
      <w:tr>
        <w:tc>
          <w:tcPr/>
          <w:p>
            <w:pPr>
              <w:pStyle w:val="Compact"/>
            </w:pPr>
            <w:r>
              <w:t xml:space="preserve">reEnactment</w:t>
            </w:r>
          </w:p>
        </w:tc>
        <w:tc>
          <w:tcPr/>
          <w:p>
            <w:pPr>
              <w:pStyle w:val="Compact"/>
            </w:pPr>
            <w:r>
              <w:t xml:space="preserve">Wird neu erlassen.</w:t>
            </w:r>
          </w:p>
        </w:tc>
      </w:tr>
      <w:tr>
        <w:tc>
          <w:tcPr>
            <w:shd w:val="clear" w:color="auto" w:fill="F2F2F2"/>
          </w:tcPr>
          <w:p>
            <w:pPr>
              <w:pStyle w:val="Compact"/>
            </w:pPr>
            <w:r>
              <w:t xml:space="preserve">unconstitutionality</w:t>
            </w:r>
          </w:p>
        </w:tc>
        <w:tc>
          <w:tcPr>
            <w:shd w:val="clear" w:color="auto" w:fill="F2F2F2"/>
          </w:tcPr>
          <w:p>
            <w:pPr>
              <w:pStyle w:val="Compact"/>
            </w:pPr>
            <w:r>
              <w:t xml:space="preserve">Wird für verfassungswidrig erklärt.</w:t>
            </w:r>
          </w:p>
        </w:tc>
      </w:tr>
    </w:tbl>
    <w:bookmarkEnd w:id="643"/>
    <w:bookmarkEnd w:id="644"/>
    <w:bookmarkStart w:id="648" w:name="klasse-modsource"/>
    <w:p>
      <w:pPr>
        <w:pStyle w:val="berschrift3"/>
      </w:pPr>
      <w:r>
        <w:t xml:space="preserve">Klasse: ModSource</w:t>
      </w:r>
      <w:r>
        <w:t xml:space="preserve"> </w:t>
      </w:r>
      <w:bookmarkStart w:id="645" w:name="ModSource"/>
      <w:bookmarkEnd w:id="645"/>
    </w:p>
    <w:p>
      <w:pPr>
        <w:pStyle w:val="FirstParagraph"/>
      </w:pPr>
      <w:r>
        <w:rPr>
          <w:i/>
          <w:iCs/>
        </w:rPr>
        <w:t xml:space="preserve">Die Stelle, welche die Änderung bewirkt.</w:t>
      </w:r>
    </w:p>
    <w:bookmarkStart w:id="646" w:name="attribute-9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pos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Lage der Änderung zum Ziel (</w:t>
            </w:r>
            <w:r>
              <w:t xml:space="preserve">@pos</w:t>
            </w:r>
            <w:r>
              <w:t xml:space="preserve">), z.B. „before“.</w:t>
            </w:r>
          </w:p>
        </w:tc>
      </w:tr>
      <w:tr>
        <w:tc>
          <w:tcPr/>
          <w:p>
            <w:pPr>
              <w:pStyle w:val="Compact"/>
            </w:pPr>
            <w:r>
              <w:t xml:space="preserve">up_to</w:t>
            </w:r>
          </w:p>
        </w:tc>
        <w:tc>
          <w:tcPr/>
          <w:p>
            <w:pPr>
              <w:pStyle w:val="Compact"/>
            </w:pPr>
            <w:r>
              <w:t xml:space="preserve">0..1</w:t>
            </w:r>
            <w:r>
              <w:t xml:space="preserve"> </w:t>
            </w:r>
            <w:r>
              <w:t xml:space="preserve"> </w:t>
            </w:r>
            <w:r>
              <w:t xml:space="preserve">String</w:t>
            </w:r>
          </w:p>
        </w:tc>
        <w:tc>
          <w:tcPr/>
          <w:p>
            <w:pPr>
              <w:pStyle w:val="Compact"/>
            </w:pPr>
            <w:r>
              <w:t xml:space="preserve">Ende eines Zielbereichs (</w:t>
            </w:r>
            <w:r>
              <w:t xml:space="preserve">@upTo</w:t>
            </w:r>
            <w:r>
              <w:t xml:space="preserve">).</w:t>
            </w:r>
          </w:p>
        </w:tc>
      </w:tr>
    </w:tbl>
    <w:bookmarkEnd w:id="646"/>
    <w:bookmarkStart w:id="647" w:name="verwendungen-6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xtualMod">
              <w:r>
                <w:rPr>
                  <w:rStyle w:val="Hyperlink"/>
                </w:rPr>
                <w:t xml:space="preserve">TextualMod</w:t>
              </w:r>
            </w:hyperlink>
          </w:p>
        </w:tc>
        <w:tc>
          <w:tcPr>
            <w:shd w:val="clear" w:color="auto" w:fill="F2F2F2"/>
          </w:tcPr>
          <w:p>
            <w:pPr>
              <w:pStyle w:val="Compact"/>
            </w:pPr>
            <w:r>
              <w:t xml:space="preserve">mod_sources</w:t>
            </w:r>
          </w:p>
        </w:tc>
        <w:tc>
          <w:tcPr>
            <w:shd w:val="clear" w:color="auto" w:fill="F2F2F2"/>
          </w:tcPr>
          <w:p>
            <w:pPr>
              <w:pStyle w:val="Compact"/>
            </w:pPr>
            <w:r>
              <w:t xml:space="preserve">range</w:t>
            </w:r>
          </w:p>
        </w:tc>
        <w:tc>
          <w:tcPr>
            <w:shd w:val="clear" w:color="auto" w:fill="F2F2F2"/>
          </w:tcPr>
          <w:p>
            <w:pPr>
              <w:pStyle w:val="Compact"/>
            </w:pPr>
            <w:hyperlink w:anchor="ModSource">
              <w:r>
                <w:rPr>
                  <w:rStyle w:val="Hyperlink"/>
                </w:rPr>
                <w:t xml:space="preserve">ModSource</w:t>
              </w:r>
            </w:hyperlink>
          </w:p>
        </w:tc>
      </w:tr>
      <w:tr>
        <w:tc>
          <w:tcPr/>
          <w:p>
            <w:pPr>
              <w:pStyle w:val="Compact"/>
            </w:pPr>
            <w:hyperlink w:anchor="ForceMod">
              <w:r>
                <w:rPr>
                  <w:rStyle w:val="Hyperlink"/>
                </w:rPr>
                <w:t xml:space="preserve">ForceMod</w:t>
              </w:r>
            </w:hyperlink>
          </w:p>
        </w:tc>
        <w:tc>
          <w:tcPr/>
          <w:p>
            <w:pPr>
              <w:pStyle w:val="Compact"/>
            </w:pPr>
            <w:r>
              <w:t xml:space="preserve">mod_sources</w:t>
            </w:r>
          </w:p>
        </w:tc>
        <w:tc>
          <w:tcPr/>
          <w:p>
            <w:pPr>
              <w:pStyle w:val="Compact"/>
            </w:pPr>
            <w:r>
              <w:t xml:space="preserve">range</w:t>
            </w:r>
          </w:p>
        </w:tc>
        <w:tc>
          <w:tcPr/>
          <w:p>
            <w:pPr>
              <w:pStyle w:val="Compact"/>
            </w:pPr>
            <w:hyperlink w:anchor="ModSource">
              <w:r>
                <w:rPr>
                  <w:rStyle w:val="Hyperlink"/>
                </w:rPr>
                <w:t xml:space="preserve">ModSource</w:t>
              </w:r>
            </w:hyperlink>
          </w:p>
        </w:tc>
      </w:tr>
    </w:tbl>
    <w:bookmarkEnd w:id="647"/>
    <w:bookmarkEnd w:id="648"/>
    <w:bookmarkStart w:id="652" w:name="klasse-moddestination"/>
    <w:p>
      <w:pPr>
        <w:pStyle w:val="berschrift3"/>
      </w:pPr>
      <w:r>
        <w:t xml:space="preserve">Klasse: ModDestination</w:t>
      </w:r>
      <w:r>
        <w:t xml:space="preserve"> </w:t>
      </w:r>
      <w:bookmarkStart w:id="649" w:name="ModDestination"/>
      <w:bookmarkEnd w:id="649"/>
    </w:p>
    <w:p>
      <w:pPr>
        <w:pStyle w:val="FirstParagraph"/>
      </w:pPr>
      <w:r>
        <w:rPr>
          <w:i/>
          <w:iCs/>
        </w:rPr>
        <w:t xml:space="preserve">Die Stelle, die geändert wird.</w:t>
      </w:r>
    </w:p>
    <w:bookmarkStart w:id="650" w:name="attribute-9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pos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Lage der Änderung zum Ziel (</w:t>
            </w:r>
            <w:r>
              <w:t xml:space="preserve">@pos</w:t>
            </w:r>
            <w:r>
              <w:t xml:space="preserve">), z.B. „before“.</w:t>
            </w:r>
          </w:p>
        </w:tc>
      </w:tr>
      <w:tr>
        <w:tc>
          <w:tcPr/>
          <w:p>
            <w:pPr>
              <w:pStyle w:val="Compact"/>
            </w:pPr>
            <w:r>
              <w:t xml:space="preserve">up_to</w:t>
            </w:r>
          </w:p>
        </w:tc>
        <w:tc>
          <w:tcPr/>
          <w:p>
            <w:pPr>
              <w:pStyle w:val="Compact"/>
            </w:pPr>
            <w:r>
              <w:t xml:space="preserve">0..1</w:t>
            </w:r>
            <w:r>
              <w:t xml:space="preserve"> </w:t>
            </w:r>
            <w:r>
              <w:t xml:space="preserve"> </w:t>
            </w:r>
            <w:r>
              <w:t xml:space="preserve">String</w:t>
            </w:r>
          </w:p>
        </w:tc>
        <w:tc>
          <w:tcPr/>
          <w:p>
            <w:pPr>
              <w:pStyle w:val="Compact"/>
            </w:pPr>
            <w:r>
              <w:t xml:space="preserve">Ende eines Zielbereichs (</w:t>
            </w:r>
            <w:r>
              <w:t xml:space="preserve">@upTo</w:t>
            </w:r>
            <w:r>
              <w:t xml:space="preserve">).</w:t>
            </w:r>
          </w:p>
        </w:tc>
      </w:tr>
    </w:tbl>
    <w:bookmarkEnd w:id="650"/>
    <w:bookmarkStart w:id="651" w:name="verwendungen-6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xtualMod">
              <w:r>
                <w:rPr>
                  <w:rStyle w:val="Hyperlink"/>
                </w:rPr>
                <w:t xml:space="preserve">TextualMod</w:t>
              </w:r>
            </w:hyperlink>
          </w:p>
        </w:tc>
        <w:tc>
          <w:tcPr>
            <w:shd w:val="clear" w:color="auto" w:fill="F2F2F2"/>
          </w:tcPr>
          <w:p>
            <w:pPr>
              <w:pStyle w:val="Compact"/>
            </w:pPr>
            <w:r>
              <w:t xml:space="preserve">mod_destinations</w:t>
            </w:r>
          </w:p>
        </w:tc>
        <w:tc>
          <w:tcPr>
            <w:shd w:val="clear" w:color="auto" w:fill="F2F2F2"/>
          </w:tcPr>
          <w:p>
            <w:pPr>
              <w:pStyle w:val="Compact"/>
            </w:pPr>
            <w:r>
              <w:t xml:space="preserve">range</w:t>
            </w:r>
          </w:p>
        </w:tc>
        <w:tc>
          <w:tcPr>
            <w:shd w:val="clear" w:color="auto" w:fill="F2F2F2"/>
          </w:tcPr>
          <w:p>
            <w:pPr>
              <w:pStyle w:val="Compact"/>
            </w:pPr>
            <w:hyperlink w:anchor="ModDestination">
              <w:r>
                <w:rPr>
                  <w:rStyle w:val="Hyperlink"/>
                </w:rPr>
                <w:t xml:space="preserve">ModDestination</w:t>
              </w:r>
            </w:hyperlink>
          </w:p>
        </w:tc>
      </w:tr>
      <w:tr>
        <w:tc>
          <w:tcPr/>
          <w:p>
            <w:pPr>
              <w:pStyle w:val="Compact"/>
            </w:pPr>
            <w:hyperlink w:anchor="ForceMod">
              <w:r>
                <w:rPr>
                  <w:rStyle w:val="Hyperlink"/>
                </w:rPr>
                <w:t xml:space="preserve">ForceMod</w:t>
              </w:r>
            </w:hyperlink>
          </w:p>
        </w:tc>
        <w:tc>
          <w:tcPr/>
          <w:p>
            <w:pPr>
              <w:pStyle w:val="Compact"/>
            </w:pPr>
            <w:r>
              <w:t xml:space="preserve">mod_destinations</w:t>
            </w:r>
          </w:p>
        </w:tc>
        <w:tc>
          <w:tcPr/>
          <w:p>
            <w:pPr>
              <w:pStyle w:val="Compact"/>
            </w:pPr>
            <w:r>
              <w:t xml:space="preserve">range</w:t>
            </w:r>
          </w:p>
        </w:tc>
        <w:tc>
          <w:tcPr/>
          <w:p>
            <w:pPr>
              <w:pStyle w:val="Compact"/>
            </w:pPr>
            <w:hyperlink w:anchor="ModDestination">
              <w:r>
                <w:rPr>
                  <w:rStyle w:val="Hyperlink"/>
                </w:rPr>
                <w:t xml:space="preserve">ModDestination</w:t>
              </w:r>
            </w:hyperlink>
          </w:p>
        </w:tc>
      </w:tr>
    </w:tbl>
    <w:bookmarkEnd w:id="651"/>
    <w:bookmarkEnd w:id="652"/>
    <w:bookmarkStart w:id="656" w:name="klasse-modold"/>
    <w:p>
      <w:pPr>
        <w:pStyle w:val="berschrift3"/>
      </w:pPr>
      <w:r>
        <w:t xml:space="preserve">Klasse: ModOld</w:t>
      </w:r>
      <w:r>
        <w:t xml:space="preserve"> </w:t>
      </w:r>
      <w:bookmarkStart w:id="653" w:name="ModOld"/>
      <w:bookmarkEnd w:id="653"/>
    </w:p>
    <w:p>
      <w:pPr>
        <w:pStyle w:val="FirstParagraph"/>
      </w:pPr>
      <w:r>
        <w:rPr>
          <w:i/>
          <w:iCs/>
        </w:rPr>
        <w:t xml:space="preserve">Der Text, wie er vor der Änderung lautete.</w:t>
      </w:r>
    </w:p>
    <w:bookmarkStart w:id="654" w:name="attribute-9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pos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Lage der Änderung zum Ziel (</w:t>
            </w:r>
            <w:r>
              <w:t xml:space="preserve">@pos</w:t>
            </w:r>
            <w:r>
              <w:t xml:space="preserve">), z.B. „before“.</w:t>
            </w:r>
          </w:p>
        </w:tc>
      </w:tr>
      <w:tr>
        <w:tc>
          <w:tcPr/>
          <w:p>
            <w:pPr>
              <w:pStyle w:val="Compact"/>
            </w:pPr>
            <w:r>
              <w:t xml:space="preserve">up_to</w:t>
            </w:r>
          </w:p>
        </w:tc>
        <w:tc>
          <w:tcPr/>
          <w:p>
            <w:pPr>
              <w:pStyle w:val="Compact"/>
            </w:pPr>
            <w:r>
              <w:t xml:space="preserve">0..1</w:t>
            </w:r>
            <w:r>
              <w:t xml:space="preserve"> </w:t>
            </w:r>
            <w:r>
              <w:t xml:space="preserve"> </w:t>
            </w:r>
            <w:r>
              <w:t xml:space="preserve">String</w:t>
            </w:r>
          </w:p>
        </w:tc>
        <w:tc>
          <w:tcPr/>
          <w:p>
            <w:pPr>
              <w:pStyle w:val="Compact"/>
            </w:pPr>
            <w:r>
              <w:t xml:space="preserve">Ende eines Zielbereichs (</w:t>
            </w:r>
            <w:r>
              <w:t xml:space="preserve">@upTo</w:t>
            </w:r>
            <w:r>
              <w:t xml:space="preserve">).</w:t>
            </w:r>
          </w:p>
        </w:tc>
      </w:tr>
    </w:tbl>
    <w:bookmarkEnd w:id="654"/>
    <w:bookmarkStart w:id="655" w:name="verwendungen-6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xtualMod">
              <w:r>
                <w:rPr>
                  <w:rStyle w:val="Hyperlink"/>
                </w:rPr>
                <w:t xml:space="preserve">TextualMod</w:t>
              </w:r>
            </w:hyperlink>
          </w:p>
        </w:tc>
        <w:tc>
          <w:tcPr>
            <w:shd w:val="clear" w:color="auto" w:fill="F2F2F2"/>
          </w:tcPr>
          <w:p>
            <w:pPr>
              <w:pStyle w:val="Compact"/>
            </w:pPr>
            <w:r>
              <w:t xml:space="preserve">mod_old</w:t>
            </w:r>
          </w:p>
        </w:tc>
        <w:tc>
          <w:tcPr>
            <w:shd w:val="clear" w:color="auto" w:fill="F2F2F2"/>
          </w:tcPr>
          <w:p>
            <w:pPr>
              <w:pStyle w:val="Compact"/>
            </w:pPr>
            <w:r>
              <w:t xml:space="preserve">range</w:t>
            </w:r>
          </w:p>
        </w:tc>
        <w:tc>
          <w:tcPr>
            <w:shd w:val="clear" w:color="auto" w:fill="F2F2F2"/>
          </w:tcPr>
          <w:p>
            <w:pPr>
              <w:pStyle w:val="Compact"/>
            </w:pPr>
            <w:hyperlink w:anchor="ModOld">
              <w:r>
                <w:rPr>
                  <w:rStyle w:val="Hyperlink"/>
                </w:rPr>
                <w:t xml:space="preserve">ModOld</w:t>
              </w:r>
            </w:hyperlink>
          </w:p>
        </w:tc>
      </w:tr>
    </w:tbl>
    <w:bookmarkEnd w:id="655"/>
    <w:bookmarkEnd w:id="656"/>
    <w:bookmarkStart w:id="660" w:name="klasse-modnew"/>
    <w:p>
      <w:pPr>
        <w:pStyle w:val="berschrift3"/>
      </w:pPr>
      <w:r>
        <w:t xml:space="preserve">Klasse: ModNew</w:t>
      </w:r>
      <w:r>
        <w:t xml:space="preserve"> </w:t>
      </w:r>
      <w:bookmarkStart w:id="657" w:name="ModNew"/>
      <w:bookmarkEnd w:id="657"/>
    </w:p>
    <w:p>
      <w:pPr>
        <w:pStyle w:val="FirstParagraph"/>
      </w:pPr>
      <w:r>
        <w:rPr>
          <w:i/>
          <w:iCs/>
        </w:rPr>
        <w:t xml:space="preserve">Der Text, wie er nach der Änderung lautet.</w:t>
      </w:r>
    </w:p>
    <w:bookmarkStart w:id="658" w:name="attribute-9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pos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Lage der Änderung zum Ziel (</w:t>
            </w:r>
            <w:r>
              <w:t xml:space="preserve">@pos</w:t>
            </w:r>
            <w:r>
              <w:t xml:space="preserve">), z.B. „before“.</w:t>
            </w:r>
          </w:p>
        </w:tc>
      </w:tr>
      <w:tr>
        <w:tc>
          <w:tcPr/>
          <w:p>
            <w:pPr>
              <w:pStyle w:val="Compact"/>
            </w:pPr>
            <w:r>
              <w:t xml:space="preserve">up_to</w:t>
            </w:r>
          </w:p>
        </w:tc>
        <w:tc>
          <w:tcPr/>
          <w:p>
            <w:pPr>
              <w:pStyle w:val="Compact"/>
            </w:pPr>
            <w:r>
              <w:t xml:space="preserve">0..1</w:t>
            </w:r>
            <w:r>
              <w:t xml:space="preserve"> </w:t>
            </w:r>
            <w:r>
              <w:t xml:space="preserve"> </w:t>
            </w:r>
            <w:r>
              <w:t xml:space="preserve">String</w:t>
            </w:r>
          </w:p>
        </w:tc>
        <w:tc>
          <w:tcPr/>
          <w:p>
            <w:pPr>
              <w:pStyle w:val="Compact"/>
            </w:pPr>
            <w:r>
              <w:t xml:space="preserve">Ende eines Zielbereichs (</w:t>
            </w:r>
            <w:r>
              <w:t xml:space="preserve">@upTo</w:t>
            </w:r>
            <w:r>
              <w:t xml:space="preserve">).</w:t>
            </w:r>
          </w:p>
        </w:tc>
      </w:tr>
    </w:tbl>
    <w:bookmarkEnd w:id="658"/>
    <w:bookmarkStart w:id="659" w:name="verwendungen-6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xtualMod">
              <w:r>
                <w:rPr>
                  <w:rStyle w:val="Hyperlink"/>
                </w:rPr>
                <w:t xml:space="preserve">TextualMod</w:t>
              </w:r>
            </w:hyperlink>
          </w:p>
        </w:tc>
        <w:tc>
          <w:tcPr>
            <w:shd w:val="clear" w:color="auto" w:fill="F2F2F2"/>
          </w:tcPr>
          <w:p>
            <w:pPr>
              <w:pStyle w:val="Compact"/>
            </w:pPr>
            <w:r>
              <w:t xml:space="preserve">mod_new</w:t>
            </w:r>
          </w:p>
        </w:tc>
        <w:tc>
          <w:tcPr>
            <w:shd w:val="clear" w:color="auto" w:fill="F2F2F2"/>
          </w:tcPr>
          <w:p>
            <w:pPr>
              <w:pStyle w:val="Compact"/>
            </w:pPr>
            <w:r>
              <w:t xml:space="preserve">range</w:t>
            </w:r>
          </w:p>
        </w:tc>
        <w:tc>
          <w:tcPr>
            <w:shd w:val="clear" w:color="auto" w:fill="F2F2F2"/>
          </w:tcPr>
          <w:p>
            <w:pPr>
              <w:pStyle w:val="Compact"/>
            </w:pPr>
            <w:hyperlink w:anchor="ModNew">
              <w:r>
                <w:rPr>
                  <w:rStyle w:val="Hyperlink"/>
                </w:rPr>
                <w:t xml:space="preserve">ModNew</w:t>
              </w:r>
            </w:hyperlink>
          </w:p>
        </w:tc>
      </w:tr>
    </w:tbl>
    <w:bookmarkEnd w:id="659"/>
    <w:bookmarkEnd w:id="660"/>
    <w:bookmarkStart w:id="664" w:name="klasse-temporaldata"/>
    <w:p>
      <w:pPr>
        <w:pStyle w:val="berschrift3"/>
      </w:pPr>
      <w:r>
        <w:t xml:space="preserve">Klasse: TemporalData</w:t>
      </w:r>
      <w:r>
        <w:t xml:space="preserve"> </w:t>
      </w:r>
      <w:bookmarkStart w:id="661" w:name="TemporalData"/>
      <w:bookmarkEnd w:id="661"/>
    </w:p>
    <w:p>
      <w:pPr>
        <w:pStyle w:val="FirstParagraph"/>
      </w:pPr>
      <w:r>
        <w:rPr>
          <w:i/>
          <w:iCs/>
        </w:rPr>
        <w:t xml:space="preserve">Die Zeitgruppen, auf die sich eine Änderung bezieht. Jede Gruppe hält das Intervall, in dem sie gilt.</w:t>
      </w:r>
    </w:p>
    <w:bookmarkStart w:id="662" w:name="attribute-9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temporal_groups</w:t>
            </w:r>
          </w:p>
        </w:tc>
        <w:tc>
          <w:tcPr/>
          <w:p>
            <w:pPr>
              <w:pStyle w:val="Compact"/>
            </w:pPr>
            <w:r>
              <w:t xml:space="preserve">*</w:t>
            </w:r>
            <w:r>
              <w:t xml:space="preserve"> </w:t>
            </w:r>
            <w:r>
              <w:t xml:space="preserve"> </w:t>
            </w:r>
            <w:hyperlink w:anchor="TemporalGroup">
              <w:r>
                <w:rPr>
                  <w:rStyle w:val="Hyperlink"/>
                </w:rPr>
                <w:t xml:space="preserve">TemporalGroup</w:t>
              </w:r>
            </w:hyperlink>
          </w:p>
        </w:tc>
        <w:tc>
          <w:tcPr/>
          <w:p>
            <w:pPr>
              <w:pStyle w:val="Compact"/>
            </w:pPr>
            <w:r>
              <w:t xml:space="preserve">Die Zeitgruppen (akn:temporalGroup).</w:t>
            </w:r>
          </w:p>
        </w:tc>
      </w:tr>
    </w:tbl>
    <w:bookmarkEnd w:id="662"/>
    <w:bookmarkStart w:id="663" w:name="verwendungen-6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temporal_data_ref</w:t>
            </w:r>
          </w:p>
        </w:tc>
        <w:tc>
          <w:tcPr>
            <w:shd w:val="clear" w:color="auto" w:fill="F2F2F2"/>
          </w:tcPr>
          <w:p>
            <w:pPr>
              <w:pStyle w:val="Compact"/>
            </w:pPr>
            <w:r>
              <w:t xml:space="preserve">range</w:t>
            </w:r>
          </w:p>
        </w:tc>
        <w:tc>
          <w:tcPr>
            <w:shd w:val="clear" w:color="auto" w:fill="F2F2F2"/>
          </w:tcPr>
          <w:p>
            <w:pPr>
              <w:pStyle w:val="Compact"/>
            </w:pPr>
            <w:hyperlink w:anchor="TemporalData">
              <w:r>
                <w:rPr>
                  <w:rStyle w:val="Hyperlink"/>
                </w:rPr>
                <w:t xml:space="preserve">TemporalData</w:t>
              </w:r>
            </w:hyperlink>
          </w:p>
        </w:tc>
      </w:tr>
    </w:tbl>
    <w:bookmarkEnd w:id="663"/>
    <w:bookmarkEnd w:id="664"/>
    <w:bookmarkStart w:id="668" w:name="klasse-temporalgroup"/>
    <w:p>
      <w:pPr>
        <w:pStyle w:val="berschrift3"/>
      </w:pPr>
      <w:r>
        <w:t xml:space="preserve">Klasse: TemporalGroup</w:t>
      </w:r>
      <w:r>
        <w:t xml:space="preserve"> </w:t>
      </w:r>
      <w:bookmarkStart w:id="665" w:name="TemporalGroup"/>
      <w:bookmarkEnd w:id="665"/>
    </w:p>
    <w:p>
      <w:pPr>
        <w:pStyle w:val="FirstParagraph"/>
      </w:pPr>
      <w:r>
        <w:rPr>
          <w:i/>
          <w:iCs/>
        </w:rPr>
        <w:t xml:space="preserve">Ein benannter Zeitraum, auf den sich eine Änderung über</w:t>
      </w:r>
      <w:r>
        <w:rPr>
          <w:i/>
          <w:iCs/>
        </w:rPr>
        <w:t xml:space="preserve"> </w:t>
      </w:r>
      <w:r>
        <w:rPr>
          <w:i/>
          <w:iCs/>
        </w:rPr>
        <w:t xml:space="preserve">@period</w:t>
      </w:r>
      <w:r>
        <w:rPr>
          <w:i/>
          <w:iCs/>
        </w:rPr>
        <w:t xml:space="preserve"> </w:t>
      </w:r>
      <w:r>
        <w:rPr>
          <w:i/>
          <w:iCs/>
        </w:rPr>
        <w:t xml:space="preserve">bezieht.</w:t>
      </w:r>
    </w:p>
    <w:bookmarkStart w:id="666" w:name="attribute-9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time_intervals</w:t>
            </w:r>
          </w:p>
        </w:tc>
        <w:tc>
          <w:tcPr/>
          <w:p>
            <w:pPr>
              <w:pStyle w:val="Compact"/>
            </w:pPr>
            <w:r>
              <w:t xml:space="preserve">*</w:t>
            </w:r>
            <w:r>
              <w:t xml:space="preserve"> </w:t>
            </w:r>
            <w:r>
              <w:t xml:space="preserve"> </w:t>
            </w:r>
            <w:hyperlink w:anchor="TimeInterval">
              <w:r>
                <w:rPr>
                  <w:rStyle w:val="Hyperlink"/>
                </w:rPr>
                <w:t xml:space="preserve">TimeInterval</w:t>
              </w:r>
            </w:hyperlink>
          </w:p>
        </w:tc>
        <w:tc>
          <w:tcPr/>
          <w:p>
            <w:pPr>
              <w:pStyle w:val="Compact"/>
            </w:pPr>
            <w:r>
              <w:t xml:space="preserve">Die Intervalle dieser Gruppe (akn:timeInterval).</w:t>
            </w:r>
          </w:p>
        </w:tc>
      </w:tr>
    </w:tbl>
    <w:bookmarkEnd w:id="666"/>
    <w:bookmarkStart w:id="667" w:name="verwendungen-6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mporalData">
              <w:r>
                <w:rPr>
                  <w:rStyle w:val="Hyperlink"/>
                </w:rPr>
                <w:t xml:space="preserve">TemporalData</w:t>
              </w:r>
            </w:hyperlink>
          </w:p>
        </w:tc>
        <w:tc>
          <w:tcPr>
            <w:shd w:val="clear" w:color="auto" w:fill="F2F2F2"/>
          </w:tcPr>
          <w:p>
            <w:pPr>
              <w:pStyle w:val="Compact"/>
            </w:pPr>
            <w:r>
              <w:t xml:space="preserve">temporal_groups</w:t>
            </w:r>
          </w:p>
        </w:tc>
        <w:tc>
          <w:tcPr>
            <w:shd w:val="clear" w:color="auto" w:fill="F2F2F2"/>
          </w:tcPr>
          <w:p>
            <w:pPr>
              <w:pStyle w:val="Compact"/>
            </w:pPr>
            <w:r>
              <w:t xml:space="preserve">range</w:t>
            </w:r>
          </w:p>
        </w:tc>
        <w:tc>
          <w:tcPr>
            <w:shd w:val="clear" w:color="auto" w:fill="F2F2F2"/>
          </w:tcPr>
          <w:p>
            <w:pPr>
              <w:pStyle w:val="Compact"/>
            </w:pPr>
            <w:hyperlink w:anchor="TemporalGroup">
              <w:r>
                <w:rPr>
                  <w:rStyle w:val="Hyperlink"/>
                </w:rPr>
                <w:t xml:space="preserve">TemporalGroup</w:t>
              </w:r>
            </w:hyperlink>
          </w:p>
        </w:tc>
      </w:tr>
    </w:tbl>
    <w:bookmarkEnd w:id="667"/>
    <w:bookmarkEnd w:id="668"/>
    <w:bookmarkStart w:id="672" w:name="klasse-timeinterval"/>
    <w:p>
      <w:pPr>
        <w:pStyle w:val="berschrift3"/>
      </w:pPr>
      <w:r>
        <w:t xml:space="preserve">Klasse: TimeInterval</w:t>
      </w:r>
      <w:r>
        <w:t xml:space="preserve"> </w:t>
      </w:r>
      <w:bookmarkStart w:id="669" w:name="TimeInterval"/>
      <w:bookmarkEnd w:id="669"/>
    </w:p>
    <w:p>
      <w:pPr>
        <w:pStyle w:val="FirstParagraph"/>
      </w:pPr>
      <w:r>
        <w:rPr>
          <w:i/>
          <w:iCs/>
        </w:rPr>
        <w:t xml:space="preserve">Ein Intervall zwischen zwei Daten. Anfang und Ende benennen Datumselemente im Dokument über einen Anker, statt das Datum selbst zu tragen; ein leeres Ende heisst, dass das Intervall offen ist.</w:t>
      </w:r>
    </w:p>
    <w:bookmarkStart w:id="670" w:name="attribute-10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start_ref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Anker des Datums, an dem das Intervall beginnt (</w:t>
            </w:r>
            <w:r>
              <w:t xml:space="preserve">@start</w:t>
            </w:r>
            <w:r>
              <w:t xml:space="preserve">).</w:t>
            </w:r>
          </w:p>
        </w:tc>
      </w:tr>
      <w:tr>
        <w:tc>
          <w:tcPr/>
          <w:p>
            <w:pPr>
              <w:pStyle w:val="Compact"/>
            </w:pPr>
            <w:r>
              <w:t xml:space="preserve">end_ref</w:t>
            </w:r>
          </w:p>
        </w:tc>
        <w:tc>
          <w:tcPr/>
          <w:p>
            <w:pPr>
              <w:pStyle w:val="Compact"/>
            </w:pPr>
            <w:r>
              <w:t xml:space="preserve">0..1</w:t>
            </w:r>
            <w:r>
              <w:t xml:space="preserve"> </w:t>
            </w:r>
            <w:r>
              <w:t xml:space="preserve"> </w:t>
            </w:r>
            <w:r>
              <w:t xml:space="preserve">String</w:t>
            </w:r>
          </w:p>
        </w:tc>
        <w:tc>
          <w:tcPr/>
          <w:p>
            <w:pPr>
              <w:pStyle w:val="Compact"/>
            </w:pPr>
            <w:r>
              <w:t xml:space="preserve">Anker des Datums, an dem das Intervall endet (</w:t>
            </w:r>
            <w:r>
              <w:t xml:space="preserve">@end</w:t>
            </w:r>
            <w:r>
              <w:t xml:space="preserve">); leer, solange es offen ist.</w:t>
            </w:r>
          </w:p>
        </w:tc>
      </w:tr>
    </w:tbl>
    <w:bookmarkEnd w:id="670"/>
    <w:bookmarkStart w:id="671" w:name="verwendungen-6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mporalGroup">
              <w:r>
                <w:rPr>
                  <w:rStyle w:val="Hyperlink"/>
                </w:rPr>
                <w:t xml:space="preserve">TemporalGroup</w:t>
              </w:r>
            </w:hyperlink>
          </w:p>
        </w:tc>
        <w:tc>
          <w:tcPr>
            <w:shd w:val="clear" w:color="auto" w:fill="F2F2F2"/>
          </w:tcPr>
          <w:p>
            <w:pPr>
              <w:pStyle w:val="Compact"/>
            </w:pPr>
            <w:r>
              <w:t xml:space="preserve">time_intervals</w:t>
            </w:r>
          </w:p>
        </w:tc>
        <w:tc>
          <w:tcPr>
            <w:shd w:val="clear" w:color="auto" w:fill="F2F2F2"/>
          </w:tcPr>
          <w:p>
            <w:pPr>
              <w:pStyle w:val="Compact"/>
            </w:pPr>
            <w:r>
              <w:t xml:space="preserve">range</w:t>
            </w:r>
          </w:p>
        </w:tc>
        <w:tc>
          <w:tcPr>
            <w:shd w:val="clear" w:color="auto" w:fill="F2F2F2"/>
          </w:tcPr>
          <w:p>
            <w:pPr>
              <w:pStyle w:val="Compact"/>
            </w:pPr>
            <w:hyperlink w:anchor="TimeInterval">
              <w:r>
                <w:rPr>
                  <w:rStyle w:val="Hyperlink"/>
                </w:rPr>
                <w:t xml:space="preserve">TimeInterval</w:t>
              </w:r>
            </w:hyperlink>
          </w:p>
        </w:tc>
      </w:tr>
    </w:tbl>
    <w:bookmarkEnd w:id="671"/>
    <w:p>
      <w:r>
        <w:br w:type="page"/>
      </w:r>
    </w:p>
    <w:bookmarkEnd w:id="672"/>
    <w:bookmarkEnd w:id="673"/>
    <w:bookmarkEnd w:id="674"/>
    <w:bookmarkStart w:id="696" w:name="anhang-a-referenzen-bibliographie"/>
    <w:p>
      <w:pPr>
        <w:pStyle w:val="berschrift1"/>
      </w:pPr>
      <w:r>
        <w:t xml:space="preserve">Anhang A – Referenzen &amp; Bibliographie</w:t>
      </w:r>
    </w:p>
    <w:bookmarkStart w:id="680"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675">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676">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677">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678">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679">
              <w:r>
                <w:rPr>
                  <w:rStyle w:val="Hyperlink"/>
                </w:rPr>
                <w:t xml:space="preserve">https://www.ech.ch/de/ech/ech-0297</w:t>
              </w:r>
            </w:hyperlink>
          </w:p>
        </w:tc>
      </w:tr>
    </w:tbl>
    <w:bookmarkEnd w:id="680"/>
    <w:bookmarkStart w:id="683"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681">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682">
              <w:r>
                <w:rPr>
                  <w:rStyle w:val="Hyperlink"/>
                </w:rPr>
                <w:t xml:space="preserve">https://www.ech.ch/de/ech/ech-0003</w:t>
              </w:r>
            </w:hyperlink>
          </w:p>
        </w:tc>
      </w:tr>
    </w:tbl>
    <w:bookmarkEnd w:id="683"/>
    <w:bookmarkStart w:id="689"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684">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685">
              <w:r>
                <w:rPr>
                  <w:rStyle w:val="Hyperlink"/>
                </w:rPr>
                <w:t xml:space="preserve">https://op.europa.eu/en/web/eu-vocabularies/eli</w:t>
              </w:r>
            </w:hyperlink>
            <w:r>
              <w:t xml:space="preserve">. Die Zuordnungen dieses Standards beziehen sich auf ELI Core 1.5, deren Ontologie unter</w:t>
            </w:r>
            <w:r>
              <w:t xml:space="preserve"> </w:t>
            </w:r>
            <w:r>
              <w:rPr>
                <w:rStyle w:val="VerbatimChar"/>
              </w:rPr>
              <w:t xml:space="preserve">misc/spec/misc/sources/ELI</w:t>
            </w:r>
            <w:r>
              <w:t xml:space="preserve"> </w:t>
            </w:r>
            <w:r>
              <w:t xml:space="preserve">liegt</w:t>
            </w:r>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686">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687">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688">
              <w:r>
                <w:rPr>
                  <w:rStyle w:val="Hyperlink"/>
                </w:rPr>
                <w:t xml:space="preserve">https://www.fedlex.admin.ch</w:t>
              </w:r>
            </w:hyperlink>
          </w:p>
        </w:tc>
      </w:tr>
    </w:tbl>
    <w:bookmarkEnd w:id="689"/>
    <w:bookmarkStart w:id="694" w:name="verwandte-arbeiten"/>
    <w:p>
      <w:pPr>
        <w:pStyle w:val="berschrift2"/>
      </w:pPr>
      <w:r>
        <w:t xml:space="preserve">Verwandte Arbeiten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Loutsaris et al. 2023</w:t>
            </w:r>
          </w:p>
        </w:tc>
        <w:tc>
          <w:tcPr>
            <w:shd w:val="clear" w:color="auto" w:fill="F2F2F2"/>
          </w:tcPr>
          <w:p>
            <w:pPr>
              <w:pStyle w:val="Compact"/>
            </w:pPr>
            <w:r>
              <w:t xml:space="preserve">Michalis Avgerinos Loutsaris, Charalampos Alexopoulos, Maria Ioanna Maratsi, Yannis Charalabidis:</w:t>
            </w:r>
            <w:r>
              <w:t xml:space="preserve"> </w:t>
            </w:r>
            <w:r>
              <w:rPr>
                <w:i/>
                <w:iCs/>
              </w:rPr>
              <w:t xml:space="preserve">Semantic Interoperability for Legal Information: Mapping the European Legislation Identifier (ELI) and Akoma Ntoso (AKN) Ontologies.</w:t>
            </w:r>
            <w:r>
              <w:t xml:space="preserve"> </w:t>
            </w:r>
            <w:r>
              <w:t xml:space="preserve">ICEGOV 2023, Belo Horizonte:</w:t>
            </w:r>
            <w:r>
              <w:t xml:space="preserve"> </w:t>
            </w:r>
            <w:hyperlink ns1:id="rId690">
              <w:r>
                <w:rPr>
                  <w:rStyle w:val="Hyperlink"/>
                </w:rPr>
                <w:t xml:space="preserve">https://doi.org/10.1145/3614321.3614327</w:t>
              </w:r>
            </w:hyperlink>
          </w:p>
        </w:tc>
      </w:tr>
      <w:tr>
        <w:tc>
          <w:tcPr/>
          <w:p>
            <w:pPr>
              <w:pStyle w:val="Compact"/>
            </w:pPr>
            <w:r>
              <w:t xml:space="preserve">AKN4EU</w:t>
            </w:r>
          </w:p>
        </w:tc>
        <w:tc>
          <w:tcPr/>
          <w:p>
            <w:pPr>
              <w:pStyle w:val="Compact"/>
            </w:pPr>
            <w:r>
              <w:t xml:space="preserve">Akoma Ntoso for the European Union, Version 4.2 — verankert ELI-URIs in AKN-Dokumenten:</w:t>
            </w:r>
            <w:r>
              <w:t xml:space="preserve"> </w:t>
            </w:r>
            <w:hyperlink ns1:id="rId691">
              <w:r>
                <w:rPr>
                  <w:rStyle w:val="Hyperlink"/>
                </w:rPr>
                <w:t xml:space="preserve">https://interoperable-europe.ec.europa.eu/collection/semic-support-centre/solution/common-structured-format-eu-legislative-documents/discover-akn4eu</w:t>
              </w:r>
            </w:hyperlink>
          </w:p>
        </w:tc>
      </w:tr>
      <w:tr>
        <w:tc>
          <w:tcPr>
            <w:shd w:val="clear" w:color="auto" w:fill="F2F2F2"/>
          </w:tcPr>
          <w:p>
            <w:pPr>
              <w:pStyle w:val="Compact"/>
            </w:pPr>
            <w:r>
              <w:t xml:space="preserve">JOLux</w:t>
            </w:r>
          </w:p>
        </w:tc>
        <w:tc>
          <w:tcPr>
            <w:shd w:val="clear" w:color="auto" w:fill="F2F2F2"/>
          </w:tcPr>
          <w:p>
            <w:pPr>
              <w:pStyle w:val="Compact"/>
            </w:pPr>
            <w:r>
              <w:t xml:space="preserve">Datenmodell des Journal officiel du Grand-Duché de Luxembourg, das die ELI-Ontologie übernimmt und erweitert; von Fedlex für seine Metadaten verwendet:</w:t>
            </w:r>
            <w:r>
              <w:t xml:space="preserve"> </w:t>
            </w:r>
            <w:hyperlink ns1:id="rId692">
              <w:r>
                <w:rPr>
                  <w:rStyle w:val="Hyperlink"/>
                </w:rPr>
                <w:t xml:space="preserve">https://data.legilux.public.lu/home/models</w:t>
              </w:r>
            </w:hyperlink>
          </w:p>
        </w:tc>
      </w:tr>
      <w:tr>
        <w:tc>
          <w:tcPr/>
          <w:p>
            <w:pPr>
              <w:pStyle w:val="Compact"/>
            </w:pPr>
            <w:r>
              <w:t xml:space="preserve">Fedlex-JOLux</w:t>
            </w:r>
          </w:p>
        </w:tc>
        <w:tc>
          <w:tcPr/>
          <w:p>
            <w:pPr>
              <w:pStyle w:val="Compact"/>
            </w:pPr>
            <w:r>
              <w:t xml:space="preserve">Dokumentation des von Fedlex verwendeten JOLux-Modells:</w:t>
            </w:r>
            <w:r>
              <w:t xml:space="preserve"> </w:t>
            </w:r>
            <w:hyperlink ns1:id="rId693">
              <w:r>
                <w:rPr>
                  <w:rStyle w:val="Hyperlink"/>
                </w:rPr>
                <w:t xml:space="preserve">https://swiss.github.io/fedlex-jolux/</w:t>
              </w:r>
            </w:hyperlink>
          </w:p>
        </w:tc>
      </w:tr>
    </w:tbl>
    <w:bookmarkEnd w:id="694"/>
    <w:bookmarkStart w:id="695"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695"/>
    <w:bookmarkEnd w:id="696"/>
    <w:bookmarkStart w:id="698"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ist für den Identifikationsblock gesetzt, und zwar auf zwei Arten. Wo die Entsprechung eins zu eins ist, trägt das Element den ELI-Begriff als eigene Identität (</w:t>
      </w:r>
      <w:r>
        <w:rPr>
          <w:rStyle w:val="VerbatimChar"/>
        </w:rPr>
        <w:t xml:space="preserve">class_uri</w:t>
      </w:r>
      <w:r>
        <w:t xml:space="preserve">,</w:t>
      </w:r>
      <w:r>
        <w:t xml:space="preserve"> </w:t>
      </w:r>
      <w:r>
        <w:rPr>
          <w:rStyle w:val="VerbatimChar"/>
        </w:rPr>
        <w:t xml:space="preserve">slot_uri</w:t>
      </w:r>
      <w:r>
        <w:t xml:space="preserve">): Die FRBR-Ebenen</w:t>
      </w:r>
      <w:r>
        <w:t xml:space="preserve"> </w:t>
      </w:r>
      <w:r>
        <w:rPr>
          <w:i/>
          <w:iCs/>
        </w:rPr>
        <w:t xml:space="preserve">sind</w:t>
      </w:r>
      <w:r>
        <w:t xml:space="preserve"> </w:t>
      </w:r>
      <w:r>
        <w:rPr>
          <w:rStyle w:val="VerbatimChar"/>
        </w:rPr>
        <w:t xml:space="preserve">eli:LegalResource</w:t>
      </w:r>
      <w:r>
        <w:t xml:space="preserve">,</w:t>
      </w:r>
      <w:r>
        <w:t xml:space="preserve"> </w:t>
      </w:r>
      <w:r>
        <w:rPr>
          <w:rStyle w:val="VerbatimChar"/>
        </w:rPr>
        <w:t xml:space="preserve">eli:LegalExpression</w:t>
      </w:r>
      <w:r>
        <w:t xml:space="preserve"> </w:t>
      </w:r>
      <w:r>
        <w:t xml:space="preserve">und</w:t>
      </w:r>
      <w:r>
        <w:t xml:space="preserve"> </w:t>
      </w:r>
      <w:r>
        <w:rPr>
          <w:rStyle w:val="VerbatimChar"/>
        </w:rPr>
        <w:t xml:space="preserve">eli:Format</w:t>
      </w:r>
      <w:r>
        <w:t xml:space="preserve">, und der RDF-Export schreibt sie unmittelbar so. Wo die Entsprechung nur nahe liegt, bleibt es bei</w:t>
      </w:r>
      <w:r>
        <w:t xml:space="preserve"> </w:t>
      </w:r>
      <w:r>
        <w:rPr>
          <w:rStyle w:val="VerbatimChar"/>
        </w:rPr>
        <w:t xml:space="preserve">closeMatch</w:t>
      </w:r>
      <w:r>
        <w:t xml:space="preserve"> </w:t>
      </w:r>
      <w:r>
        <w:t xml:space="preserve">—</w:t>
      </w:r>
      <w:r>
        <w:t xml:space="preserve"> </w:t>
      </w:r>
      <w:r>
        <w:rPr>
          <w:rStyle w:val="VerbatimChar"/>
        </w:rPr>
        <w:t xml:space="preserve">frbr_country</w:t>
      </w:r>
      <w:r>
        <w:t xml:space="preserve"> </w:t>
      </w:r>
      <w:r>
        <w:t xml:space="preserve">etwa nennt einen Ländercode, wo ELI eine Verwaltungseinheit erwartet, und</w:t>
      </w:r>
      <w:r>
        <w:t xml:space="preserve"> </w:t>
      </w:r>
      <w:r>
        <w:rPr>
          <w:rStyle w:val="VerbatimChar"/>
        </w:rPr>
        <w:t xml:space="preserve">frbr_authoritative</w:t>
      </w:r>
      <w:r>
        <w:t xml:space="preserve"> </w:t>
      </w:r>
      <w:r>
        <w:t xml:space="preserve">ist ein Wahrheitswert, wo ELI eine Werteliste führt.</w:t>
      </w:r>
    </w:p>
    <w:p>
      <w:pPr>
        <w:pStyle w:val="Textkrper"/>
      </w:pPr>
      <w:r>
        <w:t xml:space="preserve">Eine dritte Art von Zuordnung hängt weder an der Klasse noch am Slot, sondern am</w:t>
      </w:r>
      <w:r>
        <w:t xml:space="preserve"> </w:t>
      </w:r>
      <w:r>
        <w:rPr>
          <w:b/>
          <w:bCs/>
        </w:rPr>
        <w:t xml:space="preserve">Wert</w:t>
      </w:r>
      <w:r>
        <w:t xml:space="preserve">: Welche ELI-Eigenschaft ein Datum meint, entscheidet sein</w:t>
      </w:r>
      <w:r>
        <w:t xml:space="preserve"> </w:t>
      </w:r>
      <w:r>
        <w:rPr>
          <w:rStyle w:val="VerbatimChar"/>
        </w:rPr>
        <w:t xml:space="preserve">@name</w:t>
      </w:r>
      <w:r>
        <w:t xml:space="preserve">. Die zulässigen Werte tragen ihre Entsprechung deshalb selbst, und die Zuordnung stellt zwei fremde Vokabulare gegenüber —</w:t>
      </w:r>
      <w:r>
        <w:t xml:space="preserve"> </w:t>
      </w:r>
      <w:r>
        <w:rPr>
          <w:rStyle w:val="VerbatimChar"/>
        </w:rPr>
        <w:t xml:space="preserve">jolux:dateEntryInForce</w:t>
      </w:r>
      <w:r>
        <w:t xml:space="preserve"> </w:t>
      </w:r>
      <w:r>
        <w:t xml:space="preserve">gegen</w:t>
      </w:r>
      <w:r>
        <w:t xml:space="preserve"> </w:t>
      </w:r>
      <w:r>
        <w:rPr>
          <w:rStyle w:val="VerbatimChar"/>
        </w:rPr>
        <w:t xml:space="preserve">eli:first_date_entry_in_force</w:t>
      </w:r>
      <w:r>
        <w:t xml:space="preserve">. Kantonale Publikationsstellen führen eigene Bezeichnungen wie</w:t>
      </w:r>
      <w:r>
        <w:t xml:space="preserve"> </w:t>
      </w:r>
      <w:r>
        <w:rPr>
          <w:rStyle w:val="VerbatimChar"/>
        </w:rPr>
        <w:t xml:space="preserve">Beschlussdatum</w:t>
      </w:r>
      <w:r>
        <w:t xml:space="preserve">; der Slot lässt sie zu, ohne Zuordnung.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eli:LegalResource</w:t>
            </w:r>
          </w:p>
        </w:tc>
      </w:tr>
      <w:tr>
        <w:tc>
          <w:tcPr/>
          <w:p>
            <w:pPr>
              <w:pStyle w:val="Compact"/>
            </w:pPr>
            <w:r>
              <w:rPr>
                <w:rStyle w:val="VerbatimChar"/>
              </w:rPr>
              <w:t xml:space="preserve">FRBRWork</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akn:FRBRWork</w:t>
            </w:r>
          </w:p>
        </w:tc>
      </w:tr>
      <w:tr>
        <w:tc>
          <w:tcPr>
            <w:shd w:val="clear" w:color="auto" w:fill="F2F2F2"/>
          </w:tcPr>
          <w:p>
            <w:pPr>
              <w:pStyle w:val="Compact"/>
            </w:pPr>
            <w:r>
              <w:rPr>
                <w:rStyle w:val="VerbatimChar"/>
              </w:rPr>
              <w:t xml:space="preserve">FRBRExpression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eli:LegalExpression</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FRBRManifestation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akn:FRBRManifestation</w:t>
            </w:r>
          </w:p>
        </w:tc>
      </w:tr>
      <w:tr>
        <w:tc>
          <w:tcPr>
            <w:shd w:val="clear" w:color="auto" w:fill="F2F2F2"/>
          </w:tcPr>
          <w:p>
            <w:pPr>
              <w:pStyle w:val="Compact"/>
            </w:pPr>
            <w:r>
              <w:rPr>
                <w:rStyle w:val="VerbatimChar"/>
              </w:rPr>
              <w:t xml:space="preserve">FRBRDate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akn:FRBRdate</w:t>
            </w:r>
          </w:p>
        </w:tc>
      </w:tr>
      <w:tr>
        <w:tc>
          <w:tcPr/>
          <w:p>
            <w:pPr>
              <w:pStyle w:val="Compact"/>
            </w:pPr>
            <w:r>
              <w:rPr>
                <w:rStyle w:val="VerbatimChar"/>
              </w:rPr>
              <w:t xml:space="preserve">FRBRAuthor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akn:FRBRauthor</w:t>
            </w:r>
          </w:p>
        </w:tc>
      </w:tr>
      <w:tr>
        <w:tc>
          <w:tcPr>
            <w:shd w:val="clear" w:color="auto" w:fill="F2F2F2"/>
          </w:tcPr>
          <w:p>
            <w:pPr>
              <w:pStyle w:val="Compact"/>
            </w:pPr>
            <w:r>
              <w:rPr>
                <w:rStyle w:val="VerbatimChar"/>
              </w:rPr>
              <w:t xml:space="preserve">FRBRName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akn:FRBRname</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eli:title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Components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MainBody</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r>
        <w:tc>
          <w:tcPr/>
          <w:p>
            <w:pPr>
              <w:pStyle w:val="Compact"/>
            </w:pPr>
            <w:r>
              <w:rPr>
                <w:rStyle w:val="VerbatimChar"/>
              </w:rPr>
              <w:t xml:space="preserve">DocNumber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DocTitle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DocketNumber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akn:docketNumber</w:t>
            </w:r>
          </w:p>
        </w:tc>
      </w:tr>
      <w:tr>
        <w:tc>
          <w:tcPr>
            <w:shd w:val="clear" w:color="auto" w:fill="F2F2F2"/>
          </w:tcPr>
          <w:p>
            <w:pPr>
              <w:pStyle w:val="Compact"/>
            </w:pPr>
            <w:r>
              <w:rPr>
                <w:rStyle w:val="VerbatimChar"/>
              </w:rPr>
              <w:t xml:space="preserve">ShortTitle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akn:shortTitle</w:t>
            </w:r>
          </w:p>
        </w:tc>
      </w:tr>
      <w:tr>
        <w:tc>
          <w:tcPr/>
          <w:p>
            <w:pPr>
              <w:pStyle w:val="Compact"/>
            </w:pPr>
            <w:r>
              <w:rPr>
                <w:rStyle w:val="VerbatimChar"/>
              </w:rPr>
              <w:t xml:space="preserve">Abbr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akn:abbr</w:t>
            </w:r>
          </w:p>
        </w:tc>
      </w:tr>
      <w:tr>
        <w:tc>
          <w:tcPr>
            <w:shd w:val="clear" w:color="auto" w:fill="F2F2F2"/>
          </w:tcPr>
          <w:p>
            <w:pPr>
              <w:pStyle w:val="Compact"/>
            </w:pPr>
            <w:r>
              <w:rPr>
                <w:rStyle w:val="VerbatimChar"/>
              </w:rPr>
              <w:t xml:space="preserve">DocDate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akn:docDate</w:t>
            </w:r>
          </w:p>
        </w:tc>
      </w:tr>
      <w:tr>
        <w:tc>
          <w:tcPr/>
          <w:p>
            <w:pPr>
              <w:pStyle w:val="Compact"/>
            </w:pPr>
            <w:r>
              <w:rPr>
                <w:rStyle w:val="VerbatimChar"/>
              </w:rPr>
              <w:t xml:space="preserve">DateInline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akn:date</w:t>
            </w:r>
          </w:p>
        </w:tc>
      </w:tr>
      <w:tr>
        <w:tc>
          <w:tcPr>
            <w:shd w:val="clear" w:color="auto" w:fill="F2F2F2"/>
          </w:tcPr>
          <w:p>
            <w:pPr>
              <w:pStyle w:val="Compact"/>
            </w:pPr>
            <w:r>
              <w:rPr>
                <w:rStyle w:val="VerbatimChar"/>
              </w:rPr>
              <w:t xml:space="preserve">Signature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akn:signature</w:t>
            </w:r>
          </w:p>
        </w:tc>
      </w:tr>
      <w:tr>
        <w:tc>
          <w:tcPr/>
          <w:p>
            <w:pPr>
              <w:pStyle w:val="Compact"/>
            </w:pPr>
            <w:r>
              <w:rPr>
                <w:rStyle w:val="VerbatimChar"/>
              </w:rPr>
              <w:t xml:space="preserve">Eol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akn:eol</w:t>
            </w:r>
          </w:p>
        </w:tc>
      </w:tr>
      <w:tr>
        <w:tc>
          <w:tcPr>
            <w:shd w:val="clear" w:color="auto" w:fill="F2F2F2"/>
          </w:tcPr>
          <w:p>
            <w:pPr>
              <w:pStyle w:val="Compact"/>
            </w:pPr>
            <w:r>
              <w:rPr>
                <w:rStyle w:val="VerbatimChar"/>
              </w:rPr>
              <w:t xml:space="preserve">Conclusions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akn:conclusions</w:t>
            </w:r>
          </w:p>
        </w:tc>
      </w:tr>
      <w:tr>
        <w:tc>
          <w:tcPr/>
          <w:p>
            <w:pPr>
              <w:pStyle w:val="Compact"/>
            </w:pPr>
            <w:r>
              <w:rPr>
                <w:rStyle w:val="VerbatimChar"/>
              </w:rPr>
              <w:t xml:space="preserve">Attachments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akn:attachments</w:t>
            </w:r>
          </w:p>
        </w:tc>
      </w:tr>
      <w:tr>
        <w:tc>
          <w:tcPr>
            <w:shd w:val="clear" w:color="auto" w:fill="F2F2F2"/>
          </w:tcPr>
          <w:p>
            <w:pPr>
              <w:pStyle w:val="Compact"/>
            </w:pPr>
            <w:r>
              <w:rPr>
                <w:rStyle w:val="VerbatimChar"/>
              </w:rPr>
              <w:t xml:space="preserve">Attachment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akn:attachment</w:t>
            </w:r>
          </w:p>
        </w:tc>
      </w:tr>
      <w:tr>
        <w:tc>
          <w:tcPr/>
          <w:p>
            <w:pPr>
              <w:pStyle w:val="Compact"/>
            </w:pPr>
            <w:r>
              <w:rPr>
                <w:rStyle w:val="VerbatimChar"/>
              </w:rPr>
              <w:t xml:space="preserve">Notes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akn:notes</w:t>
            </w:r>
          </w:p>
        </w:tc>
      </w:tr>
      <w:tr>
        <w:tc>
          <w:tcPr>
            <w:shd w:val="clear" w:color="auto" w:fill="F2F2F2"/>
          </w:tcPr>
          <w:p>
            <w:pPr>
              <w:pStyle w:val="Compact"/>
            </w:pPr>
            <w:r>
              <w:rPr>
                <w:rStyle w:val="VerbatimChar"/>
              </w:rPr>
              <w:t xml:space="preserve">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akn:note</w:t>
            </w:r>
          </w:p>
        </w:tc>
      </w:tr>
      <w:tr>
        <w:tc>
          <w:tcPr/>
          <w:p>
            <w:pPr>
              <w:pStyle w:val="Compact"/>
            </w:pPr>
            <w:r>
              <w:rPr>
                <w:rStyle w:val="VerbatimChar"/>
              </w:rPr>
              <w:t xml:space="preserve">TLCConcept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akn:TLCConcept</w:t>
            </w:r>
          </w:p>
        </w:tc>
      </w:tr>
      <w:tr>
        <w:tc>
          <w:tcPr>
            <w:shd w:val="clear" w:color="auto" w:fill="F2F2F2"/>
          </w:tcPr>
          <w:p>
            <w:pPr>
              <w:pStyle w:val="Compact"/>
            </w:pPr>
            <w:r>
              <w:rPr>
                <w:rStyle w:val="VerbatimChar"/>
              </w:rPr>
              <w:t xml:space="preserve">OriginalRef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akn:original</w:t>
            </w:r>
          </w:p>
        </w:tc>
      </w:tr>
      <w:tr>
        <w:tc>
          <w:tcPr/>
          <w:p>
            <w:pPr>
              <w:pStyle w:val="Compact"/>
            </w:pPr>
            <w:r>
              <w:rPr>
                <w:rStyle w:val="VerbatimChar"/>
              </w:rPr>
              <w:t xml:space="preserve">ComponentRef</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akn:componentRef</w:t>
            </w:r>
          </w:p>
        </w:tc>
      </w:tr>
      <w:tr>
        <w:tc>
          <w:tcPr>
            <w:shd w:val="clear" w:color="auto" w:fill="F2F2F2"/>
          </w:tcPr>
          <w:p>
            <w:pPr>
              <w:pStyle w:val="Compact"/>
            </w:pPr>
            <w:r>
              <w:rPr>
                <w:rStyle w:val="VerbatimChar"/>
              </w:rPr>
              <w:t xml:space="preserve">Def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akn:def</w:t>
            </w:r>
          </w:p>
        </w:tc>
      </w:tr>
      <w:tr>
        <w:tc>
          <w:tcPr/>
          <w:p>
            <w:pPr>
              <w:pStyle w:val="Compact"/>
            </w:pPr>
            <w:r>
              <w:rPr>
                <w:rStyle w:val="VerbatimChar"/>
              </w:rPr>
              <w:t xml:space="preserve">NoteRef</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akn:noteRef</w:t>
            </w:r>
          </w:p>
        </w:tc>
      </w:tr>
      <w:tr>
        <w:tc>
          <w:tcPr>
            <w:shd w:val="clear" w:color="auto" w:fill="F2F2F2"/>
          </w:tcPr>
          <w:p>
            <w:pPr>
              <w:pStyle w:val="Compact"/>
            </w:pPr>
            <w:r>
              <w:rPr>
                <w:rStyle w:val="VerbatimChar"/>
              </w:rPr>
              <w:t xml:space="preserve">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akn:role</w:t>
            </w:r>
          </w:p>
        </w:tc>
      </w:tr>
      <w:tr>
        <w:tc>
          <w:tcPr/>
          <w:p>
            <w:pPr>
              <w:pStyle w:val="Compact"/>
            </w:pPr>
            <w:r>
              <w:rPr>
                <w:rStyle w:val="VerbatimChar"/>
              </w:rPr>
              <w:t xml:space="preserve">Person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akn:person</w:t>
            </w:r>
          </w:p>
        </w:tc>
      </w:tr>
      <w:tr>
        <w:tc>
          <w:tcPr>
            <w:shd w:val="clear" w:color="auto" w:fill="F2F2F2"/>
          </w:tcPr>
          <w:p>
            <w:pPr>
              <w:pStyle w:val="Compact"/>
            </w:pPr>
            <w:r>
              <w:rPr>
                <w:rStyle w:val="VerbatimChar"/>
              </w:rPr>
              <w:t xml:space="preserve">ActiveRef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akn:activeRef</w:t>
            </w:r>
          </w:p>
        </w:tc>
      </w:tr>
      <w:tr>
        <w:tc>
          <w:tcPr/>
          <w:p>
            <w:pPr>
              <w:pStyle w:val="Compact"/>
            </w:pPr>
            <w:r>
              <w:rPr>
                <w:rStyle w:val="VerbatimChar"/>
              </w:rPr>
              <w:t xml:space="preserve">Formula</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akn:formula</w:t>
            </w:r>
          </w:p>
        </w:tc>
      </w:tr>
      <w:tr>
        <w:tc>
          <w:tcPr>
            <w:shd w:val="clear" w:color="auto" w:fill="F2F2F2"/>
          </w:tcPr>
          <w:p>
            <w:pPr>
              <w:pStyle w:val="Compact"/>
            </w:pPr>
            <w:r>
              <w:rPr>
                <w:rStyle w:val="VerbatimChar"/>
              </w:rPr>
              <w:t xml:space="preserve">Citations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akn:citations</w:t>
            </w:r>
          </w:p>
        </w:tc>
      </w:tr>
      <w:tr>
        <w:tc>
          <w:tcPr/>
          <w:p>
            <w:pPr>
              <w:pStyle w:val="Compact"/>
            </w:pPr>
            <w:r>
              <w:rPr>
                <w:rStyle w:val="VerbatimChar"/>
              </w:rPr>
              <w:t xml:space="preserve">Citation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akn:citation</w:t>
            </w:r>
          </w:p>
        </w:tc>
      </w:tr>
      <w:tr>
        <w:tc>
          <w:tcPr>
            <w:shd w:val="clear" w:color="auto" w:fill="F2F2F2"/>
          </w:tcPr>
          <w:p>
            <w:pPr>
              <w:pStyle w:val="Compact"/>
            </w:pPr>
            <w:r>
              <w:rPr>
                <w:rStyle w:val="VerbatimChar"/>
              </w:rPr>
              <w:t xml:space="preserve">ModSource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akn:source</w:t>
            </w:r>
          </w:p>
        </w:tc>
      </w:tr>
      <w:tr>
        <w:tc>
          <w:tcPr/>
          <w:p>
            <w:pPr>
              <w:pStyle w:val="Compact"/>
            </w:pPr>
            <w:r>
              <w:rPr>
                <w:rStyle w:val="VerbatimChar"/>
              </w:rPr>
              <w:t xml:space="preserve">ModDestination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akn:destination</w:t>
            </w:r>
          </w:p>
        </w:tc>
      </w:tr>
      <w:tr>
        <w:tc>
          <w:tcPr>
            <w:shd w:val="clear" w:color="auto" w:fill="F2F2F2"/>
          </w:tcPr>
          <w:p>
            <w:pPr>
              <w:pStyle w:val="Compact"/>
            </w:pPr>
            <w:r>
              <w:rPr>
                <w:rStyle w:val="VerbatimChar"/>
              </w:rPr>
              <w:t xml:space="preserve">ModOld</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akn:old</w:t>
            </w:r>
          </w:p>
        </w:tc>
      </w:tr>
      <w:tr>
        <w:tc>
          <w:tcPr/>
          <w:p>
            <w:pPr>
              <w:pStyle w:val="Compact"/>
            </w:pPr>
            <w:r>
              <w:rPr>
                <w:rStyle w:val="VerbatimChar"/>
              </w:rPr>
              <w:t xml:space="preserve">ModNew</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akn:new</w:t>
            </w:r>
          </w:p>
        </w:tc>
      </w:tr>
      <w:tr>
        <w:tc>
          <w:tcPr>
            <w:shd w:val="clear" w:color="auto" w:fill="F2F2F2"/>
          </w:tcPr>
          <w:p>
            <w:pPr>
              <w:pStyle w:val="Compact"/>
            </w:pPr>
            <w:r>
              <w:rPr>
                <w:rStyle w:val="VerbatimChar"/>
              </w:rPr>
              <w:t xml:space="preserve">Modification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akn:mod</w:t>
            </w:r>
          </w:p>
        </w:tc>
      </w:tr>
      <w:tr>
        <w:tc>
          <w:tcPr/>
          <w:p>
            <w:pPr>
              <w:pStyle w:val="Compact"/>
            </w:pPr>
            <w:r>
              <w:rPr>
                <w:rStyle w:val="VerbatimChar"/>
              </w:rPr>
              <w:t xml:space="preserve">TextualMod</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akn:textualMod</w:t>
            </w:r>
          </w:p>
        </w:tc>
      </w:tr>
      <w:tr>
        <w:tc>
          <w:tcPr>
            <w:shd w:val="clear" w:color="auto" w:fill="F2F2F2"/>
          </w:tcPr>
          <w:p>
            <w:pPr>
              <w:pStyle w:val="Compact"/>
            </w:pPr>
            <w:r>
              <w:rPr>
                <w:rStyle w:val="VerbatimChar"/>
              </w:rPr>
              <w:t xml:space="preserve">ForceMod</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akn:forceMod</w:t>
            </w:r>
          </w:p>
        </w:tc>
      </w:tr>
      <w:tr>
        <w:tc>
          <w:tcPr/>
          <w:p>
            <w:pPr>
              <w:pStyle w:val="Compact"/>
            </w:pPr>
            <w:r>
              <w:rPr>
                <w:rStyle w:val="VerbatimChar"/>
              </w:rPr>
              <w:t xml:space="preserve">ActiveModifications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akn:activeModifications</w:t>
            </w:r>
          </w:p>
        </w:tc>
      </w:tr>
      <w:tr>
        <w:tc>
          <w:tcPr>
            <w:shd w:val="clear" w:color="auto" w:fill="F2F2F2"/>
          </w:tcPr>
          <w:p>
            <w:pPr>
              <w:pStyle w:val="Compact"/>
            </w:pPr>
            <w:r>
              <w:rPr>
                <w:rStyle w:val="VerbatimChar"/>
              </w:rPr>
              <w:t xml:space="preserve">PassiveModifications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akn:passiveModifications</w:t>
            </w:r>
          </w:p>
        </w:tc>
      </w:tr>
      <w:tr>
        <w:tc>
          <w:tcPr/>
          <w:p>
            <w:pPr>
              <w:pStyle w:val="Compact"/>
            </w:pPr>
            <w:r>
              <w:rPr>
                <w:rStyle w:val="VerbatimChar"/>
              </w:rPr>
              <w:t xml:space="preserve">Analysis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akn:analysis</w:t>
            </w:r>
          </w:p>
        </w:tc>
      </w:tr>
      <w:tr>
        <w:tc>
          <w:tcPr>
            <w:shd w:val="clear" w:color="auto" w:fill="F2F2F2"/>
          </w:tcPr>
          <w:p>
            <w:pPr>
              <w:pStyle w:val="Compact"/>
            </w:pPr>
            <w:r>
              <w:rPr>
                <w:rStyle w:val="VerbatimChar"/>
              </w:rPr>
              <w:t xml:space="preserve">TemporalData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akn:temporalData</w:t>
            </w:r>
          </w:p>
        </w:tc>
      </w:tr>
      <w:tr>
        <w:tc>
          <w:tcPr/>
          <w:p>
            <w:pPr>
              <w:pStyle w:val="Compact"/>
            </w:pPr>
            <w:r>
              <w:rPr>
                <w:rStyle w:val="VerbatimChar"/>
              </w:rPr>
              <w:t xml:space="preserve">TemporalGroup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akn:temporalGroup</w:t>
            </w:r>
          </w:p>
        </w:tc>
      </w:tr>
      <w:tr>
        <w:tc>
          <w:tcPr>
            <w:shd w:val="clear" w:color="auto" w:fill="F2F2F2"/>
          </w:tcPr>
          <w:p>
            <w:pPr>
              <w:pStyle w:val="Compact"/>
            </w:pPr>
            <w:r>
              <w:rPr>
                <w:rStyle w:val="VerbatimChar"/>
              </w:rPr>
              <w:t xml:space="preserve">TimeInterval</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akn:timeInterval</w:t>
            </w:r>
          </w:p>
        </w:tc>
      </w:tr>
      <w:tr>
        <w:tc>
          <w:tcPr/>
          <w:p>
            <w:pPr>
              <w:pStyle w:val="Compact"/>
            </w:pPr>
            <w:r>
              <w:rPr>
                <w:rStyle w:val="VerbatimChar"/>
              </w:rPr>
              <w:t xml:space="preserve">TableHeaderCell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akn:th</w:t>
            </w:r>
          </w:p>
        </w:tc>
      </w:tr>
      <w:tr>
        <w:tc>
          <w:tcPr>
            <w:shd w:val="clear" w:color="auto" w:fill="F2F2F2"/>
          </w:tcPr>
          <w:p>
            <w:pPr>
              <w:pStyle w:val="Compact"/>
            </w:pPr>
            <w:r>
              <w:rPr>
                <w:rStyle w:val="VerbatimChar"/>
              </w:rPr>
              <w:t xml:space="preserve">preface_paragraphs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frbr_this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akn:FRBRthis</w:t>
            </w:r>
          </w:p>
        </w:tc>
      </w:tr>
      <w:tr>
        <w:tc>
          <w:tcPr>
            <w:shd w:val="clear" w:color="auto" w:fill="F2F2F2"/>
          </w:tcPr>
          <w:p>
            <w:pPr>
              <w:pStyle w:val="Compact"/>
            </w:pPr>
            <w:r>
              <w:rPr>
                <w:rStyle w:val="VerbatimChar"/>
              </w:rPr>
              <w:t xml:space="preserve">frbr_uri</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akn:FRBRuri</w:t>
            </w:r>
          </w:p>
        </w:tc>
      </w:tr>
      <w:tr>
        <w:tc>
          <w:tcPr/>
          <w:p>
            <w:pPr>
              <w:pStyle w:val="Compact"/>
            </w:pPr>
            <w:r>
              <w:rPr>
                <w:rStyle w:val="VerbatimChar"/>
              </w:rPr>
              <w:t xml:space="preserve">frbr_authors</w:t>
            </w:r>
          </w:p>
        </w:tc>
        <w:tc>
          <w:tcPr/>
          <w:p>
            <w:pPr>
              <w:pStyle w:val="Compact"/>
            </w:pPr>
            <w:r>
              <w:t xml:space="preserve">Slot</w:t>
            </w:r>
          </w:p>
        </w:tc>
        <w:tc>
          <w:tcPr/>
          <w:p>
            <w:pPr>
              <w:pStyle w:val="Compact"/>
            </w:pPr>
            <w:r>
              <w:t xml:space="preserve">closeMatch</w:t>
            </w:r>
          </w:p>
        </w:tc>
        <w:tc>
          <w:tcPr/>
          <w:p>
            <w:pPr>
              <w:pStyle w:val="Compact"/>
            </w:pPr>
            <w:r>
              <w:rPr>
                <w:rStyle w:val="VerbatimChar"/>
              </w:rPr>
              <w:t xml:space="preserve">eli:passed_by</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akn:FRBRcountry</w:t>
            </w:r>
          </w:p>
        </w:tc>
      </w:tr>
      <w:tr>
        <w:tc>
          <w:tcPr/>
          <w:p>
            <w:pPr>
              <w:pStyle w:val="Compact"/>
            </w:pPr>
            <w:r>
              <w:rPr>
                <w:rStyle w:val="VerbatimChar"/>
              </w:rPr>
              <w:t xml:space="preserve">frbr_country</w:t>
            </w:r>
          </w:p>
        </w:tc>
        <w:tc>
          <w:tcPr/>
          <w:p>
            <w:pPr>
              <w:pStyle w:val="Compact"/>
            </w:pPr>
            <w:r>
              <w:t xml:space="preserve">Slot</w:t>
            </w:r>
          </w:p>
        </w:tc>
        <w:tc>
          <w:tcPr/>
          <w:p>
            <w:pPr>
              <w:pStyle w:val="Compact"/>
            </w:pPr>
            <w:r>
              <w:t xml:space="preserve">closeMatch</w:t>
            </w:r>
          </w:p>
        </w:tc>
        <w:tc>
          <w:tcPr/>
          <w:p>
            <w:pPr>
              <w:pStyle w:val="Compact"/>
            </w:pPr>
            <w:r>
              <w:rPr>
                <w:rStyle w:val="VerbatimChar"/>
              </w:rPr>
              <w:t xml:space="preserve">eli:jurisdiction</w:t>
            </w:r>
          </w:p>
        </w:tc>
      </w:tr>
      <w:tr>
        <w:tc>
          <w:tcPr>
            <w:shd w:val="clear" w:color="auto" w:fill="F2F2F2"/>
          </w:tcPr>
          <w:p>
            <w:pPr>
              <w:pStyle w:val="Compact"/>
            </w:pPr>
            <w:r>
              <w:rPr>
                <w:rStyle w:val="VerbatimChar"/>
              </w:rPr>
              <w:t xml:space="preserve">frbr_number</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eli:number</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akn:FRBRnumber</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akn:FRBRauthoritative</w:t>
            </w:r>
          </w:p>
        </w:tc>
      </w:tr>
      <w:tr>
        <w:tc>
          <w:tcPr/>
          <w:p>
            <w:pPr>
              <w:pStyle w:val="Compact"/>
            </w:pPr>
            <w:r>
              <w:rPr>
                <w:rStyle w:val="VerbatimChar"/>
              </w:rPr>
              <w:t xml:space="preserve">frbr_authoritative</w:t>
            </w:r>
          </w:p>
        </w:tc>
        <w:tc>
          <w:tcPr/>
          <w:p>
            <w:pPr>
              <w:pStyle w:val="Compact"/>
            </w:pPr>
            <w:r>
              <w:t xml:space="preserve">Slot</w:t>
            </w:r>
          </w:p>
        </w:tc>
        <w:tc>
          <w:tcPr/>
          <w:p>
            <w:pPr>
              <w:pStyle w:val="Compact"/>
            </w:pPr>
            <w:r>
              <w:t xml:space="preserve">closeMatch</w:t>
            </w:r>
          </w:p>
        </w:tc>
        <w:tc>
          <w:tcPr/>
          <w:p>
            <w:pPr>
              <w:pStyle w:val="Compact"/>
            </w:pPr>
            <w:r>
              <w:rPr>
                <w:rStyle w:val="VerbatimChar"/>
              </w:rPr>
              <w:t xml:space="preserve">eli:legal_value</w:t>
            </w:r>
          </w:p>
        </w:tc>
      </w:tr>
      <w:tr>
        <w:tc>
          <w:tcPr>
            <w:shd w:val="clear" w:color="auto" w:fill="F2F2F2"/>
          </w:tcPr>
          <w:p>
            <w:pPr>
              <w:pStyle w:val="Compact"/>
            </w:pPr>
            <w:r>
              <w:rPr>
                <w:rStyle w:val="VerbatimChar"/>
              </w:rPr>
              <w:t xml:space="preserve">frbr_language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eli:language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akn:FRBRlanguage</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frbr_format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akn:FRBRformat</w:t>
            </w:r>
          </w:p>
        </w:tc>
      </w:tr>
      <w:tr>
        <w:tc>
          <w:tcPr>
            <w:shd w:val="clear" w:color="auto" w:fill="F2F2F2"/>
          </w:tcPr>
          <w:p>
            <w:pPr>
              <w:pStyle w:val="Compact"/>
            </w:pPr>
            <w:r>
              <w:rPr>
                <w:rStyle w:val="VerbatimChar"/>
              </w:rPr>
              <w:t xml:space="preserve">num</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akn:num</w:t>
            </w:r>
          </w:p>
        </w:tc>
      </w:tr>
      <w:tr>
        <w:tc>
          <w:tcPr/>
          <w:p>
            <w:pPr>
              <w:pStyle w:val="Compact"/>
            </w:pPr>
            <w:r>
              <w:rPr>
                <w:rStyle w:val="VerbatimChar"/>
              </w:rPr>
              <w:t xml:space="preserve">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akn:heading</w:t>
            </w:r>
          </w:p>
        </w:tc>
      </w:tr>
      <w:tr>
        <w:tc>
          <w:tcPr>
            <w:shd w:val="clear" w:color="auto" w:fill="F2F2F2"/>
          </w:tcPr>
          <w:p>
            <w:pPr>
              <w:pStyle w:val="Compact"/>
            </w:pPr>
            <w:r>
              <w:rPr>
                <w:rStyle w:val="VerbatimChar"/>
              </w:rPr>
              <w:t xml:space="preserve">subheading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akn:subheading</w:t>
            </w:r>
          </w:p>
        </w:tc>
      </w:tr>
      <w:tr>
        <w:tc>
          <w:tcPr/>
          <w:p>
            <w:pPr>
              <w:pStyle w:val="Compact"/>
            </w:pPr>
            <w:r>
              <w:rPr>
                <w:rStyle w:val="VerbatimChar"/>
              </w:rPr>
              <w:t xml:space="preserve">list_introduction</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akn:listIntroduction</w:t>
            </w:r>
          </w:p>
        </w:tc>
      </w:tr>
      <w:tr>
        <w:tc>
          <w:tcPr>
            <w:shd w:val="clear" w:color="auto" w:fill="F2F2F2"/>
          </w:tcPr>
          <w:p>
            <w:pPr>
              <w:pStyle w:val="Compact"/>
            </w:pPr>
            <w:r>
              <w:rPr>
                <w:rStyle w:val="VerbatimChar"/>
              </w:rPr>
              <w:t xml:space="preserve">components_ref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akn:components</w:t>
            </w:r>
          </w:p>
        </w:tc>
      </w:tr>
      <w:tr>
        <w:tc>
          <w:tcPr/>
          <w:p>
            <w:pPr>
              <w:pStyle w:val="Compact"/>
            </w:pPr>
            <w:r>
              <w:rPr>
                <w:rStyle w:val="VerbatimChar"/>
              </w:rPr>
              <w:t xml:space="preserve">component_list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akn:component</w:t>
            </w:r>
          </w:p>
        </w:tc>
      </w:tr>
      <w:tr>
        <w:tc>
          <w:tcPr>
            <w:shd w:val="clear" w:color="auto" w:fill="F2F2F2"/>
          </w:tcPr>
          <w:p>
            <w:pPr>
              <w:pStyle w:val="Compact"/>
            </w:pPr>
            <w:r>
              <w:rPr>
                <w:rStyle w:val="VerbatimChar"/>
              </w:rPr>
              <w:t xml:space="preserve">doc_ref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w:t>
            </w:r>
          </w:p>
        </w:tc>
      </w:tr>
      <w:tr>
        <w:tc>
          <w:tcPr/>
          <w:p>
            <w:pPr>
              <w:pStyle w:val="Compact"/>
            </w:pPr>
            <w:r>
              <w:rPr>
                <w:rStyle w:val="VerbatimChar"/>
              </w:rPr>
              <w:t xml:space="preserve">main_body</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akn:mainBody</w:t>
            </w:r>
          </w:p>
        </w:tc>
      </w:tr>
      <w:tr>
        <w:tc>
          <w:tcPr>
            <w:shd w:val="clear" w:color="auto" w:fill="F2F2F2"/>
          </w:tcPr>
          <w:p>
            <w:pPr>
              <w:pStyle w:val="Compact"/>
            </w:pPr>
            <w:r>
              <w:rPr>
                <w:rStyle w:val="VerbatimChar"/>
              </w:rPr>
              <w:t xml:space="preserve">containers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akn:container</w:t>
            </w:r>
          </w:p>
        </w:tc>
      </w:tr>
      <w:tr>
        <w:tc>
          <w:tcPr/>
          <w:p>
            <w:pPr>
              <w:pStyle w:val="Compact"/>
            </w:pPr>
            <w:r>
              <w:rPr>
                <w:rStyle w:val="VerbatimChar"/>
              </w:rPr>
              <w:t xml:space="preserve">blocks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akn:block</w:t>
            </w:r>
          </w:p>
        </w:tc>
      </w:tr>
      <w:tr>
        <w:tc>
          <w:tcPr>
            <w:shd w:val="clear" w:color="auto" w:fill="F2F2F2"/>
          </w:tcPr>
          <w:p>
            <w:pPr>
              <w:pStyle w:val="Compact"/>
            </w:pPr>
            <w:r>
              <w:rPr>
                <w:rStyle w:val="VerbatimChar"/>
              </w:rPr>
              <w:t xml:space="preserve">conclusions_ref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akn:conclusions</w:t>
            </w:r>
          </w:p>
        </w:tc>
      </w:tr>
      <w:tr>
        <w:tc>
          <w:tcPr/>
          <w:p>
            <w:pPr>
              <w:pStyle w:val="Compact"/>
            </w:pPr>
            <w:r>
              <w:rPr>
                <w:rStyle w:val="VerbatimChar"/>
              </w:rPr>
              <w:t xml:space="preserve">attachments_ref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akn:attachments</w:t>
            </w:r>
          </w:p>
        </w:tc>
      </w:tr>
      <w:tr>
        <w:tc>
          <w:tcPr>
            <w:shd w:val="clear" w:color="auto" w:fill="F2F2F2"/>
          </w:tcPr>
          <w:p>
            <w:pPr>
              <w:pStyle w:val="Compact"/>
            </w:pPr>
            <w:r>
              <w:rPr>
                <w:rStyle w:val="VerbatimChar"/>
              </w:rPr>
              <w:t xml:space="preserve">attachment_list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akn:attachment</w:t>
            </w:r>
          </w:p>
        </w:tc>
      </w:tr>
      <w:tr>
        <w:tc>
          <w:tcPr/>
          <w:p>
            <w:pPr>
              <w:pStyle w:val="Compact"/>
            </w:pPr>
            <w:r>
              <w:rPr>
                <w:rStyle w:val="VerbatimChar"/>
              </w:rPr>
              <w:t xml:space="preserve">notes_ref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akn:notes</w:t>
            </w:r>
          </w:p>
        </w:tc>
      </w:tr>
      <w:tr>
        <w:tc>
          <w:tcPr>
            <w:shd w:val="clear" w:color="auto" w:fill="F2F2F2"/>
          </w:tcPr>
          <w:p>
            <w:pPr>
              <w:pStyle w:val="Compact"/>
            </w:pPr>
            <w:r>
              <w:rPr>
                <w:rStyle w:val="VerbatimChar"/>
              </w:rPr>
              <w:t xml:space="preserve">note_list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akn:note</w:t>
            </w:r>
          </w:p>
        </w:tc>
      </w:tr>
      <w:tr>
        <w:tc>
          <w:tcPr/>
          <w:p>
            <w:pPr>
              <w:pStyle w:val="Compact"/>
            </w:pPr>
            <w:r>
              <w:rPr>
                <w:rStyle w:val="VerbatimChar"/>
              </w:rPr>
              <w:t xml:space="preserve">frbr_subtype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akn:FRBRsubtype</w:t>
            </w:r>
          </w:p>
        </w:tc>
      </w:tr>
      <w:tr>
        <w:tc>
          <w:tcPr>
            <w:shd w:val="clear" w:color="auto" w:fill="F2F2F2"/>
          </w:tcPr>
          <w:p>
            <w:pPr>
              <w:pStyle w:val="Compact"/>
            </w:pPr>
            <w:r>
              <w:rPr>
                <w:rStyle w:val="VerbatimChar"/>
              </w:rPr>
              <w:t xml:space="preserve">tlc_concepts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akn:TLCConcept</w:t>
            </w:r>
          </w:p>
        </w:tc>
      </w:tr>
      <w:tr>
        <w:tc>
          <w:tcPr/>
          <w:p>
            <w:pPr>
              <w:pStyle w:val="Compact"/>
            </w:pPr>
            <w:r>
              <w:rPr>
                <w:rStyle w:val="VerbatimChar"/>
              </w:rPr>
              <w:t xml:space="preserve">original_ref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akn:original</w:t>
            </w:r>
          </w:p>
        </w:tc>
      </w:tr>
      <w:tr>
        <w:tc>
          <w:tcPr>
            <w:shd w:val="clear" w:color="auto" w:fill="F2F2F2"/>
          </w:tcPr>
          <w:p>
            <w:pPr>
              <w:pStyle w:val="Compact"/>
            </w:pPr>
            <w:r>
              <w:rPr>
                <w:rStyle w:val="VerbatimChar"/>
              </w:rPr>
              <w:t xml:space="preserve">component_refs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akn:componentRef</w:t>
            </w:r>
          </w:p>
        </w:tc>
      </w:tr>
      <w:tr>
        <w:tc>
          <w:tcPr/>
          <w:p>
            <w:pPr>
              <w:pStyle w:val="Compact"/>
            </w:pPr>
            <w:r>
              <w:rPr>
                <w:rStyle w:val="VerbatimChar"/>
              </w:rPr>
              <w:t xml:space="preserve">citation_list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akn:citation</w:t>
            </w:r>
          </w:p>
        </w:tc>
      </w:tr>
      <w:tr>
        <w:tc>
          <w:tcPr>
            <w:shd w:val="clear" w:color="auto" w:fill="F2F2F2"/>
          </w:tcPr>
          <w:p>
            <w:pPr>
              <w:pStyle w:val="Compact"/>
            </w:pPr>
            <w:r>
              <w:rPr>
                <w:rStyle w:val="VerbatimChar"/>
              </w:rPr>
              <w:t xml:space="preserve">active_refs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akn:activeRef</w:t>
            </w:r>
          </w:p>
        </w:tc>
      </w:tr>
      <w:tr>
        <w:tc>
          <w:tcPr/>
          <w:p>
            <w:pPr>
              <w:pStyle w:val="Compact"/>
            </w:pPr>
            <w:r>
              <w:rPr>
                <w:rStyle w:val="VerbatimChar"/>
              </w:rPr>
              <w:t xml:space="preserve">mod_sources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akn:source</w:t>
            </w:r>
          </w:p>
        </w:tc>
      </w:tr>
      <w:tr>
        <w:tc>
          <w:tcPr>
            <w:shd w:val="clear" w:color="auto" w:fill="F2F2F2"/>
          </w:tcPr>
          <w:p>
            <w:pPr>
              <w:pStyle w:val="Compact"/>
            </w:pPr>
            <w:r>
              <w:rPr>
                <w:rStyle w:val="VerbatimChar"/>
              </w:rPr>
              <w:t xml:space="preserve">mod_destinations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akn:destination</w:t>
            </w:r>
          </w:p>
        </w:tc>
      </w:tr>
      <w:tr>
        <w:tc>
          <w:tcPr/>
          <w:p>
            <w:pPr>
              <w:pStyle w:val="Compact"/>
            </w:pPr>
            <w:r>
              <w:rPr>
                <w:rStyle w:val="VerbatimChar"/>
              </w:rPr>
              <w:t xml:space="preserve">mod_old</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akn:old</w:t>
            </w:r>
          </w:p>
        </w:tc>
      </w:tr>
      <w:tr>
        <w:tc>
          <w:tcPr>
            <w:shd w:val="clear" w:color="auto" w:fill="F2F2F2"/>
          </w:tcPr>
          <w:p>
            <w:pPr>
              <w:pStyle w:val="Compact"/>
            </w:pPr>
            <w:r>
              <w:rPr>
                <w:rStyle w:val="VerbatimChar"/>
              </w:rPr>
              <w:t xml:space="preserve">mod_new</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akn:new</w:t>
            </w:r>
          </w:p>
        </w:tc>
      </w:tr>
      <w:tr>
        <w:tc>
          <w:tcPr/>
          <w:p>
            <w:pPr>
              <w:pStyle w:val="Compact"/>
            </w:pPr>
            <w:r>
              <w:rPr>
                <w:rStyle w:val="VerbatimChar"/>
              </w:rPr>
              <w:t xml:space="preserve">active_modifications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akn:activeModifications</w:t>
            </w:r>
          </w:p>
        </w:tc>
      </w:tr>
      <w:tr>
        <w:tc>
          <w:tcPr>
            <w:shd w:val="clear" w:color="auto" w:fill="F2F2F2"/>
          </w:tcPr>
          <w:p>
            <w:pPr>
              <w:pStyle w:val="Compact"/>
            </w:pPr>
            <w:r>
              <w:rPr>
                <w:rStyle w:val="VerbatimChar"/>
              </w:rPr>
              <w:t xml:space="preserve">passive_modifications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akn:passiveModifications</w:t>
            </w:r>
          </w:p>
        </w:tc>
      </w:tr>
      <w:tr>
        <w:tc>
          <w:tcPr/>
          <w:p>
            <w:pPr>
              <w:pStyle w:val="Compact"/>
            </w:pPr>
            <w:r>
              <w:rPr>
                <w:rStyle w:val="VerbatimChar"/>
              </w:rPr>
              <w:t xml:space="preserve">temporal_groups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akn:temporalGroup</w:t>
            </w:r>
          </w:p>
        </w:tc>
      </w:tr>
      <w:tr>
        <w:tc>
          <w:tcPr>
            <w:shd w:val="clear" w:color="auto" w:fill="F2F2F2"/>
          </w:tcPr>
          <w:p>
            <w:pPr>
              <w:pStyle w:val="Compact"/>
            </w:pPr>
            <w:r>
              <w:rPr>
                <w:rStyle w:val="VerbatimChar"/>
              </w:rPr>
              <w:t xml:space="preserve">time_intervals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akn:timeInterval</w:t>
            </w:r>
          </w:p>
        </w:tc>
      </w:tr>
      <w:tr>
        <w:tc>
          <w:tcPr/>
          <w:p>
            <w:pPr>
              <w:pStyle w:val="Compact"/>
            </w:pPr>
            <w:r>
              <w:rPr>
                <w:rStyle w:val="VerbatimChar"/>
              </w:rPr>
              <w:t xml:space="preserve">analysis_ref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akn:analysis</w:t>
            </w:r>
          </w:p>
        </w:tc>
      </w:tr>
      <w:tr>
        <w:tc>
          <w:tcPr>
            <w:shd w:val="clear" w:color="auto" w:fill="F2F2F2"/>
          </w:tcPr>
          <w:p>
            <w:pPr>
              <w:pStyle w:val="Compact"/>
            </w:pPr>
            <w:r>
              <w:rPr>
                <w:rStyle w:val="VerbatimChar"/>
              </w:rPr>
              <w:t xml:space="preserve">temporal_data_ref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akn:temporalData</w:t>
            </w:r>
          </w:p>
        </w:tc>
      </w:tr>
      <w:tr>
        <w:tc>
          <w:tcPr/>
          <w:p>
            <w:pPr>
              <w:pStyle w:val="Compact"/>
            </w:pPr>
            <w:r>
              <w:rPr>
                <w:rStyle w:val="VerbatimChar"/>
              </w:rPr>
              <w:t xml:space="preserve">jolux:dateDocument</w:t>
            </w:r>
          </w:p>
        </w:tc>
        <w:tc>
          <w:tcPr/>
          <w:p>
            <w:pPr>
              <w:pStyle w:val="Compact"/>
            </w:pPr>
            <w:r>
              <w:t xml:space="preserve">Enum</w:t>
            </w:r>
          </w:p>
        </w:tc>
        <w:tc>
          <w:tcPr/>
          <w:p>
            <w:pPr>
              <w:pStyle w:val="Compact"/>
            </w:pPr>
            <w:r>
              <w:t xml:space="preserve">exactMatch</w:t>
            </w:r>
          </w:p>
        </w:tc>
        <w:tc>
          <w:tcPr/>
          <w:p>
            <w:pPr>
              <w:pStyle w:val="Compact"/>
            </w:pPr>
            <w:r>
              <w:rPr>
                <w:rStyle w:val="VerbatimChar"/>
              </w:rPr>
              <w:t xml:space="preserve">eli:date_document</w:t>
            </w:r>
          </w:p>
        </w:tc>
      </w:tr>
      <w:tr>
        <w:tc>
          <w:tcPr>
            <w:shd w:val="clear" w:color="auto" w:fill="F2F2F2"/>
          </w:tcPr>
          <w:p>
            <w:pPr>
              <w:pStyle w:val="Compact"/>
            </w:pPr>
            <w:r>
              <w:rPr>
                <w:rStyle w:val="VerbatimChar"/>
              </w:rPr>
              <w:t xml:space="preserve">jolux:dateEntryInForce</w:t>
            </w:r>
          </w:p>
        </w:tc>
        <w:tc>
          <w:tcPr>
            <w:shd w:val="clear" w:color="auto" w:fill="F2F2F2"/>
          </w:tcPr>
          <w:p>
            <w:pPr>
              <w:pStyle w:val="Compact"/>
            </w:pPr>
            <w:r>
              <w:t xml:space="preserve">Enum</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eli:first_date_entry_in_force</w:t>
            </w:r>
          </w:p>
        </w:tc>
      </w:tr>
      <w:tr>
        <w:tc>
          <w:tcPr/>
          <w:p>
            <w:pPr>
              <w:pStyle w:val="Compact"/>
            </w:pPr>
            <w:r>
              <w:rPr>
                <w:rStyle w:val="VerbatimChar"/>
              </w:rPr>
              <w:t xml:space="preserve">jolux:dateApplicability</w:t>
            </w:r>
          </w:p>
        </w:tc>
        <w:tc>
          <w:tcPr/>
          <w:p>
            <w:pPr>
              <w:pStyle w:val="Compact"/>
            </w:pPr>
            <w:r>
              <w:t xml:space="preserve">Enum</w:t>
            </w:r>
          </w:p>
        </w:tc>
        <w:tc>
          <w:tcPr/>
          <w:p>
            <w:pPr>
              <w:pStyle w:val="Compact"/>
            </w:pPr>
            <w:r>
              <w:t xml:space="preserve">exactMatch</w:t>
            </w:r>
          </w:p>
        </w:tc>
        <w:tc>
          <w:tcPr/>
          <w:p>
            <w:pPr>
              <w:pStyle w:val="Compact"/>
            </w:pPr>
            <w:r>
              <w:rPr>
                <w:rStyle w:val="VerbatimChar"/>
              </w:rPr>
              <w:t xml:space="preserve">eli:date_applicability</w:t>
            </w:r>
          </w:p>
        </w:tc>
      </w:tr>
    </w:tbl>
    <w:bookmarkStart w:id="697" w:name="verwandte-arbeiten-1"/>
    <w:p>
      <w:pPr>
        <w:pStyle w:val="berschrift2"/>
      </w:pPr>
      <w:r>
        <w:t xml:space="preserve">Verwandte Arbeiten</w:t>
      </w:r>
    </w:p>
    <w:p>
      <w:pPr>
        <w:pStyle w:val="FirstParagraph"/>
      </w:pPr>
      <w:r>
        <w:t xml:space="preserve">Die Zuordnung zwischen Akoma Ntoso und ELI ist nicht neu, aber sie liegt verstreut und in keiner Form vor, die sich pflegen liesse.</w:t>
      </w:r>
    </w:p>
    <w:p>
      <w:pPr>
        <w:pStyle w:val="Textkrper"/>
      </w:pPr>
      <w:r>
        <w:rPr>
          <w:b/>
          <w:bCs/>
        </w:rPr>
        <w:t xml:space="preserve">Die Ontologien wurden bereits gegenübergestellt.</w:t>
      </w:r>
      <w:r>
        <w:t xml:space="preserve"> </w:t>
      </w:r>
      <w:r>
        <w:t xml:space="preserve">Loutsaris, Alexopoulos, Maratsi und Charalabidis (Universität der Ägäis) haben 2023 an der ICEGOV die ELI- und die AKN-Ontologie aufeinander abgebildet, von Fachleuten prüfen und werkzeuggestützt validieren lassen. Die Arbeit ist akademisch und kennt kein schweizerisches Profil, beantwortet aber dieselbe Grundfrage.</w:t>
      </w:r>
    </w:p>
    <w:p>
      <w:pPr>
        <w:pStyle w:val="Textkrper"/>
      </w:pPr>
      <w:r>
        <w:rPr>
          <w:b/>
          <w:bCs/>
        </w:rPr>
        <w:t xml:space="preserve">Die EU verankert ELI in AKN.</w:t>
      </w:r>
      <w:r>
        <w:t xml:space="preserve"> </w:t>
      </w:r>
      <w:r>
        <w:t xml:space="preserve">Die AKN4EU-Leitlinien nennen ELI allein in Teil 1 an 279 Stellen: URI-Vorlagen für Rechtsakte, ELI-DL für Vorbereitungsdokumente und die Regel, dass sich mit ELI-URIs jede Untergliederung eines Dokuments referenzieren lässt. Wie ELI-URIs im AKN-Dokument stehen, ist dort also entschieden — nicht aber, welche AKN-Angabe welcher ELI-Eigenschaft entspricht.</w:t>
      </w:r>
    </w:p>
    <w:p>
      <w:pPr>
        <w:pStyle w:val="Textkrper"/>
      </w:pPr>
      <w:r>
        <w:rPr>
          <w:b/>
          <w:bCs/>
        </w:rPr>
        <w:t xml:space="preserve">Luxemburg hat ELI erweitert.</w:t>
      </w:r>
      <w:r>
        <w:t xml:space="preserve"> </w:t>
      </w:r>
      <w:r>
        <w:t xml:space="preserve">Die JOLux-Ontologie des Journal officiel übernimmt ELI und ergänzt es um das, was für die luxemburgische Publikationspraxis nötig ist. Das betrifft die Schweiz unmittelbar: Fedlex führt seine Metadaten in JOLux, und die Datumsangaben in den AKN-Dateien tragen JOLux-Bezeichnungen (</w:t>
      </w:r>
      <w:r>
        <w:rPr>
          <w:rStyle w:val="VerbatimChar"/>
        </w:rPr>
        <w:t xml:space="preserve">jolux:dateEntryInForce</w:t>
      </w:r>
      <w:r>
        <w:t xml:space="preserve">). Die Brücke von JOLux zu ELI ist damit vorgedacht.</w:t>
      </w:r>
    </w:p>
    <w:p>
      <w:pPr>
        <w:pStyle w:val="Textkrper"/>
      </w:pPr>
      <w:r>
        <w:t xml:space="preserve">Was in keiner dieser Arbeiten vorliegt, ist die maschinenlesbare Form: eine Quelle, aus der Dokument, XSD, Crosswalk und ELI-RDF zugleich entstehen und die sich mit dem Schema fortschreibt. Genau das leistet dieser Anhang — und deshalb sind die Zuordnungen hier keine Tabelle, sondern Angaben am Schemaelement.</w:t>
      </w:r>
    </w:p>
    <w:bookmarkEnd w:id="697"/>
    <w:bookmarkEnd w:id="69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684" Target="http://docs.oasis-open.org/legaldocml/akn-core/v1.0/" TargetMode="External" /><Relationship Type="http://schemas.openxmlformats.org/officeDocument/2006/relationships/hyperlink" Id="rId686" Target="http://iflastandards.info/ns/fr/frbr/frbroo/" TargetMode="External" /><Relationship Type="http://schemas.openxmlformats.org/officeDocument/2006/relationships/hyperlink" Id="rId131" Target="http://www.w3.org/2001/XMLSchema#anyURI" TargetMode="External" /><Relationship Type="http://schemas.openxmlformats.org/officeDocument/2006/relationships/hyperlink" Id="rId135"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692" Target="https://data.legilux.public.lu/home/models" TargetMode="External" /><Relationship Type="http://schemas.openxmlformats.org/officeDocument/2006/relationships/hyperlink" Id="rId690" Target="https://doi.org/10.1145/3614321.3614327"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691" Target="https://interoperable-europe.ec.europa.eu/collection/semic-support-centre/solution/common-structured-format-eu-legislative-documents/discover-akn4eu" TargetMode="External" /><Relationship Type="http://schemas.openxmlformats.org/officeDocument/2006/relationships/hyperlink" Id="rId151" Target="https://ld.ech.ch/schema/0296/laws/ActTypeEnum" TargetMode="External" /><Relationship Type="http://schemas.openxmlformats.org/officeDocument/2006/relationships/hyperlink" Id="rId462" Target="https://ld.ech.ch/schema/0296/laws/BlockNameEnum" TargetMode="External" /><Relationship Type="http://schemas.openxmlformats.org/officeDocument/2006/relationships/hyperlink" Id="rId454" Target="https://ld.ech.ch/schema/0296/laws/ContainerNameEnum" TargetMode="External" /><Relationship Type="http://schemas.openxmlformats.org/officeDocument/2006/relationships/hyperlink" Id="rId438" Target="https://ld.ech.ch/schema/0296/laws/DocNameEnum" TargetMode="External" /><Relationship Type="http://schemas.openxmlformats.org/officeDocument/2006/relationships/hyperlink" Id="rId594" Target="https://ld.ech.ch/schema/0296/laws/DocumentLanguageEnum" TargetMode="External" /><Relationship Type="http://schemas.openxmlformats.org/officeDocument/2006/relationships/hyperlink" Id="rId573" Target="https://ld.ech.ch/schema/0296/laws/FedlexRoleEnum" TargetMode="External" /><Relationship Type="http://schemas.openxmlformats.org/officeDocument/2006/relationships/hyperlink" Id="rId96" Target="https://ld.ech.ch/schema/0296/laws/FrbrDateNameEnum" TargetMode="External" /><Relationship Type="http://schemas.openxmlformats.org/officeDocument/2006/relationships/hyperlink" Id="rId642" Target="https://ld.ech.ch/schema/0296/laws/ModTypeEnum" TargetMode="External" /><Relationship Type="http://schemas.openxmlformats.org/officeDocument/2006/relationships/hyperlink" Id="rId685" Target="https://op.europa.eu/en/web/eu-vocabularies/eli" TargetMode="External" /><Relationship Type="http://schemas.openxmlformats.org/officeDocument/2006/relationships/hyperlink" Id="rId693" Target="https://swiss.github.io/fedlex-jolux/"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682" Target="https://www.ech.ch/de/ech/ech-0003" TargetMode="External" /><Relationship Type="http://schemas.openxmlformats.org/officeDocument/2006/relationships/hyperlink" Id="rId681" Target="https://www.ech.ch/de/ech/ech-0122" TargetMode="External" /><Relationship Type="http://schemas.openxmlformats.org/officeDocument/2006/relationships/hyperlink" Id="rId675" Target="https://www.ech.ch/de/ech/ech-0292" TargetMode="External" /><Relationship Type="http://schemas.openxmlformats.org/officeDocument/2006/relationships/hyperlink" Id="rId676" Target="https://www.ech.ch/de/ech/ech-0293" TargetMode="External" /><Relationship Type="http://schemas.openxmlformats.org/officeDocument/2006/relationships/hyperlink" Id="rId677" Target="https://www.ech.ch/de/ech/ech-0294" TargetMode="External" /><Relationship Type="http://schemas.openxmlformats.org/officeDocument/2006/relationships/hyperlink" Id="rId678" Target="https://www.ech.ch/de/ech/ech-0295" TargetMode="External" /><Relationship Type="http://schemas.openxmlformats.org/officeDocument/2006/relationships/hyperlink" Id="rId679" Target="https://www.ech.ch/de/ech/ech-0297" TargetMode="External" /><Relationship Type="http://schemas.openxmlformats.org/officeDocument/2006/relationships/hyperlink" Id="rId688"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687" Target="https://www.rfc-editor.org/rfc/rfc6570" TargetMode="External" /><Relationship Type="http://schemas.openxmlformats.org/officeDocument/2006/relationships/hyperlink" Id="rId99" Target="jolux:dateApplicability" TargetMode="External" /><Relationship Type="http://schemas.openxmlformats.org/officeDocument/2006/relationships/hyperlink" Id="rId97" Target="jolux:dateDocument" TargetMode="External" /><Relationship Type="http://schemas.openxmlformats.org/officeDocument/2006/relationships/hyperlink" Id="rId98" Target="jolux:dateEntryInForce"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684" Target="http://docs.oasis-open.org/legaldocml/akn-core/v1.0/" TargetMode="External" /><Relationship Type="http://schemas.openxmlformats.org/officeDocument/2006/relationships/hyperlink" Id="rId686" Target="http://iflastandards.info/ns/fr/frbr/frbroo/" TargetMode="External" /><Relationship Type="http://schemas.openxmlformats.org/officeDocument/2006/relationships/hyperlink" Id="rId131" Target="http://www.w3.org/2001/XMLSchema#anyURI" TargetMode="External" /><Relationship Type="http://schemas.openxmlformats.org/officeDocument/2006/relationships/hyperlink" Id="rId135"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692" Target="https://data.legilux.public.lu/home/models" TargetMode="External" /><Relationship Type="http://schemas.openxmlformats.org/officeDocument/2006/relationships/hyperlink" Id="rId690" Target="https://doi.org/10.1145/3614321.3614327"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691" Target="https://interoperable-europe.ec.europa.eu/collection/semic-support-centre/solution/common-structured-format-eu-legislative-documents/discover-akn4eu" TargetMode="External" /><Relationship Type="http://schemas.openxmlformats.org/officeDocument/2006/relationships/hyperlink" Id="rId151" Target="https://ld.ech.ch/schema/0296/laws/ActTypeEnum" TargetMode="External" /><Relationship Type="http://schemas.openxmlformats.org/officeDocument/2006/relationships/hyperlink" Id="rId462" Target="https://ld.ech.ch/schema/0296/laws/BlockNameEnum" TargetMode="External" /><Relationship Type="http://schemas.openxmlformats.org/officeDocument/2006/relationships/hyperlink" Id="rId454" Target="https://ld.ech.ch/schema/0296/laws/ContainerNameEnum" TargetMode="External" /><Relationship Type="http://schemas.openxmlformats.org/officeDocument/2006/relationships/hyperlink" Id="rId438" Target="https://ld.ech.ch/schema/0296/laws/DocNameEnum" TargetMode="External" /><Relationship Type="http://schemas.openxmlformats.org/officeDocument/2006/relationships/hyperlink" Id="rId594" Target="https://ld.ech.ch/schema/0296/laws/DocumentLanguageEnum" TargetMode="External" /><Relationship Type="http://schemas.openxmlformats.org/officeDocument/2006/relationships/hyperlink" Id="rId573" Target="https://ld.ech.ch/schema/0296/laws/FedlexRoleEnum" TargetMode="External" /><Relationship Type="http://schemas.openxmlformats.org/officeDocument/2006/relationships/hyperlink" Id="rId96" Target="https://ld.ech.ch/schema/0296/laws/FrbrDateNameEnum" TargetMode="External" /><Relationship Type="http://schemas.openxmlformats.org/officeDocument/2006/relationships/hyperlink" Id="rId642" Target="https://ld.ech.ch/schema/0296/laws/ModTypeEnum" TargetMode="External" /><Relationship Type="http://schemas.openxmlformats.org/officeDocument/2006/relationships/hyperlink" Id="rId685" Target="https://op.europa.eu/en/web/eu-vocabularies/eli" TargetMode="External" /><Relationship Type="http://schemas.openxmlformats.org/officeDocument/2006/relationships/hyperlink" Id="rId693" Target="https://swiss.github.io/fedlex-jolux/"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682" Target="https://www.ech.ch/de/ech/ech-0003" TargetMode="External" /><Relationship Type="http://schemas.openxmlformats.org/officeDocument/2006/relationships/hyperlink" Id="rId681" Target="https://www.ech.ch/de/ech/ech-0122" TargetMode="External" /><Relationship Type="http://schemas.openxmlformats.org/officeDocument/2006/relationships/hyperlink" Id="rId675" Target="https://www.ech.ch/de/ech/ech-0292" TargetMode="External" /><Relationship Type="http://schemas.openxmlformats.org/officeDocument/2006/relationships/hyperlink" Id="rId676" Target="https://www.ech.ch/de/ech/ech-0293" TargetMode="External" /><Relationship Type="http://schemas.openxmlformats.org/officeDocument/2006/relationships/hyperlink" Id="rId677" Target="https://www.ech.ch/de/ech/ech-0294" TargetMode="External" /><Relationship Type="http://schemas.openxmlformats.org/officeDocument/2006/relationships/hyperlink" Id="rId678" Target="https://www.ech.ch/de/ech/ech-0295" TargetMode="External" /><Relationship Type="http://schemas.openxmlformats.org/officeDocument/2006/relationships/hyperlink" Id="rId679" Target="https://www.ech.ch/de/ech/ech-0297" TargetMode="External" /><Relationship Type="http://schemas.openxmlformats.org/officeDocument/2006/relationships/hyperlink" Id="rId688"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687" Target="https://www.rfc-editor.org/rfc/rfc6570" TargetMode="External" /><Relationship Type="http://schemas.openxmlformats.org/officeDocument/2006/relationships/hyperlink" Id="rId99" Target="jolux:dateApplicability" TargetMode="External" /><Relationship Type="http://schemas.openxmlformats.org/officeDocument/2006/relationships/hyperlink" Id="rId97" Target="jolux:dateDocument" TargetMode="External" /><Relationship Type="http://schemas.openxmlformats.org/officeDocument/2006/relationships/hyperlink" Id="rId98" Target="jolux:dateEntryInForc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2026-08-23T19:28:11Z</dcterms:created>
  <dcterms:modified xsi:type="dcterms:W3CDTF">2026-08-23T19:28:11Z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