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4"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becomes</w:t>
      </w:r>
      <w:r>
        <w:t xml:space="preserve"> </w:t>
      </w:r>
      <w:r>
        <w:rPr>
          <w:rStyle w:val="VerbatimChar"/>
        </w:rPr>
        <w:t xml:space="preserve">public_committee</w:t>
      </w:r>
      <w:r>
        <w:t xml:space="preserve">,</w:t>
      </w:r>
      <w:r>
        <w:t xml:space="preserve"> </w:t>
      </w:r>
      <w:r>
        <w:t xml:space="preserve">“Ausübung politischer Ämter in Bund, Kanton und Gemeinden (ausgenommen Landratsmandat)”</w:t>
      </w:r>
      <w:r>
        <w:t xml:space="preserve"> </w:t>
      </w:r>
      <w:r>
        <w:t xml:space="preserve">(Basel-Landschaft) becomes</w:t>
      </w:r>
      <w:r>
        <w:t xml:space="preserve"> </w:t>
      </w:r>
      <w:r>
        <w:rPr>
          <w:rStyle w:val="VerbatimChar"/>
        </w:rPr>
        <w:t xml:space="preserve">political_office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2"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amples-5"/>
    <w:p>
      <w:pPr>
        <w:pStyle w:val="berschrift3"/>
      </w:pPr>
      <w:r>
        <w:t xml:space="preserve">Examples</w:t>
      </w:r>
    </w:p>
    <w:bookmarkStart w:id="202" w:name="X7484f2d233b18a9afb796f8ab48c6e549858683"/>
    <w:p>
      <w:pPr>
        <w:pStyle w:val="berschrift4"/>
      </w:pPr>
      <w:r>
        <w:t xml:space="preserve">Example InterestLink: Seat on a body of the public sector</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public_committee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02"/>
    <w:bookmarkStart w:id="203"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4"/>
    <w:bookmarkStart w:id="205"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5"/>
    <w:bookmarkStart w:id="206" w:name="X9d048a579f379ed787631662db2108b2588ddf8"/>
    <w:p>
      <w:pPr>
        <w:pStyle w:val="berschrift4"/>
      </w:pPr>
      <w:r>
        <w:t xml:space="preserve">Example InterestLink: Political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political_office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7"/>
    <w:bookmarkStart w:id="208"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8"/>
    <w:bookmarkStart w:id="209"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9"/>
    <w:bookmarkStart w:id="210"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End w:id="211"/>
    <w:bookmarkEnd w:id="212"/>
    <w:bookmarkStart w:id="222"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3">
        <w:r>
          <w:rPr>
            <w:rStyle w:val="Hyperlink"/>
          </w:rPr>
          <w:t xml:space="preserve">act:InterestTypeEnum</w:t>
        </w:r>
      </w:hyperlink>
    </w:p>
    <w:bookmarkStart w:id="22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public_committee</w:t>
            </w:r>
          </w:p>
        </w:tc>
        <w:tc>
          <w:tcPr>
            <w:shd w:val="clear" w:color="auto" w:fill="F2F2F2"/>
          </w:tcPr>
          <w:p>
            <w:pPr>
              <w:pStyle w:val="Compact"/>
            </w:pPr>
            <w:r>
              <w:t xml:space="preserve">Participation in a committee or another body of the public sector — of the Confederation, a canton, a commune or of intercantonal and intercommunal cooperation, including extra-parliamentary committees and the supervisory bodies of public-law institutions. What distinguishes it from</w:t>
            </w:r>
            <w:r>
              <w:t xml:space="preserve"> </w:t>
            </w:r>
            <w:r>
              <w:rPr>
                <w:rStyle w:val="VerbatimChar"/>
              </w:rPr>
              <w:t xml:space="preserve">political_office</w:t>
            </w:r>
            <w:r>
              <w:t xml:space="preserve"> </w:t>
            </w:r>
            <w:r>
              <w:t xml:space="preserve">is not how the seat is filled but what it is: not an office of one’s own in an authority, but participation in one of its bodies. Whether the person sits there on behalf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act:enum/interest_type/public_committee</w:t>
              </w:r>
            </w:hyperlink>
          </w:p>
        </w:tc>
      </w:tr>
      <w:tr>
        <w:tc>
          <w:tcPr>
            <w:shd w:val="clear" w:color="auto" w:fill="F2F2F2"/>
          </w:tcPr>
          <w:p>
            <w:pPr>
              <w:pStyle w:val="Compact"/>
            </w:pPr>
            <w:r>
              <w:t xml:space="preserve">political_office</w:t>
            </w:r>
          </w:p>
        </w:tc>
        <w:tc>
          <w:tcPr>
            <w:shd w:val="clear" w:color="auto" w:fill="F2F2F2"/>
          </w:tcPr>
          <w:p>
            <w:pPr>
              <w:pStyle w:val="Compact"/>
            </w:pPr>
            <w:r>
              <w:t xml:space="preserve">Office of one’s own in an authority at another federal level or in another public body — communal executive or legislative, school board, parish —, as a rule filled by election. The mandate for which the disclosure is made is never stated here.</w:t>
            </w:r>
          </w:p>
        </w:tc>
      </w:tr>
      <w:tr>
        <w:tc>
          <w:tcPr/>
          <w:p>
            <w:pPr>
              <w:pStyle w:val="Compact"/>
            </w:pPr>
          </w:p>
        </w:tc>
        <w:tc>
          <w:tcPr/>
          <w:p>
            <w:pPr>
              <w:pStyle w:val="Compact"/>
            </w:pPr>
            <w:hyperlink ns1:id="rId21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19">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20">
              <w:r>
                <w:rPr>
                  <w:rStyle w:val="Hyperlink"/>
                </w:rPr>
                <w:t xml:space="preserve">act:enum/interest_type/other</w:t>
              </w:r>
            </w:hyperlink>
          </w:p>
        </w:tc>
      </w:tr>
    </w:tbl>
    <w:bookmarkEnd w:id="221"/>
    <w:bookmarkEnd w:id="222"/>
    <w:bookmarkStart w:id="263"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3">
        <w:r>
          <w:rPr>
            <w:rStyle w:val="Hyperlink"/>
          </w:rPr>
          <w:t xml:space="preserve">act:LegalFormEnum</w:t>
        </w:r>
      </w:hyperlink>
    </w:p>
    <w:bookmarkStart w:id="262"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3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3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4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4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4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5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5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5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6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61">
              <w:r>
                <w:rPr>
                  <w:rStyle w:val="Hyperlink"/>
                </w:rPr>
                <w:t xml:space="preserve">https://register.ld.admin.ch/i14y/concept/legalForm/0571</w:t>
              </w:r>
            </w:hyperlink>
          </w:p>
        </w:tc>
      </w:tr>
    </w:tbl>
    <w:bookmarkEnd w:id="262"/>
    <w:p>
      <w:r>
        <w:br w:type="page"/>
      </w:r>
    </w:p>
    <w:bookmarkEnd w:id="263"/>
    <w:bookmarkEnd w:id="264"/>
    <w:bookmarkStart w:id="290" w:name="shared-elements"/>
    <w:p>
      <w:pPr>
        <w:pStyle w:val="berschrift1"/>
      </w:pPr>
      <w:r>
        <w:t xml:space="preserve">Shared Elements</w:t>
      </w:r>
    </w:p>
    <w:bookmarkStart w:id="265"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5"/>
    <w:bookmarkStart w:id="269"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6"/>
    <w:bookmarkEnd w:id="267"/>
    <w:bookmarkStart w:id="268"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8"/>
    <w:bookmarkEnd w:id="269"/>
    <w:bookmarkStart w:id="273"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7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70"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70"/>
    <w:bookmarkEnd w:id="271"/>
    <w:bookmarkStart w:id="272"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2"/>
    <w:bookmarkEnd w:id="273"/>
    <w:bookmarkStart w:id="276"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4">
        <w:r>
          <w:rPr>
            <w:rStyle w:val="Hyperlink"/>
          </w:rPr>
          <w:t xml:space="preserve">search API of geo.admin.ch</w:t>
        </w:r>
      </w:hyperlink>
      <w:r>
        <w:t xml:space="preserve"> </w:t>
      </w:r>
      <w:r>
        <w:t xml:space="preserve">or match against the</w:t>
      </w:r>
      <w:r>
        <w:t xml:space="preserve"> </w:t>
      </w:r>
      <w:hyperlink ns1:id="rId275">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6"/>
    <w:bookmarkStart w:id="283" w:name="class-address"/>
    <w:p>
      <w:pPr>
        <w:pStyle w:val="berschrift2"/>
      </w:pPr>
      <w:r>
        <w:t xml:space="preserve">Class: Address</w:t>
      </w:r>
    </w:p>
    <w:p>
      <w:pPr>
        <w:pStyle w:val="FirstParagraph"/>
      </w:pPr>
      <w:r>
        <w:rPr>
          <w:i/>
          <w:iCs/>
        </w:rPr>
        <w:t xml:space="preserve">An address with a type (e.g., private address, business address) and a value.</w:t>
      </w:r>
    </w:p>
    <w:bookmarkStart w:id="27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7"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7"/>
    <w:bookmarkEnd w:id="278"/>
    <w:bookmarkStart w:id="279"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9"/>
    <w:bookmarkStart w:id="282" w:name="examples-6"/>
    <w:p>
      <w:pPr>
        <w:pStyle w:val="berschrift3"/>
      </w:pPr>
      <w:r>
        <w:t xml:space="preserve">Examples</w:t>
      </w:r>
    </w:p>
    <w:bookmarkStart w:id="280"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80"/>
    <w:bookmarkStart w:id="281"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1"/>
    <w:bookmarkEnd w:id="282"/>
    <w:bookmarkEnd w:id="283"/>
    <w:bookmarkStart w:id="286"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4">
        <w:r>
          <w:rPr>
            <w:rStyle w:val="Hyperlink"/>
          </w:rPr>
          <w:t xml:space="preserve">act:AddressTypeEnum</w:t>
        </w:r>
      </w:hyperlink>
    </w:p>
    <w:bookmarkStart w:id="285"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5"/>
    <w:bookmarkEnd w:id="286"/>
    <w:bookmarkStart w:id="289"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7"/>
    <w:bookmarkStart w:id="288"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8"/>
    <w:p>
      <w:r>
        <w:br w:type="page"/>
      </w:r>
    </w:p>
    <w:bookmarkEnd w:id="289"/>
    <w:bookmarkEnd w:id="290"/>
    <w:bookmarkStart w:id="305"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6"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91">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92">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4">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5">
              <w:r>
                <w:rPr>
                  <w:rStyle w:val="Hyperlink"/>
                </w:rPr>
                <w:t xml:space="preserve">https://www.ech.ch/de/ech/ech-0297</w:t>
              </w:r>
            </w:hyperlink>
          </w:p>
        </w:tc>
      </w:tr>
    </w:tbl>
    <w:bookmarkEnd w:id="296"/>
    <w:bookmarkStart w:id="298"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7">
              <w:r>
                <w:rPr>
                  <w:rStyle w:val="Hyperlink"/>
                </w:rPr>
                <w:t xml:space="preserve">https://www.ech.ch/de/ech/ech-0108/6.0.0</w:t>
              </w:r>
            </w:hyperlink>
          </w:p>
        </w:tc>
      </w:tr>
    </w:tbl>
    <w:bookmarkEnd w:id="298"/>
    <w:bookmarkStart w:id="304"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9">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00">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01">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02">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3">
              <w:r>
                <w:rPr>
                  <w:rStyle w:val="Hyperlink"/>
                </w:rPr>
                <w:t xml:space="preserve">https://linkml.io</w:t>
              </w:r>
            </w:hyperlink>
          </w:p>
        </w:tc>
      </w:tr>
    </w:tbl>
    <w:bookmarkEnd w:id="304"/>
    <w:bookmarkEnd w:id="30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en/official-directory-of-building-addresses" TargetMode="External" /><Relationship Type="http://schemas.openxmlformats.org/officeDocument/2006/relationships/hyperlink" Id="rId301"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en/official-directory-of-building-addresses" TargetMode="External" /><Relationship Type="http://schemas.openxmlformats.org/officeDocument/2006/relationships/hyperlink" Id="rId301"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2026-08-10T08:09:42Z</dcterms:created>
  <dcterms:modified xsi:type="dcterms:W3CDTF">2026-08-10T08:09:42Z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