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6E978414" w:rsidR="00BA4A78" w:rsidRPr="00C202CA" w:rsidRDefault="00E63524">
      <w:pPr>
        <w:pBdr>
          <w:top w:val="nil"/>
          <w:left w:val="nil"/>
          <w:bottom w:val="nil"/>
          <w:right w:val="nil"/>
          <w:between w:val="nil"/>
        </w:pBdr>
        <w:spacing w:line="240" w:lineRule="auto"/>
        <w:jc w:val="center"/>
        <w:rPr>
          <w:rFonts w:ascii="Times New Roman" w:eastAsia="Times New Roman" w:hAnsi="Times New Roman" w:cs="Times New Roman"/>
          <w:b/>
          <w:color w:val="000000"/>
          <w:sz w:val="32"/>
          <w:szCs w:val="32"/>
        </w:rPr>
      </w:pPr>
      <w:r w:rsidRPr="00C202CA">
        <w:rPr>
          <w:rFonts w:ascii="Times New Roman" w:eastAsia="Times New Roman" w:hAnsi="Times New Roman" w:cs="Times New Roman"/>
          <w:b/>
          <w:color w:val="000000"/>
          <w:sz w:val="32"/>
          <w:szCs w:val="32"/>
        </w:rPr>
        <w:t>Blockchain-Based Prediction Market</w:t>
      </w:r>
    </w:p>
    <w:p w14:paraId="00000003" w14:textId="614D9598" w:rsidR="00BA4A78" w:rsidRPr="00C202CA" w:rsidRDefault="00E63524" w:rsidP="00E63524">
      <w:pPr>
        <w:tabs>
          <w:tab w:val="center" w:pos="3908"/>
          <w:tab w:val="center" w:pos="7428"/>
        </w:tabs>
        <w:spacing w:after="5" w:line="265" w:lineRule="auto"/>
        <w:ind w:left="-15"/>
        <w:jc w:val="both"/>
        <w:rPr>
          <w:rFonts w:ascii="Times New Roman" w:eastAsia="Times New Roman" w:hAnsi="Times New Roman" w:cs="Times New Roman"/>
          <w:sz w:val="24"/>
          <w:szCs w:val="24"/>
        </w:rPr>
      </w:pPr>
      <w:r w:rsidRPr="00C202CA">
        <w:rPr>
          <w:rFonts w:ascii="Times New Roman" w:eastAsia="Times New Roman" w:hAnsi="Times New Roman" w:cs="Times New Roman"/>
          <w:b/>
          <w:sz w:val="24"/>
          <w:szCs w:val="24"/>
        </w:rPr>
        <w:t>Kushal Parihar</w:t>
      </w:r>
      <w:r w:rsidR="00C202CA" w:rsidRPr="00C202CA">
        <w:rPr>
          <w:rFonts w:ascii="Times New Roman" w:eastAsia="Times New Roman" w:hAnsi="Times New Roman" w:cs="Times New Roman"/>
          <w:b/>
          <w:sz w:val="24"/>
          <w:szCs w:val="24"/>
        </w:rPr>
        <w:tab/>
      </w:r>
      <w:r w:rsidRPr="00C202CA">
        <w:rPr>
          <w:rFonts w:ascii="Times New Roman" w:eastAsia="Times New Roman" w:hAnsi="Times New Roman" w:cs="Times New Roman"/>
          <w:b/>
          <w:sz w:val="24"/>
          <w:szCs w:val="24"/>
        </w:rPr>
        <w:t xml:space="preserve">        </w:t>
      </w:r>
      <w:proofErr w:type="spellStart"/>
      <w:proofErr w:type="gramStart"/>
      <w:r w:rsidRPr="00C202CA">
        <w:rPr>
          <w:rFonts w:ascii="Times New Roman" w:eastAsia="Times New Roman" w:hAnsi="Times New Roman" w:cs="Times New Roman"/>
          <w:b/>
          <w:sz w:val="24"/>
          <w:szCs w:val="24"/>
        </w:rPr>
        <w:t>M.Deekshith</w:t>
      </w:r>
      <w:proofErr w:type="spellEnd"/>
      <w:proofErr w:type="gramEnd"/>
      <w:r w:rsidRPr="00C202CA">
        <w:rPr>
          <w:rFonts w:ascii="Times New Roman" w:eastAsia="Times New Roman" w:hAnsi="Times New Roman" w:cs="Times New Roman"/>
          <w:b/>
          <w:sz w:val="24"/>
          <w:szCs w:val="24"/>
        </w:rPr>
        <w:t xml:space="preserve"> Reddy</w:t>
      </w:r>
      <w:r w:rsidR="00C202CA" w:rsidRPr="00C202CA">
        <w:rPr>
          <w:rFonts w:ascii="Times New Roman" w:eastAsia="Times New Roman" w:hAnsi="Times New Roman" w:cs="Times New Roman"/>
          <w:b/>
          <w:sz w:val="24"/>
          <w:szCs w:val="24"/>
        </w:rPr>
        <w:tab/>
      </w:r>
      <w:proofErr w:type="spellStart"/>
      <w:r w:rsidRPr="00C202CA">
        <w:rPr>
          <w:rFonts w:ascii="Times New Roman" w:eastAsia="Times New Roman" w:hAnsi="Times New Roman" w:cs="Times New Roman"/>
          <w:b/>
          <w:sz w:val="24"/>
          <w:szCs w:val="24"/>
        </w:rPr>
        <w:t>P.Ram</w:t>
      </w:r>
      <w:proofErr w:type="spellEnd"/>
      <w:r w:rsidRPr="00C202CA">
        <w:rPr>
          <w:rFonts w:ascii="Times New Roman" w:eastAsia="Times New Roman" w:hAnsi="Times New Roman" w:cs="Times New Roman"/>
          <w:b/>
          <w:sz w:val="24"/>
          <w:szCs w:val="24"/>
        </w:rPr>
        <w:t xml:space="preserve"> Charan</w:t>
      </w:r>
    </w:p>
    <w:p w14:paraId="00000004" w14:textId="28ECD2E6" w:rsidR="00BA4A78" w:rsidRPr="00C202CA" w:rsidRDefault="00C202CA" w:rsidP="00E63524">
      <w:pPr>
        <w:tabs>
          <w:tab w:val="center" w:pos="4011"/>
          <w:tab w:val="center" w:pos="7311"/>
        </w:tabs>
        <w:spacing w:after="0"/>
        <w:ind w:left="-15"/>
        <w:jc w:val="both"/>
        <w:rPr>
          <w:rFonts w:ascii="Times New Roman" w:eastAsia="Times New Roman" w:hAnsi="Times New Roman" w:cs="Times New Roman"/>
          <w:sz w:val="24"/>
          <w:szCs w:val="24"/>
        </w:rPr>
      </w:pPr>
      <w:r w:rsidRPr="00C202CA">
        <w:rPr>
          <w:rFonts w:ascii="Times New Roman" w:eastAsia="Times New Roman" w:hAnsi="Times New Roman" w:cs="Times New Roman"/>
          <w:sz w:val="24"/>
          <w:szCs w:val="24"/>
        </w:rPr>
        <w:t>2</w:t>
      </w:r>
      <w:r w:rsidR="00E63524" w:rsidRPr="00C202CA">
        <w:rPr>
          <w:rFonts w:ascii="Times New Roman" w:eastAsia="Times New Roman" w:hAnsi="Times New Roman" w:cs="Times New Roman"/>
          <w:sz w:val="24"/>
          <w:szCs w:val="24"/>
        </w:rPr>
        <w:t>2P61A05D1</w:t>
      </w:r>
      <w:r w:rsidRPr="00C202CA">
        <w:rPr>
          <w:rFonts w:ascii="Times New Roman" w:eastAsia="Times New Roman" w:hAnsi="Times New Roman" w:cs="Times New Roman"/>
          <w:sz w:val="24"/>
          <w:szCs w:val="24"/>
        </w:rPr>
        <w:tab/>
      </w:r>
      <w:r w:rsidR="00E63524" w:rsidRPr="00C202CA">
        <w:rPr>
          <w:rFonts w:ascii="Times New Roman" w:eastAsia="Times New Roman" w:hAnsi="Times New Roman" w:cs="Times New Roman"/>
          <w:sz w:val="24"/>
          <w:szCs w:val="24"/>
        </w:rPr>
        <w:t>22P61A05D4</w:t>
      </w:r>
      <w:r w:rsidRPr="00C202CA">
        <w:rPr>
          <w:rFonts w:ascii="Times New Roman" w:eastAsia="Times New Roman" w:hAnsi="Times New Roman" w:cs="Times New Roman"/>
          <w:sz w:val="24"/>
          <w:szCs w:val="24"/>
        </w:rPr>
        <w:tab/>
      </w:r>
      <w:r w:rsidR="00E63524" w:rsidRPr="00C202CA">
        <w:rPr>
          <w:rFonts w:ascii="Times New Roman" w:eastAsia="Times New Roman" w:hAnsi="Times New Roman" w:cs="Times New Roman"/>
          <w:sz w:val="24"/>
          <w:szCs w:val="24"/>
        </w:rPr>
        <w:t>22P61A05I6</w:t>
      </w:r>
    </w:p>
    <w:p w14:paraId="00000005" w14:textId="611D11A7" w:rsidR="00BA4A78" w:rsidRPr="00C202CA" w:rsidRDefault="00E63524" w:rsidP="00E63524">
      <w:pPr>
        <w:tabs>
          <w:tab w:val="center" w:pos="4712"/>
          <w:tab w:val="right" w:pos="9179"/>
        </w:tabs>
        <w:ind w:left="-15" w:right="-397"/>
        <w:jc w:val="both"/>
        <w:rPr>
          <w:rFonts w:ascii="Times New Roman" w:eastAsia="Times New Roman" w:hAnsi="Times New Roman" w:cs="Times New Roman"/>
          <w:sz w:val="24"/>
          <w:szCs w:val="24"/>
        </w:rPr>
      </w:pPr>
      <w:r w:rsidRPr="00C202CA">
        <w:rPr>
          <w:rFonts w:ascii="Times New Roman" w:eastAsia="Times New Roman" w:hAnsi="Times New Roman" w:cs="Times New Roman"/>
          <w:sz w:val="24"/>
          <w:szCs w:val="24"/>
        </w:rPr>
        <w:t>Kushalparihar013</w:t>
      </w:r>
      <w:r w:rsidR="00C202CA" w:rsidRPr="00C202CA">
        <w:rPr>
          <w:rFonts w:ascii="Times New Roman" w:eastAsia="Times New Roman" w:hAnsi="Times New Roman" w:cs="Times New Roman"/>
          <w:sz w:val="24"/>
          <w:szCs w:val="24"/>
        </w:rPr>
        <w:t>@gmail.com</w:t>
      </w:r>
      <w:r w:rsidR="00C202CA" w:rsidRPr="00C202CA">
        <w:rPr>
          <w:rFonts w:ascii="Times New Roman" w:eastAsia="Times New Roman" w:hAnsi="Times New Roman" w:cs="Times New Roman"/>
          <w:sz w:val="24"/>
          <w:szCs w:val="24"/>
        </w:rPr>
        <w:tab/>
        <w:t>bommisnigdha@gmail.com</w:t>
      </w:r>
      <w:r w:rsidR="00C202CA" w:rsidRPr="00C202CA">
        <w:rPr>
          <w:rFonts w:ascii="Times New Roman" w:eastAsia="Times New Roman" w:hAnsi="Times New Roman" w:cs="Times New Roman"/>
          <w:sz w:val="24"/>
          <w:szCs w:val="24"/>
        </w:rPr>
        <w:tab/>
        <w:t xml:space="preserve">   divyanshiroy2520@gmail.com</w:t>
      </w:r>
    </w:p>
    <w:p w14:paraId="00000006" w14:textId="77777777" w:rsidR="00BA4A78" w:rsidRPr="00C202CA" w:rsidRDefault="00BA4A78" w:rsidP="00E63524">
      <w:pPr>
        <w:tabs>
          <w:tab w:val="center" w:pos="4712"/>
          <w:tab w:val="right" w:pos="9179"/>
        </w:tabs>
        <w:ind w:left="-15"/>
        <w:jc w:val="both"/>
        <w:rPr>
          <w:rFonts w:ascii="Times New Roman" w:eastAsia="Times New Roman" w:hAnsi="Times New Roman" w:cs="Times New Roman"/>
          <w:sz w:val="24"/>
          <w:szCs w:val="24"/>
        </w:rPr>
        <w:sectPr w:rsidR="00BA4A78" w:rsidRPr="00C202CA">
          <w:pgSz w:w="11920" w:h="16840"/>
          <w:pgMar w:top="1633" w:right="1134" w:bottom="1673" w:left="1644" w:header="720" w:footer="720" w:gutter="0"/>
          <w:pgNumType w:start="1"/>
          <w:cols w:space="720"/>
        </w:sectPr>
      </w:pPr>
    </w:p>
    <w:p w14:paraId="00000007" w14:textId="77777777" w:rsidR="00BA4A78" w:rsidRPr="00C202CA" w:rsidRDefault="00C202CA">
      <w:pPr>
        <w:pStyle w:val="Heading1"/>
        <w:ind w:left="-5" w:firstLine="0"/>
      </w:pPr>
      <w:r w:rsidRPr="00C202CA">
        <w:t>ABSTRACT</w:t>
      </w:r>
    </w:p>
    <w:p w14:paraId="6AA0755A" w14:textId="77777777" w:rsidR="00E63524" w:rsidRPr="00C202CA" w:rsidRDefault="00E63524" w:rsidP="00E63524">
      <w:pPr>
        <w:pStyle w:val="NormalWeb"/>
      </w:pPr>
      <w:r w:rsidRPr="00C202CA">
        <w:t xml:space="preserve">The proposed </w:t>
      </w:r>
      <w:r w:rsidRPr="00C202CA">
        <w:rPr>
          <w:rStyle w:val="Strong"/>
        </w:rPr>
        <w:t>Blockchain-Based Prediction Market</w:t>
      </w:r>
      <w:r w:rsidRPr="00C202CA">
        <w:t xml:space="preserve"> leverages Ethereum smart contracts to deliver reliable, transparent, and decentralized prediction services. Users can create prediction events, set deadlines, and enable participants to contribute their insights by making claims. By utilizing blockchain technology, the system ensures trust, immutability, and independence from centralized authorities, enhancing transparency and reliability.</w:t>
      </w:r>
    </w:p>
    <w:p w14:paraId="28C2DB48" w14:textId="77777777" w:rsidR="00E63524" w:rsidRPr="00C202CA" w:rsidRDefault="00E63524" w:rsidP="00E63524">
      <w:pPr>
        <w:pStyle w:val="NormalWeb"/>
      </w:pPr>
      <w:r w:rsidRPr="00C202CA">
        <w:t xml:space="preserve">The project integrates </w:t>
      </w:r>
      <w:r w:rsidRPr="00C202CA">
        <w:rPr>
          <w:rStyle w:val="Strong"/>
        </w:rPr>
        <w:t>Solidity</w:t>
      </w:r>
      <w:r w:rsidRPr="00C202CA">
        <w:t xml:space="preserve"> for smart contract development and </w:t>
      </w:r>
      <w:r w:rsidRPr="00C202CA">
        <w:rPr>
          <w:rStyle w:val="Strong"/>
        </w:rPr>
        <w:t>React.js</w:t>
      </w:r>
      <w:r w:rsidRPr="00C202CA">
        <w:t xml:space="preserve"> for building an intuitive and interactive frontend interface. Interaction between the frontend and blockchain is facilitated using </w:t>
      </w:r>
      <w:r w:rsidRPr="00C202CA">
        <w:rPr>
          <w:rStyle w:val="Strong"/>
        </w:rPr>
        <w:t>Ethers.js/Web3.js</w:t>
      </w:r>
      <w:r w:rsidRPr="00C202CA">
        <w:t xml:space="preserve">, while tools like </w:t>
      </w:r>
      <w:r w:rsidRPr="00C202CA">
        <w:rPr>
          <w:rStyle w:val="Strong"/>
        </w:rPr>
        <w:t>Truffle</w:t>
      </w:r>
      <w:r w:rsidRPr="00C202CA">
        <w:t xml:space="preserve"> and </w:t>
      </w:r>
      <w:r w:rsidRPr="00C202CA">
        <w:rPr>
          <w:rStyle w:val="Strong"/>
        </w:rPr>
        <w:t>Ganache</w:t>
      </w:r>
      <w:r w:rsidRPr="00C202CA">
        <w:t xml:space="preserve"> streamline local blockchain development and testing. The smart contract features include event creation, participant registration, bet placement, outcome resolution, and prize distribution.</w:t>
      </w:r>
    </w:p>
    <w:p w14:paraId="56632DF9" w14:textId="77777777" w:rsidR="00E63524" w:rsidRPr="00C202CA" w:rsidRDefault="00E63524" w:rsidP="00E63524">
      <w:pPr>
        <w:pStyle w:val="NormalWeb"/>
      </w:pPr>
      <w:r w:rsidRPr="00C202CA">
        <w:t>This platform has broad applications in finance, politics, sports, and market forecasting, offering a fair and transparent environment that minimizes the risk of manipulation. Employing game theory principles, the system ensures accurate and data-driven predictions, creating a robust engine for future event forecasting powered by blockchain.</w:t>
      </w:r>
    </w:p>
    <w:p w14:paraId="00000008" w14:textId="13B38FCD" w:rsidR="00BA4A78" w:rsidRPr="00C202CA" w:rsidRDefault="00C202CA">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C202CA">
        <w:rPr>
          <w:rFonts w:ascii="Times New Roman" w:eastAsia="Times New Roman" w:hAnsi="Times New Roman" w:cs="Times New Roman"/>
          <w:sz w:val="24"/>
          <w:szCs w:val="24"/>
        </w:rPr>
        <w:t>.</w:t>
      </w:r>
    </w:p>
    <w:p w14:paraId="00000009" w14:textId="77777777" w:rsidR="00BA4A78" w:rsidRPr="00C202CA" w:rsidRDefault="00BA4A78">
      <w:pPr>
        <w:pBdr>
          <w:top w:val="nil"/>
          <w:left w:val="nil"/>
          <w:bottom w:val="nil"/>
          <w:right w:val="nil"/>
          <w:between w:val="nil"/>
        </w:pBdr>
        <w:spacing w:line="240" w:lineRule="auto"/>
        <w:jc w:val="both"/>
        <w:rPr>
          <w:rFonts w:ascii="Times New Roman" w:eastAsia="Times New Roman" w:hAnsi="Times New Roman" w:cs="Times New Roman"/>
          <w:sz w:val="24"/>
          <w:szCs w:val="24"/>
        </w:rPr>
      </w:pPr>
    </w:p>
    <w:p w14:paraId="0000000A" w14:textId="77777777" w:rsidR="00BA4A78" w:rsidRPr="00C202CA" w:rsidRDefault="00C202CA">
      <w:pPr>
        <w:pStyle w:val="Heading1"/>
        <w:ind w:left="-5" w:firstLine="0"/>
      </w:pPr>
      <w:r w:rsidRPr="00C202CA">
        <w:t>INTRODUCTION</w:t>
      </w:r>
    </w:p>
    <w:p w14:paraId="78E98703" w14:textId="77777777" w:rsidR="00C202CA" w:rsidRPr="00C202CA" w:rsidRDefault="00C202CA" w:rsidP="00C202CA">
      <w:pPr>
        <w:pStyle w:val="NormalWeb"/>
      </w:pPr>
      <w:r w:rsidRPr="00C202CA">
        <w:t>Blockchain technology has revolutionized decentralized systems by providing trust and transparency without relying on centralized entities. Prediction markets enable users to speculate on the outcomes of future events, creating valuable insights and fostering informed decision-making in various domains. However, traditional prediction markets often face challenges such as lack of transparency, centralized control, and susceptibility to manipulation.</w:t>
      </w:r>
    </w:p>
    <w:p w14:paraId="0000000C" w14:textId="04034FA1" w:rsidR="00BA4A78" w:rsidRPr="00C202CA" w:rsidRDefault="00C202CA" w:rsidP="00C202CA">
      <w:pPr>
        <w:pStyle w:val="NormalWeb"/>
      </w:pPr>
      <w:r w:rsidRPr="00C202CA">
        <w:t xml:space="preserve">This project addresses these limitations by developing a decentralized prediction market using Ethereum blockchain. By utilizing smart contracts, we provide an immutable, </w:t>
      </w:r>
      <w:proofErr w:type="spellStart"/>
      <w:r w:rsidRPr="00C202CA">
        <w:t>trustless</w:t>
      </w:r>
      <w:proofErr w:type="spellEnd"/>
      <w:r w:rsidRPr="00C202CA">
        <w:t xml:space="preserve"> platform where users can create and resolve prediction events in a secure, automated manner. The system integrates a user-friendly frontend to simplify interaction while ensuring efficiency and scalability.</w:t>
      </w:r>
    </w:p>
    <w:p w14:paraId="0000000D" w14:textId="77777777" w:rsidR="00BA4A78" w:rsidRPr="00C202CA" w:rsidRDefault="00C202CA">
      <w:pPr>
        <w:pStyle w:val="Heading1"/>
        <w:ind w:left="-5" w:firstLine="0"/>
        <w:jc w:val="both"/>
      </w:pPr>
      <w:r w:rsidRPr="00C202CA">
        <w:t>HARDWARE</w:t>
      </w:r>
      <w:r w:rsidRPr="00C202CA">
        <w:tab/>
        <w:t>&amp;</w:t>
      </w:r>
      <w:r w:rsidRPr="00C202CA">
        <w:tab/>
        <w:t>SOFTWARE REQUIREMENTS</w:t>
      </w:r>
    </w:p>
    <w:p w14:paraId="0000000E" w14:textId="77777777" w:rsidR="00BA4A78" w:rsidRPr="00C202CA" w:rsidRDefault="00C202CA">
      <w:pPr>
        <w:spacing w:line="240" w:lineRule="auto"/>
        <w:jc w:val="both"/>
        <w:rPr>
          <w:rFonts w:ascii="Times New Roman" w:eastAsia="Times New Roman" w:hAnsi="Times New Roman" w:cs="Times New Roman"/>
          <w:sz w:val="24"/>
          <w:szCs w:val="24"/>
        </w:rPr>
      </w:pPr>
      <w:r w:rsidRPr="00C202CA">
        <w:rPr>
          <w:rFonts w:ascii="Times New Roman" w:eastAsia="Times New Roman" w:hAnsi="Times New Roman" w:cs="Times New Roman"/>
          <w:b/>
          <w:sz w:val="24"/>
          <w:szCs w:val="24"/>
        </w:rPr>
        <w:t>Processor</w:t>
      </w:r>
      <w:r w:rsidRPr="00C202CA">
        <w:rPr>
          <w:rFonts w:ascii="Times New Roman" w:eastAsia="Times New Roman" w:hAnsi="Times New Roman" w:cs="Times New Roman"/>
          <w:sz w:val="24"/>
          <w:szCs w:val="24"/>
        </w:rPr>
        <w:t>: Multi-core processor (e.g., Intel Core i5/i7 or equivalent)</w:t>
      </w:r>
    </w:p>
    <w:p w14:paraId="0000000F" w14:textId="77777777" w:rsidR="00BA4A78" w:rsidRPr="00C202CA" w:rsidRDefault="00C202CA">
      <w:pPr>
        <w:spacing w:line="240" w:lineRule="auto"/>
        <w:jc w:val="both"/>
        <w:rPr>
          <w:rFonts w:ascii="Times New Roman" w:eastAsia="Times New Roman" w:hAnsi="Times New Roman" w:cs="Times New Roman"/>
          <w:sz w:val="24"/>
          <w:szCs w:val="24"/>
        </w:rPr>
      </w:pPr>
      <w:r w:rsidRPr="00C202CA">
        <w:rPr>
          <w:rFonts w:ascii="Times New Roman" w:eastAsia="Times New Roman" w:hAnsi="Times New Roman" w:cs="Times New Roman"/>
          <w:b/>
          <w:sz w:val="24"/>
          <w:szCs w:val="24"/>
        </w:rPr>
        <w:t>RAM</w:t>
      </w:r>
      <w:r w:rsidRPr="00C202CA">
        <w:rPr>
          <w:rFonts w:ascii="Times New Roman" w:eastAsia="Times New Roman" w:hAnsi="Times New Roman" w:cs="Times New Roman"/>
          <w:sz w:val="24"/>
          <w:szCs w:val="24"/>
        </w:rPr>
        <w:t>: Minimum 8 GB for optimal performance.</w:t>
      </w:r>
    </w:p>
    <w:p w14:paraId="00000010" w14:textId="77777777" w:rsidR="00BA4A78" w:rsidRPr="00C202CA" w:rsidRDefault="00C202CA">
      <w:pPr>
        <w:spacing w:after="1" w:line="276" w:lineRule="auto"/>
        <w:ind w:left="-5"/>
        <w:jc w:val="both"/>
        <w:rPr>
          <w:rFonts w:ascii="Times New Roman" w:eastAsia="Times New Roman" w:hAnsi="Times New Roman" w:cs="Times New Roman"/>
          <w:sz w:val="24"/>
          <w:szCs w:val="24"/>
        </w:rPr>
      </w:pPr>
      <w:r w:rsidRPr="00C202CA">
        <w:rPr>
          <w:rFonts w:ascii="Times New Roman" w:eastAsia="Times New Roman" w:hAnsi="Times New Roman" w:cs="Times New Roman"/>
          <w:b/>
          <w:sz w:val="24"/>
          <w:szCs w:val="24"/>
        </w:rPr>
        <w:t>Network</w:t>
      </w:r>
      <w:r w:rsidRPr="00C202CA">
        <w:rPr>
          <w:rFonts w:ascii="Times New Roman" w:eastAsia="Times New Roman" w:hAnsi="Times New Roman" w:cs="Times New Roman"/>
          <w:sz w:val="24"/>
          <w:szCs w:val="24"/>
        </w:rPr>
        <w:t>: Stable internet connection for data access and cloud service testing</w:t>
      </w:r>
    </w:p>
    <w:p w14:paraId="00000011" w14:textId="77777777" w:rsidR="00BA4A78" w:rsidRPr="00C202CA" w:rsidRDefault="00C202CA">
      <w:pPr>
        <w:spacing w:after="1" w:line="276" w:lineRule="auto"/>
        <w:ind w:left="-5"/>
        <w:jc w:val="both"/>
        <w:rPr>
          <w:rFonts w:ascii="Times New Roman" w:eastAsia="Times New Roman" w:hAnsi="Times New Roman" w:cs="Times New Roman"/>
          <w:sz w:val="24"/>
          <w:szCs w:val="24"/>
        </w:rPr>
      </w:pPr>
      <w:r w:rsidRPr="00C202CA">
        <w:rPr>
          <w:rFonts w:ascii="Times New Roman" w:eastAsia="Times New Roman" w:hAnsi="Times New Roman" w:cs="Times New Roman"/>
          <w:b/>
          <w:sz w:val="24"/>
          <w:szCs w:val="24"/>
        </w:rPr>
        <w:t>Storage</w:t>
      </w:r>
      <w:r w:rsidRPr="00C202CA">
        <w:rPr>
          <w:rFonts w:ascii="Times New Roman" w:eastAsia="Times New Roman" w:hAnsi="Times New Roman" w:cs="Times New Roman"/>
          <w:sz w:val="24"/>
          <w:szCs w:val="24"/>
        </w:rPr>
        <w:t xml:space="preserve">: At least 250 GB of free disk space (like SSD </w:t>
      </w:r>
      <w:proofErr w:type="gramStart"/>
      <w:r w:rsidRPr="00C202CA">
        <w:rPr>
          <w:rFonts w:ascii="Times New Roman" w:eastAsia="Times New Roman" w:hAnsi="Times New Roman" w:cs="Times New Roman"/>
          <w:sz w:val="24"/>
          <w:szCs w:val="24"/>
        </w:rPr>
        <w:t>for  faster</w:t>
      </w:r>
      <w:proofErr w:type="gramEnd"/>
      <w:r w:rsidRPr="00C202CA">
        <w:rPr>
          <w:rFonts w:ascii="Times New Roman" w:eastAsia="Times New Roman" w:hAnsi="Times New Roman" w:cs="Times New Roman"/>
          <w:sz w:val="24"/>
          <w:szCs w:val="24"/>
        </w:rPr>
        <w:t xml:space="preserve"> data processing)</w:t>
      </w:r>
    </w:p>
    <w:p w14:paraId="751498AF" w14:textId="5B8D98AD" w:rsidR="00C202CA" w:rsidRPr="00C202CA" w:rsidRDefault="00C202CA" w:rsidP="00C202CA">
      <w:pPr>
        <w:pStyle w:val="ListParagraph"/>
        <w:numPr>
          <w:ilvl w:val="0"/>
          <w:numId w:val="2"/>
        </w:numPr>
      </w:pPr>
      <w:r w:rsidRPr="00C202CA">
        <w:rPr>
          <w:b/>
          <w:bCs/>
        </w:rPr>
        <w:t>Programming Languages:</w:t>
      </w:r>
      <w:r w:rsidRPr="00C202CA">
        <w:t xml:space="preserve"> Solidity, JavaScript</w:t>
      </w:r>
    </w:p>
    <w:p w14:paraId="32326437" w14:textId="2328E25C" w:rsidR="00C202CA" w:rsidRPr="00C202CA" w:rsidRDefault="00C202CA" w:rsidP="00C202CA">
      <w:pPr>
        <w:pStyle w:val="ListParagraph"/>
        <w:numPr>
          <w:ilvl w:val="0"/>
          <w:numId w:val="2"/>
        </w:numPr>
      </w:pPr>
      <w:r w:rsidRPr="00C202CA">
        <w:rPr>
          <w:b/>
          <w:bCs/>
        </w:rPr>
        <w:t>Frameworks &amp; Libraries:</w:t>
      </w:r>
      <w:r w:rsidRPr="00C202CA">
        <w:t xml:space="preserve"> React.js, Ethers.js/Web3.js</w:t>
      </w:r>
    </w:p>
    <w:p w14:paraId="523B6886" w14:textId="478782E6" w:rsidR="00C202CA" w:rsidRPr="00C202CA" w:rsidRDefault="00C202CA" w:rsidP="00C202CA">
      <w:pPr>
        <w:pStyle w:val="ListParagraph"/>
        <w:numPr>
          <w:ilvl w:val="0"/>
          <w:numId w:val="2"/>
        </w:numPr>
      </w:pPr>
      <w:r w:rsidRPr="00C202CA">
        <w:rPr>
          <w:b/>
          <w:bCs/>
        </w:rPr>
        <w:lastRenderedPageBreak/>
        <w:t>Testing Tools:</w:t>
      </w:r>
      <w:r w:rsidRPr="00C202CA">
        <w:t xml:space="preserve"> Truffle, Ganache</w:t>
      </w:r>
    </w:p>
    <w:p w14:paraId="00000013" w14:textId="1E6785C0" w:rsidR="00BA4A78" w:rsidRPr="00C202CA" w:rsidRDefault="00C202CA" w:rsidP="00C202CA">
      <w:pPr>
        <w:pStyle w:val="ListParagraph"/>
        <w:numPr>
          <w:ilvl w:val="0"/>
          <w:numId w:val="2"/>
        </w:numPr>
        <w:spacing w:after="259" w:line="276" w:lineRule="auto"/>
        <w:jc w:val="both"/>
      </w:pPr>
      <w:r w:rsidRPr="00C202CA">
        <w:rPr>
          <w:b/>
          <w:bCs/>
        </w:rPr>
        <w:t>Blockchain Network:</w:t>
      </w:r>
      <w:r w:rsidRPr="00C202CA">
        <w:t xml:space="preserve"> Ethereum </w:t>
      </w:r>
      <w:proofErr w:type="spellStart"/>
      <w:r w:rsidRPr="00C202CA">
        <w:t>Testnet</w:t>
      </w:r>
      <w:proofErr w:type="spellEnd"/>
      <w:r w:rsidRPr="00C202CA">
        <w:t xml:space="preserve"> (</w:t>
      </w:r>
      <w:proofErr w:type="spellStart"/>
      <w:r w:rsidRPr="00C202CA">
        <w:t>Ropsten</w:t>
      </w:r>
      <w:proofErr w:type="spellEnd"/>
      <w:r w:rsidRPr="00C202CA">
        <w:t xml:space="preserve"> or </w:t>
      </w:r>
      <w:proofErr w:type="spellStart"/>
      <w:r w:rsidRPr="00C202CA">
        <w:t>Goerli</w:t>
      </w:r>
      <w:proofErr w:type="spellEnd"/>
      <w:r w:rsidRPr="00C202CA">
        <w:t>)</w:t>
      </w:r>
    </w:p>
    <w:p w14:paraId="00000014" w14:textId="77777777" w:rsidR="00BA4A78" w:rsidRPr="00C202CA" w:rsidRDefault="00C202CA">
      <w:pPr>
        <w:pStyle w:val="Heading1"/>
        <w:ind w:left="-5" w:firstLine="0"/>
      </w:pPr>
      <w:r w:rsidRPr="00C202CA">
        <w:t>EXISTING SYSTEM</w:t>
      </w:r>
    </w:p>
    <w:p w14:paraId="00000016" w14:textId="3F65185A" w:rsidR="00BA4A78" w:rsidRPr="00C202CA" w:rsidRDefault="00C202CA">
      <w:pPr>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C202CA">
        <w:rPr>
          <w:rFonts w:ascii="Times New Roman" w:hAnsi="Times New Roman" w:cs="Times New Roman"/>
          <w:sz w:val="24"/>
          <w:szCs w:val="24"/>
        </w:rPr>
        <w:t>Traditional prediction markets rely on centralized servers and entities, resulting in reduced trust and transparency. Users are dependent on third-party authorities to create and resolve events, exposing the system to manipulation and inefficiency. These systems also lack the ability to verify outcomes without manual intervention</w:t>
      </w:r>
    </w:p>
    <w:p w14:paraId="00000017" w14:textId="77777777" w:rsidR="00BA4A78" w:rsidRPr="00C202CA" w:rsidRDefault="00C202CA">
      <w:pPr>
        <w:pStyle w:val="Heading1"/>
        <w:ind w:left="-5" w:firstLine="0"/>
      </w:pPr>
      <w:r w:rsidRPr="00C202CA">
        <w:t>PROPOSED SYSTEM</w:t>
      </w:r>
    </w:p>
    <w:p w14:paraId="6AC846F0" w14:textId="77777777" w:rsidR="00C202CA" w:rsidRPr="00C202CA" w:rsidRDefault="00C202CA" w:rsidP="00C202CA">
      <w:pPr>
        <w:spacing w:before="100" w:beforeAutospacing="1" w:after="100" w:afterAutospacing="1" w:line="240" w:lineRule="auto"/>
        <w:rPr>
          <w:rFonts w:ascii="Times New Roman" w:eastAsia="Times New Roman" w:hAnsi="Times New Roman" w:cs="Times New Roman"/>
          <w:sz w:val="24"/>
          <w:szCs w:val="24"/>
        </w:rPr>
      </w:pPr>
      <w:r w:rsidRPr="00C202CA">
        <w:rPr>
          <w:rFonts w:ascii="Times New Roman" w:eastAsia="Times New Roman" w:hAnsi="Times New Roman" w:cs="Times New Roman"/>
          <w:sz w:val="24"/>
          <w:szCs w:val="24"/>
        </w:rPr>
        <w:t>The Blockchain-Based Prediction Market introduces a decentralized and autonomous platform for creating and resolving prediction events. Key features include:</w:t>
      </w:r>
    </w:p>
    <w:p w14:paraId="20564A91" w14:textId="77777777" w:rsidR="00C202CA" w:rsidRPr="00C202CA" w:rsidRDefault="00C202CA" w:rsidP="00C202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02CA">
        <w:rPr>
          <w:rFonts w:ascii="Times New Roman" w:eastAsia="Times New Roman" w:hAnsi="Times New Roman" w:cs="Times New Roman"/>
          <w:b/>
          <w:bCs/>
          <w:sz w:val="24"/>
          <w:szCs w:val="24"/>
        </w:rPr>
        <w:t>Smart Contracts:</w:t>
      </w:r>
      <w:r w:rsidRPr="00C202CA">
        <w:rPr>
          <w:rFonts w:ascii="Times New Roman" w:eastAsia="Times New Roman" w:hAnsi="Times New Roman" w:cs="Times New Roman"/>
          <w:sz w:val="24"/>
          <w:szCs w:val="24"/>
        </w:rPr>
        <w:t xml:space="preserve"> Written in Solidity, enabling automated event handling.</w:t>
      </w:r>
    </w:p>
    <w:p w14:paraId="29776D60" w14:textId="77777777" w:rsidR="00C202CA" w:rsidRPr="00C202CA" w:rsidRDefault="00C202CA" w:rsidP="00C202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02CA">
        <w:rPr>
          <w:rFonts w:ascii="Times New Roman" w:eastAsia="Times New Roman" w:hAnsi="Times New Roman" w:cs="Times New Roman"/>
          <w:b/>
          <w:bCs/>
          <w:sz w:val="24"/>
          <w:szCs w:val="24"/>
        </w:rPr>
        <w:t>Frontend Integration:</w:t>
      </w:r>
      <w:r w:rsidRPr="00C202CA">
        <w:rPr>
          <w:rFonts w:ascii="Times New Roman" w:eastAsia="Times New Roman" w:hAnsi="Times New Roman" w:cs="Times New Roman"/>
          <w:sz w:val="24"/>
          <w:szCs w:val="24"/>
        </w:rPr>
        <w:t xml:space="preserve"> Built using React.js for seamless user interaction.</w:t>
      </w:r>
    </w:p>
    <w:p w14:paraId="65ABC767" w14:textId="77777777" w:rsidR="00C202CA" w:rsidRPr="00C202CA" w:rsidRDefault="00C202CA" w:rsidP="00C202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02CA">
        <w:rPr>
          <w:rFonts w:ascii="Times New Roman" w:eastAsia="Times New Roman" w:hAnsi="Times New Roman" w:cs="Times New Roman"/>
          <w:b/>
          <w:bCs/>
          <w:sz w:val="24"/>
          <w:szCs w:val="24"/>
        </w:rPr>
        <w:t>Decentralized Architecture:</w:t>
      </w:r>
      <w:r w:rsidRPr="00C202CA">
        <w:rPr>
          <w:rFonts w:ascii="Times New Roman" w:eastAsia="Times New Roman" w:hAnsi="Times New Roman" w:cs="Times New Roman"/>
          <w:sz w:val="24"/>
          <w:szCs w:val="24"/>
        </w:rPr>
        <w:t xml:space="preserve"> Reducing the need for intermediaries and enhancing trust.</w:t>
      </w:r>
    </w:p>
    <w:p w14:paraId="0A0D97DB" w14:textId="77777777" w:rsidR="00C202CA" w:rsidRPr="00C202CA" w:rsidRDefault="00C202CA" w:rsidP="00C202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02CA">
        <w:rPr>
          <w:rFonts w:ascii="Times New Roman" w:eastAsia="Times New Roman" w:hAnsi="Times New Roman" w:cs="Times New Roman"/>
          <w:b/>
          <w:bCs/>
          <w:sz w:val="24"/>
          <w:szCs w:val="24"/>
        </w:rPr>
        <w:t>Game Theory Application:</w:t>
      </w:r>
      <w:r w:rsidRPr="00C202CA">
        <w:rPr>
          <w:rFonts w:ascii="Times New Roman" w:eastAsia="Times New Roman" w:hAnsi="Times New Roman" w:cs="Times New Roman"/>
          <w:sz w:val="24"/>
          <w:szCs w:val="24"/>
        </w:rPr>
        <w:t xml:space="preserve"> Securing participant contributions to ensure accuracy and data-driven predictions.</w:t>
      </w:r>
    </w:p>
    <w:p w14:paraId="46877371" w14:textId="77777777" w:rsidR="00C202CA" w:rsidRPr="00C202CA" w:rsidRDefault="00C202CA" w:rsidP="00C202CA">
      <w:pPr>
        <w:spacing w:before="100" w:beforeAutospacing="1" w:after="100" w:afterAutospacing="1" w:line="240" w:lineRule="auto"/>
        <w:rPr>
          <w:rFonts w:ascii="Times New Roman" w:eastAsia="Times New Roman" w:hAnsi="Times New Roman" w:cs="Times New Roman"/>
          <w:sz w:val="24"/>
          <w:szCs w:val="24"/>
        </w:rPr>
      </w:pPr>
      <w:r w:rsidRPr="00C202CA">
        <w:rPr>
          <w:rFonts w:ascii="Times New Roman" w:eastAsia="Times New Roman" w:hAnsi="Times New Roman" w:cs="Times New Roman"/>
          <w:sz w:val="24"/>
          <w:szCs w:val="24"/>
        </w:rPr>
        <w:t>The system ensures transparency and fairness, with immutable event records and tamper-proof operations.</w:t>
      </w:r>
    </w:p>
    <w:p w14:paraId="079A3F2E" w14:textId="77777777" w:rsidR="00C202CA" w:rsidRDefault="00C202CA">
      <w:pPr>
        <w:spacing w:after="249"/>
        <w:ind w:left="-5"/>
        <w:rPr>
          <w:rFonts w:ascii="Times New Roman" w:eastAsia="Times New Roman" w:hAnsi="Times New Roman" w:cs="Times New Roman"/>
          <w:sz w:val="24"/>
          <w:szCs w:val="24"/>
        </w:rPr>
      </w:pPr>
    </w:p>
    <w:p w14:paraId="0000001A" w14:textId="53F20AEE" w:rsidR="00BA4A78" w:rsidRPr="00C202CA" w:rsidRDefault="00C202CA">
      <w:pPr>
        <w:spacing w:after="249"/>
        <w:ind w:left="-5"/>
        <w:rPr>
          <w:rFonts w:ascii="Times New Roman" w:eastAsia="Times New Roman" w:hAnsi="Times New Roman" w:cs="Times New Roman"/>
          <w:b/>
          <w:sz w:val="28"/>
          <w:szCs w:val="28"/>
        </w:rPr>
      </w:pPr>
      <w:r w:rsidRPr="00C202CA">
        <w:rPr>
          <w:rFonts w:ascii="Times New Roman" w:eastAsia="Times New Roman" w:hAnsi="Times New Roman" w:cs="Times New Roman"/>
          <w:b/>
          <w:sz w:val="28"/>
          <w:szCs w:val="28"/>
        </w:rPr>
        <w:t xml:space="preserve">CONCLUSION </w:t>
      </w:r>
    </w:p>
    <w:p w14:paraId="378B38DE" w14:textId="77777777" w:rsidR="00C202CA" w:rsidRPr="00C202CA" w:rsidRDefault="00C202CA" w:rsidP="00C202CA">
      <w:pPr>
        <w:pStyle w:val="NormalWeb"/>
        <w:jc w:val="both"/>
      </w:pPr>
      <w:r w:rsidRPr="00C202CA">
        <w:t xml:space="preserve">The Blockchain-Based Prediction Market project presents a novel approach to decentralized forecasting, combining Ethereum blockchain technology with </w:t>
      </w:r>
      <w:r w:rsidRPr="00C202CA">
        <w:t>game theory to provide a transparent and reliable platform. With applications across industries, this system addresses the inefficiencies of traditional markets, paving the way for innovative and trustworthy prediction solutions.</w:t>
      </w:r>
    </w:p>
    <w:p w14:paraId="0000001B" w14:textId="33E7CC08" w:rsidR="00BA4A78" w:rsidRPr="00C202CA" w:rsidRDefault="00BA4A78" w:rsidP="00C202CA">
      <w:pPr>
        <w:spacing w:after="249"/>
        <w:jc w:val="both"/>
        <w:rPr>
          <w:rFonts w:ascii="Times New Roman" w:eastAsia="Times New Roman" w:hAnsi="Times New Roman" w:cs="Times New Roman"/>
          <w:sz w:val="24"/>
          <w:szCs w:val="24"/>
        </w:rPr>
      </w:pPr>
    </w:p>
    <w:p w14:paraId="0000001C" w14:textId="77777777" w:rsidR="00BA4A78" w:rsidRPr="00C202CA" w:rsidRDefault="00C202CA">
      <w:pPr>
        <w:spacing w:after="249"/>
        <w:ind w:left="-5"/>
        <w:jc w:val="both"/>
        <w:rPr>
          <w:rFonts w:ascii="Times New Roman" w:eastAsia="Times New Roman" w:hAnsi="Times New Roman" w:cs="Times New Roman"/>
          <w:b/>
          <w:sz w:val="28"/>
          <w:szCs w:val="28"/>
        </w:rPr>
      </w:pPr>
      <w:r w:rsidRPr="00C202CA">
        <w:rPr>
          <w:rFonts w:ascii="Times New Roman" w:eastAsia="Times New Roman" w:hAnsi="Times New Roman" w:cs="Times New Roman"/>
          <w:b/>
          <w:sz w:val="28"/>
          <w:szCs w:val="28"/>
        </w:rPr>
        <w:t>REFERENCES</w:t>
      </w:r>
    </w:p>
    <w:p w14:paraId="7ED85B09" w14:textId="77777777" w:rsidR="00C202CA" w:rsidRPr="00C202CA" w:rsidRDefault="00C202CA" w:rsidP="00C202CA">
      <w:pPr>
        <w:numPr>
          <w:ilvl w:val="0"/>
          <w:numId w:val="4"/>
        </w:numPr>
        <w:spacing w:after="249" w:line="240" w:lineRule="auto"/>
        <w:jc w:val="both"/>
        <w:rPr>
          <w:rFonts w:ascii="Times New Roman" w:eastAsia="Times New Roman" w:hAnsi="Times New Roman" w:cs="Times New Roman"/>
          <w:sz w:val="24"/>
          <w:szCs w:val="24"/>
        </w:rPr>
      </w:pPr>
      <w:r w:rsidRPr="00C202CA">
        <w:rPr>
          <w:rFonts w:ascii="Times New Roman" w:eastAsia="Times New Roman" w:hAnsi="Times New Roman" w:cs="Times New Roman"/>
          <w:b/>
          <w:bCs/>
          <w:sz w:val="24"/>
          <w:szCs w:val="24"/>
        </w:rPr>
        <w:t>Vitalik Buterin</w:t>
      </w:r>
      <w:r w:rsidRPr="00C202CA">
        <w:rPr>
          <w:rFonts w:ascii="Times New Roman" w:eastAsia="Times New Roman" w:hAnsi="Times New Roman" w:cs="Times New Roman"/>
          <w:sz w:val="24"/>
          <w:szCs w:val="24"/>
        </w:rPr>
        <w:t xml:space="preserve"> (2013). </w:t>
      </w:r>
      <w:r w:rsidRPr="00C202CA">
        <w:rPr>
          <w:rFonts w:ascii="Times New Roman" w:eastAsia="Times New Roman" w:hAnsi="Times New Roman" w:cs="Times New Roman"/>
          <w:i/>
          <w:iCs/>
          <w:sz w:val="24"/>
          <w:szCs w:val="24"/>
        </w:rPr>
        <w:t>Ethereum Whitepaper: A Next-Generation Smart Contract and Decentralized Application Platform</w:t>
      </w:r>
      <w:r w:rsidRPr="00C202CA">
        <w:rPr>
          <w:rFonts w:ascii="Times New Roman" w:eastAsia="Times New Roman" w:hAnsi="Times New Roman" w:cs="Times New Roman"/>
          <w:sz w:val="24"/>
          <w:szCs w:val="24"/>
        </w:rPr>
        <w:t>. Available at: https://ethereum.org/en/whitepaper/</w:t>
      </w:r>
    </w:p>
    <w:p w14:paraId="4D297283" w14:textId="77777777" w:rsidR="00C202CA" w:rsidRPr="00C202CA" w:rsidRDefault="00C202CA" w:rsidP="00C202CA">
      <w:pPr>
        <w:numPr>
          <w:ilvl w:val="0"/>
          <w:numId w:val="4"/>
        </w:numPr>
        <w:spacing w:after="249" w:line="240" w:lineRule="auto"/>
        <w:jc w:val="both"/>
        <w:rPr>
          <w:rFonts w:ascii="Times New Roman" w:eastAsia="Times New Roman" w:hAnsi="Times New Roman" w:cs="Times New Roman"/>
          <w:sz w:val="24"/>
          <w:szCs w:val="24"/>
        </w:rPr>
      </w:pPr>
      <w:r w:rsidRPr="00C202CA">
        <w:rPr>
          <w:rFonts w:ascii="Times New Roman" w:eastAsia="Times New Roman" w:hAnsi="Times New Roman" w:cs="Times New Roman"/>
          <w:b/>
          <w:bCs/>
          <w:sz w:val="24"/>
          <w:szCs w:val="24"/>
        </w:rPr>
        <w:t>Solidity Documentation</w:t>
      </w:r>
      <w:r w:rsidRPr="00C202CA">
        <w:rPr>
          <w:rFonts w:ascii="Times New Roman" w:eastAsia="Times New Roman" w:hAnsi="Times New Roman" w:cs="Times New Roman"/>
          <w:sz w:val="24"/>
          <w:szCs w:val="24"/>
        </w:rPr>
        <w:t xml:space="preserve"> – Official guide to writing Ethereum smart contracts. Available at: https://docs.soliditylang.org/</w:t>
      </w:r>
    </w:p>
    <w:p w14:paraId="00000022" w14:textId="3A79482A" w:rsidR="00BA4A78" w:rsidRPr="00C202CA" w:rsidRDefault="00C202CA" w:rsidP="00C202CA">
      <w:pPr>
        <w:numPr>
          <w:ilvl w:val="0"/>
          <w:numId w:val="4"/>
        </w:numPr>
        <w:spacing w:after="249" w:line="240" w:lineRule="auto"/>
        <w:jc w:val="both"/>
        <w:rPr>
          <w:rFonts w:ascii="Times New Roman" w:eastAsia="Times New Roman" w:hAnsi="Times New Roman" w:cs="Times New Roman"/>
          <w:sz w:val="24"/>
          <w:szCs w:val="24"/>
        </w:rPr>
      </w:pPr>
      <w:r w:rsidRPr="00C202CA">
        <w:rPr>
          <w:rFonts w:ascii="Times New Roman" w:eastAsia="Times New Roman" w:hAnsi="Times New Roman" w:cs="Times New Roman"/>
          <w:b/>
          <w:bCs/>
          <w:sz w:val="24"/>
          <w:szCs w:val="24"/>
        </w:rPr>
        <w:t>Ethereum Web3.js API</w:t>
      </w:r>
      <w:r w:rsidRPr="00C202CA">
        <w:rPr>
          <w:rFonts w:ascii="Times New Roman" w:eastAsia="Times New Roman" w:hAnsi="Times New Roman" w:cs="Times New Roman"/>
          <w:sz w:val="24"/>
          <w:szCs w:val="24"/>
        </w:rPr>
        <w:t xml:space="preserve"> – Used for interacting with smart contracts from the frontend. Available at: </w:t>
      </w:r>
      <w:hyperlink r:id="rId6" w:tgtFrame="_new" w:history="1">
        <w:r w:rsidRPr="00C202CA">
          <w:rPr>
            <w:rStyle w:val="Hyperlink"/>
            <w:rFonts w:ascii="Times New Roman" w:eastAsia="Times New Roman" w:hAnsi="Times New Roman" w:cs="Times New Roman"/>
            <w:sz w:val="24"/>
            <w:szCs w:val="24"/>
          </w:rPr>
          <w:t>https://web3js.readthedocs.io/</w:t>
        </w:r>
      </w:hyperlink>
    </w:p>
    <w:p w14:paraId="725172C1" w14:textId="55DA9C32" w:rsidR="00C202CA" w:rsidRPr="00C202CA" w:rsidRDefault="00C202CA" w:rsidP="00C202CA">
      <w:pPr>
        <w:pStyle w:val="NormalWeb"/>
        <w:numPr>
          <w:ilvl w:val="0"/>
          <w:numId w:val="4"/>
        </w:numPr>
      </w:pPr>
      <w:r w:rsidRPr="00C202CA">
        <w:rPr>
          <w:rStyle w:val="Strong"/>
        </w:rPr>
        <w:t>Berg, C., Davidson, S., &amp; Potts, J.</w:t>
      </w:r>
      <w:r w:rsidRPr="00C202CA">
        <w:t xml:space="preserve"> (2018). </w:t>
      </w:r>
      <w:r w:rsidRPr="00C202CA">
        <w:rPr>
          <w:rStyle w:val="Emphasis"/>
        </w:rPr>
        <w:t>Prediction Markets: Mechanisms, Applications, and Regulation</w:t>
      </w:r>
      <w:r w:rsidRPr="00C202CA">
        <w:t>. Journal of Financial Markets.</w:t>
      </w:r>
    </w:p>
    <w:p w14:paraId="39AC5425" w14:textId="0E098AF6" w:rsidR="00C202CA" w:rsidRPr="00C202CA" w:rsidRDefault="00C202CA" w:rsidP="00C202CA">
      <w:pPr>
        <w:pStyle w:val="NormalWeb"/>
        <w:numPr>
          <w:ilvl w:val="0"/>
          <w:numId w:val="4"/>
        </w:numPr>
      </w:pPr>
      <w:r w:rsidRPr="00C202CA">
        <w:rPr>
          <w:rStyle w:val="Strong"/>
        </w:rPr>
        <w:t>Osborne, M. J.</w:t>
      </w:r>
      <w:r w:rsidRPr="00C202CA">
        <w:t xml:space="preserve"> (2004). </w:t>
      </w:r>
      <w:r w:rsidRPr="00C202CA">
        <w:rPr>
          <w:rStyle w:val="Emphasis"/>
        </w:rPr>
        <w:t>An Introduction to Game Theory</w:t>
      </w:r>
      <w:r w:rsidRPr="00C202CA">
        <w:t>. Oxford University Press</w:t>
      </w:r>
    </w:p>
    <w:p w14:paraId="74F87D56" w14:textId="2EB99AFD" w:rsidR="00C202CA" w:rsidRPr="00C202CA" w:rsidRDefault="00C202CA" w:rsidP="00C202CA">
      <w:pPr>
        <w:numPr>
          <w:ilvl w:val="0"/>
          <w:numId w:val="4"/>
        </w:numPr>
        <w:spacing w:after="249" w:line="240" w:lineRule="auto"/>
        <w:jc w:val="both"/>
        <w:rPr>
          <w:rFonts w:ascii="Times New Roman" w:eastAsia="Times New Roman" w:hAnsi="Times New Roman" w:cs="Times New Roman"/>
          <w:sz w:val="24"/>
          <w:szCs w:val="24"/>
        </w:rPr>
      </w:pPr>
      <w:r w:rsidRPr="00C202CA">
        <w:rPr>
          <w:rFonts w:ascii="Times New Roman" w:hAnsi="Times New Roman" w:cs="Times New Roman"/>
          <w:b/>
          <w:bCs/>
          <w:sz w:val="24"/>
          <w:szCs w:val="24"/>
        </w:rPr>
        <w:t>Gnosis Prediction Market</w:t>
      </w:r>
      <w:r w:rsidRPr="00C202CA">
        <w:rPr>
          <w:rFonts w:ascii="Times New Roman" w:hAnsi="Times New Roman" w:cs="Times New Roman"/>
          <w:sz w:val="24"/>
          <w:szCs w:val="24"/>
        </w:rPr>
        <w:t xml:space="preserve"> Conditional token-based prediction market. Available at: </w:t>
      </w:r>
      <w:hyperlink r:id="rId7" w:tgtFrame="_new" w:history="1">
        <w:r w:rsidRPr="00C202CA">
          <w:rPr>
            <w:rFonts w:ascii="Times New Roman" w:hAnsi="Times New Roman" w:cs="Times New Roman"/>
            <w:color w:val="0000FF"/>
            <w:sz w:val="24"/>
            <w:szCs w:val="24"/>
            <w:u w:val="single"/>
          </w:rPr>
          <w:t>https://gnosis.io/</w:t>
        </w:r>
      </w:hyperlink>
    </w:p>
    <w:p w14:paraId="00000023" w14:textId="77777777" w:rsidR="00BA4A78" w:rsidRPr="00C202CA" w:rsidRDefault="00BA4A78">
      <w:pPr>
        <w:spacing w:after="249" w:line="240" w:lineRule="auto"/>
        <w:jc w:val="both"/>
        <w:rPr>
          <w:rFonts w:ascii="Times New Roman" w:eastAsia="Times New Roman" w:hAnsi="Times New Roman" w:cs="Times New Roman"/>
          <w:sz w:val="24"/>
          <w:szCs w:val="24"/>
        </w:rPr>
      </w:pPr>
    </w:p>
    <w:p w14:paraId="00000024" w14:textId="77777777" w:rsidR="00BA4A78" w:rsidRPr="00C202CA" w:rsidRDefault="00BA4A78">
      <w:pPr>
        <w:spacing w:after="249" w:line="240" w:lineRule="auto"/>
        <w:jc w:val="both"/>
        <w:rPr>
          <w:rFonts w:ascii="Times New Roman" w:eastAsia="Times New Roman" w:hAnsi="Times New Roman" w:cs="Times New Roman"/>
          <w:sz w:val="24"/>
          <w:szCs w:val="24"/>
        </w:rPr>
      </w:pPr>
    </w:p>
    <w:p w14:paraId="055D2225" w14:textId="77777777" w:rsidR="00C202CA" w:rsidRDefault="00C202CA">
      <w:pPr>
        <w:spacing w:after="561" w:line="240" w:lineRule="auto"/>
        <w:ind w:left="-5"/>
        <w:rPr>
          <w:rFonts w:ascii="Times New Roman" w:eastAsia="Times New Roman" w:hAnsi="Times New Roman" w:cs="Times New Roman"/>
          <w:b/>
          <w:sz w:val="24"/>
          <w:szCs w:val="24"/>
        </w:rPr>
      </w:pPr>
    </w:p>
    <w:p w14:paraId="7C2FE1B0" w14:textId="77777777" w:rsidR="00C202CA" w:rsidRDefault="00C202CA">
      <w:pPr>
        <w:spacing w:after="561" w:line="240" w:lineRule="auto"/>
        <w:ind w:left="-5"/>
        <w:rPr>
          <w:rFonts w:ascii="Times New Roman" w:eastAsia="Times New Roman" w:hAnsi="Times New Roman" w:cs="Times New Roman"/>
          <w:b/>
          <w:sz w:val="24"/>
          <w:szCs w:val="24"/>
        </w:rPr>
      </w:pPr>
    </w:p>
    <w:p w14:paraId="00000025" w14:textId="60F3988A" w:rsidR="00BA4A78" w:rsidRPr="00C202CA" w:rsidRDefault="00C202CA">
      <w:pPr>
        <w:spacing w:after="561" w:line="240" w:lineRule="auto"/>
        <w:ind w:left="-5"/>
        <w:rPr>
          <w:rFonts w:ascii="Times New Roman" w:eastAsia="Times New Roman" w:hAnsi="Times New Roman" w:cs="Times New Roman"/>
          <w:b/>
          <w:sz w:val="24"/>
          <w:szCs w:val="24"/>
        </w:rPr>
      </w:pPr>
      <w:r w:rsidRPr="00C202CA">
        <w:rPr>
          <w:rFonts w:ascii="Times New Roman" w:eastAsia="Times New Roman" w:hAnsi="Times New Roman" w:cs="Times New Roman"/>
          <w:b/>
          <w:sz w:val="24"/>
          <w:szCs w:val="24"/>
        </w:rPr>
        <w:lastRenderedPageBreak/>
        <w:t>Guide Name:</w:t>
      </w:r>
    </w:p>
    <w:p w14:paraId="00000026" w14:textId="77777777" w:rsidR="00BA4A78" w:rsidRPr="00C202CA" w:rsidRDefault="00C202CA">
      <w:pPr>
        <w:spacing w:after="561" w:line="240" w:lineRule="auto"/>
        <w:ind w:left="-5"/>
        <w:rPr>
          <w:rFonts w:ascii="Times New Roman" w:eastAsia="Times New Roman" w:hAnsi="Times New Roman" w:cs="Times New Roman"/>
          <w:b/>
          <w:sz w:val="24"/>
          <w:szCs w:val="24"/>
        </w:rPr>
      </w:pPr>
      <w:r w:rsidRPr="00C202CA">
        <w:rPr>
          <w:rFonts w:ascii="Times New Roman" w:eastAsia="Times New Roman" w:hAnsi="Times New Roman" w:cs="Times New Roman"/>
          <w:b/>
          <w:sz w:val="24"/>
          <w:szCs w:val="24"/>
        </w:rPr>
        <w:t>Project Coordinator Signature:</w:t>
      </w:r>
    </w:p>
    <w:p w14:paraId="00000027" w14:textId="3967474E" w:rsidR="00BA4A78" w:rsidRPr="00C202CA" w:rsidRDefault="00C202CA">
      <w:pPr>
        <w:spacing w:after="561" w:line="240" w:lineRule="auto"/>
        <w:ind w:left="-5"/>
        <w:rPr>
          <w:rFonts w:ascii="Times New Roman" w:eastAsia="Times New Roman" w:hAnsi="Times New Roman" w:cs="Times New Roman"/>
          <w:b/>
          <w:sz w:val="24"/>
          <w:szCs w:val="24"/>
        </w:rPr>
      </w:pPr>
      <w:r w:rsidRPr="00C202CA">
        <w:rPr>
          <w:rFonts w:ascii="Times New Roman" w:eastAsia="Times New Roman" w:hAnsi="Times New Roman" w:cs="Times New Roman"/>
          <w:b/>
          <w:sz w:val="24"/>
          <w:szCs w:val="24"/>
        </w:rPr>
        <w:t xml:space="preserve">                    HOD Signature:</w:t>
      </w:r>
    </w:p>
    <w:p w14:paraId="00000028" w14:textId="77777777" w:rsidR="00BA4A78" w:rsidRPr="00C202CA" w:rsidRDefault="00BA4A78">
      <w:pPr>
        <w:spacing w:after="561" w:line="240" w:lineRule="auto"/>
        <w:ind w:left="-5"/>
        <w:rPr>
          <w:rFonts w:ascii="Times New Roman" w:eastAsia="Times New Roman" w:hAnsi="Times New Roman" w:cs="Times New Roman"/>
          <w:b/>
          <w:sz w:val="24"/>
          <w:szCs w:val="24"/>
        </w:rPr>
      </w:pPr>
    </w:p>
    <w:p w14:paraId="00000029" w14:textId="77777777" w:rsidR="00BA4A78" w:rsidRPr="00C202CA" w:rsidRDefault="00BA4A78">
      <w:pPr>
        <w:spacing w:after="561" w:line="240" w:lineRule="auto"/>
        <w:ind w:left="-5"/>
        <w:rPr>
          <w:rFonts w:ascii="Times New Roman" w:hAnsi="Times New Roman" w:cs="Times New Roman"/>
          <w:sz w:val="24"/>
          <w:szCs w:val="24"/>
        </w:rPr>
        <w:sectPr w:rsidR="00BA4A78" w:rsidRPr="00C202CA">
          <w:type w:val="continuous"/>
          <w:pgSz w:w="11920" w:h="16840"/>
          <w:pgMar w:top="1609" w:right="1466" w:bottom="1675" w:left="1440" w:header="720" w:footer="720" w:gutter="0"/>
          <w:cols w:num="2" w:space="720" w:equalWidth="0">
            <w:col w:w="4154" w:space="706"/>
            <w:col w:w="4154" w:space="0"/>
          </w:cols>
        </w:sectPr>
      </w:pPr>
      <w:bookmarkStart w:id="0" w:name="_heading=h.gjdgxs" w:colFirst="0" w:colLast="0"/>
      <w:bookmarkEnd w:id="0"/>
    </w:p>
    <w:p w14:paraId="0000002A" w14:textId="77777777" w:rsidR="00BA4A78" w:rsidRPr="00C202CA" w:rsidRDefault="00BA4A78">
      <w:pPr>
        <w:spacing w:after="249"/>
        <w:ind w:left="-5"/>
        <w:jc w:val="both"/>
        <w:rPr>
          <w:rFonts w:ascii="Times New Roman" w:eastAsia="Times New Roman" w:hAnsi="Times New Roman" w:cs="Times New Roman"/>
          <w:sz w:val="24"/>
          <w:szCs w:val="24"/>
        </w:rPr>
      </w:pPr>
    </w:p>
    <w:p w14:paraId="0000002B" w14:textId="77777777" w:rsidR="00BA4A78" w:rsidRPr="00C202CA" w:rsidRDefault="00BA4A78">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0000002C" w14:textId="77777777" w:rsidR="00BA4A78" w:rsidRPr="00C202CA" w:rsidRDefault="00BA4A78">
      <w:pPr>
        <w:spacing w:after="249"/>
        <w:ind w:left="-5"/>
        <w:rPr>
          <w:rFonts w:ascii="Times New Roman" w:hAnsi="Times New Roman" w:cs="Times New Roman"/>
        </w:rPr>
        <w:sectPr w:rsidR="00BA4A78" w:rsidRPr="00C202CA">
          <w:type w:val="continuous"/>
          <w:pgSz w:w="11920" w:h="16840"/>
          <w:pgMar w:top="1632" w:right="1229" w:bottom="1675" w:left="1512" w:header="720" w:footer="720" w:gutter="0"/>
          <w:cols w:num="2" w:space="720" w:equalWidth="0">
            <w:col w:w="4229" w:space="720"/>
            <w:col w:w="4229" w:space="0"/>
          </w:cols>
        </w:sectPr>
      </w:pPr>
    </w:p>
    <w:p w14:paraId="0000002D" w14:textId="77777777" w:rsidR="00BA4A78" w:rsidRPr="00C202CA" w:rsidRDefault="00BA4A78">
      <w:pPr>
        <w:pBdr>
          <w:top w:val="nil"/>
          <w:left w:val="nil"/>
          <w:bottom w:val="nil"/>
          <w:right w:val="nil"/>
          <w:between w:val="nil"/>
        </w:pBdr>
        <w:spacing w:line="240" w:lineRule="auto"/>
        <w:jc w:val="center"/>
        <w:rPr>
          <w:rFonts w:ascii="Times New Roman" w:eastAsia="Times New Roman" w:hAnsi="Times New Roman" w:cs="Times New Roman"/>
          <w:color w:val="000000"/>
          <w:sz w:val="32"/>
          <w:szCs w:val="32"/>
        </w:rPr>
        <w:sectPr w:rsidR="00BA4A78" w:rsidRPr="00C202CA">
          <w:pgSz w:w="11920" w:h="16840"/>
          <w:pgMar w:top="1440" w:right="1440" w:bottom="1440" w:left="1440" w:header="708" w:footer="708" w:gutter="0"/>
          <w:cols w:space="720"/>
        </w:sectPr>
      </w:pPr>
    </w:p>
    <w:p w14:paraId="0000002E" w14:textId="77777777" w:rsidR="00BA4A78" w:rsidRPr="00C202CA" w:rsidRDefault="00BA4A78">
      <w:pPr>
        <w:pBdr>
          <w:top w:val="nil"/>
          <w:left w:val="nil"/>
          <w:bottom w:val="nil"/>
          <w:right w:val="nil"/>
          <w:between w:val="nil"/>
        </w:pBdr>
        <w:spacing w:line="240" w:lineRule="auto"/>
        <w:jc w:val="center"/>
        <w:rPr>
          <w:rFonts w:ascii="Times New Roman" w:eastAsia="Times New Roman" w:hAnsi="Times New Roman" w:cs="Times New Roman"/>
          <w:color w:val="000000"/>
          <w:sz w:val="32"/>
          <w:szCs w:val="32"/>
        </w:rPr>
      </w:pPr>
    </w:p>
    <w:p w14:paraId="0000002F" w14:textId="77777777" w:rsidR="00BA4A78" w:rsidRPr="00C202CA" w:rsidRDefault="00BA4A78">
      <w:pPr>
        <w:pStyle w:val="Heading1"/>
        <w:spacing w:after="771"/>
        <w:ind w:left="3702" w:hanging="3717"/>
        <w:jc w:val="both"/>
      </w:pPr>
    </w:p>
    <w:p w14:paraId="00000030" w14:textId="77777777" w:rsidR="00BA4A78" w:rsidRPr="00C202CA" w:rsidRDefault="00BA4A78">
      <w:pPr>
        <w:jc w:val="both"/>
        <w:rPr>
          <w:rFonts w:ascii="Times New Roman" w:hAnsi="Times New Roman" w:cs="Times New Roman"/>
        </w:rPr>
      </w:pPr>
    </w:p>
    <w:p w14:paraId="00000031" w14:textId="77777777" w:rsidR="00BA4A78" w:rsidRPr="00C202CA" w:rsidRDefault="00BA4A78">
      <w:pPr>
        <w:jc w:val="both"/>
        <w:rPr>
          <w:rFonts w:ascii="Times New Roman" w:hAnsi="Times New Roman" w:cs="Times New Roman"/>
        </w:rPr>
      </w:pPr>
    </w:p>
    <w:sectPr w:rsidR="00BA4A78" w:rsidRPr="00C202CA">
      <w:type w:val="continuous"/>
      <w:pgSz w:w="11920" w:h="16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79"/>
    <w:multiLevelType w:val="multilevel"/>
    <w:tmpl w:val="FFA0557C"/>
    <w:lvl w:ilvl="0">
      <w:start w:val="1"/>
      <w:numFmt w:val="decimal"/>
      <w:lvlText w:val="%1."/>
      <w:lvlJc w:val="left"/>
      <w:pPr>
        <w:ind w:left="360" w:hanging="360"/>
      </w:pPr>
    </w:lvl>
    <w:lvl w:ilvl="1">
      <w:start w:val="1"/>
      <w:numFmt w:val="bullet"/>
      <w:lvlText w:val="•"/>
      <w:lvlJc w:val="left"/>
      <w:pPr>
        <w:ind w:left="1080" w:hanging="360"/>
      </w:pPr>
      <w:rPr>
        <w:rFonts w:ascii="Arial" w:eastAsia="Arial" w:hAnsi="Arial" w:cs="Arial"/>
      </w:rPr>
    </w:lvl>
    <w:lvl w:ilvl="2">
      <w:start w:val="1"/>
      <w:numFmt w:val="bullet"/>
      <w:lvlText w:val="•"/>
      <w:lvlJc w:val="left"/>
      <w:pPr>
        <w:ind w:left="1800" w:hanging="360"/>
      </w:pPr>
      <w:rPr>
        <w:rFonts w:ascii="Arial" w:eastAsia="Arial" w:hAnsi="Arial" w:cs="Arial"/>
      </w:rPr>
    </w:lvl>
    <w:lvl w:ilvl="3">
      <w:start w:val="1"/>
      <w:numFmt w:val="bullet"/>
      <w:lvlText w:val="•"/>
      <w:lvlJc w:val="left"/>
      <w:pPr>
        <w:ind w:left="2520" w:hanging="360"/>
      </w:pPr>
      <w:rPr>
        <w:rFonts w:ascii="Arial" w:eastAsia="Arial" w:hAnsi="Arial" w:cs="Arial"/>
      </w:rPr>
    </w:lvl>
    <w:lvl w:ilvl="4">
      <w:start w:val="1"/>
      <w:numFmt w:val="bullet"/>
      <w:lvlText w:val="•"/>
      <w:lvlJc w:val="left"/>
      <w:pPr>
        <w:ind w:left="3240" w:hanging="360"/>
      </w:pPr>
      <w:rPr>
        <w:rFonts w:ascii="Arial" w:eastAsia="Arial" w:hAnsi="Arial" w:cs="Arial"/>
      </w:rPr>
    </w:lvl>
    <w:lvl w:ilvl="5">
      <w:start w:val="1"/>
      <w:numFmt w:val="bullet"/>
      <w:lvlText w:val="•"/>
      <w:lvlJc w:val="left"/>
      <w:pPr>
        <w:ind w:left="3960" w:hanging="360"/>
      </w:pPr>
      <w:rPr>
        <w:rFonts w:ascii="Arial" w:eastAsia="Arial" w:hAnsi="Arial" w:cs="Arial"/>
      </w:rPr>
    </w:lvl>
    <w:lvl w:ilvl="6">
      <w:start w:val="1"/>
      <w:numFmt w:val="bullet"/>
      <w:lvlText w:val="•"/>
      <w:lvlJc w:val="left"/>
      <w:pPr>
        <w:ind w:left="4680" w:hanging="360"/>
      </w:pPr>
      <w:rPr>
        <w:rFonts w:ascii="Arial" w:eastAsia="Arial" w:hAnsi="Arial" w:cs="Arial"/>
      </w:rPr>
    </w:lvl>
    <w:lvl w:ilvl="7">
      <w:start w:val="1"/>
      <w:numFmt w:val="bullet"/>
      <w:lvlText w:val="•"/>
      <w:lvlJc w:val="left"/>
      <w:pPr>
        <w:ind w:left="5400" w:hanging="360"/>
      </w:pPr>
      <w:rPr>
        <w:rFonts w:ascii="Arial" w:eastAsia="Arial" w:hAnsi="Arial" w:cs="Arial"/>
      </w:rPr>
    </w:lvl>
    <w:lvl w:ilvl="8">
      <w:start w:val="1"/>
      <w:numFmt w:val="bullet"/>
      <w:lvlText w:val="•"/>
      <w:lvlJc w:val="left"/>
      <w:pPr>
        <w:ind w:left="6120" w:hanging="360"/>
      </w:pPr>
      <w:rPr>
        <w:rFonts w:ascii="Arial" w:eastAsia="Arial" w:hAnsi="Arial" w:cs="Arial"/>
      </w:rPr>
    </w:lvl>
  </w:abstractNum>
  <w:abstractNum w:abstractNumId="1" w15:restartNumberingAfterBreak="0">
    <w:nsid w:val="166269FC"/>
    <w:multiLevelType w:val="hybridMultilevel"/>
    <w:tmpl w:val="FAE6F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E038EE"/>
    <w:multiLevelType w:val="multilevel"/>
    <w:tmpl w:val="7250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D54811"/>
    <w:multiLevelType w:val="multilevel"/>
    <w:tmpl w:val="034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065418">
    <w:abstractNumId w:val="0"/>
  </w:num>
  <w:num w:numId="2" w16cid:durableId="1072704198">
    <w:abstractNumId w:val="1"/>
  </w:num>
  <w:num w:numId="3" w16cid:durableId="217057637">
    <w:abstractNumId w:val="3"/>
  </w:num>
  <w:num w:numId="4" w16cid:durableId="1989044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78"/>
    <w:rsid w:val="0019137A"/>
    <w:rsid w:val="0088455B"/>
    <w:rsid w:val="00BA4A78"/>
    <w:rsid w:val="00C202CA"/>
    <w:rsid w:val="00D473CA"/>
    <w:rsid w:val="00E63524"/>
    <w:rsid w:val="00FE3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D2AEC"/>
  <w15:docId w15:val="{66D339AC-08A7-4F1A-9F27-D9A96AF4A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55448A"/>
    <w:pPr>
      <w:keepNext/>
      <w:keepLines/>
      <w:spacing w:after="204" w:line="269" w:lineRule="auto"/>
      <w:ind w:left="10" w:hanging="10"/>
      <w:outlineLvl w:val="0"/>
    </w:pPr>
    <w:rPr>
      <w:rFonts w:ascii="Times New Roman" w:eastAsia="Times New Roman" w:hAnsi="Times New Roman" w:cs="Times New Roman"/>
      <w:b/>
      <w:color w:val="000000"/>
      <w:sz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55448A"/>
    <w:rPr>
      <w:rFonts w:ascii="Times New Roman" w:eastAsia="Times New Roman" w:hAnsi="Times New Roman" w:cs="Times New Roman"/>
      <w:b/>
      <w:color w:val="000000"/>
      <w:sz w:val="28"/>
      <w:lang w:eastAsia="en-IN"/>
    </w:rPr>
  </w:style>
  <w:style w:type="paragraph" w:styleId="NormalWeb">
    <w:name w:val="Normal (Web)"/>
    <w:basedOn w:val="Normal"/>
    <w:uiPriority w:val="99"/>
    <w:unhideWhenUsed/>
    <w:rsid w:val="005544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448A"/>
    <w:rPr>
      <w:b/>
      <w:bCs/>
    </w:rPr>
  </w:style>
  <w:style w:type="character" w:styleId="Hyperlink">
    <w:name w:val="Hyperlink"/>
    <w:basedOn w:val="DefaultParagraphFont"/>
    <w:uiPriority w:val="99"/>
    <w:unhideWhenUsed/>
    <w:rsid w:val="0055448A"/>
    <w:rPr>
      <w:color w:val="0563C1" w:themeColor="hyperlink"/>
      <w:u w:val="single"/>
    </w:rPr>
  </w:style>
  <w:style w:type="paragraph" w:styleId="ListParagraph">
    <w:name w:val="List Paragraph"/>
    <w:basedOn w:val="Normal"/>
    <w:uiPriority w:val="34"/>
    <w:qFormat/>
    <w:rsid w:val="00B7056E"/>
    <w:pPr>
      <w:spacing w:after="0" w:line="240" w:lineRule="auto"/>
      <w:ind w:left="720"/>
      <w:contextualSpacing/>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C202CA"/>
    <w:rPr>
      <w:color w:val="605E5C"/>
      <w:shd w:val="clear" w:color="auto" w:fill="E1DFDD"/>
    </w:rPr>
  </w:style>
  <w:style w:type="character" w:styleId="Emphasis">
    <w:name w:val="Emphasis"/>
    <w:basedOn w:val="DefaultParagraphFont"/>
    <w:uiPriority w:val="20"/>
    <w:qFormat/>
    <w:rsid w:val="00C202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8965">
      <w:bodyDiv w:val="1"/>
      <w:marLeft w:val="0"/>
      <w:marRight w:val="0"/>
      <w:marTop w:val="0"/>
      <w:marBottom w:val="0"/>
      <w:divBdr>
        <w:top w:val="none" w:sz="0" w:space="0" w:color="auto"/>
        <w:left w:val="none" w:sz="0" w:space="0" w:color="auto"/>
        <w:bottom w:val="none" w:sz="0" w:space="0" w:color="auto"/>
        <w:right w:val="none" w:sz="0" w:space="0" w:color="auto"/>
      </w:divBdr>
    </w:div>
    <w:div w:id="195773991">
      <w:bodyDiv w:val="1"/>
      <w:marLeft w:val="0"/>
      <w:marRight w:val="0"/>
      <w:marTop w:val="0"/>
      <w:marBottom w:val="0"/>
      <w:divBdr>
        <w:top w:val="none" w:sz="0" w:space="0" w:color="auto"/>
        <w:left w:val="none" w:sz="0" w:space="0" w:color="auto"/>
        <w:bottom w:val="none" w:sz="0" w:space="0" w:color="auto"/>
        <w:right w:val="none" w:sz="0" w:space="0" w:color="auto"/>
      </w:divBdr>
    </w:div>
    <w:div w:id="201790662">
      <w:bodyDiv w:val="1"/>
      <w:marLeft w:val="0"/>
      <w:marRight w:val="0"/>
      <w:marTop w:val="0"/>
      <w:marBottom w:val="0"/>
      <w:divBdr>
        <w:top w:val="none" w:sz="0" w:space="0" w:color="auto"/>
        <w:left w:val="none" w:sz="0" w:space="0" w:color="auto"/>
        <w:bottom w:val="none" w:sz="0" w:space="0" w:color="auto"/>
        <w:right w:val="none" w:sz="0" w:space="0" w:color="auto"/>
      </w:divBdr>
    </w:div>
    <w:div w:id="314531765">
      <w:bodyDiv w:val="1"/>
      <w:marLeft w:val="0"/>
      <w:marRight w:val="0"/>
      <w:marTop w:val="0"/>
      <w:marBottom w:val="0"/>
      <w:divBdr>
        <w:top w:val="none" w:sz="0" w:space="0" w:color="auto"/>
        <w:left w:val="none" w:sz="0" w:space="0" w:color="auto"/>
        <w:bottom w:val="none" w:sz="0" w:space="0" w:color="auto"/>
        <w:right w:val="none" w:sz="0" w:space="0" w:color="auto"/>
      </w:divBdr>
    </w:div>
    <w:div w:id="368921164">
      <w:bodyDiv w:val="1"/>
      <w:marLeft w:val="0"/>
      <w:marRight w:val="0"/>
      <w:marTop w:val="0"/>
      <w:marBottom w:val="0"/>
      <w:divBdr>
        <w:top w:val="none" w:sz="0" w:space="0" w:color="auto"/>
        <w:left w:val="none" w:sz="0" w:space="0" w:color="auto"/>
        <w:bottom w:val="none" w:sz="0" w:space="0" w:color="auto"/>
        <w:right w:val="none" w:sz="0" w:space="0" w:color="auto"/>
      </w:divBdr>
    </w:div>
    <w:div w:id="445856157">
      <w:bodyDiv w:val="1"/>
      <w:marLeft w:val="0"/>
      <w:marRight w:val="0"/>
      <w:marTop w:val="0"/>
      <w:marBottom w:val="0"/>
      <w:divBdr>
        <w:top w:val="none" w:sz="0" w:space="0" w:color="auto"/>
        <w:left w:val="none" w:sz="0" w:space="0" w:color="auto"/>
        <w:bottom w:val="none" w:sz="0" w:space="0" w:color="auto"/>
        <w:right w:val="none" w:sz="0" w:space="0" w:color="auto"/>
      </w:divBdr>
    </w:div>
    <w:div w:id="493107828">
      <w:bodyDiv w:val="1"/>
      <w:marLeft w:val="0"/>
      <w:marRight w:val="0"/>
      <w:marTop w:val="0"/>
      <w:marBottom w:val="0"/>
      <w:divBdr>
        <w:top w:val="none" w:sz="0" w:space="0" w:color="auto"/>
        <w:left w:val="none" w:sz="0" w:space="0" w:color="auto"/>
        <w:bottom w:val="none" w:sz="0" w:space="0" w:color="auto"/>
        <w:right w:val="none" w:sz="0" w:space="0" w:color="auto"/>
      </w:divBdr>
    </w:div>
    <w:div w:id="524825017">
      <w:bodyDiv w:val="1"/>
      <w:marLeft w:val="0"/>
      <w:marRight w:val="0"/>
      <w:marTop w:val="0"/>
      <w:marBottom w:val="0"/>
      <w:divBdr>
        <w:top w:val="none" w:sz="0" w:space="0" w:color="auto"/>
        <w:left w:val="none" w:sz="0" w:space="0" w:color="auto"/>
        <w:bottom w:val="none" w:sz="0" w:space="0" w:color="auto"/>
        <w:right w:val="none" w:sz="0" w:space="0" w:color="auto"/>
      </w:divBdr>
    </w:div>
    <w:div w:id="664671867">
      <w:bodyDiv w:val="1"/>
      <w:marLeft w:val="0"/>
      <w:marRight w:val="0"/>
      <w:marTop w:val="0"/>
      <w:marBottom w:val="0"/>
      <w:divBdr>
        <w:top w:val="none" w:sz="0" w:space="0" w:color="auto"/>
        <w:left w:val="none" w:sz="0" w:space="0" w:color="auto"/>
        <w:bottom w:val="none" w:sz="0" w:space="0" w:color="auto"/>
        <w:right w:val="none" w:sz="0" w:space="0" w:color="auto"/>
      </w:divBdr>
    </w:div>
    <w:div w:id="725644879">
      <w:bodyDiv w:val="1"/>
      <w:marLeft w:val="0"/>
      <w:marRight w:val="0"/>
      <w:marTop w:val="0"/>
      <w:marBottom w:val="0"/>
      <w:divBdr>
        <w:top w:val="none" w:sz="0" w:space="0" w:color="auto"/>
        <w:left w:val="none" w:sz="0" w:space="0" w:color="auto"/>
        <w:bottom w:val="none" w:sz="0" w:space="0" w:color="auto"/>
        <w:right w:val="none" w:sz="0" w:space="0" w:color="auto"/>
      </w:divBdr>
    </w:div>
    <w:div w:id="750395134">
      <w:bodyDiv w:val="1"/>
      <w:marLeft w:val="0"/>
      <w:marRight w:val="0"/>
      <w:marTop w:val="0"/>
      <w:marBottom w:val="0"/>
      <w:divBdr>
        <w:top w:val="none" w:sz="0" w:space="0" w:color="auto"/>
        <w:left w:val="none" w:sz="0" w:space="0" w:color="auto"/>
        <w:bottom w:val="none" w:sz="0" w:space="0" w:color="auto"/>
        <w:right w:val="none" w:sz="0" w:space="0" w:color="auto"/>
      </w:divBdr>
    </w:div>
    <w:div w:id="937249549">
      <w:bodyDiv w:val="1"/>
      <w:marLeft w:val="0"/>
      <w:marRight w:val="0"/>
      <w:marTop w:val="0"/>
      <w:marBottom w:val="0"/>
      <w:divBdr>
        <w:top w:val="none" w:sz="0" w:space="0" w:color="auto"/>
        <w:left w:val="none" w:sz="0" w:space="0" w:color="auto"/>
        <w:bottom w:val="none" w:sz="0" w:space="0" w:color="auto"/>
        <w:right w:val="none" w:sz="0" w:space="0" w:color="auto"/>
      </w:divBdr>
    </w:div>
    <w:div w:id="1152982240">
      <w:bodyDiv w:val="1"/>
      <w:marLeft w:val="0"/>
      <w:marRight w:val="0"/>
      <w:marTop w:val="0"/>
      <w:marBottom w:val="0"/>
      <w:divBdr>
        <w:top w:val="none" w:sz="0" w:space="0" w:color="auto"/>
        <w:left w:val="none" w:sz="0" w:space="0" w:color="auto"/>
        <w:bottom w:val="none" w:sz="0" w:space="0" w:color="auto"/>
        <w:right w:val="none" w:sz="0" w:space="0" w:color="auto"/>
      </w:divBdr>
    </w:div>
    <w:div w:id="1260598602">
      <w:bodyDiv w:val="1"/>
      <w:marLeft w:val="0"/>
      <w:marRight w:val="0"/>
      <w:marTop w:val="0"/>
      <w:marBottom w:val="0"/>
      <w:divBdr>
        <w:top w:val="none" w:sz="0" w:space="0" w:color="auto"/>
        <w:left w:val="none" w:sz="0" w:space="0" w:color="auto"/>
        <w:bottom w:val="none" w:sz="0" w:space="0" w:color="auto"/>
        <w:right w:val="none" w:sz="0" w:space="0" w:color="auto"/>
      </w:divBdr>
    </w:div>
    <w:div w:id="1389188308">
      <w:bodyDiv w:val="1"/>
      <w:marLeft w:val="0"/>
      <w:marRight w:val="0"/>
      <w:marTop w:val="0"/>
      <w:marBottom w:val="0"/>
      <w:divBdr>
        <w:top w:val="none" w:sz="0" w:space="0" w:color="auto"/>
        <w:left w:val="none" w:sz="0" w:space="0" w:color="auto"/>
        <w:bottom w:val="none" w:sz="0" w:space="0" w:color="auto"/>
        <w:right w:val="none" w:sz="0" w:space="0" w:color="auto"/>
      </w:divBdr>
    </w:div>
    <w:div w:id="1776050732">
      <w:bodyDiv w:val="1"/>
      <w:marLeft w:val="0"/>
      <w:marRight w:val="0"/>
      <w:marTop w:val="0"/>
      <w:marBottom w:val="0"/>
      <w:divBdr>
        <w:top w:val="none" w:sz="0" w:space="0" w:color="auto"/>
        <w:left w:val="none" w:sz="0" w:space="0" w:color="auto"/>
        <w:bottom w:val="none" w:sz="0" w:space="0" w:color="auto"/>
        <w:right w:val="none" w:sz="0" w:space="0" w:color="auto"/>
      </w:divBdr>
    </w:div>
    <w:div w:id="1916741585">
      <w:bodyDiv w:val="1"/>
      <w:marLeft w:val="0"/>
      <w:marRight w:val="0"/>
      <w:marTop w:val="0"/>
      <w:marBottom w:val="0"/>
      <w:divBdr>
        <w:top w:val="none" w:sz="0" w:space="0" w:color="auto"/>
        <w:left w:val="none" w:sz="0" w:space="0" w:color="auto"/>
        <w:bottom w:val="none" w:sz="0" w:space="0" w:color="auto"/>
        <w:right w:val="none" w:sz="0" w:space="0" w:color="auto"/>
      </w:divBdr>
    </w:div>
    <w:div w:id="1946576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nosis.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3js.readthedocs.io/"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PO1wurlzMdVuMSrppYEG4yOWgg==">CgMxLjAyCGguZ2pkZ3hzOAByITFaZWEwVk1hOVB0SnZpQmJsX05CZjk3OXRzVHVILVdCbw==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Kushal Parihar</cp:lastModifiedBy>
  <cp:revision>3</cp:revision>
  <dcterms:created xsi:type="dcterms:W3CDTF">2025-02-09T17:01:00Z</dcterms:created>
  <dcterms:modified xsi:type="dcterms:W3CDTF">2025-03-01T16:56:00Z</dcterms:modified>
</cp:coreProperties>
</file>