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 — Requirements Table</w:t>
      </w:r>
    </w:p>
    <w:p>
      <w:r>
        <w:rPr>
          <w:b/>
          <w:bCs/>
        </w:rPr>
        <w:t xml:space="preserve">Problem Statement #54 — Local Sports Tournament &amp; Bracket Manager</w:t>
      </w:r>
    </w:p>
    <w:p>
      <w:r>
        <w:rPr>
          <w:i/>
          <w:iCs/>
        </w:rPr>
        <w:t xml:space="preserve">Stakeholders / Actors: Team Captain, Tournament Director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300"/>
        <w:gridCol w:w="3600"/>
        <w:gridCol w:w="900"/>
        <w:gridCol w:w="3400"/>
        <w:gridCol w:w="2600"/>
      </w:tblGrid>
      <w:tr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0"/>
            <w:shd w:fill="2F5496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generate seeded single/double elimination tournament brackets based on initial team rankings.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Winner of Match 1 advances automatically to Match 2 slot. Fail: Bracket produces invalid match pairings.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scheduling functionality that the whole tournament structure depends on. (Given)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Team Captain to register their team and submit a player roster before the registration deadline.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team appears in the participant list with a complete roster and a locked registration timestamp. Fail: team is registered with a missing roster or after the deadline.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validated roster is required before a team can be seeded and placed into a bracket.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Tournament Director to submit the final score for an in-progress match.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score is saved, match status changes to 'Completed', and the winning team is recorded. Fail: score is saved against a match that is not in 'In Progress' status.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Score entry is the trigger for bracket advancement and standings updates.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advance the winning team of a completed match into their next scheduled bracket slot.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winning team appears in the correct next-round match within 5 seconds of score submission. Fail: winner is placed in the wrong slot or bracket is left unchanged.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bracket updates are error-prone; automatic advancement keeps the bracket consistent in real time.</w:t>
            </w:r>
          </w:p>
        </w:tc>
      </w:tr>
      <w:tr>
        <w:tc>
          <w:tcPr>
            <w:tcW w:type="dxa" w:w="0"/>
          </w:tcPr>
          <w:p>
            <w:r>
              <w:rPr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compute and apply tiebreaker rules (e.g., goal differential, then head-to-head result) whenever two or more teams are level on points in the standings.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tied teams are re-ordered per the configured tiebreaker sequence and the reason is shown on hover. Fail: tied teams are left in an arbitrary or unexplained order.</w:t>
            </w:r>
          </w:p>
        </w:tc>
        <w:tc>
          <w:tcPr>
            <w:tcW w:type="dxa" w:w="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Fair, transparent standings require a defined tiebreak procedure, not manual judgment calls.</w:t>
            </w:r>
          </w:p>
        </w:tc>
      </w:tr>
      <w:tr>
        <w:tc>
          <w:tcPr>
            <w:tcW w:type="dxa" w:w="0"/>
            <w:shd w:fill="FDF3D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NFR-001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 (Performance &amp; Security)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Standings, goal differentials, and tournament leaderboard updates must recalculate within 200 ms of score submission.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Spectators and captains expect the live leaderboard to feel instant during a match. (Given)</w:t>
            </w:r>
          </w:p>
        </w:tc>
      </w:tr>
      <w:tr>
        <w:tc>
          <w:tcPr>
            <w:tcW w:type="dxa" w:w="0"/>
            <w:shd w:fill="FDF3D8" w:color="auto" w:val="clear"/>
          </w:tcPr>
          <w:p>
            <w:r>
              <w:rPr>
                <w:b/>
                <w:bCs/>
                <w:sz w:val="20"/>
                <w:szCs w:val="20"/>
              </w:rPr>
              <w:t xml:space="preserve">NFR-002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 (Availability)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maintain at least 99.5% uptime during scheduled tournament hours so live scores and standings are not disrupted.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uptime monitoring over a tournament weekend shows at least 99.5% availability during scheduled play windows. Fail: any unplanned outage occurs during an active match.</w:t>
            </w:r>
          </w:p>
        </w:tc>
        <w:tc>
          <w:tcPr>
            <w:tcW w:type="dxa" w:w="0"/>
            <w:shd w:fill="FDF3D8" w:color="auto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bracket manager that goes down mid-match blocks every downstream match from being scored or advanced.</w:t>
            </w:r>
          </w:p>
        </w:tc>
      </w:tr>
    </w:tbl>
    <w:sectPr>
      <w:pgSz w:w="16838" w:h="11906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2026-08-25T08:21:12.761Z</dcterms:created>
  <dcterms:modified xsi:type="dcterms:W3CDTF">2026-08-25T08:21:12.761Z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