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A" w:val="clear"/>
            <w:tcMar>
              <w:top w:type="dxa" w:w="140"/>
              <w:left w:type="dxa" w:w="240"/>
              <w:bottom w:type="dxa" w:w="140"/>
              <w:right w:type="dxa" w:w="240"/>
            </w:tcMar>
          </w:tcPr>
          <w:p>
            <w:pPr>
              <w:spacing w:after="80" w:before="0"/>
            </w:pPr>
            <w:r>
              <w:rPr>
                <w:rFonts w:ascii="Arial" w:cs="Arial" w:eastAsia="Arial" w:hAnsi="Arial"/>
                <w:b/>
                <w:bCs/>
                <w:color w:val="0A2463"/>
                <w:sz w:val="18"/>
                <w:szCs w:val="18"/>
              </w:rPr>
              <w:t xml:space="preserve">SEO METADATA — ARTICLE 8</w:t>
            </w:r>
          </w:p>
          <w:p>
            <w:pPr>
              <w:spacing w:after="40" w:before="0"/>
            </w:pPr>
            <w:r>
              <w:rPr>
                <w:rFonts w:ascii="Arial" w:cs="Arial" w:eastAsia="Arial" w:hAnsi="Arial"/>
                <w:b/>
                <w:bCs/>
                <w:color w:val="333333"/>
                <w:sz w:val="18"/>
                <w:szCs w:val="18"/>
              </w:rPr>
              <w:t xml:space="preserve">Focus Keyword: </w:t>
            </w:r>
            <w:r>
              <w:rPr>
                <w:rFonts w:ascii="Arial" w:cs="Arial" w:eastAsia="Arial" w:hAnsi="Arial"/>
                <w:color w:val="333333"/>
                <w:sz w:val="18"/>
                <w:szCs w:val="18"/>
              </w:rPr>
              <w:t xml:space="preserve">signs commercial building needs remodeling</w:t>
            </w:r>
          </w:p>
          <w:p>
            <w:pPr>
              <w:spacing w:after="40" w:before="0"/>
            </w:pPr>
            <w:r>
              <w:rPr>
                <w:rFonts w:ascii="Arial" w:cs="Arial" w:eastAsia="Arial" w:hAnsi="Arial"/>
                <w:b/>
                <w:bCs/>
                <w:color w:val="333333"/>
                <w:sz w:val="18"/>
                <w:szCs w:val="18"/>
              </w:rPr>
              <w:t xml:space="preserve">Secondary Keywords: </w:t>
            </w:r>
            <w:r>
              <w:rPr>
                <w:rFonts w:ascii="Arial" w:cs="Arial" w:eastAsia="Arial" w:hAnsi="Arial"/>
                <w:color w:val="333333"/>
                <w:sz w:val="18"/>
                <w:szCs w:val="18"/>
              </w:rPr>
              <w:t xml:space="preserve">when to remodel commercial building, commercial renovation time Florida, office renovation signs, retail store renovation, commercial building problems</w:t>
            </w:r>
          </w:p>
          <w:p>
            <w:pPr>
              <w:spacing w:after="40" w:before="0"/>
            </w:pPr>
            <w:r>
              <w:rPr>
                <w:rFonts w:ascii="Arial" w:cs="Arial" w:eastAsia="Arial" w:hAnsi="Arial"/>
                <w:b/>
                <w:bCs/>
                <w:color w:val="333333"/>
                <w:sz w:val="18"/>
                <w:szCs w:val="18"/>
              </w:rPr>
              <w:t xml:space="preserve">URL Slug: </w:t>
            </w:r>
            <w:r>
              <w:rPr>
                <w:rFonts w:ascii="Arial" w:cs="Arial" w:eastAsia="Arial" w:hAnsi="Arial"/>
                <w:color w:val="333333"/>
                <w:sz w:val="18"/>
                <w:szCs w:val="18"/>
              </w:rPr>
              <w:t xml:space="preserve">/blog/signs-commercial-building-needs-remodeling/</w:t>
            </w:r>
          </w:p>
          <w:p>
            <w:pPr>
              <w:spacing w:after="40" w:before="0"/>
            </w:pPr>
            <w:r>
              <w:rPr>
                <w:rFonts w:ascii="Arial" w:cs="Arial" w:eastAsia="Arial" w:hAnsi="Arial"/>
                <w:b/>
                <w:bCs/>
                <w:color w:val="333333"/>
                <w:sz w:val="18"/>
                <w:szCs w:val="18"/>
              </w:rPr>
              <w:t xml:space="preserve">Meta Title: </w:t>
            </w:r>
            <w:r>
              <w:rPr>
                <w:rFonts w:ascii="Arial" w:cs="Arial" w:eastAsia="Arial" w:hAnsi="Arial"/>
                <w:color w:val="333333"/>
                <w:sz w:val="18"/>
                <w:szCs w:val="18"/>
              </w:rPr>
              <w:t xml:space="preserve">12 Signs Your Commercial Building Needs Remodeling | Keentel GC Florida</w:t>
            </w:r>
          </w:p>
          <w:p>
            <w:pPr>
              <w:spacing w:after="40" w:before="0"/>
            </w:pPr>
            <w:r>
              <w:rPr>
                <w:rFonts w:ascii="Arial" w:cs="Arial" w:eastAsia="Arial" w:hAnsi="Arial"/>
                <w:b/>
                <w:bCs/>
                <w:color w:val="333333"/>
                <w:sz w:val="18"/>
                <w:szCs w:val="18"/>
              </w:rPr>
              <w:t xml:space="preserve">Meta Description: </w:t>
            </w:r>
            <w:r>
              <w:rPr>
                <w:rFonts w:ascii="Arial" w:cs="Arial" w:eastAsia="Arial" w:hAnsi="Arial"/>
                <w:color w:val="333333"/>
                <w:sz w:val="18"/>
                <w:szCs w:val="18"/>
              </w:rPr>
              <w:t xml:space="preserve">Your building is sending signals. Here are 12 specific signs that your Florida commercial property needs renovation — and what each one is costing your business right now.</w:t>
            </w:r>
          </w:p>
          <w:p>
            <w:pPr>
              <w:spacing w:after="40" w:before="0"/>
            </w:pPr>
            <w:r>
              <w:rPr>
                <w:rFonts w:ascii="Arial" w:cs="Arial" w:eastAsia="Arial" w:hAnsi="Arial"/>
                <w:b/>
                <w:bCs/>
                <w:color w:val="333333"/>
                <w:sz w:val="18"/>
                <w:szCs w:val="18"/>
              </w:rPr>
              <w:t xml:space="preserve">Word Count Target: </w:t>
            </w:r>
            <w:r>
              <w:rPr>
                <w:rFonts w:ascii="Arial" w:cs="Arial" w:eastAsia="Arial" w:hAnsi="Arial"/>
                <w:color w:val="333333"/>
                <w:sz w:val="18"/>
                <w:szCs w:val="18"/>
              </w:rPr>
              <w:t xml:space="preserve">2,000–2,200 words</w:t>
            </w:r>
          </w:p>
          <w:p>
            <w:pPr>
              <w:spacing w:after="40" w:before="0"/>
            </w:pPr>
            <w:r>
              <w:rPr>
                <w:rFonts w:ascii="Arial" w:cs="Arial" w:eastAsia="Arial" w:hAnsi="Arial"/>
                <w:b/>
                <w:bCs/>
                <w:color w:val="333333"/>
                <w:sz w:val="18"/>
                <w:szCs w:val="18"/>
              </w:rPr>
              <w:t xml:space="preserve">Schema: </w:t>
            </w:r>
            <w:r>
              <w:rPr>
                <w:rFonts w:ascii="Arial" w:cs="Arial" w:eastAsia="Arial" w:hAnsi="Arial"/>
                <w:color w:val="333333"/>
                <w:sz w:val="18"/>
                <w:szCs w:val="18"/>
              </w:rPr>
              <w:t xml:space="preserve">Article, FAQPage, BreadcrumbList</w:t>
            </w:r>
          </w:p>
          <w:p>
            <w:pPr>
              <w:spacing w:after="40" w:before="0"/>
            </w:pPr>
            <w:r>
              <w:rPr>
                <w:rFonts w:ascii="Arial" w:cs="Arial" w:eastAsia="Arial" w:hAnsi="Arial"/>
                <w:b/>
                <w:bCs/>
                <w:color w:val="333333"/>
                <w:sz w:val="18"/>
                <w:szCs w:val="18"/>
              </w:rPr>
              <w:t xml:space="preserve">Internal Links: </w:t>
            </w:r>
            <w:r>
              <w:rPr>
                <w:rFonts w:ascii="Arial" w:cs="Arial" w:eastAsia="Arial" w:hAnsi="Arial"/>
                <w:color w:val="333333"/>
                <w:sz w:val="18"/>
                <w:szCs w:val="18"/>
              </w:rPr>
              <w:t xml:space="preserve">/services/commercial-remodeling | /commercial-remodeling | /services/pre-construction | /blog/commercial-remodeling-when-to-renovate | /blog/complete-guide-commercial-construction-florida | /service-areas/hillsborough | /industries | /contact</w:t>
            </w:r>
          </w:p>
        </w:tc>
      </w:tr>
    </w:tbl>
    <w:p>
      <w:pPr>
        <w:spacing w:before="320"/>
      </w:pPr>
    </w:p>
    <w:p>
      <w:pPr>
        <w:spacing w:after="80" w:before="0"/>
      </w:pPr>
      <w:r>
        <w:rPr>
          <w:rFonts w:ascii="Arial" w:cs="Arial" w:eastAsia="Arial" w:hAnsi="Arial"/>
          <w:b/>
          <w:bCs/>
          <w:color w:val="5A1FBE"/>
          <w:sz w:val="18"/>
          <w:szCs w:val="18"/>
        </w:rPr>
        <w:t xml:space="preserve">COMMERCIAL REMODELING  •  BUILDING ASSESSMENT  •  FLORIDA</w:t>
      </w:r>
    </w:p>
    <w:p>
      <w:pPr>
        <w:spacing w:after="200" w:before="0"/>
      </w:pPr>
      <w:r>
        <w:rPr>
          <w:rFonts w:ascii="Georgia" w:cs="Georgia" w:eastAsia="Georgia" w:hAnsi="Georgia"/>
          <w:b/>
          <w:bCs/>
          <w:color w:val="0A2463"/>
          <w:sz w:val="48"/>
          <w:szCs w:val="48"/>
        </w:rPr>
        <w:t xml:space="preserve">12 Signs Your Commercial Building Needs Remodeling</w:t>
      </w:r>
    </w:p>
    <w:p>
      <w:pPr>
        <w:spacing w:after="60" w:before="0"/>
      </w:pPr>
      <w:r>
        <w:rPr>
          <w:rFonts w:ascii="Arial" w:cs="Arial" w:eastAsia="Arial" w:hAnsi="Arial"/>
          <w:color w:val="5A6B7B"/>
          <w:sz w:val="19"/>
          <w:szCs w:val="19"/>
        </w:rPr>
        <w:t xml:space="preserve">By Sonny Patel, Keentel General Contractors  |  </w:t>
      </w:r>
      <w:r>
        <w:rPr>
          <w:rFonts w:ascii="Arial" w:cs="Arial" w:eastAsia="Arial" w:hAnsi="Arial"/>
          <w:color w:val="5A6B7B"/>
          <w:sz w:val="19"/>
          <w:szCs w:val="19"/>
        </w:rPr>
        <w:t xml:space="preserve">Tampa Bay, Florida  |  July 2026  |  9 min read</w:t>
      </w:r>
    </w:p>
    <w:p>
      <w:pPr>
        <w:pBdr>
          <w:bottom w:val="single" w:color="E0E0E0" w:sz="2" w:space="1"/>
        </w:pBdr>
        <w:spacing w:after="280" w:before="280"/>
      </w:pPr>
    </w:p>
    <w:p>
      <w:pPr>
        <w:spacing w:after="160" w:before="0"/>
      </w:pPr>
      <w:r>
        <w:rPr>
          <w:rFonts w:ascii="Georgia" w:cs="Georgia" w:eastAsia="Georgia" w:hAnsi="Georgia"/>
          <w:b w:val="false"/>
          <w:bCs w:val="false"/>
          <w:i w:val="false"/>
          <w:iCs w:val="false"/>
          <w:color w:val="1A1A1A"/>
          <w:sz w:val="23"/>
          <w:szCs w:val="23"/>
        </w:rPr>
        <w:t xml:space="preserve">You already know.</w:t>
      </w:r>
    </w:p>
    <w:p>
      <w:pPr>
        <w:spacing w:after="160" w:before="0"/>
      </w:pPr>
      <w:r>
        <w:rPr>
          <w:rFonts w:ascii="Georgia" w:cs="Georgia" w:eastAsia="Georgia" w:hAnsi="Georgia"/>
          <w:b w:val="false"/>
          <w:bCs w:val="false"/>
          <w:i w:val="false"/>
          <w:iCs w:val="false"/>
          <w:color w:val="1A1A1A"/>
          <w:sz w:val="23"/>
          <w:szCs w:val="23"/>
        </w:rPr>
        <w:t xml:space="preserve">You walk into your building every morning and you see it. The HVAC unit that rattles. The carpet that's been 'getting replaced next quarter' for two years. The lobby that looked contemporary in 2011 and now just looks tired.</w:t>
      </w:r>
    </w:p>
    <w:p>
      <w:pPr>
        <w:spacing w:after="160" w:before="0"/>
      </w:pPr>
      <w:r>
        <w:rPr>
          <w:rFonts w:ascii="Georgia" w:cs="Georgia" w:eastAsia="Georgia" w:hAnsi="Georgia"/>
          <w:b w:val="false"/>
          <w:bCs w:val="false"/>
          <w:i w:val="false"/>
          <w:iCs w:val="false"/>
          <w:color w:val="1A1A1A"/>
          <w:sz w:val="23"/>
          <w:szCs w:val="23"/>
        </w:rPr>
        <w:t xml:space="preserve">You know the building needs work. What you don't always know is how to make the case — to yourself, to your partners, to your landlord — that now is the time.</w:t>
      </w:r>
    </w:p>
    <w:p>
      <w:pPr>
        <w:spacing w:after="160" w:before="0"/>
      </w:pPr>
      <w:r>
        <w:rPr>
          <w:rFonts w:ascii="Georgia" w:cs="Georgia" w:eastAsia="Georgia" w:hAnsi="Georgia"/>
          <w:b w:val="false"/>
          <w:bCs w:val="false"/>
          <w:i w:val="false"/>
          <w:iCs w:val="false"/>
          <w:color w:val="1A1A1A"/>
          <w:sz w:val="23"/>
          <w:szCs w:val="23"/>
        </w:rPr>
        <w:t xml:space="preserve">Here are 12 specific signs. Each one is a signal your building is sending. Each one has a cost attached to ignoring it.</w:t>
      </w:r>
    </w:p>
    <w:p>
      <w:pPr>
        <w:spacing w:after="160" w:before="0"/>
      </w:pPr>
      <w:r>
        <w:rPr>
          <w:rFonts w:ascii="Georgia" w:cs="Georgia" w:eastAsia="Georgia" w:hAnsi="Georgia"/>
          <w:b w:val="false"/>
          <w:bCs w:val="false"/>
          <w:i w:val="false"/>
          <w:iCs w:val="false"/>
          <w:color w:val="1A1A1A"/>
          <w:sz w:val="23"/>
          <w:szCs w:val="23"/>
        </w:rPr>
        <w:t xml:space="preserve">Read the list. Count how many apply. Then use the scoring table at the end to understand where you actually stand.</w:t>
      </w:r>
    </w:p>
    <w:p>
      <w:pPr>
        <w:pBdr>
          <w:left w:val="single" w:color="5A1FBE" w:sz="20" w:space="16"/>
        </w:pBdr>
        <w:shd w:fill="F0EDFB" w:val="clear"/>
        <w:spacing w:after="200" w:before="200"/>
        <w:ind w:left="600" w:right="600"/>
      </w:pPr>
      <w:r>
        <w:rPr>
          <w:rFonts w:ascii="Georgia" w:cs="Georgia" w:eastAsia="Georgia" w:hAnsi="Georgia"/>
          <w:b/>
          <w:bCs/>
          <w:i/>
          <w:iCs/>
          <w:color w:val="5A1FBE"/>
          <w:sz w:val="26"/>
          <w:szCs w:val="26"/>
        </w:rPr>
        <w:t xml:space="preserve">Buildings don't fail all at once. They send signals for years before they become crises. The cost of ignoring signals is always higher than the cost of acting on them.</w:t>
      </w:r>
    </w:p>
    <w:p>
      <w:pPr>
        <w:pBdr>
          <w:left w:val="single" w:color="1B4F9C" w:sz="16" w:space="12"/>
        </w:pBdr>
        <w:shd w:fill="E3F2FD" w:val="clear"/>
        <w:spacing w:after="180" w:before="180"/>
      </w:pPr>
      <w:r>
        <w:rPr>
          <w:rFonts w:ascii="Arial" w:cs="Arial" w:eastAsia="Arial" w:hAnsi="Arial"/>
          <w:b/>
          <w:bCs/>
          <w:color w:val="1B4F9C"/>
          <w:sz w:val="21"/>
          <w:szCs w:val="21"/>
        </w:rPr>
        <w:t xml:space="preserve">Florida Context →  </w:t>
      </w:r>
      <w:r>
        <w:rPr>
          <w:rFonts w:ascii="Georgia" w:cs="Georgia" w:eastAsia="Georgia" w:hAnsi="Georgia"/>
          <w:color w:val="333333"/>
          <w:sz w:val="21"/>
          <w:szCs w:val="21"/>
        </w:rPr>
        <w:t xml:space="preserve">Florida's climate accelerates every signal on this list. UV exposure degrades exterior finishes and roofing faster. Humidity drives mold in neglected building envelopes. Storm season amplifies deferred maintenance into emergency damage. A signal that might give you 3 years in a temperate climate may give you 18 months in Tampa Bay.</w:t>
      </w:r>
    </w:p>
    <w:p>
      <w:pPr>
        <w:pBdr>
          <w:bottom w:val="single" w:color="5A1FBE" w:sz="4" w:space="6"/>
        </w:pBdr>
        <w:spacing w:after="120" w:before="360"/>
      </w:pPr>
      <w:r>
        <w:rPr>
          <w:rFonts w:ascii="Arial" w:cs="Arial" w:eastAsia="Arial" w:hAnsi="Arial"/>
          <w:b/>
          <w:bCs/>
          <w:color w:val="0A2463"/>
          <w:sz w:val="32"/>
          <w:szCs w:val="32"/>
        </w:rPr>
        <w:t xml:space="preserve">The 12 Signs</w:t>
      </w:r>
    </w:p>
    <w:p>
      <w:pPr>
        <w:shd w:fill="0A2463" w:val="clear"/>
        <w:spacing w:after="40" w:before="240"/>
      </w:pPr>
      <w:r>
        <w:rPr>
          <w:rFonts w:ascii="Arial" w:cs="Arial" w:eastAsia="Arial" w:hAnsi="Arial"/>
          <w:b/>
          <w:bCs/>
          <w:color w:val="AABBDD"/>
          <w:sz w:val="19"/>
          <w:szCs w:val="19"/>
        </w:rPr>
        <w:t xml:space="preserve">  SIGN 1  </w:t>
      </w:r>
      <w:r>
        <w:rPr>
          <w:rFonts w:ascii="Arial" w:cs="Arial" w:eastAsia="Arial" w:hAnsi="Arial"/>
          <w:b/>
          <w:bCs/>
          <w:color w:val="FFFFFF"/>
          <w:sz w:val="24"/>
          <w:szCs w:val="24"/>
        </w:rPr>
        <w:t xml:space="preserve">Your HVAC Is in Repair Mode — Not Maintenance Mode</w:t>
      </w:r>
    </w:p>
    <w:p>
      <w:pPr>
        <w:shd w:fill="F8F4FF" w:val="clear"/>
        <w:spacing w:after="80" w:before="0"/>
      </w:pPr>
      <w:r>
        <w:rPr>
          <w:rFonts w:ascii="Georgia" w:cs="Georgia" w:eastAsia="Georgia" w:hAnsi="Georgia"/>
          <w:color w:val="222222"/>
          <w:sz w:val="22"/>
          <w:szCs w:val="22"/>
        </w:rPr>
        <w:t xml:space="preserve">  One service call per year is maintenance. Two or more per year, with increasing repair costs and decreasing effectiveness, is the system telling you it's done. In Florida's climate, HVAC failure isn't just an inconvenience — it's a business disruption. When your team is working in 80-degree offices or your customers are uncomfortable, the cost is immediate and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High — HVAC failure in Florida summer is a business emergency.</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Emergency replacement costs 25–40% more than planned replacement. Plus productivity loss, customer impact, and the downstream effect of a system that's been limping along and running inefficiently for months.</w:t>
            </w:r>
          </w:p>
        </w:tc>
      </w:tr>
    </w:tbl>
    <w:p>
      <w:pPr>
        <w:spacing w:before="40"/>
      </w:pPr>
    </w:p>
    <w:p>
      <w:pPr>
        <w:shd w:fill="0A2463" w:val="clear"/>
        <w:spacing w:after="40" w:before="240"/>
      </w:pPr>
      <w:r>
        <w:rPr>
          <w:rFonts w:ascii="Arial" w:cs="Arial" w:eastAsia="Arial" w:hAnsi="Arial"/>
          <w:b/>
          <w:bCs/>
          <w:color w:val="AABBDD"/>
          <w:sz w:val="19"/>
          <w:szCs w:val="19"/>
        </w:rPr>
        <w:t xml:space="preserve">  SIGN 2  </w:t>
      </w:r>
      <w:r>
        <w:rPr>
          <w:rFonts w:ascii="Arial" w:cs="Arial" w:eastAsia="Arial" w:hAnsi="Arial"/>
          <w:b/>
          <w:bCs/>
          <w:color w:val="FFFFFF"/>
          <w:sz w:val="24"/>
          <w:szCs w:val="24"/>
        </w:rPr>
        <w:t xml:space="preserve">Your Electrical System Has Become a Workaround</w:t>
      </w:r>
    </w:p>
    <w:p>
      <w:pPr>
        <w:shd w:fill="F8F4FF" w:val="clear"/>
        <w:spacing w:after="80" w:before="0"/>
      </w:pPr>
      <w:r>
        <w:rPr>
          <w:rFonts w:ascii="Georgia" w:cs="Georgia" w:eastAsia="Georgia" w:hAnsi="Georgia"/>
          <w:color w:val="222222"/>
          <w:sz w:val="22"/>
          <w:szCs w:val="22"/>
        </w:rPr>
        <w:t xml:space="preserve">  Extension cords are not infrastructure. Power strips daisy-chained across an office are not a solution. Breakers that trip under normal load are not just annoying — they're a fire risk and a code compliance problem. If your team has built workarounds around your electrical limitations, the limitation has become part of your operational culture. That's expensive in ways that don't show up on a maintenance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Medium-High — Code compliance and fire risk make this non-negotiable.</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Forced emergency electrical upgrade post-incident costs 2–4x planned electrical renovation. Insurance implications if fire risk is documented and not addressed.</w:t>
            </w:r>
          </w:p>
        </w:tc>
      </w:tr>
    </w:tbl>
    <w:p>
      <w:pPr>
        <w:spacing w:before="40"/>
      </w:pPr>
    </w:p>
    <w:p>
      <w:pPr>
        <w:shd w:fill="0A2463" w:val="clear"/>
        <w:spacing w:after="40" w:before="240"/>
      </w:pPr>
      <w:r>
        <w:rPr>
          <w:rFonts w:ascii="Arial" w:cs="Arial" w:eastAsia="Arial" w:hAnsi="Arial"/>
          <w:b/>
          <w:bCs/>
          <w:color w:val="AABBDD"/>
          <w:sz w:val="19"/>
          <w:szCs w:val="19"/>
        </w:rPr>
        <w:t xml:space="preserve">  SIGN 3  </w:t>
      </w:r>
      <w:r>
        <w:rPr>
          <w:rFonts w:ascii="Arial" w:cs="Arial" w:eastAsia="Arial" w:hAnsi="Arial"/>
          <w:b/>
          <w:bCs/>
          <w:color w:val="FFFFFF"/>
          <w:sz w:val="24"/>
          <w:szCs w:val="24"/>
        </w:rPr>
        <w:t xml:space="preserve">The Layout Is Fighting Your Operations</w:t>
      </w:r>
    </w:p>
    <w:p>
      <w:pPr>
        <w:shd w:fill="F8F4FF" w:val="clear"/>
        <w:spacing w:after="80" w:before="0"/>
      </w:pPr>
      <w:r>
        <w:rPr>
          <w:rFonts w:ascii="Georgia" w:cs="Georgia" w:eastAsia="Georgia" w:hAnsi="Georgia"/>
          <w:color w:val="222222"/>
          <w:sz w:val="22"/>
          <w:szCs w:val="22"/>
        </w:rPr>
        <w:t xml:space="preserve">  The office floor plan designed for 20 people at assigned desks is not the right floor plan for 50 people doing hybrid work. The retail layout that was standard in 2015 doesn't create the customer journey that converts in 2026. The restaurant kitchen configured for one concept doesn't support the concept you're running now. When your physical space creates friction — when people work around it instead of within it — productivity leaks happen every single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Medium — Operational inefficiency is slow and invisible. Until it isn't.</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Reduced productivity, friction in collaboration, poor space utilization. These are diffuse costs but they compound daily across every person in the building.</w:t>
            </w:r>
          </w:p>
        </w:tc>
      </w:tr>
    </w:tbl>
    <w:p>
      <w:pPr>
        <w:spacing w:before="40"/>
      </w:pPr>
    </w:p>
    <w:p>
      <w:pPr>
        <w:shd w:fill="0A2463" w:val="clear"/>
        <w:spacing w:after="40" w:before="240"/>
      </w:pPr>
      <w:r>
        <w:rPr>
          <w:rFonts w:ascii="Arial" w:cs="Arial" w:eastAsia="Arial" w:hAnsi="Arial"/>
          <w:b/>
          <w:bCs/>
          <w:color w:val="AABBDD"/>
          <w:sz w:val="19"/>
          <w:szCs w:val="19"/>
        </w:rPr>
        <w:t xml:space="preserve">  SIGN 4  </w:t>
      </w:r>
      <w:r>
        <w:rPr>
          <w:rFonts w:ascii="Arial" w:cs="Arial" w:eastAsia="Arial" w:hAnsi="Arial"/>
          <w:b/>
          <w:bCs/>
          <w:color w:val="FFFFFF"/>
          <w:sz w:val="24"/>
          <w:szCs w:val="24"/>
        </w:rPr>
        <w:t xml:space="preserve">Your Building Is Losing You Talent</w:t>
      </w:r>
    </w:p>
    <w:p>
      <w:pPr>
        <w:shd w:fill="F8F4FF" w:val="clear"/>
        <w:spacing w:after="80" w:before="0"/>
      </w:pPr>
      <w:r>
        <w:rPr>
          <w:rFonts w:ascii="Georgia" w:cs="Georgia" w:eastAsia="Georgia" w:hAnsi="Georgia"/>
          <w:color w:val="222222"/>
          <w:sz w:val="22"/>
          <w:szCs w:val="22"/>
        </w:rPr>
        <w:t xml:space="preserve">  This one is underestimated universally. In Florida's competitive labor markets — particularly in Tampa Bay's growing professional sector — the workspace is a recruitment tool. Candidates evaluate offices. Employees make decisions about staying or leaving partly based on where they work. A dated, poorly maintained, or functionally limited workspace is a talent retention problem wearing the costume of a facilities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High in competitive labor markets — Tampa Bay, Orlando, South Florida.</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Replacing one professional employee costs 50–200% of their annual salary. If your building costs you one key hire per year, the renovation math changes completely.</w:t>
            </w:r>
          </w:p>
        </w:tc>
      </w:tr>
    </w:tbl>
    <w:p>
      <w:pPr>
        <w:spacing w:before="40"/>
      </w:pPr>
    </w:p>
    <w:p>
      <w:pPr>
        <w:shd w:fill="0A2463" w:val="clear"/>
        <w:spacing w:after="40" w:before="240"/>
      </w:pPr>
      <w:r>
        <w:rPr>
          <w:rFonts w:ascii="Arial" w:cs="Arial" w:eastAsia="Arial" w:hAnsi="Arial"/>
          <w:b/>
          <w:bCs/>
          <w:color w:val="AABBDD"/>
          <w:sz w:val="19"/>
          <w:szCs w:val="19"/>
        </w:rPr>
        <w:t xml:space="preserve">  SIGN 5  </w:t>
      </w:r>
      <w:r>
        <w:rPr>
          <w:rFonts w:ascii="Arial" w:cs="Arial" w:eastAsia="Arial" w:hAnsi="Arial"/>
          <w:b/>
          <w:bCs/>
          <w:color w:val="FFFFFF"/>
          <w:sz w:val="24"/>
          <w:szCs w:val="24"/>
        </w:rPr>
        <w:t xml:space="preserve">Customers or Clients Have Said Something</w:t>
      </w:r>
    </w:p>
    <w:p>
      <w:pPr>
        <w:shd w:fill="F8F4FF" w:val="clear"/>
        <w:spacing w:after="80" w:before="0"/>
      </w:pPr>
      <w:r>
        <w:rPr>
          <w:rFonts w:ascii="Georgia" w:cs="Georgia" w:eastAsia="Georgia" w:hAnsi="Georgia"/>
          <w:color w:val="222222"/>
          <w:sz w:val="22"/>
          <w:szCs w:val="22"/>
        </w:rPr>
        <w:t xml:space="preserve">  They usually don't say it directly. They say it in reviews. They say it in the way the meeting felt. They say it by choosing your competitor. If you've heard a comment — about the restrooms, the lobby, the seating, the overall feel — treat it as one data point representing many people who didn't say anything and just didn't come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High — Customer perception is revenue.</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Lost customers don't send an invoice. They just stop coming. In retail, hospitality, and client-facing professional services, facility quality directly affects customer retention and average transaction value.</w:t>
            </w:r>
          </w:p>
        </w:tc>
      </w:tr>
    </w:tbl>
    <w:p>
      <w:pPr>
        <w:spacing w:before="40"/>
      </w:pPr>
    </w:p>
    <w:p>
      <w:pPr>
        <w:shd w:fill="0A2463" w:val="clear"/>
        <w:spacing w:after="40" w:before="240"/>
      </w:pPr>
      <w:r>
        <w:rPr>
          <w:rFonts w:ascii="Arial" w:cs="Arial" w:eastAsia="Arial" w:hAnsi="Arial"/>
          <w:b/>
          <w:bCs/>
          <w:color w:val="AABBDD"/>
          <w:sz w:val="19"/>
          <w:szCs w:val="19"/>
        </w:rPr>
        <w:t xml:space="preserve">  SIGN 6  </w:t>
      </w:r>
      <w:r>
        <w:rPr>
          <w:rFonts w:ascii="Arial" w:cs="Arial" w:eastAsia="Arial" w:hAnsi="Arial"/>
          <w:b/>
          <w:bCs/>
          <w:color w:val="FFFFFF"/>
          <w:sz w:val="24"/>
          <w:szCs w:val="24"/>
        </w:rPr>
        <w:t xml:space="preserve">Your Maintenance Spend Is Rising Year Over Year</w:t>
      </w:r>
    </w:p>
    <w:p>
      <w:pPr>
        <w:shd w:fill="F8F4FF" w:val="clear"/>
        <w:spacing w:after="80" w:before="0"/>
      </w:pPr>
      <w:r>
        <w:rPr>
          <w:rFonts w:ascii="Georgia" w:cs="Georgia" w:eastAsia="Georgia" w:hAnsi="Georgia"/>
          <w:color w:val="222222"/>
          <w:sz w:val="22"/>
          <w:szCs w:val="22"/>
        </w:rPr>
        <w:t xml:space="preserve">  Plot your maintenance spend over the last five years. If the line is going up — not because you're adding space but because the building requires more to maintain — you're seeing the compound effect of deferred maintenance. At some point, the annual maintenance cost crosses the amortized cost of renovation. Most businesses cross that line and keep paying maintenance anyway.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Medium — The math works against you the longer you wait.</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Every dollar of deferred maintenance typically costs $4–$6 to address after failure vs. during planned maintenance. The curve accelerates.</w:t>
            </w:r>
          </w:p>
        </w:tc>
      </w:tr>
    </w:tbl>
    <w:p>
      <w:pPr>
        <w:spacing w:before="40"/>
      </w:pPr>
    </w:p>
    <w:p>
      <w:pPr>
        <w:shd w:fill="0A2463" w:val="clear"/>
        <w:spacing w:after="40" w:before="240"/>
      </w:pPr>
      <w:r>
        <w:rPr>
          <w:rFonts w:ascii="Arial" w:cs="Arial" w:eastAsia="Arial" w:hAnsi="Arial"/>
          <w:b/>
          <w:bCs/>
          <w:color w:val="AABBDD"/>
          <w:sz w:val="19"/>
          <w:szCs w:val="19"/>
        </w:rPr>
        <w:t xml:space="preserve">  SIGN 7  </w:t>
      </w:r>
      <w:r>
        <w:rPr>
          <w:rFonts w:ascii="Arial" w:cs="Arial" w:eastAsia="Arial" w:hAnsi="Arial"/>
          <w:b/>
          <w:bCs/>
          <w:color w:val="FFFFFF"/>
          <w:sz w:val="24"/>
          <w:szCs w:val="24"/>
        </w:rPr>
        <w:t xml:space="preserve">You Have Water Intrusion or Moisture Issues</w:t>
      </w:r>
    </w:p>
    <w:p>
      <w:pPr>
        <w:shd w:fill="F8F4FF" w:val="clear"/>
        <w:spacing w:after="80" w:before="0"/>
      </w:pPr>
      <w:r>
        <w:rPr>
          <w:rFonts w:ascii="Georgia" w:cs="Georgia" w:eastAsia="Georgia" w:hAnsi="Georgia"/>
          <w:color w:val="222222"/>
          <w:sz w:val="22"/>
          <w:szCs w:val="22"/>
        </w:rPr>
        <w:t xml:space="preserve">  Water is the most destructive force in a building over time. A roof leak that's been 'managed' with a bucket for two years. Caulking around windows that's failed but hasn't been replaced. An HVAC condensate drain that backs up occasionally. Each of these is a slow emergency. In Florida's humid climate, moisture intrusion becomes mold within 48–72 hours. Mold remediation is expensive, disruptive, and sometimes disqualifying for certain occupancies.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Critical — Florida humidity makes water intrusion a time-sensitive emergency.</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A $2,000 roof repair ignored becomes a $20,000 interior restoration. Mold remediation in commercial spaces in Florida runs $5,000–$80,000+ depending on extent and occupancy type.</w:t>
            </w:r>
          </w:p>
        </w:tc>
      </w:tr>
    </w:tbl>
    <w:p>
      <w:pPr>
        <w:spacing w:before="40"/>
      </w:pPr>
    </w:p>
    <w:p>
      <w:pPr>
        <w:shd w:fill="0A2463" w:val="clear"/>
        <w:spacing w:after="40" w:before="240"/>
      </w:pPr>
      <w:r>
        <w:rPr>
          <w:rFonts w:ascii="Arial" w:cs="Arial" w:eastAsia="Arial" w:hAnsi="Arial"/>
          <w:b/>
          <w:bCs/>
          <w:color w:val="AABBDD"/>
          <w:sz w:val="19"/>
          <w:szCs w:val="19"/>
        </w:rPr>
        <w:t xml:space="preserve">  SIGN 8  </w:t>
      </w:r>
      <w:r>
        <w:rPr>
          <w:rFonts w:ascii="Arial" w:cs="Arial" w:eastAsia="Arial" w:hAnsi="Arial"/>
          <w:b/>
          <w:bCs/>
          <w:color w:val="FFFFFF"/>
          <w:sz w:val="24"/>
          <w:szCs w:val="24"/>
        </w:rPr>
        <w:t xml:space="preserve">Your Technology Infrastructure Is a Constraint</w:t>
      </w:r>
    </w:p>
    <w:p>
      <w:pPr>
        <w:shd w:fill="F8F4FF" w:val="clear"/>
        <w:spacing w:after="80" w:before="0"/>
      </w:pPr>
      <w:r>
        <w:rPr>
          <w:rFonts w:ascii="Georgia" w:cs="Georgia" w:eastAsia="Georgia" w:hAnsi="Georgia"/>
          <w:color w:val="222222"/>
          <w:sz w:val="22"/>
          <w:szCs w:val="22"/>
        </w:rPr>
        <w:t xml:space="preserve">  Insufficient power for current device density. Network infrastructure that predates the devices that need to run on it. No building automation. Video conferencing that requires workarounds. In 2026, a commercial building that can't support the technology requirements of a modern business is not just inconvenient — it's a competitive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Medium-High and rising — technology requirements only increase.</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Technology workarounds create productivity drag. Inability to support client-facing technology creates direct business impact. Infrastructure that limits technology adoption is effectively limiting revenue.</w:t>
            </w:r>
          </w:p>
        </w:tc>
      </w:tr>
    </w:tbl>
    <w:p>
      <w:pPr>
        <w:spacing w:before="40"/>
      </w:pPr>
    </w:p>
    <w:p>
      <w:pPr>
        <w:shd w:fill="0A2463" w:val="clear"/>
        <w:spacing w:after="40" w:before="240"/>
      </w:pPr>
      <w:r>
        <w:rPr>
          <w:rFonts w:ascii="Arial" w:cs="Arial" w:eastAsia="Arial" w:hAnsi="Arial"/>
          <w:b/>
          <w:bCs/>
          <w:color w:val="AABBDD"/>
          <w:sz w:val="19"/>
          <w:szCs w:val="19"/>
        </w:rPr>
        <w:t xml:space="preserve">  SIGN 9  </w:t>
      </w:r>
      <w:r>
        <w:rPr>
          <w:rFonts w:ascii="Arial" w:cs="Arial" w:eastAsia="Arial" w:hAnsi="Arial"/>
          <w:b/>
          <w:bCs/>
          <w:color w:val="FFFFFF"/>
          <w:sz w:val="24"/>
          <w:szCs w:val="24"/>
        </w:rPr>
        <w:t xml:space="preserve">You're Losing Lease Negotiation Leverage</w:t>
      </w:r>
    </w:p>
    <w:p>
      <w:pPr>
        <w:shd w:fill="F8F4FF" w:val="clear"/>
        <w:spacing w:after="80" w:before="0"/>
      </w:pPr>
      <w:r>
        <w:rPr>
          <w:rFonts w:ascii="Georgia" w:cs="Georgia" w:eastAsia="Georgia" w:hAnsi="Georgia"/>
          <w:color w:val="222222"/>
          <w:sz w:val="22"/>
          <w:szCs w:val="22"/>
        </w:rPr>
        <w:t xml:space="preserve">  The best time to negotiate tenant improvement allowances is 12–18 months before lease renewal. If you're inside that window and haven't had the renovation conversation with your landlord, you've already lost leverage that was there for the taking. Renovation conversations that happen at month 48 of a 60-month lease cost more and get less landlord participation than the same conversation at month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High at lease renewal — leverage is time-limited.</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Missed TI negotiation opportunity. In Florida's commercial market, landlords routinely contribute $30–$80 per square foot in TI allowances for tenants who negotiate well. That's real money left on the table.</w:t>
            </w:r>
          </w:p>
        </w:tc>
      </w:tr>
    </w:tbl>
    <w:p>
      <w:pPr>
        <w:spacing w:before="40"/>
      </w:pPr>
    </w:p>
    <w:p>
      <w:pPr>
        <w:shd w:fill="0A2463" w:val="clear"/>
        <w:spacing w:after="40" w:before="240"/>
      </w:pPr>
      <w:r>
        <w:rPr>
          <w:rFonts w:ascii="Arial" w:cs="Arial" w:eastAsia="Arial" w:hAnsi="Arial"/>
          <w:b/>
          <w:bCs/>
          <w:color w:val="AABBDD"/>
          <w:sz w:val="19"/>
          <w:szCs w:val="19"/>
        </w:rPr>
        <w:t xml:space="preserve">  SIGN 10  </w:t>
      </w:r>
      <w:r>
        <w:rPr>
          <w:rFonts w:ascii="Arial" w:cs="Arial" w:eastAsia="Arial" w:hAnsi="Arial"/>
          <w:b/>
          <w:bCs/>
          <w:color w:val="FFFFFF"/>
          <w:sz w:val="24"/>
          <w:szCs w:val="24"/>
        </w:rPr>
        <w:t xml:space="preserve">ADA Compliance Gaps Exist</w:t>
      </w:r>
    </w:p>
    <w:p>
      <w:pPr>
        <w:shd w:fill="F8F4FF" w:val="clear"/>
        <w:spacing w:after="80" w:before="0"/>
      </w:pPr>
      <w:r>
        <w:rPr>
          <w:rFonts w:ascii="Georgia" w:cs="Georgia" w:eastAsia="Georgia" w:hAnsi="Georgia"/>
          <w:color w:val="222222"/>
          <w:sz w:val="22"/>
          <w:szCs w:val="22"/>
        </w:rPr>
        <w:t xml:space="preserve">  The Americans with Disabilities Act requires accessible design in commercial facilities. Significant renovation triggers compliance review for the renovated areas. But even without renovation, existing non-compliance creates legal liability. If your entrance, restrooms, parking, or customer-facing areas have accessibility limitations — this is not a cosmetic issue. It's a legal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High — non-compliance is a liability, not a preference.</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ADA non-compliance exposes businesses to legal action. Retrofit costs increase with project scope and delay. Addressing ADA in the context of a broader renovation is almost always more cost-effective than standalone compliance work.</w:t>
            </w:r>
          </w:p>
        </w:tc>
      </w:tr>
    </w:tbl>
    <w:p>
      <w:pPr>
        <w:spacing w:before="40"/>
      </w:pPr>
    </w:p>
    <w:p>
      <w:pPr>
        <w:shd w:fill="0A2463" w:val="clear"/>
        <w:spacing w:after="40" w:before="240"/>
      </w:pPr>
      <w:r>
        <w:rPr>
          <w:rFonts w:ascii="Arial" w:cs="Arial" w:eastAsia="Arial" w:hAnsi="Arial"/>
          <w:b/>
          <w:bCs/>
          <w:color w:val="AABBDD"/>
          <w:sz w:val="19"/>
          <w:szCs w:val="19"/>
        </w:rPr>
        <w:t xml:space="preserve">  SIGN 11  </w:t>
      </w:r>
      <w:r>
        <w:rPr>
          <w:rFonts w:ascii="Arial" w:cs="Arial" w:eastAsia="Arial" w:hAnsi="Arial"/>
          <w:b/>
          <w:bCs/>
          <w:color w:val="FFFFFF"/>
          <w:sz w:val="24"/>
          <w:szCs w:val="24"/>
        </w:rPr>
        <w:t xml:space="preserve">Your Competitors Have Upgraded — You Haven't</w:t>
      </w:r>
    </w:p>
    <w:p>
      <w:pPr>
        <w:shd w:fill="F8F4FF" w:val="clear"/>
        <w:spacing w:after="80" w:before="0"/>
      </w:pPr>
      <w:r>
        <w:rPr>
          <w:rFonts w:ascii="Georgia" w:cs="Georgia" w:eastAsia="Georgia" w:hAnsi="Georgia"/>
          <w:color w:val="222222"/>
          <w:sz w:val="22"/>
          <w:szCs w:val="22"/>
        </w:rPr>
        <w:t xml:space="preserve">  This one is simple. If the comparable businesses in your market have invested in their facilities and you haven't, the gap is visible to your customers and your employees. In retail, the comparison is direct and immediate. In professional services, it's subtler but still real. People notice when you're investing in the business. They notice when you're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Medium — competitive disadvantage compounds over time.</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Market share loss is slow until it isn't. Brand perception damage from a dated facility is harder to recover from than the cost of renovation would have been.</w:t>
            </w:r>
          </w:p>
        </w:tc>
      </w:tr>
    </w:tbl>
    <w:p>
      <w:pPr>
        <w:spacing w:before="40"/>
      </w:pPr>
    </w:p>
    <w:p>
      <w:pPr>
        <w:shd w:fill="0A2463" w:val="clear"/>
        <w:spacing w:after="40" w:before="240"/>
      </w:pPr>
      <w:r>
        <w:rPr>
          <w:rFonts w:ascii="Arial" w:cs="Arial" w:eastAsia="Arial" w:hAnsi="Arial"/>
          <w:b/>
          <w:bCs/>
          <w:color w:val="AABBDD"/>
          <w:sz w:val="19"/>
          <w:szCs w:val="19"/>
        </w:rPr>
        <w:t xml:space="preserve">  SIGN 12  </w:t>
      </w:r>
      <w:r>
        <w:rPr>
          <w:rFonts w:ascii="Arial" w:cs="Arial" w:eastAsia="Arial" w:hAnsi="Arial"/>
          <w:b/>
          <w:bCs/>
          <w:color w:val="FFFFFF"/>
          <w:sz w:val="24"/>
          <w:szCs w:val="24"/>
        </w:rPr>
        <w:t xml:space="preserve">You've Said 'We'll Deal With It Later' More Than Three Times About the Same Thing</w:t>
      </w:r>
    </w:p>
    <w:p>
      <w:pPr>
        <w:shd w:fill="F8F4FF" w:val="clear"/>
        <w:spacing w:after="80" w:before="0"/>
      </w:pPr>
      <w:r>
        <w:rPr>
          <w:rFonts w:ascii="Georgia" w:cs="Georgia" w:eastAsia="Georgia" w:hAnsi="Georgia"/>
          <w:color w:val="222222"/>
          <w:sz w:val="22"/>
          <w:szCs w:val="22"/>
        </w:rPr>
        <w:t xml:space="preserve">  This is the most honest sign on the list. If the same issue has come up in three separate conversations and the answer has been 'we'll deal with it later' — later has arrived. The building is not going to fix itself. The issues that get deferred don't disappear. They compound. And the version of the problem you're facing today is always more expensive than the version you could have addressed a year 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8" w:val="clear"/>
            <w:tcMar>
              <w:top w:type="dxa" w:w="80"/>
              <w:left w:type="dxa" w:w="160"/>
              <w:bottom w:type="dxa" w:w="80"/>
              <w:right w:type="dxa" w:w="160"/>
            </w:tcMar>
          </w:tcPr>
          <w:p>
            <w:r>
              <w:rPr>
                <w:rFonts w:ascii="Arial" w:cs="Arial" w:eastAsia="Arial" w:hAnsi="Arial"/>
                <w:b/>
                <w:bCs/>
                <w:color w:val="E8631A"/>
                <w:sz w:val="20"/>
                <w:szCs w:val="20"/>
              </w:rPr>
              <w:t xml:space="preserve">⚡ Urgency: </w:t>
            </w:r>
            <w:r>
              <w:rPr>
                <w:rFonts w:ascii="Georgia" w:cs="Georgia" w:eastAsia="Georgia" w:hAnsi="Georgia"/>
                <w:color w:val="333333"/>
                <w:sz w:val="20"/>
                <w:szCs w:val="20"/>
              </w:rPr>
              <w:t xml:space="preserve">High — deferral is a decision with compounding cost.</w:t>
            </w:r>
          </w:p>
        </w:tc>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C62828"/>
                <w:sz w:val="20"/>
                <w:szCs w:val="20"/>
              </w:rPr>
              <w:t xml:space="preserve">💰 Cost of Delay: </w:t>
            </w:r>
            <w:r>
              <w:rPr>
                <w:rFonts w:ascii="Georgia" w:cs="Georgia" w:eastAsia="Georgia" w:hAnsi="Georgia"/>
                <w:color w:val="333333"/>
                <w:sz w:val="20"/>
                <w:szCs w:val="20"/>
              </w:rPr>
              <w:t xml:space="preserve">Every month of deferral adds to the eventual cost. There is no 'later' that is cheaper than 'now' for a problem that is actively deteriorating.</w:t>
            </w:r>
          </w:p>
        </w:tc>
      </w:tr>
    </w:tbl>
    <w:p>
      <w:pPr>
        <w:spacing w:before="40"/>
      </w:pPr>
    </w:p>
    <w:p>
      <w:pPr>
        <w:pBdr>
          <w:bottom w:val="single" w:color="5A1FBE" w:sz="4" w:space="6"/>
        </w:pBdr>
        <w:spacing w:after="120" w:before="360"/>
      </w:pPr>
      <w:r>
        <w:rPr>
          <w:rFonts w:ascii="Arial" w:cs="Arial" w:eastAsia="Arial" w:hAnsi="Arial"/>
          <w:b/>
          <w:bCs/>
          <w:color w:val="0A2463"/>
          <w:sz w:val="32"/>
          <w:szCs w:val="32"/>
        </w:rPr>
        <w:t xml:space="preserve">How Many Signs Apply? Use This Scoring Guide</w:t>
      </w:r>
    </w:p>
    <w:p>
      <w:pPr>
        <w:spacing w:after="160" w:before="0"/>
      </w:pPr>
      <w:r>
        <w:rPr>
          <w:rFonts w:ascii="Georgia" w:cs="Georgia" w:eastAsia="Georgia" w:hAnsi="Georgia"/>
          <w:b w:val="false"/>
          <w:bCs w:val="false"/>
          <w:i w:val="false"/>
          <w:iCs w:val="false"/>
          <w:color w:val="1A1A1A"/>
          <w:sz w:val="23"/>
          <w:szCs w:val="23"/>
        </w:rPr>
        <w:t xml:space="preserve">Count the signs from the list above that currently apply to your building. Then find your score: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W w:type="dxa" w:w="1600"/>
            <w:tcBorders>
              <w:top w:val="single" w:color="CCCCCC" w:sz="1"/>
              <w:left w:val="single" w:color="CCCCCC" w:sz="1"/>
              <w:bottom w:val="single" w:color="CCCCCC" w:sz="1"/>
              <w:right w:val="single" w:color="CCCCCC" w:sz="1"/>
            </w:tcBorders>
            <w:shd w:fill="0A2463" w:val="clear"/>
            <w:tcMar>
              <w:top w:type="dxa" w:w="100"/>
              <w:left w:type="dxa" w:w="140"/>
              <w:bottom w:type="dxa" w:w="100"/>
              <w:right w:type="dxa" w:w="140"/>
            </w:tcMar>
          </w:tcPr>
          <w:p>
            <w:r>
              <w:rPr>
                <w:rFonts w:ascii="Arial" w:cs="Arial" w:eastAsia="Arial" w:hAnsi="Arial"/>
                <w:b/>
                <w:bCs/>
                <w:color w:val="FFFFFF"/>
                <w:sz w:val="21"/>
                <w:szCs w:val="21"/>
              </w:rPr>
              <w:t xml:space="preserve">How Many Signs?</w:t>
            </w:r>
          </w:p>
        </w:tc>
        <w:tc>
          <w:tcPr>
            <w:tcW w:type="dxa" w:w="3560"/>
            <w:tcBorders>
              <w:top w:val="single" w:color="CCCCCC" w:sz="1"/>
              <w:left w:val="single" w:color="CCCCCC" w:sz="1"/>
              <w:bottom w:val="single" w:color="CCCCCC" w:sz="1"/>
              <w:right w:val="single" w:color="CCCCCC" w:sz="1"/>
            </w:tcBorders>
            <w:shd w:fill="0A2463" w:val="clear"/>
            <w:tcMar>
              <w:top w:type="dxa" w:w="100"/>
              <w:left w:type="dxa" w:w="140"/>
              <w:bottom w:type="dxa" w:w="100"/>
              <w:right w:type="dxa" w:w="140"/>
            </w:tcMar>
          </w:tcPr>
          <w:p>
            <w:r>
              <w:rPr>
                <w:rFonts w:ascii="Arial" w:cs="Arial" w:eastAsia="Arial" w:hAnsi="Arial"/>
                <w:b/>
                <w:bCs/>
                <w:color w:val="FFFFFF"/>
                <w:sz w:val="21"/>
                <w:szCs w:val="21"/>
              </w:rPr>
              <w:t xml:space="preserve">Your Situation</w:t>
            </w:r>
          </w:p>
        </w:tc>
        <w:tc>
          <w:tcPr>
            <w:tcW w:type="dxa" w:w="4200"/>
            <w:tcBorders>
              <w:top w:val="single" w:color="CCCCCC" w:sz="1"/>
              <w:left w:val="single" w:color="CCCCCC" w:sz="1"/>
              <w:bottom w:val="single" w:color="CCCCCC" w:sz="1"/>
              <w:right w:val="single" w:color="CCCCCC" w:sz="1"/>
            </w:tcBorders>
            <w:shd w:fill="0A2463" w:val="clear"/>
            <w:tcMar>
              <w:top w:type="dxa" w:w="100"/>
              <w:left w:type="dxa" w:w="140"/>
              <w:bottom w:type="dxa" w:w="100"/>
              <w:right w:type="dxa" w:w="140"/>
            </w:tcMar>
          </w:tcPr>
          <w:p>
            <w:r>
              <w:rPr>
                <w:rFonts w:ascii="Arial" w:cs="Arial" w:eastAsia="Arial" w:hAnsi="Arial"/>
                <w:b/>
                <w:bCs/>
                <w:color w:val="FFFFFF"/>
                <w:sz w:val="21"/>
                <w:szCs w:val="21"/>
              </w:rPr>
              <w:t xml:space="preserve">Recommended Action</w:t>
            </w:r>
          </w:p>
        </w:tc>
      </w:tr>
      <w:tr>
        <w:tc>
          <w:tcPr>
            <w:tcW w:type="dxa" w:w="16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5A1FBE"/>
                <w:sz w:val="20"/>
                <w:szCs w:val="20"/>
              </w:rPr>
              <w:t xml:space="preserve">1–2 signs</w:t>
            </w:r>
          </w:p>
        </w:tc>
        <w:tc>
          <w:tcPr>
            <w:tcW w:type="dxa" w:w="3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Georgia" w:cs="Georgia" w:eastAsia="Georgia" w:hAnsi="Georgia"/>
                <w:b w:val="false"/>
                <w:bCs w:val="false"/>
                <w:color w:val="222222"/>
                <w:sz w:val="21"/>
                <w:szCs w:val="21"/>
              </w:rPr>
              <w:t xml:space="preserve">Early signals. Building is aging but not yet critical.</w:t>
            </w:r>
          </w:p>
        </w:tc>
        <w:tc>
          <w:tcPr>
            <w:tcW w:type="dxa" w:w="4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Georgia" w:cs="Georgia" w:eastAsia="Georgia" w:hAnsi="Georgia"/>
                <w:b w:val="false"/>
                <w:bCs w:val="false"/>
                <w:color w:val="222222"/>
                <w:sz w:val="21"/>
                <w:szCs w:val="21"/>
              </w:rPr>
              <w:t xml:space="preserve">Schedule a professional assessment. Monitor closely.</w:t>
            </w:r>
          </w:p>
        </w:tc>
      </w:tr>
      <w:tr>
        <w:tc>
          <w:tcPr>
            <w:tcW w:type="dxa" w:w="16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Arial" w:cs="Arial" w:eastAsia="Arial" w:hAnsi="Arial"/>
                <w:b/>
                <w:bCs/>
                <w:color w:val="5A1FBE"/>
                <w:sz w:val="20"/>
                <w:szCs w:val="20"/>
              </w:rPr>
              <w:t xml:space="preserve">3–4 signs</w:t>
            </w:r>
          </w:p>
        </w:tc>
        <w:tc>
          <w:tcPr>
            <w:tcW w:type="dxa" w:w="356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Georgia" w:cs="Georgia" w:eastAsia="Georgia" w:hAnsi="Georgia"/>
                <w:b w:val="false"/>
                <w:bCs w:val="false"/>
                <w:color w:val="222222"/>
                <w:sz w:val="21"/>
                <w:szCs w:val="21"/>
              </w:rPr>
              <w:t xml:space="preserve">Clear renovation case. Multiple systems approaching failure.</w:t>
            </w:r>
          </w:p>
        </w:tc>
        <w:tc>
          <w:tcPr>
            <w:tcW w:type="dxa" w:w="4200"/>
            <w:tcBorders>
              <w:top w:val="single" w:color="CCCCCC" w:sz="1"/>
              <w:left w:val="single" w:color="CCCCCC" w:sz="1"/>
              <w:bottom w:val="single" w:color="CCCCCC" w:sz="1"/>
              <w:right w:val="single" w:color="CCCCCC" w:sz="1"/>
            </w:tcBorders>
            <w:shd w:fill="EBF2FA" w:val="clear"/>
            <w:tcMar>
              <w:top w:type="dxa" w:w="100"/>
              <w:left w:type="dxa" w:w="140"/>
              <w:bottom w:type="dxa" w:w="100"/>
              <w:right w:type="dxa" w:w="140"/>
            </w:tcMar>
          </w:tcPr>
          <w:p>
            <w:r>
              <w:rPr>
                <w:rFonts w:ascii="Georgia" w:cs="Georgia" w:eastAsia="Georgia" w:hAnsi="Georgia"/>
                <w:b w:val="false"/>
                <w:bCs w:val="false"/>
                <w:color w:val="222222"/>
                <w:sz w:val="21"/>
                <w:szCs w:val="21"/>
              </w:rPr>
              <w:t xml:space="preserve">Begin pre-construction planning. Get a scoped estimate.</w:t>
            </w:r>
          </w:p>
        </w:tc>
      </w:tr>
      <w:tr>
        <w:tc>
          <w:tcPr>
            <w:tcW w:type="dxa" w:w="1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5A1FBE"/>
                <w:sz w:val="20"/>
                <w:szCs w:val="20"/>
              </w:rPr>
              <w:t xml:space="preserve">5–7 signs</w:t>
            </w:r>
          </w:p>
        </w:tc>
        <w:tc>
          <w:tcPr>
            <w:tcW w:type="dxa" w:w="35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Georgia" w:cs="Georgia" w:eastAsia="Georgia" w:hAnsi="Georgia"/>
                <w:b w:val="false"/>
                <w:bCs w:val="false"/>
                <w:color w:val="222222"/>
                <w:sz w:val="21"/>
                <w:szCs w:val="21"/>
              </w:rPr>
              <w:t xml:space="preserve">Urgent. Compounding problems driving real business cost.</w:t>
            </w:r>
          </w:p>
        </w:tc>
        <w:tc>
          <w:tcPr>
            <w:tcW w:type="dxa" w:w="4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Georgia" w:cs="Georgia" w:eastAsia="Georgia" w:hAnsi="Georgia"/>
                <w:b w:val="false"/>
                <w:bCs w:val="false"/>
                <w:color w:val="222222"/>
                <w:sz w:val="21"/>
                <w:szCs w:val="21"/>
              </w:rPr>
              <w:t xml:space="preserve">Engage a contractor immediately. Delay is expensive.</w:t>
            </w:r>
          </w:p>
        </w:tc>
      </w:tr>
      <w:tr>
        <w:tc>
          <w:tcPr>
            <w:tcW w:type="dxa" w:w="1600"/>
            <w:tcBorders>
              <w:top w:val="single" w:color="CCCCCC" w:sz="1"/>
              <w:left w:val="single" w:color="CCCCCC" w:sz="1"/>
              <w:bottom w:val="single" w:color="CCCCCC" w:sz="1"/>
              <w:right w:val="single" w:color="CCCCCC" w:sz="1"/>
            </w:tcBorders>
            <w:shd w:fill="FFF3E8" w:val="clear"/>
            <w:tcMar>
              <w:top w:type="dxa" w:w="100"/>
              <w:left w:type="dxa" w:w="140"/>
              <w:bottom w:type="dxa" w:w="100"/>
              <w:right w:type="dxa" w:w="140"/>
            </w:tcMar>
          </w:tcPr>
          <w:p>
            <w:r>
              <w:rPr>
                <w:rFonts w:ascii="Arial" w:cs="Arial" w:eastAsia="Arial" w:hAnsi="Arial"/>
                <w:b/>
                <w:bCs/>
                <w:color w:val="5A1FBE"/>
                <w:sz w:val="20"/>
                <w:szCs w:val="20"/>
              </w:rPr>
              <w:t xml:space="preserve">8–10 signs</w:t>
            </w:r>
          </w:p>
        </w:tc>
        <w:tc>
          <w:tcPr>
            <w:tcW w:type="dxa" w:w="3560"/>
            <w:tcBorders>
              <w:top w:val="single" w:color="CCCCCC" w:sz="1"/>
              <w:left w:val="single" w:color="CCCCCC" w:sz="1"/>
              <w:bottom w:val="single" w:color="CCCCCC" w:sz="1"/>
              <w:right w:val="single" w:color="CCCCCC" w:sz="1"/>
            </w:tcBorders>
            <w:shd w:fill="FFF3E8" w:val="clear"/>
            <w:tcMar>
              <w:top w:type="dxa" w:w="100"/>
              <w:left w:type="dxa" w:w="140"/>
              <w:bottom w:type="dxa" w:w="100"/>
              <w:right w:type="dxa" w:w="140"/>
            </w:tcMar>
          </w:tcPr>
          <w:p>
            <w:r>
              <w:rPr>
                <w:rFonts w:ascii="Georgia" w:cs="Georgia" w:eastAsia="Georgia" w:hAnsi="Georgia"/>
                <w:b w:val="false"/>
                <w:bCs w:val="false"/>
                <w:color w:val="222222"/>
                <w:sz w:val="21"/>
                <w:szCs w:val="21"/>
              </w:rPr>
              <w:t xml:space="preserve">Critical. Building is working against your business daily.</w:t>
            </w:r>
          </w:p>
        </w:tc>
        <w:tc>
          <w:tcPr>
            <w:tcW w:type="dxa" w:w="4200"/>
            <w:tcBorders>
              <w:top w:val="single" w:color="CCCCCC" w:sz="1"/>
              <w:left w:val="single" w:color="CCCCCC" w:sz="1"/>
              <w:bottom w:val="single" w:color="CCCCCC" w:sz="1"/>
              <w:right w:val="single" w:color="CCCCCC" w:sz="1"/>
            </w:tcBorders>
            <w:shd w:fill="FFF3E8" w:val="clear"/>
            <w:tcMar>
              <w:top w:type="dxa" w:w="100"/>
              <w:left w:type="dxa" w:w="140"/>
              <w:bottom w:type="dxa" w:w="100"/>
              <w:right w:type="dxa" w:w="140"/>
            </w:tcMar>
          </w:tcPr>
          <w:p>
            <w:r>
              <w:rPr>
                <w:rFonts w:ascii="Georgia" w:cs="Georgia" w:eastAsia="Georgia" w:hAnsi="Georgia"/>
                <w:b w:val="false"/>
                <w:bCs w:val="false"/>
                <w:color w:val="222222"/>
                <w:sz w:val="21"/>
                <w:szCs w:val="21"/>
              </w:rPr>
              <w:t xml:space="preserve">You've been waiting too long. Act now.</w:t>
            </w:r>
          </w:p>
        </w:tc>
      </w:tr>
      <w:tr>
        <w:tc>
          <w:tcPr>
            <w:tcW w:type="dxa" w:w="16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5A1FBE"/>
                <w:sz w:val="20"/>
                <w:szCs w:val="20"/>
              </w:rPr>
              <w:t xml:space="preserve">10+ signs</w:t>
            </w:r>
          </w:p>
        </w:tc>
        <w:tc>
          <w:tcPr>
            <w:tcW w:type="dxa" w:w="35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Georgia" w:cs="Georgia" w:eastAsia="Georgia" w:hAnsi="Georgia"/>
                <w:b w:val="false"/>
                <w:bCs w:val="false"/>
                <w:color w:val="222222"/>
                <w:sz w:val="21"/>
                <w:szCs w:val="21"/>
              </w:rPr>
              <w:t xml:space="preserve">The building is the problem. It is costing you more than the renovation.</w:t>
            </w:r>
          </w:p>
        </w:tc>
        <w:tc>
          <w:tcPr>
            <w:tcW w:type="dxa" w:w="4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Georgia" w:cs="Georgia" w:eastAsia="Georgia" w:hAnsi="Georgia"/>
                <w:b w:val="false"/>
                <w:bCs w:val="false"/>
                <w:color w:val="222222"/>
                <w:sz w:val="21"/>
                <w:szCs w:val="21"/>
              </w:rPr>
              <w:t xml:space="preserve">This isn't a question of whether. Only when and how.</w:t>
            </w:r>
          </w:p>
        </w:tc>
      </w:tr>
    </w:tbl>
    <w:p>
      <w:pPr>
        <w:spacing w:after="80" w:before="80"/>
      </w:pPr>
    </w:p>
    <w:p>
      <w:pPr>
        <w:pBdr>
          <w:left w:val="single" w:color="5A1FBE" w:sz="20" w:space="16"/>
        </w:pBdr>
        <w:shd w:fill="F0EDFB" w:val="clear"/>
        <w:spacing w:after="200" w:before="200"/>
        <w:ind w:left="600" w:right="600"/>
      </w:pPr>
      <w:r>
        <w:rPr>
          <w:rFonts w:ascii="Georgia" w:cs="Georgia" w:eastAsia="Georgia" w:hAnsi="Georgia"/>
          <w:b/>
          <w:bCs/>
          <w:i/>
          <w:iCs/>
          <w:color w:val="5A1FBE"/>
          <w:sz w:val="26"/>
          <w:szCs w:val="26"/>
        </w:rPr>
        <w:t xml:space="preserve">If you're reading this article, you're past the 'is it time?' question. The real question is: how much more does it cost if you wait another year?</w:t>
      </w:r>
    </w:p>
    <w:p>
      <w:pPr>
        <w:pBdr>
          <w:bottom w:val="single" w:color="5A1FBE" w:sz="4" w:space="6"/>
        </w:pBdr>
        <w:spacing w:after="120" w:before="360"/>
      </w:pPr>
      <w:r>
        <w:rPr>
          <w:rFonts w:ascii="Arial" w:cs="Arial" w:eastAsia="Arial" w:hAnsi="Arial"/>
          <w:b/>
          <w:bCs/>
          <w:color w:val="0A2463"/>
          <w:sz w:val="32"/>
          <w:szCs w:val="32"/>
        </w:rPr>
        <w:t xml:space="preserve">Why These Signals Hit Harder in Florida</w:t>
      </w:r>
    </w:p>
    <w:p>
      <w:pPr>
        <w:spacing w:after="80" w:before="240"/>
      </w:pPr>
      <w:r>
        <w:rPr>
          <w:rFonts w:ascii="Arial" w:cs="Arial" w:eastAsia="Arial" w:hAnsi="Arial"/>
          <w:b/>
          <w:bCs/>
          <w:color w:val="1B4F9C"/>
          <w:sz w:val="26"/>
          <w:szCs w:val="26"/>
        </w:rPr>
        <w:t xml:space="preserve">The Climate Factor</w:t>
      </w:r>
    </w:p>
    <w:p>
      <w:pPr>
        <w:spacing w:after="160" w:before="0"/>
      </w:pPr>
      <w:r>
        <w:rPr>
          <w:rFonts w:ascii="Georgia" w:cs="Georgia" w:eastAsia="Georgia" w:hAnsi="Georgia"/>
          <w:b w:val="false"/>
          <w:bCs w:val="false"/>
          <w:i w:val="false"/>
          <w:iCs w:val="false"/>
          <w:color w:val="1A1A1A"/>
          <w:sz w:val="23"/>
          <w:szCs w:val="23"/>
        </w:rPr>
        <w:t xml:space="preserve">Florida's subtropical climate creates building deterioration patterns that differ from the rest of the country.</w:t>
      </w:r>
    </w:p>
    <w:p>
      <w:pPr>
        <w:spacing w:after="160" w:before="0"/>
      </w:pPr>
      <w:r>
        <w:rPr>
          <w:rFonts w:ascii="Georgia" w:cs="Georgia" w:eastAsia="Georgia" w:hAnsi="Georgia"/>
          <w:b w:val="false"/>
          <w:bCs w:val="false"/>
          <w:i w:val="false"/>
          <w:iCs w:val="false"/>
          <w:color w:val="1A1A1A"/>
          <w:sz w:val="23"/>
          <w:szCs w:val="23"/>
        </w:rPr>
        <w:t xml:space="preserve">UV intensity in Florida is among the highest in the continental US. Exterior finishes, roofing membranes, and sealants degrade faster. A 20-year roof in Minnesota may be a 12-year roof in Tampa Bay.</w:t>
      </w:r>
    </w:p>
    <w:p>
      <w:pPr>
        <w:spacing w:after="160" w:before="0"/>
      </w:pPr>
      <w:r>
        <w:rPr>
          <w:rFonts w:ascii="Georgia" w:cs="Georgia" w:eastAsia="Georgia" w:hAnsi="Georgia"/>
          <w:b w:val="false"/>
          <w:bCs w:val="false"/>
          <w:i w:val="false"/>
          <w:iCs w:val="false"/>
          <w:color w:val="1A1A1A"/>
          <w:sz w:val="23"/>
          <w:szCs w:val="23"/>
        </w:rPr>
        <w:t xml:space="preserve">Humidity is persistent. Buildings that are not properly sealed, ventilated, and maintained develop moisture problems faster in Florida than anywhere else in the continental US. The gap between 'minor moisture intrusion' and 'significant mold remediation project' is weeks, not months.</w:t>
      </w:r>
    </w:p>
    <w:p>
      <w:pPr>
        <w:spacing w:after="80" w:before="240"/>
      </w:pPr>
      <w:r>
        <w:rPr>
          <w:rFonts w:ascii="Arial" w:cs="Arial" w:eastAsia="Arial" w:hAnsi="Arial"/>
          <w:b/>
          <w:bCs/>
          <w:color w:val="1B4F9C"/>
          <w:sz w:val="26"/>
          <w:szCs w:val="26"/>
        </w:rPr>
        <w:t xml:space="preserve">Storm Season</w:t>
      </w:r>
    </w:p>
    <w:p>
      <w:pPr>
        <w:spacing w:after="160" w:before="0"/>
      </w:pPr>
      <w:r>
        <w:rPr>
          <w:rFonts w:ascii="Georgia" w:cs="Georgia" w:eastAsia="Georgia" w:hAnsi="Georgia"/>
          <w:b w:val="false"/>
          <w:bCs w:val="false"/>
          <w:i w:val="false"/>
          <w:iCs w:val="false"/>
          <w:color w:val="1A1A1A"/>
          <w:sz w:val="23"/>
          <w:szCs w:val="23"/>
        </w:rPr>
        <w:t xml:space="preserve">June through November is storm season. A building with deferred maintenance — deteriorating roof, failed caulking, compromised structure — is a building that turns a storm event into a major loss. Florida property insurance underwriters know this. It's why deferred maintenance can affect your coverage and your premiums.</w:t>
      </w:r>
    </w:p>
    <w:p>
      <w:pPr>
        <w:spacing w:after="160" w:before="0"/>
      </w:pPr>
      <w:r>
        <w:rPr>
          <w:rFonts w:ascii="Georgia" w:cs="Georgia" w:eastAsia="Georgia" w:hAnsi="Georgia"/>
          <w:b w:val="false"/>
          <w:bCs w:val="false"/>
          <w:i w:val="false"/>
          <w:iCs w:val="false"/>
          <w:color w:val="1A1A1A"/>
          <w:sz w:val="23"/>
          <w:szCs w:val="23"/>
        </w:rPr>
        <w:t xml:space="preserve">Buildings that are properly maintained and renovated are more resilient. That's not just a quality-of-life statement. It's a financial protection statement.</w:t>
      </w:r>
    </w:p>
    <w:p>
      <w:pPr>
        <w:spacing w:after="80" w:before="240"/>
      </w:pPr>
      <w:r>
        <w:rPr>
          <w:rFonts w:ascii="Arial" w:cs="Arial" w:eastAsia="Arial" w:hAnsi="Arial"/>
          <w:b/>
          <w:bCs/>
          <w:color w:val="1B4F9C"/>
          <w:sz w:val="26"/>
          <w:szCs w:val="26"/>
        </w:rPr>
        <w:t xml:space="preserve">The Market</w:t>
      </w:r>
    </w:p>
    <w:p>
      <w:pPr>
        <w:spacing w:after="160" w:before="0"/>
      </w:pPr>
      <w:r>
        <w:rPr>
          <w:rFonts w:ascii="Georgia" w:cs="Georgia" w:eastAsia="Georgia" w:hAnsi="Georgia"/>
          <w:b w:val="false"/>
          <w:bCs w:val="false"/>
          <w:i w:val="false"/>
          <w:iCs w:val="false"/>
          <w:color w:val="1A1A1A"/>
          <w:sz w:val="23"/>
          <w:szCs w:val="23"/>
        </w:rPr>
        <w:t xml:space="preserve">Florida's commercial real estate market in 2026 is competitive. Tampa Bay has seen significant investment in Class A and B commercial space. Orlando, Miami, and Jacksonville are all active markets.</w:t>
      </w:r>
    </w:p>
    <w:p>
      <w:pPr>
        <w:spacing w:after="160" w:before="0"/>
      </w:pPr>
      <w:r>
        <w:rPr>
          <w:rFonts w:ascii="Georgia" w:cs="Georgia" w:eastAsia="Georgia" w:hAnsi="Georgia"/>
          <w:b w:val="false"/>
          <w:bCs w:val="false"/>
          <w:i w:val="false"/>
          <w:iCs w:val="false"/>
          <w:color w:val="1A1A1A"/>
          <w:sz w:val="23"/>
          <w:szCs w:val="23"/>
        </w:rPr>
        <w:t xml:space="preserve">A building that was competitive five years ago may not be competitive today — not because it changed, but because the market around it did.</w:t>
      </w:r>
    </w:p>
    <w:p>
      <w:pPr>
        <w:pBdr>
          <w:left w:val="single" w:color="E8631A" w:sz="16" w:space="12"/>
        </w:pBdr>
        <w:shd w:fill="FFF3E8" w:val="clear"/>
        <w:spacing w:after="180" w:before="180"/>
      </w:pPr>
      <w:r>
        <w:rPr>
          <w:rFonts w:ascii="Arial" w:cs="Arial" w:eastAsia="Arial" w:hAnsi="Arial"/>
          <w:b/>
          <w:bCs/>
          <w:color w:val="E8631A"/>
          <w:sz w:val="21"/>
          <w:szCs w:val="21"/>
        </w:rPr>
        <w:t xml:space="preserve">The Keentel Assessment →  </w:t>
      </w:r>
      <w:r>
        <w:rPr>
          <w:rFonts w:ascii="Georgia" w:cs="Georgia" w:eastAsia="Georgia" w:hAnsi="Georgia"/>
          <w:color w:val="333333"/>
          <w:sz w:val="21"/>
          <w:szCs w:val="21"/>
        </w:rPr>
        <w:t xml:space="preserve">Not sure which signals apply to your building or what they'd cost to address? We offer pre-construction consultations for commercial remodeling projects across Tampa Bay and West Central Florida. We'll walk your building, identify the issues, and give you a realistic picture of scope and cost. No obligation. Call 813-395-0000.</w:t>
      </w:r>
    </w:p>
    <w:p>
      <w:pPr>
        <w:pBdr>
          <w:bottom w:val="single" w:color="5A1FBE" w:sz="4" w:space="6"/>
        </w:pBdr>
        <w:spacing w:after="120" w:before="360"/>
      </w:pPr>
      <w:r>
        <w:rPr>
          <w:rFonts w:ascii="Arial" w:cs="Arial" w:eastAsia="Arial" w:hAnsi="Arial"/>
          <w:b/>
          <w:bCs/>
          <w:color w:val="0A2463"/>
          <w:sz w:val="32"/>
          <w:szCs w:val="32"/>
        </w:rPr>
        <w:t xml:space="preserve">What to Do If Multiple Signs Apply</w:t>
      </w:r>
    </w:p>
    <w:p>
      <w:pPr>
        <w:spacing w:after="160" w:before="0"/>
      </w:pPr>
      <w:r>
        <w:rPr>
          <w:rFonts w:ascii="Georgia" w:cs="Georgia" w:eastAsia="Georgia" w:hAnsi="Georgia"/>
          <w:b w:val="false"/>
          <w:bCs w:val="false"/>
          <w:i w:val="false"/>
          <w:iCs w:val="false"/>
          <w:color w:val="1A1A1A"/>
          <w:sz w:val="23"/>
          <w:szCs w:val="23"/>
        </w:rPr>
        <w:t xml:space="preserve">Don't panic. Don't immediately hire the first contractor who returns your call.</w:t>
      </w:r>
    </w:p>
    <w:p>
      <w:pPr>
        <w:spacing w:after="160" w:before="0"/>
      </w:pPr>
      <w:r>
        <w:rPr>
          <w:rFonts w:ascii="Georgia" w:cs="Georgia" w:eastAsia="Georgia" w:hAnsi="Georgia"/>
          <w:b w:val="false"/>
          <w:bCs w:val="false"/>
          <w:i w:val="false"/>
          <w:iCs w:val="false"/>
          <w:color w:val="1A1A1A"/>
          <w:sz w:val="23"/>
          <w:szCs w:val="23"/>
        </w:rPr>
        <w:t xml:space="preserve">Do this instead:</w:t>
      </w:r>
    </w:p>
    <w:p>
      <w:pPr>
        <w:pStyle w:val="ListParagraph"/>
        <w:numPr>
          <w:ilvl w:val="0"/>
          <w:numId w:val="2"/>
        </w:numPr>
        <w:spacing w:after="60" w:before="60"/>
      </w:pPr>
      <w:r>
        <w:rPr>
          <w:rFonts w:ascii="Georgia" w:cs="Georgia" w:eastAsia="Georgia" w:hAnsi="Georgia"/>
          <w:color w:val="1A1A1A"/>
          <w:sz w:val="23"/>
          <w:szCs w:val="23"/>
        </w:rPr>
        <w:t xml:space="preserve">Document the signals — photograph everything, note the history of each issue, estimate the business impact</w:t>
      </w:r>
    </w:p>
    <w:p>
      <w:pPr>
        <w:pStyle w:val="ListParagraph"/>
        <w:numPr>
          <w:ilvl w:val="0"/>
          <w:numId w:val="2"/>
        </w:numPr>
        <w:spacing w:after="60" w:before="60"/>
      </w:pPr>
      <w:r>
        <w:rPr>
          <w:rFonts w:ascii="Georgia" w:cs="Georgia" w:eastAsia="Georgia" w:hAnsi="Georgia"/>
          <w:color w:val="1A1A1A"/>
          <w:sz w:val="23"/>
          <w:szCs w:val="23"/>
        </w:rPr>
        <w:t xml:space="preserve">Get a professional building assessment — a GC walkthrough identifies hidden issues and structural concerns before you commit to scope</w:t>
      </w:r>
    </w:p>
    <w:p>
      <w:pPr>
        <w:pStyle w:val="ListParagraph"/>
        <w:numPr>
          <w:ilvl w:val="0"/>
          <w:numId w:val="2"/>
        </w:numPr>
        <w:spacing w:after="60" w:before="60"/>
      </w:pPr>
      <w:r>
        <w:rPr>
          <w:rFonts w:ascii="Georgia" w:cs="Georgia" w:eastAsia="Georgia" w:hAnsi="Georgia"/>
          <w:color w:val="1A1A1A"/>
          <w:sz w:val="23"/>
          <w:szCs w:val="23"/>
        </w:rPr>
        <w:t xml:space="preserve">Understand your lease situation — 12–18 months before renewal is the leverage window. Know where you stand.</w:t>
      </w:r>
    </w:p>
    <w:p>
      <w:pPr>
        <w:pStyle w:val="ListParagraph"/>
        <w:numPr>
          <w:ilvl w:val="0"/>
          <w:numId w:val="2"/>
        </w:numPr>
        <w:spacing w:after="60" w:before="60"/>
      </w:pPr>
      <w:r>
        <w:rPr>
          <w:rFonts w:ascii="Georgia" w:cs="Georgia" w:eastAsia="Georgia" w:hAnsi="Georgia"/>
          <w:color w:val="1A1A1A"/>
          <w:sz w:val="23"/>
          <w:szCs w:val="23"/>
        </w:rPr>
        <w:t xml:space="preserve">Get a pre-construction cost estimate — not a ballpark, a scoped estimate based on a real assessment of your building</w:t>
      </w:r>
    </w:p>
    <w:p>
      <w:pPr>
        <w:pStyle w:val="ListParagraph"/>
        <w:numPr>
          <w:ilvl w:val="0"/>
          <w:numId w:val="2"/>
        </w:numPr>
        <w:spacing w:after="60" w:before="60"/>
      </w:pPr>
      <w:r>
        <w:rPr>
          <w:rFonts w:ascii="Georgia" w:cs="Georgia" w:eastAsia="Georgia" w:hAnsi="Georgia"/>
          <w:color w:val="1A1A1A"/>
          <w:sz w:val="23"/>
          <w:szCs w:val="23"/>
        </w:rPr>
        <w:t xml:space="preserve">Make the decision with real numbers — renovation cost vs. cost of continued deferral vs. cost of relocating</w:t>
      </w:r>
    </w:p>
    <w:p>
      <w:pPr>
        <w:pStyle w:val="ListParagraph"/>
        <w:numPr>
          <w:ilvl w:val="0"/>
          <w:numId w:val="2"/>
        </w:numPr>
        <w:spacing w:after="60" w:before="60"/>
      </w:pPr>
      <w:r>
        <w:rPr>
          <w:rFonts w:ascii="Georgia" w:cs="Georgia" w:eastAsia="Georgia" w:hAnsi="Georgia"/>
          <w:color w:val="1A1A1A"/>
          <w:sz w:val="23"/>
          <w:szCs w:val="23"/>
        </w:rPr>
        <w:t xml:space="preserve">Engage a contractor early — the best contractors in Florida's active market have lead times. The sooner you're in conversation, the sooner you can build.</w:t>
      </w:r>
    </w:p>
    <w:p>
      <w:pPr>
        <w:pBdr>
          <w:left w:val="single" w:color="2E7D32" w:sz="16" w:space="12"/>
        </w:pBdr>
        <w:shd w:fill="E8F5E9" w:val="clear"/>
        <w:spacing w:after="180" w:before="180"/>
      </w:pPr>
      <w:r>
        <w:rPr>
          <w:rFonts w:ascii="Arial" w:cs="Arial" w:eastAsia="Arial" w:hAnsi="Arial"/>
          <w:b/>
          <w:bCs/>
          <w:color w:val="2E7D32"/>
          <w:sz w:val="21"/>
          <w:szCs w:val="21"/>
        </w:rPr>
        <w:t xml:space="preserve">Start Here →  </w:t>
      </w:r>
      <w:r>
        <w:rPr>
          <w:rFonts w:ascii="Georgia" w:cs="Georgia" w:eastAsia="Georgia" w:hAnsi="Georgia"/>
          <w:color w:val="333333"/>
          <w:sz w:val="21"/>
          <w:szCs w:val="21"/>
        </w:rPr>
        <w:t xml:space="preserve">Keentel General Contractors delivers commercial remodeling, tenant improvements, and full facility renovations across Hillsborough, Pinellas, Pasco, Manatee, Sarasota, Polk, Hernando, and Citrus counties. Call 813-395-0000 or visit keentelgeneralcontractors.com/services/commercial-remodeling to start the conversation.</w:t>
      </w:r>
    </w:p>
    <w:p>
      <w:pPr>
        <w:pBdr>
          <w:bottom w:val="single" w:color="E0E0E0" w:sz="2" w:space="1"/>
        </w:pBdr>
        <w:spacing w:after="280" w:before="280"/>
      </w:pPr>
    </w:p>
    <w:p>
      <w:pPr>
        <w:pBdr>
          <w:bottom w:val="single" w:color="5A1FBE" w:sz="4" w:space="6"/>
        </w:pBdr>
        <w:spacing w:after="120" w:before="360"/>
      </w:pPr>
      <w:r>
        <w:rPr>
          <w:rFonts w:ascii="Arial" w:cs="Arial" w:eastAsia="Arial" w:hAnsi="Arial"/>
          <w:b/>
          <w:bCs/>
          <w:color w:val="0A2463"/>
          <w:sz w:val="32"/>
          <w:szCs w:val="32"/>
        </w:rPr>
        <w:t xml:space="preserve">Frequently Asked Questions</w:t>
      </w:r>
    </w:p>
    <w:p>
      <w:pPr>
        <w:spacing w:after="40" w:before="180"/>
      </w:pPr>
      <w:r>
        <w:rPr>
          <w:rFonts w:ascii="Arial" w:cs="Arial" w:eastAsia="Arial" w:hAnsi="Arial"/>
          <w:b/>
          <w:bCs/>
          <w:color w:val="5A1FBE"/>
          <w:sz w:val="23"/>
          <w:szCs w:val="23"/>
        </w:rPr>
        <w:t xml:space="preserve">Q: How do I know if I should renovate or relocate?</w:t>
      </w:r>
    </w:p>
    <w:p>
      <w:pPr>
        <w:spacing w:after="140" w:before="0"/>
      </w:pPr>
      <w:r>
        <w:rPr>
          <w:rFonts w:ascii="Georgia" w:cs="Georgia" w:eastAsia="Georgia" w:hAnsi="Georgia"/>
          <w:color w:val="222222"/>
          <w:sz w:val="23"/>
          <w:szCs w:val="23"/>
        </w:rPr>
        <w:t xml:space="preserve">A: Three questions: Is the location strategically valuable? Is the structure sound and adaptable? Is renovation cost less than 70% of equivalent new construction in a new location? If yes to all three, renovate. If your current location has no strategic advantage and renovation costs approach relocation costs, the math may favor moving. A contractor's pre-construction assessment gives you the renovation cost side of this equation — a commercial real estate advisor gives you the relocation side. Run both.</w:t>
      </w:r>
    </w:p>
    <w:p>
      <w:pPr>
        <w:spacing w:after="40" w:before="180"/>
      </w:pPr>
      <w:r>
        <w:rPr>
          <w:rFonts w:ascii="Arial" w:cs="Arial" w:eastAsia="Arial" w:hAnsi="Arial"/>
          <w:b/>
          <w:bCs/>
          <w:color w:val="5A1FBE"/>
          <w:sz w:val="23"/>
          <w:szCs w:val="23"/>
        </w:rPr>
        <w:t xml:space="preserve">Q: Do all these issues require permits in Florida?</w:t>
      </w:r>
    </w:p>
    <w:p>
      <w:pPr>
        <w:spacing w:after="140" w:before="0"/>
      </w:pPr>
      <w:r>
        <w:rPr>
          <w:rFonts w:ascii="Georgia" w:cs="Georgia" w:eastAsia="Georgia" w:hAnsi="Georgia"/>
          <w:color w:val="222222"/>
          <w:sz w:val="23"/>
          <w:szCs w:val="23"/>
        </w:rPr>
        <w:t xml:space="preserve">A: Structural work, electrical changes, plumbing modifications, HVAC replacement, and any change that affects fire protection or life safety systems all require permits in Florida. Cosmetic work — paint, flooring over existing substrate, replacing fixtures in kind — typically does not. Your contractor should identify permit requirements during pre-construction. Never allow a contractor to suggest avoiding permits for work that requires them.</w:t>
      </w:r>
    </w:p>
    <w:p>
      <w:pPr>
        <w:spacing w:after="40" w:before="180"/>
      </w:pPr>
      <w:r>
        <w:rPr>
          <w:rFonts w:ascii="Arial" w:cs="Arial" w:eastAsia="Arial" w:hAnsi="Arial"/>
          <w:b/>
          <w:bCs/>
          <w:color w:val="5A1FBE"/>
          <w:sz w:val="23"/>
          <w:szCs w:val="23"/>
        </w:rPr>
        <w:t xml:space="preserve">Q: Can I address these signs in phases rather than all at once?</w:t>
      </w:r>
    </w:p>
    <w:p>
      <w:pPr>
        <w:spacing w:after="140" w:before="0"/>
      </w:pPr>
      <w:r>
        <w:rPr>
          <w:rFonts w:ascii="Georgia" w:cs="Georgia" w:eastAsia="Georgia" w:hAnsi="Georgia"/>
          <w:color w:val="222222"/>
          <w:sz w:val="23"/>
          <w:szCs w:val="23"/>
        </w:rPr>
        <w:t xml:space="preserve">A: Yes — and for most businesses, phasing is the right approach. Prioritize by urgency and business impact: safety and code compliance first, building systems second, customer-facing areas third, aesthetic improvements fourth. A phased renovation plan allows you to address critical issues now while planning longer-term improvements with appropriate lead time and budget.</w:t>
      </w:r>
    </w:p>
    <w:p>
      <w:pPr>
        <w:spacing w:after="40" w:before="180"/>
      </w:pPr>
      <w:r>
        <w:rPr>
          <w:rFonts w:ascii="Arial" w:cs="Arial" w:eastAsia="Arial" w:hAnsi="Arial"/>
          <w:b/>
          <w:bCs/>
          <w:color w:val="5A1FBE"/>
          <w:sz w:val="23"/>
          <w:szCs w:val="23"/>
        </w:rPr>
        <w:t xml:space="preserve">Q: How much does a commercial building assessment cost in Florida?</w:t>
      </w:r>
    </w:p>
    <w:p>
      <w:pPr>
        <w:spacing w:after="140" w:before="0"/>
      </w:pPr>
      <w:r>
        <w:rPr>
          <w:rFonts w:ascii="Georgia" w:cs="Georgia" w:eastAsia="Georgia" w:hAnsi="Georgia"/>
          <w:color w:val="222222"/>
          <w:sz w:val="23"/>
          <w:szCs w:val="23"/>
        </w:rPr>
        <w:t xml:space="preserve">A: A pre-construction consultation from a GC — a walkthrough with a written assessment of conditions and rough scope estimate — is typically free or low cost for businesses seriously considering renovation. Engineering assessments for specific systems (structural, MEP, environmental) run $3,000–$25,000 depending on building size and assessment scope. These costs are typically credited against the project if you proceed.</w:t>
      </w:r>
    </w:p>
    <w:p>
      <w:pPr>
        <w:spacing w:after="40" w:before="180"/>
      </w:pPr>
      <w:r>
        <w:rPr>
          <w:rFonts w:ascii="Arial" w:cs="Arial" w:eastAsia="Arial" w:hAnsi="Arial"/>
          <w:b/>
          <w:bCs/>
          <w:color w:val="5A1FBE"/>
          <w:sz w:val="23"/>
          <w:szCs w:val="23"/>
        </w:rPr>
        <w:t xml:space="preserve">Q: What's the fastest sign to fix and what takes the longest?</w:t>
      </w:r>
    </w:p>
    <w:p>
      <w:pPr>
        <w:spacing w:after="140" w:before="0"/>
      </w:pPr>
      <w:r>
        <w:rPr>
          <w:rFonts w:ascii="Georgia" w:cs="Georgia" w:eastAsia="Georgia" w:hAnsi="Georgia"/>
          <w:color w:val="222222"/>
          <w:sz w:val="23"/>
          <w:szCs w:val="23"/>
        </w:rPr>
        <w:t xml:space="preserve">A: Technology infrastructure and lighting upgrades can often be addressed quickly — weeks, not months. HVAC replacement can be completed in days for straightforward systems. Structural changes, significant MEP upgrades, and full interior renovations require permitting and planning that typically takes 8–20 weeks. The fastest thing you can do is start the pre-construction process — it's the decision that makes everything else go faster.</w:t>
      </w:r>
    </w:p>
    <w:p>
      <w:pPr>
        <w:spacing w:after="40" w:before="180"/>
      </w:pPr>
      <w:r>
        <w:rPr>
          <w:rFonts w:ascii="Arial" w:cs="Arial" w:eastAsia="Arial" w:hAnsi="Arial"/>
          <w:b/>
          <w:bCs/>
          <w:color w:val="5A1FBE"/>
          <w:sz w:val="23"/>
          <w:szCs w:val="23"/>
        </w:rPr>
        <w:t xml:space="preserve">Q: Should I tell my employees and customers before starting a renovation?</w:t>
      </w:r>
    </w:p>
    <w:p>
      <w:pPr>
        <w:spacing w:after="140" w:before="0"/>
      </w:pPr>
      <w:r>
        <w:rPr>
          <w:rFonts w:ascii="Georgia" w:cs="Georgia" w:eastAsia="Georgia" w:hAnsi="Georgia"/>
          <w:color w:val="222222"/>
          <w:sz w:val="23"/>
          <w:szCs w:val="23"/>
        </w:rPr>
        <w:t xml:space="preserve">A: Yes — and earlier than you think. Employees who understand what's happening, why, and how long it will last handle construction disruption far better than those who show up one Monday to a building full of scaffolding with no explanation. Customers who know a renovation is underway are more forgiving of temporary limitations and often positively anticipate the result. Over-communicate rather than under-communicate.</w:t>
      </w:r>
    </w:p>
    <w:p>
      <w:pPr>
        <w:spacing w:after="40" w:before="180"/>
      </w:pPr>
      <w:r>
        <w:rPr>
          <w:rFonts w:ascii="Arial" w:cs="Arial" w:eastAsia="Arial" w:hAnsi="Arial"/>
          <w:b/>
          <w:bCs/>
          <w:color w:val="5A1FBE"/>
          <w:sz w:val="23"/>
          <w:szCs w:val="23"/>
        </w:rPr>
        <w:t xml:space="preserve">Q: What's the difference between renovation, remodeling, and tenant improvement?</w:t>
      </w:r>
    </w:p>
    <w:p>
      <w:pPr>
        <w:spacing w:after="140" w:before="0"/>
      </w:pPr>
      <w:r>
        <w:rPr>
          <w:rFonts w:ascii="Georgia" w:cs="Georgia" w:eastAsia="Georgia" w:hAnsi="Georgia"/>
          <w:color w:val="222222"/>
          <w:sz w:val="23"/>
          <w:szCs w:val="23"/>
        </w:rPr>
        <w:t xml:space="preserve">A: Renovation typically refers to restoring or updating existing elements — refreshing what's there. Remodeling involves changing the form, function, or layout — creating something different from what existed. Tenant improvement (TI) is renovation or remodeling of a leased commercial space, often with landlord contribution. In practice, these terms overlap significantly and the construction work involved is similar. What matters is the scope of what you're trying to accomplish.</w:t>
      </w:r>
    </w:p>
    <w:p>
      <w:pPr>
        <w:spacing w:after="40" w:before="180"/>
      </w:pPr>
      <w:r>
        <w:rPr>
          <w:rFonts w:ascii="Arial" w:cs="Arial" w:eastAsia="Arial" w:hAnsi="Arial"/>
          <w:b/>
          <w:bCs/>
          <w:color w:val="5A1FBE"/>
          <w:sz w:val="23"/>
          <w:szCs w:val="23"/>
        </w:rPr>
        <w:t xml:space="preserve">Q: My building is owner-occupied, not leased. Does that change the renovation decision?</w:t>
      </w:r>
    </w:p>
    <w:p>
      <w:pPr>
        <w:spacing w:after="140" w:before="0"/>
      </w:pPr>
      <w:r>
        <w:rPr>
          <w:rFonts w:ascii="Georgia" w:cs="Georgia" w:eastAsia="Georgia" w:hAnsi="Georgia"/>
          <w:color w:val="222222"/>
          <w:sz w:val="23"/>
          <w:szCs w:val="23"/>
        </w:rPr>
        <w:t xml:space="preserve">A: Ownership changes the financial calculation but not the urgency of the signals. As an owner, you capture 100% of the value improvement from renovation — both in operational performance and in property value. The ROI calculation is often more compelling for owners than for tenants. Florida commercial property values in 2026 are strong — a well-executed renovation in a Hillsborough, Pinellas, or Manatee County commercial building typically delivers 1.5–3x the renovation cost in property value increase.</w:t>
      </w:r>
    </w:p>
    <w:p>
      <w:pPr>
        <w:pBdr>
          <w:bottom w:val="single" w:color="E0E0E0" w:sz="2" w:space="1"/>
        </w:pBdr>
        <w:spacing w:after="28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8" w:val="clear"/>
            <w:tcMar>
              <w:top w:type="dxa" w:w="120"/>
              <w:left w:type="dxa" w:w="200"/>
              <w:bottom w:type="dxa" w:w="120"/>
              <w:right w:type="dxa" w:w="200"/>
            </w:tcMar>
          </w:tcPr>
          <w:p>
            <w:pPr>
              <w:spacing w:after="80" w:before="0"/>
            </w:pPr>
            <w:r>
              <w:rPr>
                <w:rFonts w:ascii="Arial" w:cs="Arial" w:eastAsia="Arial" w:hAnsi="Arial"/>
                <w:b/>
                <w:bCs/>
                <w:color w:val="E8631A"/>
                <w:sz w:val="20"/>
                <w:szCs w:val="20"/>
              </w:rPr>
              <w:t xml:space="preserve">🔗  Internal Links — All Live URLs from Sitemap</w:t>
            </w:r>
          </w:p>
          <w:p>
            <w:pPr>
              <w:spacing w:after="24" w:before="0"/>
            </w:pPr>
            <w:r>
              <w:rPr>
                <w:rFonts w:ascii="Arial" w:cs="Arial" w:eastAsia="Arial" w:hAnsi="Arial"/>
                <w:b/>
                <w:bCs/>
                <w:color w:val="1B4F9C"/>
                <w:sz w:val="19"/>
                <w:szCs w:val="19"/>
              </w:rPr>
              <w:t xml:space="preserve">"Commercial Remodeling Services"  →  </w:t>
            </w:r>
            <w:r>
              <w:rPr>
                <w:rFonts w:ascii="Arial" w:cs="Arial" w:eastAsia="Arial" w:hAnsi="Arial"/>
                <w:color w:val="5A6B7B"/>
                <w:sz w:val="19"/>
                <w:szCs w:val="19"/>
              </w:rPr>
              <w:t xml:space="preserve">keentelgeneralcontractors.com/services/commercial-remodeling</w:t>
            </w:r>
          </w:p>
          <w:p>
            <w:pPr>
              <w:spacing w:after="24" w:before="0"/>
            </w:pPr>
            <w:r>
              <w:rPr>
                <w:rFonts w:ascii="Arial" w:cs="Arial" w:eastAsia="Arial" w:hAnsi="Arial"/>
                <w:b/>
                <w:bCs/>
                <w:color w:val="1B4F9C"/>
                <w:sz w:val="19"/>
                <w:szCs w:val="19"/>
              </w:rPr>
              <w:t xml:space="preserve">"Commercial Remodeling Detail"  →  </w:t>
            </w:r>
            <w:r>
              <w:rPr>
                <w:rFonts w:ascii="Arial" w:cs="Arial" w:eastAsia="Arial" w:hAnsi="Arial"/>
                <w:color w:val="5A6B7B"/>
                <w:sz w:val="19"/>
                <w:szCs w:val="19"/>
              </w:rPr>
              <w:t xml:space="preserve">keentelgeneralcontractors.com/commercial-remodeling</w:t>
            </w:r>
          </w:p>
          <w:p>
            <w:pPr>
              <w:spacing w:after="24" w:before="0"/>
            </w:pPr>
            <w:r>
              <w:rPr>
                <w:rFonts w:ascii="Arial" w:cs="Arial" w:eastAsia="Arial" w:hAnsi="Arial"/>
                <w:b/>
                <w:bCs/>
                <w:color w:val="1B4F9C"/>
                <w:sz w:val="19"/>
                <w:szCs w:val="19"/>
              </w:rPr>
              <w:t xml:space="preserve">"Pre-Construction Services"  →  </w:t>
            </w:r>
            <w:r>
              <w:rPr>
                <w:rFonts w:ascii="Arial" w:cs="Arial" w:eastAsia="Arial" w:hAnsi="Arial"/>
                <w:color w:val="5A6B7B"/>
                <w:sz w:val="19"/>
                <w:szCs w:val="19"/>
              </w:rPr>
              <w:t xml:space="preserve">keentelgeneralcontractors.com/services/pre-construction</w:t>
            </w:r>
          </w:p>
          <w:p>
            <w:pPr>
              <w:spacing w:after="24" w:before="0"/>
            </w:pPr>
            <w:r>
              <w:rPr>
                <w:rFonts w:ascii="Arial" w:cs="Arial" w:eastAsia="Arial" w:hAnsi="Arial"/>
                <w:b/>
                <w:bCs/>
                <w:color w:val="1B4F9C"/>
                <w:sz w:val="19"/>
                <w:szCs w:val="19"/>
              </w:rPr>
              <w:t xml:space="preserve">"Industries We Serve"  →  </w:t>
            </w:r>
            <w:r>
              <w:rPr>
                <w:rFonts w:ascii="Arial" w:cs="Arial" w:eastAsia="Arial" w:hAnsi="Arial"/>
                <w:color w:val="5A6B7B"/>
                <w:sz w:val="19"/>
                <w:szCs w:val="19"/>
              </w:rPr>
              <w:t xml:space="preserve">keentelgeneralcontractors.com/industries</w:t>
            </w:r>
          </w:p>
          <w:p>
            <w:pPr>
              <w:spacing w:after="24" w:before="0"/>
            </w:pPr>
            <w:r>
              <w:rPr>
                <w:rFonts w:ascii="Arial" w:cs="Arial" w:eastAsia="Arial" w:hAnsi="Arial"/>
                <w:b/>
                <w:bCs/>
                <w:color w:val="1B4F9C"/>
                <w:sz w:val="19"/>
                <w:szCs w:val="19"/>
              </w:rPr>
              <w:t xml:space="preserve">"Service Areas — Hillsborough"  →  </w:t>
            </w:r>
            <w:r>
              <w:rPr>
                <w:rFonts w:ascii="Arial" w:cs="Arial" w:eastAsia="Arial" w:hAnsi="Arial"/>
                <w:color w:val="5A6B7B"/>
                <w:sz w:val="19"/>
                <w:szCs w:val="19"/>
              </w:rPr>
              <w:t xml:space="preserve">keentelgeneralcontractors.com/service-areas/hillsborough</w:t>
            </w:r>
          </w:p>
          <w:p>
            <w:pPr>
              <w:spacing w:after="24" w:before="0"/>
            </w:pPr>
            <w:r>
              <w:rPr>
                <w:rFonts w:ascii="Arial" w:cs="Arial" w:eastAsia="Arial" w:hAnsi="Arial"/>
                <w:b/>
                <w:bCs/>
                <w:color w:val="1B4F9C"/>
                <w:sz w:val="19"/>
                <w:szCs w:val="19"/>
              </w:rPr>
              <w:t xml:space="preserve">"Service Areas — Pinellas"  →  </w:t>
            </w:r>
            <w:r>
              <w:rPr>
                <w:rFonts w:ascii="Arial" w:cs="Arial" w:eastAsia="Arial" w:hAnsi="Arial"/>
                <w:color w:val="5A6B7B"/>
                <w:sz w:val="19"/>
                <w:szCs w:val="19"/>
              </w:rPr>
              <w:t xml:space="preserve">keentelgeneralcontractors.com/service-areas/pinellas</w:t>
            </w:r>
          </w:p>
          <w:p>
            <w:pPr>
              <w:spacing w:after="24" w:before="0"/>
            </w:pPr>
            <w:r>
              <w:rPr>
                <w:rFonts w:ascii="Arial" w:cs="Arial" w:eastAsia="Arial" w:hAnsi="Arial"/>
                <w:b/>
                <w:bCs/>
                <w:color w:val="1B4F9C"/>
                <w:sz w:val="19"/>
                <w:szCs w:val="19"/>
              </w:rPr>
              <w:t xml:space="preserve">"Service Areas — Tampa"  →  </w:t>
            </w:r>
            <w:r>
              <w:rPr>
                <w:rFonts w:ascii="Arial" w:cs="Arial" w:eastAsia="Arial" w:hAnsi="Arial"/>
                <w:color w:val="5A6B7B"/>
                <w:sz w:val="19"/>
                <w:szCs w:val="19"/>
              </w:rPr>
              <w:t xml:space="preserve">keentelgeneralcontractors.com/service-areas/tampa</w:t>
            </w:r>
          </w:p>
          <w:p>
            <w:pPr>
              <w:spacing w:after="24" w:before="0"/>
            </w:pPr>
            <w:r>
              <w:rPr>
                <w:rFonts w:ascii="Arial" w:cs="Arial" w:eastAsia="Arial" w:hAnsi="Arial"/>
                <w:b/>
                <w:bCs/>
                <w:color w:val="1B4F9C"/>
                <w:sz w:val="19"/>
                <w:szCs w:val="19"/>
              </w:rPr>
              <w:t xml:space="preserve">"Blog: When to Renovate Your Business"  →  </w:t>
            </w:r>
            <w:r>
              <w:rPr>
                <w:rFonts w:ascii="Arial" w:cs="Arial" w:eastAsia="Arial" w:hAnsi="Arial"/>
                <w:color w:val="5A6B7B"/>
                <w:sz w:val="19"/>
                <w:szCs w:val="19"/>
              </w:rPr>
              <w:t xml:space="preserve">keentelgeneralcontractors.com/blog/commercial-remodeling-when-to-renovate</w:t>
            </w:r>
          </w:p>
          <w:p>
            <w:pPr>
              <w:spacing w:after="24" w:before="0"/>
            </w:pPr>
            <w:r>
              <w:rPr>
                <w:rFonts w:ascii="Arial" w:cs="Arial" w:eastAsia="Arial" w:hAnsi="Arial"/>
                <w:b/>
                <w:bCs/>
                <w:color w:val="1B4F9C"/>
                <w:sz w:val="19"/>
                <w:szCs w:val="19"/>
              </w:rPr>
              <w:t xml:space="preserve">"Blog: Complete Guide to Commercial Construction FL"  →  </w:t>
            </w:r>
            <w:r>
              <w:rPr>
                <w:rFonts w:ascii="Arial" w:cs="Arial" w:eastAsia="Arial" w:hAnsi="Arial"/>
                <w:color w:val="5A6B7B"/>
                <w:sz w:val="19"/>
                <w:szCs w:val="19"/>
              </w:rPr>
              <w:t xml:space="preserve">keentelgeneralcontractors.com/blog/complete-guide-commercial-construction-florida</w:t>
            </w:r>
          </w:p>
          <w:p>
            <w:pPr>
              <w:spacing w:after="24" w:before="0"/>
            </w:pPr>
            <w:r>
              <w:rPr>
                <w:rFonts w:ascii="Arial" w:cs="Arial" w:eastAsia="Arial" w:hAnsi="Arial"/>
                <w:b/>
                <w:bCs/>
                <w:color w:val="1B4F9C"/>
                <w:sz w:val="19"/>
                <w:szCs w:val="19"/>
              </w:rPr>
              <w:t xml:space="preserve">"Blog: Commercial Construction Costs FL"  →  </w:t>
            </w:r>
            <w:r>
              <w:rPr>
                <w:rFonts w:ascii="Arial" w:cs="Arial" w:eastAsia="Arial" w:hAnsi="Arial"/>
                <w:color w:val="5A6B7B"/>
                <w:sz w:val="19"/>
                <w:szCs w:val="19"/>
              </w:rPr>
              <w:t xml:space="preserve">keentelgeneralcontractors.com/blog/commercial-construction-costs-florida</w:t>
            </w:r>
          </w:p>
          <w:p>
            <w:pPr>
              <w:spacing w:after="24" w:before="0"/>
            </w:pPr>
            <w:r>
              <w:rPr>
                <w:rFonts w:ascii="Arial" w:cs="Arial" w:eastAsia="Arial" w:hAnsi="Arial"/>
                <w:b/>
                <w:bCs/>
                <w:color w:val="1B4F9C"/>
                <w:sz w:val="19"/>
                <w:szCs w:val="19"/>
              </w:rPr>
              <w:t xml:space="preserve">"Contact Keentel"  →  </w:t>
            </w:r>
            <w:r>
              <w:rPr>
                <w:rFonts w:ascii="Arial" w:cs="Arial" w:eastAsia="Arial" w:hAnsi="Arial"/>
                <w:color w:val="5A6B7B"/>
                <w:sz w:val="19"/>
                <w:szCs w:val="19"/>
              </w:rPr>
              <w:t xml:space="preserve">keentelgeneralcontractors.com/contact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A" w:val="clear"/>
            <w:tcMar>
              <w:top w:type="dxa" w:w="160"/>
              <w:left w:type="dxa" w:w="240"/>
              <w:bottom w:type="dxa" w:w="160"/>
              <w:right w:type="dxa" w:w="240"/>
            </w:tcMar>
          </w:tcPr>
          <w:p>
            <w:pPr>
              <w:spacing w:after="60" w:before="0"/>
            </w:pPr>
            <w:r>
              <w:rPr>
                <w:rFonts w:ascii="Arial" w:cs="Arial" w:eastAsia="Arial" w:hAnsi="Arial"/>
                <w:b/>
                <w:bCs/>
                <w:color w:val="0A2463"/>
                <w:sz w:val="20"/>
                <w:szCs w:val="20"/>
              </w:rPr>
              <w:t xml:space="preserve">About the Author</w:t>
            </w:r>
          </w:p>
          <w:p>
            <w:pPr>
              <w:spacing w:after="40" w:before="0"/>
            </w:pPr>
            <w:r>
              <w:rPr>
                <w:rFonts w:ascii="Arial" w:cs="Arial" w:eastAsia="Arial" w:hAnsi="Arial"/>
                <w:b/>
                <w:bCs/>
                <w:color w:val="1B4F9C"/>
                <w:sz w:val="21"/>
                <w:szCs w:val="21"/>
              </w:rPr>
              <w:t xml:space="preserve">Sonny Patel  |  Keentel General Contractors  |  Tampa Bay, Florida</w:t>
            </w:r>
          </w:p>
          <w:p>
            <w:pPr>
              <w:spacing w:before="0"/>
            </w:pPr>
            <w:r>
              <w:rPr>
                <w:rFonts w:ascii="Georgia" w:cs="Georgia" w:eastAsia="Georgia" w:hAnsi="Georgia"/>
                <w:color w:val="444444"/>
                <w:sz w:val="20"/>
                <w:szCs w:val="20"/>
              </w:rPr>
              <w:t xml:space="preserve">Keentel General Contractors delivers commercial remodeling, general construction, design-build, and specialty services to businesses and property owners across Hillsborough, Pinellas, Pasco, Manatee, Sarasota, Polk, Hernando, and Citrus counties. We've walked through hundreds of commercial buildings in Florida. We know what the signals look like — and what they cost when they're ignored.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2026-07-31T16:26:08.161Z</dcterms:created>
  <dcterms:modified xsi:type="dcterms:W3CDTF">2026-07-31T16:26:08.176Z</dcterms:modified>
</cp:coreProperties>
</file>

<file path=docProps/custom.xml><?xml version="1.0" encoding="utf-8"?>
<Properties xmlns="http://schemas.openxmlformats.org/officeDocument/2006/custom-properties" xmlns:vt="http://schemas.openxmlformats.org/officeDocument/2006/docPropsVTypes"/>
</file>