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C638E" w14:textId="7303430A" w:rsidR="00E149F2" w:rsidRDefault="00924F4D" w:rsidP="005A306F">
      <w:pPr>
        <w:pStyle w:val="Subtitle"/>
        <w:jc w:val="center"/>
        <w:rPr>
          <w:lang w:val="en-GB"/>
        </w:rPr>
      </w:pPr>
      <w:r>
        <w:rPr>
          <w:lang w:val="en-GB"/>
        </w:rPr>
        <w:t>BIA 650 A Homework</w:t>
      </w:r>
      <w:r w:rsidR="00B65D81">
        <w:rPr>
          <w:lang w:val="en-GB"/>
        </w:rPr>
        <w:t>#</w:t>
      </w:r>
      <w:r w:rsidR="00F61E30">
        <w:rPr>
          <w:lang w:val="en-GB"/>
        </w:rPr>
        <w:t>5</w:t>
      </w:r>
      <w:r w:rsidR="00B65D81">
        <w:rPr>
          <w:lang w:val="en-GB"/>
        </w:rPr>
        <w:t xml:space="preserve"> </w:t>
      </w:r>
      <w:r>
        <w:rPr>
          <w:lang w:val="en-GB"/>
        </w:rPr>
        <w:t xml:space="preserve">W&amp;A Chapter </w:t>
      </w:r>
      <w:r w:rsidR="00F61E30">
        <w:rPr>
          <w:lang w:val="en-GB"/>
        </w:rPr>
        <w:t>5</w:t>
      </w:r>
      <w:r>
        <w:rPr>
          <w:lang w:val="en-GB"/>
        </w:rPr>
        <w:t xml:space="preserve">, Problem </w:t>
      </w:r>
      <w:r w:rsidR="00F61E30">
        <w:rPr>
          <w:lang w:val="en-GB"/>
        </w:rPr>
        <w:t>20</w:t>
      </w:r>
    </w:p>
    <w:p w14:paraId="2E3425FD" w14:textId="77777777" w:rsidR="00924F4D" w:rsidRDefault="00924F4D">
      <w:pPr>
        <w:rPr>
          <w:lang w:val="en-GB"/>
        </w:rPr>
      </w:pPr>
    </w:p>
    <w:p w14:paraId="21A227DD" w14:textId="6834C2AF" w:rsidR="00924F4D" w:rsidRDefault="00924F4D" w:rsidP="005A306F">
      <w:pPr>
        <w:pStyle w:val="Heading1"/>
        <w:jc w:val="center"/>
        <w:rPr>
          <w:lang w:val="en-GB"/>
        </w:rPr>
      </w:pPr>
      <w:r>
        <w:rPr>
          <w:lang w:val="en-GB"/>
        </w:rPr>
        <w:t>Management Overview</w:t>
      </w:r>
    </w:p>
    <w:p w14:paraId="27610926" w14:textId="50A8B764" w:rsidR="00924F4D" w:rsidRDefault="00924F4D">
      <w:pPr>
        <w:rPr>
          <w:lang w:val="en-GB"/>
        </w:rPr>
      </w:pPr>
    </w:p>
    <w:p w14:paraId="73906731" w14:textId="229D5966" w:rsidR="00924F4D" w:rsidRPr="00B65D81" w:rsidRDefault="00924F4D" w:rsidP="005A306F">
      <w:pPr>
        <w:jc w:val="both"/>
        <w:rPr>
          <w:u w:val="single"/>
          <w:lang w:val="en-GB"/>
        </w:rPr>
      </w:pPr>
      <w:r w:rsidRPr="00B65D81">
        <w:rPr>
          <w:u w:val="single"/>
          <w:lang w:val="en-GB"/>
        </w:rPr>
        <w:t>Problem Statement:</w:t>
      </w:r>
    </w:p>
    <w:p w14:paraId="58515B2F" w14:textId="77777777" w:rsidR="000B7B08" w:rsidRDefault="000B7B08" w:rsidP="005A306F">
      <w:pPr>
        <w:pStyle w:val="ListParagraph"/>
        <w:jc w:val="both"/>
        <w:rPr>
          <w:lang w:val="en-GB"/>
        </w:rPr>
      </w:pPr>
    </w:p>
    <w:p w14:paraId="3C6261A6" w14:textId="03EA4681" w:rsidR="00924F4D" w:rsidRDefault="000B7B08" w:rsidP="005A306F">
      <w:pPr>
        <w:pStyle w:val="ListParagraph"/>
        <w:jc w:val="both"/>
        <w:rPr>
          <w:lang w:val="en-GB"/>
        </w:rPr>
      </w:pPr>
      <w:r>
        <w:rPr>
          <w:lang w:val="en-GB"/>
        </w:rPr>
        <w:t>The Objective is</w:t>
      </w:r>
      <w:r w:rsidR="00924F4D">
        <w:rPr>
          <w:lang w:val="en-GB"/>
        </w:rPr>
        <w:t xml:space="preserve"> </w:t>
      </w:r>
      <w:r w:rsidR="00380025">
        <w:rPr>
          <w:lang w:val="en-GB"/>
        </w:rPr>
        <w:t xml:space="preserve">to </w:t>
      </w:r>
      <w:r w:rsidR="00F61E30">
        <w:rPr>
          <w:lang w:val="en-GB"/>
        </w:rPr>
        <w:t xml:space="preserve">minimize the Total Cost subject to additional conditions that goods cannot be shipped between </w:t>
      </w:r>
      <w:r w:rsidR="00D22C74">
        <w:rPr>
          <w:lang w:val="en-GB"/>
        </w:rPr>
        <w:t>P</w:t>
      </w:r>
      <w:r w:rsidR="00F61E30">
        <w:rPr>
          <w:lang w:val="en-GB"/>
        </w:rPr>
        <w:t xml:space="preserve">lants and between </w:t>
      </w:r>
      <w:r w:rsidR="00D22C74">
        <w:rPr>
          <w:lang w:val="en-GB"/>
        </w:rPr>
        <w:t>C</w:t>
      </w:r>
      <w:bookmarkStart w:id="0" w:name="_GoBack"/>
      <w:bookmarkEnd w:id="0"/>
      <w:r w:rsidR="00F61E30">
        <w:rPr>
          <w:lang w:val="en-GB"/>
        </w:rPr>
        <w:t>ustomers.</w:t>
      </w:r>
    </w:p>
    <w:p w14:paraId="3E80196B" w14:textId="77777777" w:rsidR="00924F4D" w:rsidRDefault="00924F4D" w:rsidP="005A306F">
      <w:pPr>
        <w:jc w:val="both"/>
        <w:rPr>
          <w:lang w:val="en-GB"/>
        </w:rPr>
      </w:pPr>
    </w:p>
    <w:p w14:paraId="46E018C4" w14:textId="1EAA0059" w:rsidR="00924F4D" w:rsidRPr="005A306F" w:rsidRDefault="00924F4D" w:rsidP="005A306F">
      <w:pPr>
        <w:jc w:val="both"/>
        <w:rPr>
          <w:u w:val="single"/>
          <w:lang w:val="en-GB"/>
        </w:rPr>
      </w:pPr>
      <w:r w:rsidRPr="005A306F">
        <w:rPr>
          <w:u w:val="single"/>
          <w:lang w:val="en-GB"/>
        </w:rPr>
        <w:t>Data Sources:</w:t>
      </w:r>
    </w:p>
    <w:p w14:paraId="7ADC0EAD" w14:textId="77777777" w:rsidR="000B7B08" w:rsidRDefault="000B7B08" w:rsidP="005A306F">
      <w:pPr>
        <w:jc w:val="both"/>
        <w:rPr>
          <w:lang w:val="en-GB"/>
        </w:rPr>
      </w:pPr>
    </w:p>
    <w:p w14:paraId="7EE0FDF5" w14:textId="4651EC8E" w:rsidR="00541C41" w:rsidRPr="006D13F2" w:rsidRDefault="000B7B08" w:rsidP="006D13F2">
      <w:pPr>
        <w:pStyle w:val="ListParagraph"/>
        <w:numPr>
          <w:ilvl w:val="1"/>
          <w:numId w:val="3"/>
        </w:numPr>
        <w:jc w:val="both"/>
        <w:rPr>
          <w:lang w:val="en-GB"/>
        </w:rPr>
      </w:pPr>
      <w:r w:rsidRPr="0072308E">
        <w:rPr>
          <w:lang w:val="en-GB"/>
        </w:rPr>
        <w:t xml:space="preserve">The </w:t>
      </w:r>
      <w:r w:rsidRPr="005A306F">
        <w:rPr>
          <w:b/>
          <w:bCs/>
          <w:color w:val="2F5496" w:themeColor="accent1" w:themeShade="BF"/>
          <w:lang w:val="en-GB"/>
        </w:rPr>
        <w:t>inputs</w:t>
      </w:r>
      <w:r w:rsidRPr="005A306F">
        <w:rPr>
          <w:color w:val="2F5496" w:themeColor="accent1" w:themeShade="BF"/>
          <w:lang w:val="en-GB"/>
        </w:rPr>
        <w:t xml:space="preserve"> </w:t>
      </w:r>
      <w:r w:rsidRPr="0072308E">
        <w:rPr>
          <w:lang w:val="en-GB"/>
        </w:rPr>
        <w:t xml:space="preserve">are identified </w:t>
      </w:r>
      <w:r w:rsidR="003531BC">
        <w:rPr>
          <w:lang w:val="en-GB"/>
        </w:rPr>
        <w:t xml:space="preserve">as </w:t>
      </w:r>
      <w:r w:rsidR="00380025">
        <w:rPr>
          <w:lang w:val="en-GB"/>
        </w:rPr>
        <w:t>Cost of Shipping between different nodes in the network, Common shipping Capacity for an Arc,</w:t>
      </w:r>
    </w:p>
    <w:p w14:paraId="44040A43" w14:textId="4360043A" w:rsidR="000B7B08" w:rsidRPr="005A306F" w:rsidRDefault="003531BC" w:rsidP="005A306F">
      <w:pPr>
        <w:pStyle w:val="ListParagraph"/>
        <w:numPr>
          <w:ilvl w:val="1"/>
          <w:numId w:val="3"/>
        </w:numPr>
        <w:jc w:val="both"/>
        <w:rPr>
          <w:lang w:val="en-GB"/>
        </w:rPr>
      </w:pPr>
      <w:r>
        <w:rPr>
          <w:lang w:val="en-GB"/>
        </w:rPr>
        <w:t xml:space="preserve">The key </w:t>
      </w:r>
      <w:r w:rsidRPr="005A306F">
        <w:rPr>
          <w:b/>
          <w:bCs/>
          <w:color w:val="2F5496" w:themeColor="accent1" w:themeShade="BF"/>
          <w:lang w:val="en-GB"/>
        </w:rPr>
        <w:t>decision variable</w:t>
      </w:r>
      <w:r w:rsidRPr="005A306F">
        <w:rPr>
          <w:color w:val="2F5496" w:themeColor="accent1" w:themeShade="BF"/>
          <w:lang w:val="en-GB"/>
        </w:rPr>
        <w:t xml:space="preserve"> </w:t>
      </w:r>
      <w:r w:rsidR="0088195C">
        <w:rPr>
          <w:lang w:val="en-GB"/>
        </w:rPr>
        <w:t>is</w:t>
      </w:r>
      <w:r w:rsidR="00541C41">
        <w:rPr>
          <w:lang w:val="en-GB"/>
        </w:rPr>
        <w:t xml:space="preserve"> </w:t>
      </w:r>
      <w:r w:rsidR="0088195C">
        <w:rPr>
          <w:lang w:val="en-GB"/>
        </w:rPr>
        <w:t xml:space="preserve">the </w:t>
      </w:r>
      <w:r w:rsidR="00380025">
        <w:rPr>
          <w:lang w:val="en-GB"/>
        </w:rPr>
        <w:t>amount of goods to be shipped in each node</w:t>
      </w:r>
    </w:p>
    <w:p w14:paraId="24BB7E51" w14:textId="77777777" w:rsidR="00541C41" w:rsidRDefault="00541C41" w:rsidP="005A306F">
      <w:pPr>
        <w:pStyle w:val="ListParagraph"/>
        <w:numPr>
          <w:ilvl w:val="1"/>
          <w:numId w:val="3"/>
        </w:numPr>
        <w:jc w:val="both"/>
        <w:rPr>
          <w:lang w:val="en-GB"/>
        </w:rPr>
      </w:pPr>
      <w:r w:rsidRPr="005A306F">
        <w:rPr>
          <w:b/>
          <w:bCs/>
          <w:color w:val="2F5496" w:themeColor="accent1" w:themeShade="BF"/>
          <w:lang w:val="en-GB"/>
        </w:rPr>
        <w:t xml:space="preserve">Constraints </w:t>
      </w:r>
      <w:r>
        <w:rPr>
          <w:lang w:val="en-GB"/>
        </w:rPr>
        <w:t>are identified as</w:t>
      </w:r>
    </w:p>
    <w:p w14:paraId="7278D4C4" w14:textId="2E9F6DFD" w:rsidR="006D13F2" w:rsidRDefault="00380025" w:rsidP="005A306F">
      <w:pPr>
        <w:pStyle w:val="ListParagraph"/>
        <w:numPr>
          <w:ilvl w:val="2"/>
          <w:numId w:val="3"/>
        </w:numPr>
        <w:jc w:val="both"/>
        <w:rPr>
          <w:lang w:val="en-GB"/>
        </w:rPr>
      </w:pPr>
      <w:r>
        <w:rPr>
          <w:lang w:val="en-GB"/>
        </w:rPr>
        <w:t>The net outflow for every node cannot be greater than the amount of goods in can hold</w:t>
      </w:r>
    </w:p>
    <w:p w14:paraId="5F8F0356" w14:textId="77777777" w:rsidR="00D346FA" w:rsidRDefault="0088195C" w:rsidP="005A306F">
      <w:pPr>
        <w:pStyle w:val="ListParagraph"/>
        <w:numPr>
          <w:ilvl w:val="2"/>
          <w:numId w:val="3"/>
        </w:numPr>
        <w:jc w:val="both"/>
        <w:rPr>
          <w:lang w:val="en-GB"/>
        </w:rPr>
      </w:pPr>
      <w:r>
        <w:rPr>
          <w:lang w:val="en-GB"/>
        </w:rPr>
        <w:t xml:space="preserve">The </w:t>
      </w:r>
      <w:r w:rsidR="00D346FA">
        <w:rPr>
          <w:lang w:val="en-GB"/>
        </w:rPr>
        <w:t>net outflows for both the warehouses have to be 0.</w:t>
      </w:r>
    </w:p>
    <w:p w14:paraId="558F0D01" w14:textId="6DE16078" w:rsidR="00E66872" w:rsidRDefault="00D346FA" w:rsidP="005A306F">
      <w:pPr>
        <w:pStyle w:val="ListParagraph"/>
        <w:numPr>
          <w:ilvl w:val="2"/>
          <w:numId w:val="3"/>
        </w:numPr>
        <w:jc w:val="both"/>
        <w:rPr>
          <w:lang w:val="en-GB"/>
        </w:rPr>
      </w:pPr>
      <w:r>
        <w:rPr>
          <w:lang w:val="en-GB"/>
        </w:rPr>
        <w:t>The net inflows for both the customers must be at least equal to their demand for the goods.</w:t>
      </w:r>
    </w:p>
    <w:p w14:paraId="7DDA65BD" w14:textId="0709E4E9" w:rsidR="00924F4D" w:rsidRDefault="00541C41" w:rsidP="005A306F">
      <w:pPr>
        <w:pStyle w:val="ListParagraph"/>
        <w:numPr>
          <w:ilvl w:val="1"/>
          <w:numId w:val="3"/>
        </w:numPr>
        <w:jc w:val="both"/>
        <w:rPr>
          <w:lang w:val="en-GB"/>
        </w:rPr>
      </w:pPr>
      <w:r w:rsidRPr="005A306F">
        <w:rPr>
          <w:b/>
          <w:bCs/>
          <w:color w:val="2F5496" w:themeColor="accent1" w:themeShade="BF"/>
          <w:lang w:val="en-GB"/>
        </w:rPr>
        <w:t>Output</w:t>
      </w:r>
      <w:r w:rsidRPr="00E66872">
        <w:rPr>
          <w:lang w:val="en-GB"/>
        </w:rPr>
        <w:t xml:space="preserve"> is </w:t>
      </w:r>
      <w:r w:rsidR="004D576C">
        <w:rPr>
          <w:lang w:val="en-GB"/>
        </w:rPr>
        <w:t xml:space="preserve">the </w:t>
      </w:r>
      <w:r w:rsidR="006D13F2">
        <w:rPr>
          <w:lang w:val="en-GB"/>
        </w:rPr>
        <w:t>Total Cost incurred</w:t>
      </w:r>
      <w:r w:rsidR="00D346FA">
        <w:rPr>
          <w:lang w:val="en-GB"/>
        </w:rPr>
        <w:t xml:space="preserve"> in shipping the goods from the plants to the customers. </w:t>
      </w:r>
    </w:p>
    <w:p w14:paraId="0E9CA6AB" w14:textId="77777777" w:rsidR="005A306F" w:rsidRPr="005A306F" w:rsidRDefault="005A306F" w:rsidP="005A306F">
      <w:pPr>
        <w:pStyle w:val="ListParagraph"/>
        <w:ind w:left="1440"/>
        <w:jc w:val="both"/>
        <w:rPr>
          <w:lang w:val="en-GB"/>
        </w:rPr>
      </w:pPr>
    </w:p>
    <w:p w14:paraId="4A55D0DA" w14:textId="4C268C1F" w:rsidR="00924F4D" w:rsidRPr="005A306F" w:rsidRDefault="00924F4D" w:rsidP="005A306F">
      <w:pPr>
        <w:jc w:val="both"/>
        <w:rPr>
          <w:u w:val="single"/>
          <w:lang w:val="en-GB"/>
        </w:rPr>
      </w:pPr>
      <w:r w:rsidRPr="005A306F">
        <w:rPr>
          <w:u w:val="single"/>
          <w:lang w:val="en-GB"/>
        </w:rPr>
        <w:t>Model Approach:</w:t>
      </w:r>
    </w:p>
    <w:p w14:paraId="2FE70138" w14:textId="3E7DF3C1" w:rsidR="00924F4D" w:rsidRDefault="00924F4D" w:rsidP="005A306F">
      <w:pPr>
        <w:jc w:val="both"/>
        <w:rPr>
          <w:lang w:val="en-GB"/>
        </w:rPr>
      </w:pPr>
      <w:r>
        <w:rPr>
          <w:lang w:val="en-GB"/>
        </w:rPr>
        <w:tab/>
      </w:r>
    </w:p>
    <w:p w14:paraId="1EFD6092" w14:textId="15070ECA" w:rsidR="00924F4D" w:rsidRDefault="000B7B08" w:rsidP="005A306F">
      <w:pPr>
        <w:pStyle w:val="ListParagraph"/>
        <w:numPr>
          <w:ilvl w:val="1"/>
          <w:numId w:val="2"/>
        </w:numPr>
        <w:jc w:val="both"/>
        <w:rPr>
          <w:lang w:val="en-GB"/>
        </w:rPr>
      </w:pPr>
      <w:r w:rsidRPr="0072308E">
        <w:rPr>
          <w:lang w:val="en-GB"/>
        </w:rPr>
        <w:t xml:space="preserve">Separate the data into inputs, decision variables, </w:t>
      </w:r>
      <w:r w:rsidR="00E66872">
        <w:rPr>
          <w:lang w:val="en-GB"/>
        </w:rPr>
        <w:t>constraints</w:t>
      </w:r>
      <w:r w:rsidRPr="0072308E">
        <w:rPr>
          <w:lang w:val="en-GB"/>
        </w:rPr>
        <w:t xml:space="preserve"> and output</w:t>
      </w:r>
      <w:r w:rsidR="00D346FA">
        <w:rPr>
          <w:lang w:val="en-GB"/>
        </w:rPr>
        <w:t xml:space="preserve"> and enter them on the spreadsheet.</w:t>
      </w:r>
    </w:p>
    <w:p w14:paraId="0742BEB5" w14:textId="0E48D2A9" w:rsidR="004D576C" w:rsidRDefault="00D346FA" w:rsidP="004D576C">
      <w:pPr>
        <w:pStyle w:val="ListParagraph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 xml:space="preserve">Flows between plants and flows between customers are disallowed. </w:t>
      </w:r>
    </w:p>
    <w:p w14:paraId="1AC66421" w14:textId="52410D17" w:rsidR="00D346FA" w:rsidRDefault="00D346FA" w:rsidP="004D576C">
      <w:pPr>
        <w:pStyle w:val="ListParagraph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>The objective cell, Decision Variables and objective cell to be minimized are added in Solver and it is run.</w:t>
      </w:r>
    </w:p>
    <w:p w14:paraId="50B5617A" w14:textId="77777777" w:rsidR="00D346FA" w:rsidRPr="00D346FA" w:rsidRDefault="00D346FA" w:rsidP="00D346FA">
      <w:pPr>
        <w:pStyle w:val="ListParagraph"/>
        <w:ind w:left="1440"/>
        <w:jc w:val="both"/>
        <w:rPr>
          <w:lang w:val="en-GB"/>
        </w:rPr>
      </w:pPr>
    </w:p>
    <w:p w14:paraId="1E3AB990" w14:textId="488A9353" w:rsidR="002A064D" w:rsidRPr="004D576C" w:rsidRDefault="002A064D" w:rsidP="004D576C">
      <w:pPr>
        <w:rPr>
          <w:lang w:val="en-GB"/>
        </w:rPr>
      </w:pPr>
      <w:r w:rsidRPr="005A306F">
        <w:rPr>
          <w:u w:val="single"/>
          <w:lang w:val="en-GB"/>
        </w:rPr>
        <w:t xml:space="preserve">Sensitivity Analysis: </w:t>
      </w:r>
    </w:p>
    <w:p w14:paraId="46BD42C4" w14:textId="77777777" w:rsidR="005A306F" w:rsidRPr="002A064D" w:rsidRDefault="005A306F" w:rsidP="005A306F">
      <w:pPr>
        <w:jc w:val="both"/>
        <w:rPr>
          <w:lang w:val="en-GB"/>
        </w:rPr>
      </w:pPr>
    </w:p>
    <w:p w14:paraId="6B80F216" w14:textId="4817AD9A" w:rsidR="002A064D" w:rsidRDefault="00E07A6D" w:rsidP="005A306F">
      <w:pPr>
        <w:pStyle w:val="ListParagraph"/>
        <w:numPr>
          <w:ilvl w:val="0"/>
          <w:numId w:val="7"/>
        </w:numPr>
        <w:jc w:val="both"/>
        <w:rPr>
          <w:b/>
          <w:bCs/>
          <w:color w:val="2F5496" w:themeColor="accent1" w:themeShade="BF"/>
          <w:lang w:val="en-GB"/>
        </w:rPr>
      </w:pPr>
      <w:r>
        <w:rPr>
          <w:b/>
          <w:bCs/>
          <w:color w:val="2F5496" w:themeColor="accent1" w:themeShade="BF"/>
          <w:lang w:val="en-GB"/>
        </w:rPr>
        <w:t xml:space="preserve">Total Cost </w:t>
      </w:r>
      <w:r w:rsidR="002A064D" w:rsidRPr="00B65D81">
        <w:rPr>
          <w:b/>
          <w:bCs/>
          <w:color w:val="2F5496" w:themeColor="accent1" w:themeShade="BF"/>
          <w:lang w:val="en-GB"/>
        </w:rPr>
        <w:t xml:space="preserve">Vs </w:t>
      </w:r>
      <w:r w:rsidR="00D346FA">
        <w:rPr>
          <w:b/>
          <w:bCs/>
          <w:color w:val="2F5496" w:themeColor="accent1" w:themeShade="BF"/>
          <w:lang w:val="en-GB"/>
        </w:rPr>
        <w:t>Arc Capacity</w:t>
      </w:r>
    </w:p>
    <w:p w14:paraId="102AE755" w14:textId="0DD2F611" w:rsidR="00E07A6D" w:rsidRPr="0005417E" w:rsidRDefault="0005417E" w:rsidP="00E07A6D">
      <w:pPr>
        <w:pStyle w:val="ListParagraph"/>
        <w:ind w:left="1447"/>
        <w:jc w:val="both"/>
        <w:rPr>
          <w:color w:val="000000" w:themeColor="text1"/>
          <w:lang w:val="en-GB"/>
        </w:rPr>
      </w:pPr>
      <w:r w:rsidRPr="0005417E">
        <w:rPr>
          <w:color w:val="000000" w:themeColor="text1"/>
          <w:lang w:val="en-GB"/>
        </w:rPr>
        <w:t>The Total cost was plotted for values of A</w:t>
      </w:r>
      <w:r w:rsidR="00D346FA">
        <w:rPr>
          <w:color w:val="000000" w:themeColor="text1"/>
          <w:lang w:val="en-GB"/>
        </w:rPr>
        <w:t>rc Capacities</w:t>
      </w:r>
      <w:r w:rsidRPr="0005417E">
        <w:rPr>
          <w:color w:val="000000" w:themeColor="text1"/>
          <w:lang w:val="en-GB"/>
        </w:rPr>
        <w:t xml:space="preserve"> </w:t>
      </w:r>
      <w:r w:rsidR="00D22C74">
        <w:rPr>
          <w:color w:val="000000" w:themeColor="text1"/>
          <w:lang w:val="en-GB"/>
        </w:rPr>
        <w:t xml:space="preserve">(Shipping capacities between nodes) </w:t>
      </w:r>
      <w:r w:rsidRPr="0005417E">
        <w:rPr>
          <w:color w:val="000000" w:themeColor="text1"/>
          <w:lang w:val="en-GB"/>
        </w:rPr>
        <w:t xml:space="preserve">ranging from </w:t>
      </w:r>
      <w:r w:rsidR="00D346FA">
        <w:rPr>
          <w:color w:val="000000" w:themeColor="text1"/>
          <w:lang w:val="en-GB"/>
        </w:rPr>
        <w:t>150</w:t>
      </w:r>
      <w:r w:rsidRPr="0005417E">
        <w:rPr>
          <w:color w:val="000000" w:themeColor="text1"/>
          <w:lang w:val="en-GB"/>
        </w:rPr>
        <w:t xml:space="preserve"> to 2</w:t>
      </w:r>
      <w:r w:rsidR="00D346FA">
        <w:rPr>
          <w:color w:val="000000" w:themeColor="text1"/>
          <w:lang w:val="en-GB"/>
        </w:rPr>
        <w:t>90 in steps of 20</w:t>
      </w:r>
      <w:r w:rsidRPr="0005417E">
        <w:rPr>
          <w:color w:val="000000" w:themeColor="text1"/>
          <w:lang w:val="en-GB"/>
        </w:rPr>
        <w:t xml:space="preserve">. </w:t>
      </w:r>
      <w:r w:rsidR="00D346FA">
        <w:rPr>
          <w:color w:val="000000" w:themeColor="text1"/>
          <w:lang w:val="en-GB"/>
        </w:rPr>
        <w:t>It was observed that</w:t>
      </w:r>
      <w:r w:rsidR="00D22C74">
        <w:rPr>
          <w:color w:val="000000" w:themeColor="text1"/>
          <w:lang w:val="en-GB"/>
        </w:rPr>
        <w:t>, in general</w:t>
      </w:r>
      <w:r w:rsidR="00D346FA">
        <w:rPr>
          <w:color w:val="000000" w:themeColor="text1"/>
          <w:lang w:val="en-GB"/>
        </w:rPr>
        <w:t xml:space="preserve"> the Total costs decreased as arc capacities increased</w:t>
      </w:r>
      <w:r w:rsidR="00D22C74">
        <w:rPr>
          <w:color w:val="000000" w:themeColor="text1"/>
          <w:lang w:val="en-GB"/>
        </w:rPr>
        <w:t xml:space="preserve"> but</w:t>
      </w:r>
      <w:r w:rsidR="00D346FA">
        <w:rPr>
          <w:color w:val="000000" w:themeColor="text1"/>
          <w:lang w:val="en-GB"/>
        </w:rPr>
        <w:t xml:space="preserve"> beyond an arc capacity of 2</w:t>
      </w:r>
      <w:r w:rsidR="00D22C74">
        <w:rPr>
          <w:color w:val="000000" w:themeColor="text1"/>
          <w:lang w:val="en-GB"/>
        </w:rPr>
        <w:t>00</w:t>
      </w:r>
      <w:r w:rsidR="00D346FA">
        <w:rPr>
          <w:color w:val="000000" w:themeColor="text1"/>
          <w:lang w:val="en-GB"/>
        </w:rPr>
        <w:t xml:space="preserve"> there was no change in the </w:t>
      </w:r>
      <w:r w:rsidR="00D22C74">
        <w:rPr>
          <w:color w:val="000000" w:themeColor="text1"/>
          <w:lang w:val="en-GB"/>
        </w:rPr>
        <w:t>Total cost</w:t>
      </w:r>
      <w:r w:rsidR="00D346FA">
        <w:rPr>
          <w:color w:val="000000" w:themeColor="text1"/>
          <w:lang w:val="en-GB"/>
        </w:rPr>
        <w:t>.</w:t>
      </w:r>
    </w:p>
    <w:p w14:paraId="0FFBA59A" w14:textId="77777777" w:rsidR="00B65D81" w:rsidRPr="005E18B3" w:rsidRDefault="00B65D81" w:rsidP="005A306F">
      <w:pPr>
        <w:pStyle w:val="ListParagraph"/>
        <w:ind w:left="1447"/>
        <w:jc w:val="both"/>
        <w:rPr>
          <w:lang w:val="en-GB"/>
        </w:rPr>
      </w:pPr>
    </w:p>
    <w:p w14:paraId="46C964F2" w14:textId="4B949591" w:rsidR="005D32A2" w:rsidRPr="005A306F" w:rsidRDefault="005D32A2" w:rsidP="005A306F">
      <w:pPr>
        <w:jc w:val="both"/>
        <w:rPr>
          <w:u w:val="single"/>
          <w:lang w:val="en-GB"/>
        </w:rPr>
      </w:pPr>
      <w:r w:rsidRPr="005A306F">
        <w:rPr>
          <w:u w:val="single"/>
          <w:lang w:val="en-GB"/>
        </w:rPr>
        <w:t>Solution:</w:t>
      </w:r>
    </w:p>
    <w:p w14:paraId="1CF837F2" w14:textId="77777777" w:rsidR="005C3AF0" w:rsidRDefault="005C3AF0" w:rsidP="005A306F">
      <w:pPr>
        <w:jc w:val="both"/>
        <w:rPr>
          <w:lang w:val="en-GB"/>
        </w:rPr>
      </w:pPr>
    </w:p>
    <w:p w14:paraId="5DFDDEA6" w14:textId="732871B4" w:rsidR="00D22C74" w:rsidRDefault="00D22C74" w:rsidP="005A306F">
      <w:pPr>
        <w:pStyle w:val="ListParagraph"/>
        <w:numPr>
          <w:ilvl w:val="0"/>
          <w:numId w:val="7"/>
        </w:numPr>
        <w:jc w:val="both"/>
        <w:rPr>
          <w:lang w:val="en-GB"/>
        </w:rPr>
      </w:pPr>
      <w:r>
        <w:rPr>
          <w:lang w:val="en-GB"/>
        </w:rPr>
        <w:t>The total Shipping cost increases to $4160 if subject to the condition that goods cannot be shipped between Plants and between Customers</w:t>
      </w:r>
    </w:p>
    <w:p w14:paraId="0544EE64" w14:textId="3804F3D5" w:rsidR="005D32A2" w:rsidRPr="004D576C" w:rsidRDefault="00D22C74" w:rsidP="005A306F">
      <w:pPr>
        <w:pStyle w:val="ListParagraph"/>
        <w:numPr>
          <w:ilvl w:val="0"/>
          <w:numId w:val="7"/>
        </w:numPr>
        <w:jc w:val="both"/>
        <w:rPr>
          <w:lang w:val="en-GB"/>
        </w:rPr>
      </w:pPr>
      <w:r>
        <w:rPr>
          <w:lang w:val="en-GB"/>
        </w:rPr>
        <w:t xml:space="preserve">There is no change in the optimal solution beyond an arc capacity of 200, so there’s no need for the company to work on increasing Arc capacities. </w:t>
      </w:r>
    </w:p>
    <w:sectPr w:rsidR="005D32A2" w:rsidRPr="004D576C" w:rsidSect="00B65D81">
      <w:footerReference w:type="default" r:id="rId7"/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A3F2C" w14:textId="77777777" w:rsidR="001C6F62" w:rsidRDefault="001C6F62" w:rsidP="00B65D81">
      <w:r>
        <w:separator/>
      </w:r>
    </w:p>
  </w:endnote>
  <w:endnote w:type="continuationSeparator" w:id="0">
    <w:p w14:paraId="2230465C" w14:textId="77777777" w:rsidR="001C6F62" w:rsidRDefault="001C6F62" w:rsidP="00B65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69"/>
      <w:gridCol w:w="451"/>
    </w:tblGrid>
    <w:tr w:rsidR="00B65D81" w14:paraId="2E55EF07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1A425B7FDDE3564FB98FC8B5C3075FE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47CA84E" w14:textId="1C44A265" w:rsidR="00B65D81" w:rsidRDefault="00B65D8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Swithin Ruskin Roy |CWID 10444461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2D51988C" w14:textId="77777777" w:rsidR="00B65D81" w:rsidRDefault="00B65D8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004AAEC" w14:textId="77777777" w:rsidR="00B65D81" w:rsidRDefault="00B65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65173" w14:textId="77777777" w:rsidR="001C6F62" w:rsidRDefault="001C6F62" w:rsidP="00B65D81">
      <w:r>
        <w:separator/>
      </w:r>
    </w:p>
  </w:footnote>
  <w:footnote w:type="continuationSeparator" w:id="0">
    <w:p w14:paraId="40CEB4EF" w14:textId="77777777" w:rsidR="001C6F62" w:rsidRDefault="001C6F62" w:rsidP="00B65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21106"/>
    <w:multiLevelType w:val="hybridMultilevel"/>
    <w:tmpl w:val="92484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25A61"/>
    <w:multiLevelType w:val="hybridMultilevel"/>
    <w:tmpl w:val="2CD8D1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733681"/>
    <w:multiLevelType w:val="hybridMultilevel"/>
    <w:tmpl w:val="329C0BE2"/>
    <w:lvl w:ilvl="0" w:tplc="04090003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43943FA7"/>
    <w:multiLevelType w:val="hybridMultilevel"/>
    <w:tmpl w:val="82206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D0323"/>
    <w:multiLevelType w:val="hybridMultilevel"/>
    <w:tmpl w:val="130C1BF4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D66560A"/>
    <w:multiLevelType w:val="hybridMultilevel"/>
    <w:tmpl w:val="E8582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304B2"/>
    <w:multiLevelType w:val="hybridMultilevel"/>
    <w:tmpl w:val="BE2E933E"/>
    <w:lvl w:ilvl="0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A4C356C"/>
    <w:multiLevelType w:val="hybridMultilevel"/>
    <w:tmpl w:val="B07628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48390A"/>
    <w:multiLevelType w:val="hybridMultilevel"/>
    <w:tmpl w:val="C20CBE6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C11660C"/>
    <w:multiLevelType w:val="hybridMultilevel"/>
    <w:tmpl w:val="65BAEEDC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8"/>
  </w:num>
  <w:num w:numId="6">
    <w:abstractNumId w:val="1"/>
  </w:num>
  <w:num w:numId="7">
    <w:abstractNumId w:val="2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4D"/>
    <w:rsid w:val="0005417E"/>
    <w:rsid w:val="00094921"/>
    <w:rsid w:val="000B7B08"/>
    <w:rsid w:val="001C6F62"/>
    <w:rsid w:val="00291D9C"/>
    <w:rsid w:val="002A064D"/>
    <w:rsid w:val="003531BC"/>
    <w:rsid w:val="00380025"/>
    <w:rsid w:val="003975E6"/>
    <w:rsid w:val="003D5949"/>
    <w:rsid w:val="00411FD0"/>
    <w:rsid w:val="004D576C"/>
    <w:rsid w:val="00541C41"/>
    <w:rsid w:val="005631CB"/>
    <w:rsid w:val="005A306F"/>
    <w:rsid w:val="005C3AF0"/>
    <w:rsid w:val="005D32A2"/>
    <w:rsid w:val="005E18B3"/>
    <w:rsid w:val="006200D5"/>
    <w:rsid w:val="00667E50"/>
    <w:rsid w:val="006D13F2"/>
    <w:rsid w:val="00721BB9"/>
    <w:rsid w:val="0072308E"/>
    <w:rsid w:val="00790BD6"/>
    <w:rsid w:val="007B2A89"/>
    <w:rsid w:val="0088195C"/>
    <w:rsid w:val="00924F4D"/>
    <w:rsid w:val="00977724"/>
    <w:rsid w:val="00A82B54"/>
    <w:rsid w:val="00AF1EE2"/>
    <w:rsid w:val="00AF3395"/>
    <w:rsid w:val="00B462B1"/>
    <w:rsid w:val="00B65D81"/>
    <w:rsid w:val="00C31585"/>
    <w:rsid w:val="00C93489"/>
    <w:rsid w:val="00D22C74"/>
    <w:rsid w:val="00D3074D"/>
    <w:rsid w:val="00D346FA"/>
    <w:rsid w:val="00DB420B"/>
    <w:rsid w:val="00E07A6D"/>
    <w:rsid w:val="00E149F2"/>
    <w:rsid w:val="00E66872"/>
    <w:rsid w:val="00EE126B"/>
    <w:rsid w:val="00F6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9EBFB"/>
  <w15:chartTrackingRefBased/>
  <w15:docId w15:val="{903F4B44-48BB-854B-A4D9-282A46F4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0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F4D"/>
    <w:pPr>
      <w:ind w:left="720"/>
      <w:contextualSpacing/>
    </w:pPr>
  </w:style>
  <w:style w:type="table" w:styleId="TableGrid">
    <w:name w:val="Table Grid"/>
    <w:basedOn w:val="TableNormal"/>
    <w:uiPriority w:val="39"/>
    <w:rsid w:val="005A3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3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06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A306F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65D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5D81"/>
  </w:style>
  <w:style w:type="paragraph" w:styleId="Footer">
    <w:name w:val="footer"/>
    <w:basedOn w:val="Normal"/>
    <w:link w:val="FooterChar"/>
    <w:uiPriority w:val="99"/>
    <w:unhideWhenUsed/>
    <w:rsid w:val="00B65D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5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425B7FDDE3564FB98FC8B5C3075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41172-C141-1A41-85A8-AC7BD0343144}"/>
      </w:docPartPr>
      <w:docPartBody>
        <w:p w:rsidR="001F5745" w:rsidRDefault="00701D2A" w:rsidP="00701D2A">
          <w:pPr>
            <w:pStyle w:val="1A425B7FDDE3564FB98FC8B5C3075FE3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2A"/>
    <w:rsid w:val="00071D20"/>
    <w:rsid w:val="001F5745"/>
    <w:rsid w:val="00432F65"/>
    <w:rsid w:val="006158DE"/>
    <w:rsid w:val="00701D2A"/>
    <w:rsid w:val="009A295B"/>
    <w:rsid w:val="00A4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425B7FDDE3564FB98FC8B5C3075FE3">
    <w:name w:val="1A425B7FDDE3564FB98FC8B5C3075FE3"/>
    <w:rsid w:val="00701D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Swithin Ruskin Roy |CWID 10444461</dc:creator>
  <cp:keywords/>
  <dc:description/>
  <cp:lastModifiedBy>Microsoft Office User</cp:lastModifiedBy>
  <cp:revision>3</cp:revision>
  <dcterms:created xsi:type="dcterms:W3CDTF">2019-10-16T23:16:00Z</dcterms:created>
  <dcterms:modified xsi:type="dcterms:W3CDTF">2019-10-17T19:14:00Z</dcterms:modified>
</cp:coreProperties>
</file>