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D5E1B" w14:textId="4B8275C3" w:rsidR="00BE15CC" w:rsidRPr="00A33894" w:rsidRDefault="00A33894" w:rsidP="00040C0D">
      <w:pPr>
        <w:rPr>
          <w:rFonts w:ascii="Times New Roman" w:hAnsi="Times New Roman" w:cs="Times New Roman"/>
          <w:b/>
          <w:sz w:val="28"/>
          <w:szCs w:val="28"/>
        </w:rPr>
      </w:pPr>
      <w:r w:rsidRPr="00A33894">
        <w:rPr>
          <w:rFonts w:ascii="Times New Roman" w:hAnsi="Times New Roman" w:cs="Times New Roman"/>
          <w:b/>
          <w:sz w:val="28"/>
          <w:szCs w:val="28"/>
        </w:rPr>
        <w:t xml:space="preserve">Characterization </w:t>
      </w:r>
      <w:r w:rsidR="00040C0D">
        <w:rPr>
          <w:rFonts w:ascii="Times New Roman" w:hAnsi="Times New Roman" w:cs="Times New Roman"/>
          <w:b/>
          <w:sz w:val="28"/>
          <w:szCs w:val="28"/>
        </w:rPr>
        <w:t>of E-cigarette</w:t>
      </w:r>
      <w:r w:rsidRPr="00A33894">
        <w:rPr>
          <w:rFonts w:ascii="Times New Roman" w:hAnsi="Times New Roman" w:cs="Times New Roman"/>
          <w:b/>
          <w:sz w:val="28"/>
          <w:szCs w:val="28"/>
        </w:rPr>
        <w:t xml:space="preserve"> Smokes through </w:t>
      </w:r>
      <w:r w:rsidR="00DD065A">
        <w:rPr>
          <w:rFonts w:ascii="Times New Roman" w:hAnsi="Times New Roman" w:cs="Times New Roman"/>
          <w:b/>
          <w:sz w:val="28"/>
          <w:szCs w:val="28"/>
        </w:rPr>
        <w:t xml:space="preserve">Machine Learning </w:t>
      </w:r>
      <w:r w:rsidRPr="00A33894">
        <w:rPr>
          <w:rFonts w:ascii="Times New Roman" w:hAnsi="Times New Roman" w:cs="Times New Roman"/>
          <w:b/>
          <w:sz w:val="28"/>
          <w:szCs w:val="28"/>
        </w:rPr>
        <w:t>Classification Algorithm</w:t>
      </w:r>
      <w:r w:rsidR="0062681C">
        <w:rPr>
          <w:rFonts w:ascii="Times New Roman" w:hAnsi="Times New Roman" w:cs="Times New Roman"/>
          <w:b/>
          <w:sz w:val="28"/>
          <w:szCs w:val="28"/>
        </w:rPr>
        <w:t>s</w:t>
      </w:r>
      <w:r w:rsidRPr="00A33894">
        <w:rPr>
          <w:rFonts w:ascii="Times New Roman" w:hAnsi="Times New Roman" w:cs="Times New Roman"/>
          <w:b/>
          <w:sz w:val="28"/>
          <w:szCs w:val="28"/>
        </w:rPr>
        <w:t xml:space="preserve">  </w:t>
      </w:r>
    </w:p>
    <w:p w14:paraId="6BB0298B" w14:textId="77777777" w:rsidR="00A33894" w:rsidRPr="00A33894" w:rsidRDefault="00A33894" w:rsidP="00A33894">
      <w:pPr>
        <w:jc w:val="center"/>
        <w:rPr>
          <w:rFonts w:ascii="Times New Roman" w:hAnsi="Times New Roman" w:cs="Times New Roman"/>
          <w:sz w:val="28"/>
          <w:szCs w:val="28"/>
        </w:rPr>
      </w:pPr>
    </w:p>
    <w:p w14:paraId="60369D86" w14:textId="77777777" w:rsidR="00A33894" w:rsidRDefault="00A33894" w:rsidP="00A33894">
      <w:pPr>
        <w:rPr>
          <w:rFonts w:ascii="Times New Roman" w:hAnsi="Times New Roman" w:cs="Times New Roman"/>
          <w:sz w:val="28"/>
          <w:szCs w:val="28"/>
          <w:vertAlign w:val="superscript"/>
        </w:rPr>
      </w:pPr>
      <w:r w:rsidRPr="00A33894">
        <w:rPr>
          <w:rFonts w:ascii="Times New Roman" w:hAnsi="Times New Roman" w:cs="Times New Roman"/>
          <w:sz w:val="28"/>
          <w:szCs w:val="28"/>
        </w:rPr>
        <w:t>Sunwoo Kang</w:t>
      </w:r>
      <w:r>
        <w:rPr>
          <w:rFonts w:ascii="Times New Roman" w:hAnsi="Times New Roman" w:cs="Times New Roman"/>
          <w:sz w:val="28"/>
          <w:szCs w:val="28"/>
          <w:vertAlign w:val="superscript"/>
        </w:rPr>
        <w:t>1</w:t>
      </w:r>
      <w:r>
        <w:rPr>
          <w:rFonts w:ascii="Times New Roman" w:hAnsi="Times New Roman" w:cs="Times New Roman"/>
          <w:sz w:val="28"/>
          <w:szCs w:val="28"/>
        </w:rPr>
        <w:t>, Ri Chen</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Pr="00A33894">
        <w:rPr>
          <w:rFonts w:ascii="Times New Roman" w:hAnsi="Times New Roman" w:cs="Times New Roman"/>
          <w:sz w:val="28"/>
          <w:szCs w:val="28"/>
        </w:rPr>
        <w:t>Sinharoy P</w:t>
      </w:r>
      <w:r>
        <w:rPr>
          <w:rFonts w:ascii="Times New Roman" w:hAnsi="Times New Roman" w:cs="Times New Roman"/>
          <w:sz w:val="28"/>
          <w:szCs w:val="28"/>
        </w:rPr>
        <w:t>ritam</w:t>
      </w:r>
      <w:r>
        <w:rPr>
          <w:rFonts w:ascii="Times New Roman" w:hAnsi="Times New Roman" w:cs="Times New Roman"/>
          <w:sz w:val="28"/>
          <w:szCs w:val="28"/>
          <w:vertAlign w:val="superscript"/>
        </w:rPr>
        <w:t>3</w:t>
      </w:r>
      <w:r>
        <w:rPr>
          <w:rFonts w:ascii="Times New Roman" w:hAnsi="Times New Roman" w:cs="Times New Roman"/>
          <w:sz w:val="28"/>
          <w:szCs w:val="28"/>
        </w:rPr>
        <w:t>, Eric Gross</w:t>
      </w:r>
      <w:r>
        <w:rPr>
          <w:rFonts w:ascii="Times New Roman" w:hAnsi="Times New Roman" w:cs="Times New Roman"/>
          <w:sz w:val="28"/>
          <w:szCs w:val="28"/>
          <w:vertAlign w:val="superscript"/>
        </w:rPr>
        <w:t>4</w:t>
      </w:r>
    </w:p>
    <w:p w14:paraId="2A460A67" w14:textId="77777777" w:rsidR="00A33894" w:rsidRDefault="00A33894" w:rsidP="00A33894">
      <w:pPr>
        <w:rPr>
          <w:rFonts w:ascii="Times New Roman" w:hAnsi="Times New Roman" w:cs="Times New Roman"/>
          <w:sz w:val="28"/>
          <w:szCs w:val="28"/>
          <w:vertAlign w:val="superscript"/>
        </w:rPr>
      </w:pPr>
    </w:p>
    <w:p w14:paraId="5C09DA66" w14:textId="77777777" w:rsidR="00A33894" w:rsidRDefault="00A33894" w:rsidP="00A33894">
      <w:pPr>
        <w:rPr>
          <w:rFonts w:ascii="Times New Roman" w:hAnsi="Times New Roman" w:cs="Times New Roman"/>
          <w:sz w:val="28"/>
          <w:szCs w:val="28"/>
        </w:rPr>
      </w:pPr>
      <w:r>
        <w:rPr>
          <w:rFonts w:ascii="Times New Roman" w:hAnsi="Times New Roman" w:cs="Times New Roman"/>
          <w:sz w:val="28"/>
          <w:szCs w:val="28"/>
          <w:vertAlign w:val="superscript"/>
        </w:rPr>
        <w:t>1</w:t>
      </w:r>
      <w:r w:rsidR="00040C0D">
        <w:rPr>
          <w:rFonts w:ascii="Times New Roman" w:hAnsi="Times New Roman" w:cs="Times New Roman"/>
          <w:sz w:val="28"/>
          <w:szCs w:val="28"/>
          <w:vertAlign w:val="superscript"/>
        </w:rPr>
        <w:t>-4</w:t>
      </w:r>
      <w:r>
        <w:rPr>
          <w:rFonts w:ascii="Times New Roman" w:hAnsi="Times New Roman" w:cs="Times New Roman"/>
          <w:sz w:val="28"/>
          <w:szCs w:val="28"/>
          <w:vertAlign w:val="superscript"/>
        </w:rPr>
        <w:t xml:space="preserve"> </w:t>
      </w:r>
      <w:r w:rsidRPr="00A33894">
        <w:rPr>
          <w:rFonts w:ascii="Times New Roman" w:hAnsi="Times New Roman" w:cs="Times New Roman"/>
          <w:sz w:val="28"/>
          <w:szCs w:val="28"/>
        </w:rPr>
        <w:t>Department of Anesthesia, Perioperative and Pain Medicine, Stanford School of Medicine, Stanford, California, United States of America</w:t>
      </w:r>
    </w:p>
    <w:p w14:paraId="010C51C0" w14:textId="77777777" w:rsidR="00040C0D" w:rsidRDefault="00040C0D" w:rsidP="00A33894">
      <w:pPr>
        <w:rPr>
          <w:rFonts w:ascii="Times New Roman" w:hAnsi="Times New Roman" w:cs="Times New Roman"/>
          <w:sz w:val="28"/>
          <w:szCs w:val="28"/>
        </w:rPr>
      </w:pPr>
    </w:p>
    <w:p w14:paraId="50A8EC4B" w14:textId="77777777" w:rsidR="00DD065A" w:rsidRDefault="00DD065A" w:rsidP="002A3E63">
      <w:pPr>
        <w:spacing w:after="120"/>
        <w:ind w:right="140"/>
        <w:rPr>
          <w:rFonts w:ascii="Times New Roman" w:hAnsi="Times New Roman" w:cs="Times New Roman"/>
          <w:b/>
          <w:sz w:val="28"/>
          <w:szCs w:val="28"/>
        </w:rPr>
      </w:pPr>
      <w:r w:rsidRPr="00DD065A">
        <w:rPr>
          <w:rFonts w:ascii="Times New Roman" w:hAnsi="Times New Roman" w:cs="Times New Roman"/>
          <w:b/>
          <w:sz w:val="28"/>
          <w:szCs w:val="28"/>
        </w:rPr>
        <w:t>Method</w:t>
      </w:r>
    </w:p>
    <w:p w14:paraId="53F685BF" w14:textId="385DE047" w:rsidR="00AB1D60" w:rsidRPr="00F02F8D" w:rsidRDefault="00AB1D60" w:rsidP="002A3E63">
      <w:pPr>
        <w:spacing w:after="120"/>
        <w:ind w:right="140"/>
        <w:rPr>
          <w:rFonts w:ascii="Times New Roman" w:hAnsi="Times New Roman" w:cs="Times New Roman"/>
          <w:i/>
          <w:sz w:val="28"/>
          <w:szCs w:val="28"/>
        </w:rPr>
      </w:pPr>
      <w:r w:rsidRPr="00F02F8D">
        <w:rPr>
          <w:rFonts w:ascii="Times New Roman" w:hAnsi="Times New Roman" w:cs="Times New Roman"/>
          <w:i/>
          <w:sz w:val="28"/>
          <w:szCs w:val="28"/>
        </w:rPr>
        <w:t>Machine Learning (ML) Algorithm</w:t>
      </w:r>
      <w:r w:rsidR="004422E2">
        <w:rPr>
          <w:rFonts w:ascii="Times New Roman" w:hAnsi="Times New Roman" w:cs="Times New Roman"/>
          <w:i/>
          <w:sz w:val="28"/>
          <w:szCs w:val="28"/>
        </w:rPr>
        <w:t xml:space="preserve"> </w:t>
      </w:r>
    </w:p>
    <w:p w14:paraId="7F9CB4EC" w14:textId="627C3667" w:rsidR="00B76FD8" w:rsidRDefault="00AB1D60" w:rsidP="002A3E63">
      <w:pPr>
        <w:spacing w:after="120"/>
        <w:ind w:right="140"/>
        <w:rPr>
          <w:rFonts w:ascii="Times New Roman" w:hAnsi="Times New Roman" w:cs="Times New Roman"/>
          <w:sz w:val="28"/>
          <w:szCs w:val="28"/>
        </w:rPr>
      </w:pPr>
      <w:r>
        <w:rPr>
          <w:rFonts w:ascii="Times New Roman" w:hAnsi="Times New Roman" w:cs="Times New Roman"/>
          <w:sz w:val="28"/>
          <w:szCs w:val="28"/>
        </w:rPr>
        <w:t xml:space="preserve">This research </w:t>
      </w:r>
      <w:r w:rsidR="006918D1">
        <w:rPr>
          <w:rFonts w:ascii="Times New Roman" w:hAnsi="Times New Roman" w:cs="Times New Roman"/>
          <w:sz w:val="28"/>
          <w:szCs w:val="28"/>
        </w:rPr>
        <w:t xml:space="preserve">utilized six different supervised learning classification algorithm: k-Nearest Neighbors (KN), Naïve Bayes (NB), Logistic Regression (LR), Support Vector Machine (SVM), Random Forest (RF), and Artificial Neural Network (ANN). </w:t>
      </w:r>
      <w:r w:rsidR="00B76FD8">
        <w:rPr>
          <w:rFonts w:ascii="Times New Roman" w:hAnsi="Times New Roman" w:cs="Times New Roman"/>
          <w:sz w:val="28"/>
          <w:szCs w:val="28"/>
        </w:rPr>
        <w:t xml:space="preserve">Various ML algorithms were used since the study sought for the best way to distinguish the different e-cigarette smokes. </w:t>
      </w:r>
      <w:r w:rsidR="004422E2">
        <w:rPr>
          <w:rFonts w:ascii="Times New Roman" w:hAnsi="Times New Roman" w:cs="Times New Roman"/>
          <w:sz w:val="28"/>
          <w:szCs w:val="28"/>
        </w:rPr>
        <w:t>These algorithms were implemented in Python script using scikit-learn (sklearn) package</w:t>
      </w:r>
      <w:r w:rsidR="004422E2">
        <w:rPr>
          <w:rStyle w:val="FootnoteReference"/>
          <w:rFonts w:ascii="Times New Roman" w:hAnsi="Times New Roman" w:cs="Times New Roman"/>
          <w:sz w:val="28"/>
          <w:szCs w:val="28"/>
        </w:rPr>
        <w:footnoteReference w:id="1"/>
      </w:r>
      <w:r w:rsidR="004422E2">
        <w:rPr>
          <w:rFonts w:ascii="Times New Roman" w:hAnsi="Times New Roman" w:cs="Times New Roman"/>
          <w:sz w:val="28"/>
          <w:szCs w:val="28"/>
        </w:rPr>
        <w:t xml:space="preserve">. </w:t>
      </w:r>
      <w:r w:rsidR="00394765">
        <w:rPr>
          <w:rFonts w:ascii="Times New Roman" w:hAnsi="Times New Roman" w:cs="Times New Roman"/>
          <w:sz w:val="28"/>
          <w:szCs w:val="28"/>
        </w:rPr>
        <w:t xml:space="preserve">The details of implementation could be found here [pseudo-code]. </w:t>
      </w:r>
    </w:p>
    <w:p w14:paraId="2FAB8109" w14:textId="4CD38E97" w:rsidR="00AB1D60" w:rsidRDefault="00BB3CED" w:rsidP="002A3E63">
      <w:pPr>
        <w:spacing w:after="120"/>
        <w:ind w:right="140"/>
        <w:rPr>
          <w:rFonts w:ascii="Times New Roman" w:hAnsi="Times New Roman" w:cs="Times New Roman"/>
          <w:sz w:val="28"/>
          <w:szCs w:val="28"/>
        </w:rPr>
      </w:pPr>
      <w:r>
        <w:rPr>
          <w:rFonts w:ascii="Times New Roman" w:hAnsi="Times New Roman" w:cs="Times New Roman"/>
          <w:sz w:val="28"/>
          <w:szCs w:val="28"/>
        </w:rPr>
        <w:t>The</w:t>
      </w:r>
      <w:r w:rsidR="002A3E63">
        <w:rPr>
          <w:rFonts w:ascii="Times New Roman" w:hAnsi="Times New Roman" w:cs="Times New Roman"/>
          <w:sz w:val="28"/>
          <w:szCs w:val="28"/>
        </w:rPr>
        <w:t xml:space="preserve"> crucial part of learnin</w:t>
      </w:r>
      <w:r>
        <w:rPr>
          <w:rFonts w:ascii="Times New Roman" w:hAnsi="Times New Roman" w:cs="Times New Roman"/>
          <w:sz w:val="28"/>
          <w:szCs w:val="28"/>
        </w:rPr>
        <w:t xml:space="preserve">g involves pre-processing the sample data. </w:t>
      </w:r>
      <w:r w:rsidR="00336464">
        <w:rPr>
          <w:rFonts w:ascii="Times New Roman" w:hAnsi="Times New Roman" w:cs="Times New Roman"/>
          <w:sz w:val="28"/>
          <w:szCs w:val="28"/>
        </w:rPr>
        <w:t xml:space="preserve">For data pre-processing, this paper used Standard Scaler </w:t>
      </w:r>
      <w:r w:rsidR="004422E2">
        <w:rPr>
          <w:rFonts w:ascii="Times New Roman" w:hAnsi="Times New Roman" w:cs="Times New Roman"/>
          <w:sz w:val="28"/>
          <w:szCs w:val="28"/>
        </w:rPr>
        <w:t xml:space="preserve">(SS) and Principal Component Analysis (PCA) available from Python sklearn package. In some instances, the algorithm showed higher performance with raw sample data. The </w:t>
      </w:r>
      <w:r w:rsidR="00394765">
        <w:rPr>
          <w:rFonts w:ascii="Times New Roman" w:hAnsi="Times New Roman" w:cs="Times New Roman"/>
          <w:sz w:val="28"/>
          <w:szCs w:val="28"/>
        </w:rPr>
        <w:t xml:space="preserve">scheme of analysis is shown in [figure: ML algorithm overview]. </w:t>
      </w:r>
      <w:r w:rsidR="00B76FD8">
        <w:rPr>
          <w:rFonts w:ascii="Times New Roman" w:hAnsi="Times New Roman" w:cs="Times New Roman"/>
          <w:sz w:val="28"/>
          <w:szCs w:val="28"/>
        </w:rPr>
        <w:t>Based on the typical ML training scheme</w:t>
      </w:r>
      <w:r w:rsidR="00B76FD8">
        <w:rPr>
          <w:rStyle w:val="FootnoteReference"/>
          <w:rFonts w:ascii="Times New Roman" w:hAnsi="Times New Roman" w:cs="Times New Roman"/>
          <w:sz w:val="28"/>
          <w:szCs w:val="28"/>
        </w:rPr>
        <w:footnoteReference w:id="2"/>
      </w:r>
      <w:r w:rsidR="00B76FD8">
        <w:rPr>
          <w:rFonts w:ascii="Times New Roman" w:hAnsi="Times New Roman" w:cs="Times New Roman"/>
          <w:sz w:val="28"/>
          <w:szCs w:val="28"/>
        </w:rPr>
        <w:t xml:space="preserve">, the size of training set was set as n=12, validating set was n=4, and testing set was n=4 for each e-cigarette brand. </w:t>
      </w:r>
    </w:p>
    <w:p w14:paraId="51A32288" w14:textId="77777777" w:rsidR="00AB1D60" w:rsidRDefault="00AB1D60" w:rsidP="002A3E63">
      <w:pPr>
        <w:spacing w:after="120"/>
        <w:ind w:right="140"/>
        <w:rPr>
          <w:rFonts w:ascii="Times New Roman" w:hAnsi="Times New Roman" w:cs="Times New Roman"/>
          <w:sz w:val="28"/>
          <w:szCs w:val="28"/>
        </w:rPr>
      </w:pPr>
    </w:p>
    <w:p w14:paraId="7B7DE644" w14:textId="674760EA" w:rsidR="005B10EC" w:rsidRPr="00F02F8D" w:rsidRDefault="005B10EC" w:rsidP="002A3E63">
      <w:pPr>
        <w:spacing w:after="120"/>
        <w:ind w:right="140"/>
        <w:rPr>
          <w:rFonts w:ascii="Times New Roman" w:hAnsi="Times New Roman" w:cs="Times New Roman"/>
          <w:i/>
          <w:sz w:val="28"/>
          <w:szCs w:val="28"/>
        </w:rPr>
      </w:pPr>
      <w:r w:rsidRPr="00F02F8D">
        <w:rPr>
          <w:rFonts w:ascii="Times New Roman" w:hAnsi="Times New Roman" w:cs="Times New Roman"/>
          <w:i/>
          <w:sz w:val="28"/>
          <w:szCs w:val="28"/>
        </w:rPr>
        <w:t xml:space="preserve">Sample size validation </w:t>
      </w:r>
    </w:p>
    <w:p w14:paraId="5A3AE883" w14:textId="4E5AA670" w:rsidR="00B21978" w:rsidRPr="00DD065A" w:rsidRDefault="00B21978" w:rsidP="002A3E63">
      <w:pPr>
        <w:spacing w:after="120"/>
        <w:ind w:right="140"/>
        <w:rPr>
          <w:rFonts w:ascii="Times New Roman" w:hAnsi="Times New Roman" w:cs="Times New Roman"/>
          <w:sz w:val="28"/>
          <w:szCs w:val="28"/>
        </w:rPr>
      </w:pPr>
      <w:r>
        <w:rPr>
          <w:rFonts w:ascii="Times New Roman" w:hAnsi="Times New Roman" w:cs="Times New Roman"/>
          <w:sz w:val="28"/>
          <w:szCs w:val="28"/>
        </w:rPr>
        <w:t>Since the study made no assumption regarding the identity or variance of potential compounds of interest</w:t>
      </w:r>
      <w:r>
        <w:rPr>
          <w:rStyle w:val="FootnoteReference"/>
          <w:rFonts w:ascii="Times New Roman" w:hAnsi="Times New Roman" w:cs="Times New Roman"/>
          <w:sz w:val="28"/>
          <w:szCs w:val="28"/>
        </w:rPr>
        <w:footnoteReference w:id="3"/>
      </w:r>
      <w:r>
        <w:rPr>
          <w:rFonts w:ascii="Times New Roman" w:hAnsi="Times New Roman" w:cs="Times New Roman"/>
          <w:sz w:val="28"/>
          <w:szCs w:val="28"/>
        </w:rPr>
        <w:t>, we validated the sample size through drawing learning curve for each supervised learning algorithms</w:t>
      </w:r>
      <w:r>
        <w:rPr>
          <w:rStyle w:val="FootnoteReference"/>
          <w:rFonts w:ascii="Times New Roman" w:hAnsi="Times New Roman" w:cs="Times New Roman"/>
          <w:sz w:val="28"/>
          <w:szCs w:val="28"/>
        </w:rPr>
        <w:footnoteReference w:id="4"/>
      </w:r>
      <w:r>
        <w:rPr>
          <w:rFonts w:ascii="Times New Roman" w:hAnsi="Times New Roman" w:cs="Times New Roman"/>
          <w:sz w:val="28"/>
          <w:szCs w:val="28"/>
        </w:rPr>
        <w:t>. Alth</w:t>
      </w:r>
      <w:r w:rsidR="00C03FCD">
        <w:rPr>
          <w:rFonts w:ascii="Times New Roman" w:hAnsi="Times New Roman" w:cs="Times New Roman"/>
          <w:sz w:val="28"/>
          <w:szCs w:val="28"/>
        </w:rPr>
        <w:t>ough the learning rate differed on each algorithm</w:t>
      </w:r>
      <w:r>
        <w:rPr>
          <w:rFonts w:ascii="Times New Roman" w:hAnsi="Times New Roman" w:cs="Times New Roman"/>
          <w:sz w:val="28"/>
          <w:szCs w:val="28"/>
        </w:rPr>
        <w:t xml:space="preserve">, </w:t>
      </w:r>
      <w:r w:rsidR="00C03FCD">
        <w:rPr>
          <w:rFonts w:ascii="Times New Roman" w:hAnsi="Times New Roman" w:cs="Times New Roman"/>
          <w:sz w:val="28"/>
          <w:szCs w:val="28"/>
        </w:rPr>
        <w:t xml:space="preserve">five out of six algorithm conformed to the inverse </w:t>
      </w:r>
      <w:r w:rsidR="00AB1D60">
        <w:rPr>
          <w:rFonts w:ascii="Times New Roman" w:hAnsi="Times New Roman" w:cs="Times New Roman"/>
          <w:sz w:val="28"/>
          <w:szCs w:val="28"/>
        </w:rPr>
        <w:t xml:space="preserve">power law model. </w:t>
      </w:r>
      <w:r w:rsidR="00F02F8D">
        <w:rPr>
          <w:rFonts w:ascii="Times New Roman" w:hAnsi="Times New Roman" w:cs="Times New Roman"/>
          <w:sz w:val="28"/>
          <w:szCs w:val="28"/>
        </w:rPr>
        <w:t xml:space="preserve">With the threshold of 0.8 accuracy, sample size of 12 was selected for the training set </w:t>
      </w:r>
      <w:r w:rsidR="0029634E">
        <w:rPr>
          <w:rFonts w:ascii="Times New Roman" w:hAnsi="Times New Roman" w:cs="Times New Roman"/>
          <w:sz w:val="28"/>
          <w:szCs w:val="28"/>
        </w:rPr>
        <w:t>[figure: Learning curve</w:t>
      </w:r>
      <w:r w:rsidR="00F02F8D">
        <w:rPr>
          <w:rFonts w:ascii="Times New Roman" w:hAnsi="Times New Roman" w:cs="Times New Roman"/>
          <w:sz w:val="28"/>
          <w:szCs w:val="28"/>
        </w:rPr>
        <w:t xml:space="preserve">]. </w:t>
      </w:r>
    </w:p>
    <w:p w14:paraId="27F7AF06" w14:textId="77777777" w:rsidR="005B10EC" w:rsidRDefault="005B10EC" w:rsidP="002A3E63">
      <w:pPr>
        <w:spacing w:after="120"/>
        <w:ind w:right="140"/>
        <w:rPr>
          <w:rFonts w:ascii="Times New Roman" w:hAnsi="Times New Roman" w:cs="Times New Roman"/>
          <w:b/>
          <w:sz w:val="28"/>
          <w:szCs w:val="28"/>
        </w:rPr>
      </w:pPr>
    </w:p>
    <w:p w14:paraId="64023771" w14:textId="79DE7BFC" w:rsidR="005B10EC" w:rsidRPr="00F02F8D" w:rsidRDefault="0029634E" w:rsidP="002A3E63">
      <w:pPr>
        <w:spacing w:after="120"/>
        <w:ind w:right="140"/>
        <w:rPr>
          <w:rFonts w:ascii="Times New Roman" w:hAnsi="Times New Roman" w:cs="Times New Roman"/>
          <w:i/>
          <w:sz w:val="28"/>
          <w:szCs w:val="28"/>
        </w:rPr>
      </w:pPr>
      <w:r>
        <w:rPr>
          <w:rFonts w:ascii="Times New Roman" w:hAnsi="Times New Roman" w:cs="Times New Roman"/>
          <w:i/>
          <w:sz w:val="28"/>
          <w:szCs w:val="28"/>
        </w:rPr>
        <w:t>Choice of E-cigarettes</w:t>
      </w:r>
      <w:r w:rsidR="004422E2">
        <w:rPr>
          <w:rFonts w:ascii="Times New Roman" w:hAnsi="Times New Roman" w:cs="Times New Roman"/>
          <w:i/>
          <w:sz w:val="28"/>
          <w:szCs w:val="28"/>
        </w:rPr>
        <w:t xml:space="preserve"> </w:t>
      </w:r>
    </w:p>
    <w:p w14:paraId="261BAC15" w14:textId="5455CE80" w:rsidR="0029634E" w:rsidRDefault="0029634E" w:rsidP="002A3E63">
      <w:pPr>
        <w:spacing w:after="120"/>
        <w:ind w:right="140"/>
        <w:rPr>
          <w:rFonts w:ascii="Times New Roman" w:hAnsi="Times New Roman" w:cs="Times New Roman"/>
          <w:sz w:val="28"/>
          <w:szCs w:val="28"/>
        </w:rPr>
      </w:pPr>
      <w:r w:rsidRPr="0029634E">
        <w:rPr>
          <w:rFonts w:ascii="Times New Roman" w:hAnsi="Times New Roman" w:cs="Times New Roman"/>
          <w:sz w:val="28"/>
          <w:szCs w:val="28"/>
        </w:rPr>
        <w:t>In order to identify the most popular, convenient, and highly rated electronic cigarettes, we searched and discerned several online polls, trends, and internet discussion forums. This led to the five brands of electronic cigarettes used in our study: Juul, Blu, Halo, V2, and VaporFi. Characteristics of each electronic cigarette are listed in table shown below.</w:t>
      </w:r>
    </w:p>
    <w:tbl>
      <w:tblPr>
        <w:tblStyle w:val="TableGrid"/>
        <w:tblW w:w="9855" w:type="dxa"/>
        <w:tblLook w:val="04A0" w:firstRow="1" w:lastRow="0" w:firstColumn="1" w:lastColumn="0" w:noHBand="0" w:noVBand="1"/>
      </w:tblPr>
      <w:tblGrid>
        <w:gridCol w:w="1540"/>
        <w:gridCol w:w="969"/>
        <w:gridCol w:w="1295"/>
        <w:gridCol w:w="3945"/>
        <w:gridCol w:w="1031"/>
        <w:gridCol w:w="1075"/>
      </w:tblGrid>
      <w:tr w:rsidR="002A3E63" w:rsidRPr="00D954F2" w14:paraId="1621A9C8" w14:textId="77777777" w:rsidTr="000B7519">
        <w:trPr>
          <w:trHeight w:val="382"/>
        </w:trPr>
        <w:tc>
          <w:tcPr>
            <w:tcW w:w="1540" w:type="dxa"/>
            <w:noWrap/>
            <w:hideMark/>
          </w:tcPr>
          <w:p w14:paraId="2F52C1F1" w14:textId="77777777" w:rsidR="002A3E63" w:rsidRPr="00D954F2" w:rsidRDefault="002A3E63" w:rsidP="002A3E63">
            <w:pPr>
              <w:spacing w:after="120"/>
              <w:rPr>
                <w:rFonts w:ascii="Calibri" w:hAnsi="Calibri"/>
                <w:b/>
                <w:bCs/>
                <w:color w:val="000000"/>
              </w:rPr>
            </w:pPr>
            <w:r w:rsidRPr="00D954F2">
              <w:rPr>
                <w:rFonts w:ascii="Calibri" w:hAnsi="Calibri"/>
                <w:b/>
                <w:bCs/>
                <w:color w:val="000000"/>
              </w:rPr>
              <w:t>Product Name</w:t>
            </w:r>
          </w:p>
        </w:tc>
        <w:tc>
          <w:tcPr>
            <w:tcW w:w="969" w:type="dxa"/>
            <w:noWrap/>
            <w:hideMark/>
          </w:tcPr>
          <w:p w14:paraId="14E710F2" w14:textId="77777777" w:rsidR="002A3E63" w:rsidRPr="00D954F2" w:rsidRDefault="002A3E63" w:rsidP="002A3E63">
            <w:pPr>
              <w:spacing w:after="120"/>
              <w:rPr>
                <w:rFonts w:ascii="Calibri" w:hAnsi="Calibri"/>
                <w:b/>
                <w:bCs/>
                <w:color w:val="000000"/>
              </w:rPr>
            </w:pPr>
            <w:r w:rsidRPr="00D954F2">
              <w:rPr>
                <w:rFonts w:ascii="Calibri" w:hAnsi="Calibri"/>
                <w:b/>
                <w:bCs/>
                <w:color w:val="000000"/>
              </w:rPr>
              <w:t>Brand</w:t>
            </w:r>
          </w:p>
        </w:tc>
        <w:tc>
          <w:tcPr>
            <w:tcW w:w="1295" w:type="dxa"/>
            <w:noWrap/>
            <w:hideMark/>
          </w:tcPr>
          <w:p w14:paraId="7F81D7F2" w14:textId="77777777" w:rsidR="002A3E63" w:rsidRPr="00D954F2" w:rsidRDefault="002A3E63" w:rsidP="002A3E63">
            <w:pPr>
              <w:spacing w:after="120"/>
              <w:rPr>
                <w:rFonts w:ascii="Calibri" w:hAnsi="Calibri"/>
                <w:b/>
                <w:bCs/>
                <w:color w:val="000000"/>
              </w:rPr>
            </w:pPr>
            <w:r w:rsidRPr="00D954F2">
              <w:rPr>
                <w:rFonts w:ascii="Calibri" w:hAnsi="Calibri"/>
                <w:b/>
                <w:bCs/>
                <w:color w:val="000000"/>
              </w:rPr>
              <w:t>Cartridge Type</w:t>
            </w:r>
          </w:p>
        </w:tc>
        <w:tc>
          <w:tcPr>
            <w:tcW w:w="3945" w:type="dxa"/>
            <w:hideMark/>
          </w:tcPr>
          <w:p w14:paraId="33465C6C" w14:textId="77777777" w:rsidR="002A3E63" w:rsidRPr="00D954F2" w:rsidRDefault="002A3E63" w:rsidP="002A3E63">
            <w:pPr>
              <w:spacing w:after="120"/>
              <w:rPr>
                <w:rFonts w:ascii="Calibri" w:hAnsi="Calibri"/>
                <w:b/>
                <w:bCs/>
                <w:color w:val="000000"/>
              </w:rPr>
            </w:pPr>
            <w:r w:rsidRPr="00D954F2">
              <w:rPr>
                <w:rFonts w:ascii="Calibri" w:hAnsi="Calibri"/>
                <w:b/>
                <w:bCs/>
                <w:color w:val="000000"/>
              </w:rPr>
              <w:t>Ingredients</w:t>
            </w:r>
          </w:p>
        </w:tc>
        <w:tc>
          <w:tcPr>
            <w:tcW w:w="1031" w:type="dxa"/>
            <w:noWrap/>
            <w:hideMark/>
          </w:tcPr>
          <w:p w14:paraId="2D54584D" w14:textId="77777777" w:rsidR="002A3E63" w:rsidRPr="00D954F2" w:rsidRDefault="002A3E63" w:rsidP="002A3E63">
            <w:pPr>
              <w:spacing w:after="120"/>
              <w:rPr>
                <w:rFonts w:ascii="Calibri" w:hAnsi="Calibri"/>
                <w:b/>
                <w:bCs/>
                <w:color w:val="000000"/>
              </w:rPr>
            </w:pPr>
            <w:r w:rsidRPr="00D954F2">
              <w:rPr>
                <w:rFonts w:ascii="Calibri" w:hAnsi="Calibri"/>
                <w:b/>
                <w:bCs/>
                <w:color w:val="000000"/>
              </w:rPr>
              <w:t>Flavor</w:t>
            </w:r>
          </w:p>
        </w:tc>
        <w:tc>
          <w:tcPr>
            <w:tcW w:w="1075" w:type="dxa"/>
            <w:hideMark/>
          </w:tcPr>
          <w:p w14:paraId="17CC5D3D" w14:textId="77777777" w:rsidR="002A3E63" w:rsidRPr="00D954F2" w:rsidRDefault="002A3E63" w:rsidP="002A3E63">
            <w:pPr>
              <w:spacing w:after="120"/>
              <w:rPr>
                <w:rFonts w:ascii="Calibri" w:hAnsi="Calibri"/>
                <w:b/>
                <w:bCs/>
                <w:color w:val="000000"/>
              </w:rPr>
            </w:pPr>
            <w:r w:rsidRPr="00D954F2">
              <w:rPr>
                <w:rFonts w:ascii="Calibri" w:hAnsi="Calibri"/>
                <w:b/>
                <w:bCs/>
                <w:color w:val="000000"/>
              </w:rPr>
              <w:t>Labelled Nicotine Content (mg/mL)</w:t>
            </w:r>
          </w:p>
        </w:tc>
      </w:tr>
      <w:tr w:rsidR="002A3E63" w:rsidRPr="00D954F2" w14:paraId="3D3D1065" w14:textId="77777777" w:rsidTr="000B7519">
        <w:trPr>
          <w:trHeight w:val="382"/>
        </w:trPr>
        <w:tc>
          <w:tcPr>
            <w:tcW w:w="1540" w:type="dxa"/>
            <w:noWrap/>
            <w:hideMark/>
          </w:tcPr>
          <w:p w14:paraId="247B0F1C" w14:textId="77777777" w:rsidR="002A3E63" w:rsidRPr="00D954F2" w:rsidRDefault="002A3E63" w:rsidP="002A3E63">
            <w:pPr>
              <w:spacing w:after="120"/>
              <w:rPr>
                <w:rFonts w:ascii="Calibri" w:hAnsi="Calibri"/>
                <w:color w:val="000000"/>
              </w:rPr>
            </w:pPr>
            <w:r w:rsidRPr="00D954F2">
              <w:rPr>
                <w:rFonts w:ascii="Calibri" w:hAnsi="Calibri"/>
                <w:color w:val="000000"/>
              </w:rPr>
              <w:t>Juul</w:t>
            </w:r>
          </w:p>
        </w:tc>
        <w:tc>
          <w:tcPr>
            <w:tcW w:w="969" w:type="dxa"/>
            <w:noWrap/>
            <w:hideMark/>
          </w:tcPr>
          <w:p w14:paraId="1FFF7A84" w14:textId="77777777" w:rsidR="002A3E63" w:rsidRPr="00D954F2" w:rsidRDefault="002A3E63" w:rsidP="002A3E63">
            <w:pPr>
              <w:spacing w:after="120"/>
              <w:rPr>
                <w:rFonts w:ascii="Calibri" w:hAnsi="Calibri"/>
                <w:color w:val="000000"/>
              </w:rPr>
            </w:pPr>
            <w:r w:rsidRPr="00D954F2">
              <w:rPr>
                <w:rFonts w:ascii="Calibri" w:hAnsi="Calibri"/>
                <w:color w:val="000000"/>
              </w:rPr>
              <w:t>Juul</w:t>
            </w:r>
          </w:p>
        </w:tc>
        <w:tc>
          <w:tcPr>
            <w:tcW w:w="1295" w:type="dxa"/>
            <w:noWrap/>
            <w:hideMark/>
          </w:tcPr>
          <w:p w14:paraId="270BEF86" w14:textId="77777777" w:rsidR="002A3E63" w:rsidRPr="00D954F2" w:rsidRDefault="002A3E63" w:rsidP="002A3E63">
            <w:pPr>
              <w:spacing w:after="120"/>
              <w:rPr>
                <w:rFonts w:ascii="Calibri" w:hAnsi="Calibri"/>
                <w:color w:val="000000"/>
              </w:rPr>
            </w:pPr>
            <w:r w:rsidRPr="00D954F2">
              <w:rPr>
                <w:rFonts w:ascii="Calibri" w:hAnsi="Calibri"/>
                <w:color w:val="000000"/>
              </w:rPr>
              <w:t>Juul Pod</w:t>
            </w:r>
          </w:p>
        </w:tc>
        <w:tc>
          <w:tcPr>
            <w:tcW w:w="3945" w:type="dxa"/>
            <w:hideMark/>
          </w:tcPr>
          <w:p w14:paraId="0FF0ABCB" w14:textId="77777777" w:rsidR="002A3E63" w:rsidRPr="00D954F2" w:rsidRDefault="002A3E63" w:rsidP="002A3E63">
            <w:pPr>
              <w:spacing w:after="120"/>
              <w:rPr>
                <w:rFonts w:ascii="Calibri" w:hAnsi="Calibri"/>
                <w:color w:val="000000"/>
              </w:rPr>
            </w:pPr>
            <w:r w:rsidRPr="00D954F2">
              <w:rPr>
                <w:rFonts w:ascii="Calibri" w:hAnsi="Calibri"/>
                <w:color w:val="000000"/>
              </w:rPr>
              <w:t>Glycerol, Propylene Glycol, Flavor, Nicotine, Benzoic acid</w:t>
            </w:r>
          </w:p>
        </w:tc>
        <w:tc>
          <w:tcPr>
            <w:tcW w:w="1031" w:type="dxa"/>
            <w:noWrap/>
            <w:hideMark/>
          </w:tcPr>
          <w:p w14:paraId="1EFB427F" w14:textId="77777777" w:rsidR="002A3E63" w:rsidRPr="00D954F2" w:rsidRDefault="002A3E63" w:rsidP="002A3E63">
            <w:pPr>
              <w:spacing w:after="120"/>
              <w:rPr>
                <w:rFonts w:ascii="Calibri" w:hAnsi="Calibri"/>
                <w:color w:val="000000"/>
              </w:rPr>
            </w:pPr>
            <w:r w:rsidRPr="00D954F2">
              <w:rPr>
                <w:rFonts w:ascii="Calibri" w:hAnsi="Calibri"/>
                <w:color w:val="000000"/>
              </w:rPr>
              <w:t>Classic Tobacco</w:t>
            </w:r>
          </w:p>
        </w:tc>
        <w:tc>
          <w:tcPr>
            <w:tcW w:w="1075" w:type="dxa"/>
            <w:hideMark/>
          </w:tcPr>
          <w:p w14:paraId="2832BB02" w14:textId="77777777" w:rsidR="002A3E63" w:rsidRPr="00D954F2" w:rsidRDefault="002A3E63" w:rsidP="002A3E63">
            <w:pPr>
              <w:spacing w:after="120"/>
              <w:rPr>
                <w:rFonts w:ascii="Calibri" w:hAnsi="Calibri"/>
                <w:color w:val="000000"/>
              </w:rPr>
            </w:pPr>
            <w:r w:rsidRPr="00D954F2">
              <w:rPr>
                <w:rFonts w:ascii="Calibri" w:hAnsi="Calibri"/>
                <w:color w:val="000000"/>
              </w:rPr>
              <w:t>50</w:t>
            </w:r>
          </w:p>
        </w:tc>
      </w:tr>
      <w:tr w:rsidR="002A3E63" w:rsidRPr="00D954F2" w14:paraId="5C70C942" w14:textId="77777777" w:rsidTr="000B7519">
        <w:trPr>
          <w:trHeight w:val="579"/>
        </w:trPr>
        <w:tc>
          <w:tcPr>
            <w:tcW w:w="1540" w:type="dxa"/>
            <w:noWrap/>
            <w:hideMark/>
          </w:tcPr>
          <w:p w14:paraId="6AAAD645" w14:textId="77777777" w:rsidR="002A3E63" w:rsidRPr="00D954F2" w:rsidRDefault="002A3E63" w:rsidP="002A3E63">
            <w:pPr>
              <w:spacing w:after="120"/>
              <w:rPr>
                <w:rFonts w:ascii="Calibri" w:hAnsi="Calibri"/>
                <w:color w:val="000000"/>
              </w:rPr>
            </w:pPr>
            <w:r w:rsidRPr="00D954F2">
              <w:rPr>
                <w:rFonts w:ascii="Calibri" w:hAnsi="Calibri"/>
                <w:color w:val="000000"/>
              </w:rPr>
              <w:t>Blu Plus+ Rechargeable</w:t>
            </w:r>
          </w:p>
        </w:tc>
        <w:tc>
          <w:tcPr>
            <w:tcW w:w="969" w:type="dxa"/>
            <w:noWrap/>
            <w:hideMark/>
          </w:tcPr>
          <w:p w14:paraId="36EAFE44" w14:textId="77777777" w:rsidR="002A3E63" w:rsidRPr="00D954F2" w:rsidRDefault="002A3E63" w:rsidP="002A3E63">
            <w:pPr>
              <w:spacing w:after="120"/>
              <w:rPr>
                <w:rFonts w:ascii="Calibri" w:hAnsi="Calibri"/>
                <w:color w:val="000000"/>
              </w:rPr>
            </w:pPr>
            <w:r w:rsidRPr="00D954F2">
              <w:rPr>
                <w:rFonts w:ascii="Calibri" w:hAnsi="Calibri"/>
                <w:color w:val="000000"/>
              </w:rPr>
              <w:t>Blu</w:t>
            </w:r>
          </w:p>
        </w:tc>
        <w:tc>
          <w:tcPr>
            <w:tcW w:w="1295" w:type="dxa"/>
            <w:noWrap/>
            <w:hideMark/>
          </w:tcPr>
          <w:p w14:paraId="70295170" w14:textId="77777777" w:rsidR="002A3E63" w:rsidRPr="00D954F2" w:rsidRDefault="002A3E63" w:rsidP="002A3E63">
            <w:pPr>
              <w:spacing w:after="120"/>
              <w:rPr>
                <w:rFonts w:ascii="Calibri" w:hAnsi="Calibri"/>
                <w:color w:val="000000"/>
              </w:rPr>
            </w:pPr>
            <w:r w:rsidRPr="00D954F2">
              <w:rPr>
                <w:rFonts w:ascii="Calibri" w:hAnsi="Calibri"/>
                <w:color w:val="000000"/>
              </w:rPr>
              <w:t>Cartomizer</w:t>
            </w:r>
          </w:p>
        </w:tc>
        <w:tc>
          <w:tcPr>
            <w:tcW w:w="3945" w:type="dxa"/>
            <w:hideMark/>
          </w:tcPr>
          <w:p w14:paraId="7C26349D" w14:textId="77777777" w:rsidR="002A3E63" w:rsidRPr="00D954F2" w:rsidRDefault="002A3E63" w:rsidP="002A3E63">
            <w:pPr>
              <w:spacing w:after="120"/>
              <w:rPr>
                <w:rFonts w:ascii="Calibri" w:hAnsi="Calibri"/>
                <w:color w:val="000000"/>
              </w:rPr>
            </w:pPr>
            <w:r w:rsidRPr="00D954F2">
              <w:rPr>
                <w:rFonts w:ascii="Calibri" w:hAnsi="Calibri"/>
                <w:color w:val="000000"/>
              </w:rPr>
              <w:t>Vegetable Glycerin, Propylene Glycol, Nicotine, Natural and Artificial Flavors, Water</w:t>
            </w:r>
          </w:p>
        </w:tc>
        <w:tc>
          <w:tcPr>
            <w:tcW w:w="1031" w:type="dxa"/>
            <w:noWrap/>
            <w:hideMark/>
          </w:tcPr>
          <w:p w14:paraId="60BD5FD9" w14:textId="77777777" w:rsidR="002A3E63" w:rsidRPr="00D954F2" w:rsidRDefault="002A3E63" w:rsidP="002A3E63">
            <w:pPr>
              <w:spacing w:after="120"/>
              <w:rPr>
                <w:rFonts w:ascii="Calibri" w:hAnsi="Calibri"/>
                <w:color w:val="000000"/>
              </w:rPr>
            </w:pPr>
            <w:r w:rsidRPr="00D954F2">
              <w:rPr>
                <w:rFonts w:ascii="Calibri" w:hAnsi="Calibri"/>
                <w:color w:val="000000"/>
              </w:rPr>
              <w:t>Classic Tobacco</w:t>
            </w:r>
          </w:p>
        </w:tc>
        <w:tc>
          <w:tcPr>
            <w:tcW w:w="1075" w:type="dxa"/>
            <w:hideMark/>
          </w:tcPr>
          <w:p w14:paraId="5C12E890" w14:textId="77777777" w:rsidR="002A3E63" w:rsidRPr="00D954F2" w:rsidRDefault="002A3E63" w:rsidP="002A3E63">
            <w:pPr>
              <w:spacing w:after="120"/>
              <w:rPr>
                <w:rFonts w:ascii="Calibri" w:hAnsi="Calibri"/>
                <w:color w:val="000000"/>
              </w:rPr>
            </w:pPr>
            <w:r w:rsidRPr="00D954F2">
              <w:rPr>
                <w:rFonts w:ascii="Calibri" w:hAnsi="Calibri"/>
                <w:color w:val="000000"/>
              </w:rPr>
              <w:t>24</w:t>
            </w:r>
          </w:p>
        </w:tc>
      </w:tr>
      <w:tr w:rsidR="002A3E63" w:rsidRPr="00D954F2" w14:paraId="2B0F3AC8" w14:textId="77777777" w:rsidTr="000B7519">
        <w:trPr>
          <w:trHeight w:val="382"/>
        </w:trPr>
        <w:tc>
          <w:tcPr>
            <w:tcW w:w="1540" w:type="dxa"/>
            <w:noWrap/>
            <w:hideMark/>
          </w:tcPr>
          <w:p w14:paraId="6DE5C6DC" w14:textId="77777777" w:rsidR="002A3E63" w:rsidRPr="00D954F2" w:rsidRDefault="002A3E63" w:rsidP="002A3E63">
            <w:pPr>
              <w:spacing w:after="120"/>
              <w:rPr>
                <w:rFonts w:ascii="Calibri" w:hAnsi="Calibri"/>
                <w:color w:val="000000"/>
              </w:rPr>
            </w:pPr>
            <w:r w:rsidRPr="00D954F2">
              <w:rPr>
                <w:rFonts w:ascii="Calibri" w:hAnsi="Calibri"/>
                <w:color w:val="000000"/>
              </w:rPr>
              <w:t>Halo G6 Rechargeable</w:t>
            </w:r>
          </w:p>
        </w:tc>
        <w:tc>
          <w:tcPr>
            <w:tcW w:w="969" w:type="dxa"/>
            <w:noWrap/>
            <w:hideMark/>
          </w:tcPr>
          <w:p w14:paraId="230AD69E" w14:textId="77777777" w:rsidR="002A3E63" w:rsidRPr="00D954F2" w:rsidRDefault="002A3E63" w:rsidP="002A3E63">
            <w:pPr>
              <w:spacing w:after="120"/>
              <w:rPr>
                <w:rFonts w:ascii="Calibri" w:hAnsi="Calibri"/>
                <w:color w:val="000000"/>
              </w:rPr>
            </w:pPr>
            <w:r w:rsidRPr="00D954F2">
              <w:rPr>
                <w:rFonts w:ascii="Calibri" w:hAnsi="Calibri"/>
                <w:color w:val="000000"/>
              </w:rPr>
              <w:t>Halo</w:t>
            </w:r>
          </w:p>
        </w:tc>
        <w:tc>
          <w:tcPr>
            <w:tcW w:w="1295" w:type="dxa"/>
            <w:noWrap/>
            <w:hideMark/>
          </w:tcPr>
          <w:p w14:paraId="71D82611" w14:textId="77777777" w:rsidR="002A3E63" w:rsidRPr="00D954F2" w:rsidRDefault="002A3E63" w:rsidP="002A3E63">
            <w:pPr>
              <w:spacing w:after="120"/>
              <w:rPr>
                <w:rFonts w:ascii="Calibri" w:hAnsi="Calibri"/>
                <w:color w:val="000000"/>
              </w:rPr>
            </w:pPr>
            <w:r w:rsidRPr="00D954F2">
              <w:rPr>
                <w:rFonts w:ascii="Calibri" w:hAnsi="Calibri"/>
                <w:color w:val="000000"/>
              </w:rPr>
              <w:t>Cartomizer</w:t>
            </w:r>
          </w:p>
        </w:tc>
        <w:tc>
          <w:tcPr>
            <w:tcW w:w="3945" w:type="dxa"/>
            <w:hideMark/>
          </w:tcPr>
          <w:p w14:paraId="0C393CA3" w14:textId="77777777" w:rsidR="002A3E63" w:rsidRPr="00D954F2" w:rsidRDefault="002A3E63" w:rsidP="002A3E63">
            <w:pPr>
              <w:spacing w:after="120"/>
              <w:rPr>
                <w:rFonts w:ascii="Calibri" w:hAnsi="Calibri"/>
                <w:color w:val="000000"/>
              </w:rPr>
            </w:pPr>
            <w:r w:rsidRPr="00D954F2">
              <w:rPr>
                <w:rFonts w:ascii="Calibri" w:hAnsi="Calibri"/>
                <w:color w:val="000000"/>
              </w:rPr>
              <w:t>Propylene Glycol, Glycerin, Flavorings, Nicotine</w:t>
            </w:r>
          </w:p>
        </w:tc>
        <w:tc>
          <w:tcPr>
            <w:tcW w:w="1031" w:type="dxa"/>
            <w:noWrap/>
            <w:hideMark/>
          </w:tcPr>
          <w:p w14:paraId="0AD7E068" w14:textId="77777777" w:rsidR="002A3E63" w:rsidRPr="00D954F2" w:rsidRDefault="002A3E63" w:rsidP="002A3E63">
            <w:pPr>
              <w:spacing w:after="120"/>
              <w:rPr>
                <w:rFonts w:ascii="Calibri" w:hAnsi="Calibri"/>
                <w:color w:val="000000"/>
              </w:rPr>
            </w:pPr>
            <w:r w:rsidRPr="00D954F2">
              <w:rPr>
                <w:rFonts w:ascii="Calibri" w:hAnsi="Calibri"/>
                <w:color w:val="000000"/>
              </w:rPr>
              <w:t>Prime 15</w:t>
            </w:r>
          </w:p>
        </w:tc>
        <w:tc>
          <w:tcPr>
            <w:tcW w:w="1075" w:type="dxa"/>
            <w:hideMark/>
          </w:tcPr>
          <w:p w14:paraId="16C8A92F" w14:textId="77777777" w:rsidR="002A3E63" w:rsidRPr="00D954F2" w:rsidRDefault="002A3E63" w:rsidP="002A3E63">
            <w:pPr>
              <w:spacing w:after="120"/>
              <w:rPr>
                <w:rFonts w:ascii="Calibri" w:hAnsi="Calibri"/>
                <w:color w:val="000000"/>
              </w:rPr>
            </w:pPr>
            <w:r w:rsidRPr="00D954F2">
              <w:rPr>
                <w:rFonts w:ascii="Calibri" w:hAnsi="Calibri"/>
                <w:color w:val="000000"/>
              </w:rPr>
              <w:t>24</w:t>
            </w:r>
          </w:p>
        </w:tc>
      </w:tr>
      <w:tr w:rsidR="002A3E63" w:rsidRPr="00D954F2" w14:paraId="43262F89" w14:textId="77777777" w:rsidTr="000B7519">
        <w:trPr>
          <w:trHeight w:val="579"/>
        </w:trPr>
        <w:tc>
          <w:tcPr>
            <w:tcW w:w="1540" w:type="dxa"/>
            <w:noWrap/>
            <w:hideMark/>
          </w:tcPr>
          <w:p w14:paraId="024EC1CF" w14:textId="77777777" w:rsidR="002A3E63" w:rsidRPr="00D954F2" w:rsidRDefault="002A3E63" w:rsidP="002A3E63">
            <w:pPr>
              <w:spacing w:after="120"/>
              <w:rPr>
                <w:rFonts w:ascii="Calibri" w:hAnsi="Calibri"/>
                <w:color w:val="000000"/>
              </w:rPr>
            </w:pPr>
            <w:r w:rsidRPr="00D954F2">
              <w:rPr>
                <w:rFonts w:ascii="Calibri" w:hAnsi="Calibri"/>
                <w:color w:val="000000"/>
              </w:rPr>
              <w:t>V2 Red Disposable</w:t>
            </w:r>
          </w:p>
        </w:tc>
        <w:tc>
          <w:tcPr>
            <w:tcW w:w="969" w:type="dxa"/>
            <w:noWrap/>
            <w:hideMark/>
          </w:tcPr>
          <w:p w14:paraId="226DC9B0" w14:textId="77777777" w:rsidR="002A3E63" w:rsidRPr="00D954F2" w:rsidRDefault="002A3E63" w:rsidP="002A3E63">
            <w:pPr>
              <w:spacing w:after="120"/>
              <w:rPr>
                <w:rFonts w:ascii="Calibri" w:hAnsi="Calibri"/>
                <w:color w:val="000000"/>
              </w:rPr>
            </w:pPr>
            <w:r w:rsidRPr="00D954F2">
              <w:rPr>
                <w:rFonts w:ascii="Calibri" w:hAnsi="Calibri"/>
                <w:color w:val="000000"/>
              </w:rPr>
              <w:t>V2</w:t>
            </w:r>
          </w:p>
        </w:tc>
        <w:tc>
          <w:tcPr>
            <w:tcW w:w="1295" w:type="dxa"/>
            <w:noWrap/>
            <w:hideMark/>
          </w:tcPr>
          <w:p w14:paraId="68DF3436" w14:textId="77777777" w:rsidR="002A3E63" w:rsidRPr="00D954F2" w:rsidRDefault="002A3E63" w:rsidP="002A3E63">
            <w:pPr>
              <w:spacing w:after="120"/>
              <w:rPr>
                <w:rFonts w:ascii="Calibri" w:hAnsi="Calibri"/>
                <w:color w:val="000000"/>
              </w:rPr>
            </w:pPr>
            <w:r w:rsidRPr="00D954F2">
              <w:rPr>
                <w:rFonts w:ascii="Calibri" w:hAnsi="Calibri"/>
                <w:color w:val="000000"/>
              </w:rPr>
              <w:t>Disposable</w:t>
            </w:r>
          </w:p>
        </w:tc>
        <w:tc>
          <w:tcPr>
            <w:tcW w:w="3945" w:type="dxa"/>
            <w:hideMark/>
          </w:tcPr>
          <w:p w14:paraId="55E2F334" w14:textId="77777777" w:rsidR="002A3E63" w:rsidRPr="00D954F2" w:rsidRDefault="002A3E63" w:rsidP="002A3E63">
            <w:pPr>
              <w:spacing w:after="120"/>
              <w:rPr>
                <w:rFonts w:ascii="Calibri" w:hAnsi="Calibri"/>
                <w:color w:val="000000"/>
              </w:rPr>
            </w:pPr>
            <w:r w:rsidRPr="00D954F2">
              <w:rPr>
                <w:rFonts w:ascii="Calibri" w:hAnsi="Calibri"/>
                <w:color w:val="000000"/>
              </w:rPr>
              <w:t>Propylene Glycol, Vegetable Glycerin, Nicotine, Natural Flavors, Artificial Flavors</w:t>
            </w:r>
          </w:p>
        </w:tc>
        <w:tc>
          <w:tcPr>
            <w:tcW w:w="1031" w:type="dxa"/>
            <w:noWrap/>
            <w:hideMark/>
          </w:tcPr>
          <w:p w14:paraId="7E98E7D4" w14:textId="77777777" w:rsidR="002A3E63" w:rsidRPr="00D954F2" w:rsidRDefault="002A3E63" w:rsidP="002A3E63">
            <w:pPr>
              <w:spacing w:after="120"/>
              <w:rPr>
                <w:rFonts w:ascii="Calibri" w:hAnsi="Calibri"/>
                <w:color w:val="000000"/>
              </w:rPr>
            </w:pPr>
            <w:r w:rsidRPr="00D954F2">
              <w:rPr>
                <w:rFonts w:ascii="Calibri" w:hAnsi="Calibri"/>
                <w:color w:val="000000"/>
              </w:rPr>
              <w:t>Tobacco</w:t>
            </w:r>
          </w:p>
        </w:tc>
        <w:tc>
          <w:tcPr>
            <w:tcW w:w="1075" w:type="dxa"/>
            <w:hideMark/>
          </w:tcPr>
          <w:p w14:paraId="4B02BD54" w14:textId="77777777" w:rsidR="002A3E63" w:rsidRPr="00D954F2" w:rsidRDefault="002A3E63" w:rsidP="002A3E63">
            <w:pPr>
              <w:spacing w:after="120"/>
              <w:rPr>
                <w:rFonts w:ascii="Calibri" w:hAnsi="Calibri"/>
                <w:color w:val="000000"/>
              </w:rPr>
            </w:pPr>
            <w:r w:rsidRPr="00D954F2">
              <w:rPr>
                <w:rFonts w:ascii="Calibri" w:hAnsi="Calibri"/>
                <w:color w:val="000000"/>
              </w:rPr>
              <w:t>18</w:t>
            </w:r>
          </w:p>
        </w:tc>
      </w:tr>
      <w:tr w:rsidR="002A3E63" w:rsidRPr="00D954F2" w14:paraId="2883481C" w14:textId="77777777" w:rsidTr="000B7519">
        <w:trPr>
          <w:trHeight w:val="769"/>
        </w:trPr>
        <w:tc>
          <w:tcPr>
            <w:tcW w:w="1540" w:type="dxa"/>
            <w:noWrap/>
            <w:hideMark/>
          </w:tcPr>
          <w:p w14:paraId="2AFA6374" w14:textId="77777777" w:rsidR="002A3E63" w:rsidRPr="00D954F2" w:rsidRDefault="002A3E63" w:rsidP="002A3E63">
            <w:pPr>
              <w:spacing w:after="120"/>
              <w:rPr>
                <w:rFonts w:ascii="Calibri" w:hAnsi="Calibri"/>
                <w:color w:val="000000"/>
              </w:rPr>
            </w:pPr>
            <w:r w:rsidRPr="00D954F2">
              <w:rPr>
                <w:rFonts w:ascii="Calibri" w:hAnsi="Calibri"/>
                <w:color w:val="000000"/>
              </w:rPr>
              <w:t>VaporFi Express</w:t>
            </w:r>
          </w:p>
        </w:tc>
        <w:tc>
          <w:tcPr>
            <w:tcW w:w="969" w:type="dxa"/>
            <w:noWrap/>
            <w:hideMark/>
          </w:tcPr>
          <w:p w14:paraId="62C613F5" w14:textId="77777777" w:rsidR="002A3E63" w:rsidRPr="00D954F2" w:rsidRDefault="002A3E63" w:rsidP="002A3E63">
            <w:pPr>
              <w:spacing w:after="120"/>
              <w:rPr>
                <w:rFonts w:ascii="Calibri" w:hAnsi="Calibri"/>
                <w:color w:val="000000"/>
              </w:rPr>
            </w:pPr>
            <w:r w:rsidRPr="00D954F2">
              <w:rPr>
                <w:rFonts w:ascii="Calibri" w:hAnsi="Calibri"/>
                <w:color w:val="000000"/>
              </w:rPr>
              <w:t>VaporFi</w:t>
            </w:r>
          </w:p>
        </w:tc>
        <w:tc>
          <w:tcPr>
            <w:tcW w:w="1295" w:type="dxa"/>
            <w:noWrap/>
            <w:hideMark/>
          </w:tcPr>
          <w:p w14:paraId="63F88E65" w14:textId="77777777" w:rsidR="002A3E63" w:rsidRPr="00D954F2" w:rsidRDefault="002A3E63" w:rsidP="002A3E63">
            <w:pPr>
              <w:spacing w:after="120"/>
              <w:rPr>
                <w:rFonts w:ascii="Calibri" w:hAnsi="Calibri"/>
                <w:color w:val="000000"/>
              </w:rPr>
            </w:pPr>
            <w:r>
              <w:rPr>
                <w:rFonts w:ascii="Calibri" w:hAnsi="Calibri"/>
                <w:color w:val="000000"/>
              </w:rPr>
              <w:t xml:space="preserve">Refillable </w:t>
            </w:r>
            <w:r w:rsidRPr="00D954F2">
              <w:rPr>
                <w:rFonts w:ascii="Calibri" w:hAnsi="Calibri"/>
                <w:color w:val="000000"/>
              </w:rPr>
              <w:t>Cartomizer</w:t>
            </w:r>
          </w:p>
        </w:tc>
        <w:tc>
          <w:tcPr>
            <w:tcW w:w="3945" w:type="dxa"/>
            <w:hideMark/>
          </w:tcPr>
          <w:p w14:paraId="517BA436" w14:textId="77777777" w:rsidR="002A3E63" w:rsidRPr="00D954F2" w:rsidRDefault="002A3E63" w:rsidP="002A3E63">
            <w:pPr>
              <w:spacing w:after="120"/>
              <w:rPr>
                <w:rFonts w:ascii="Calibri" w:hAnsi="Calibri"/>
                <w:color w:val="000000"/>
              </w:rPr>
            </w:pPr>
            <w:r w:rsidRPr="00D954F2">
              <w:rPr>
                <w:rFonts w:ascii="Calibri" w:hAnsi="Calibri"/>
                <w:color w:val="000000"/>
              </w:rPr>
              <w:t>USP Propylene Glycol (66%), USP Glycerin (21%), Natural and Artificial Flavorings (30%), USP Nicotine (2.4%)</w:t>
            </w:r>
          </w:p>
        </w:tc>
        <w:tc>
          <w:tcPr>
            <w:tcW w:w="1031" w:type="dxa"/>
            <w:noWrap/>
            <w:hideMark/>
          </w:tcPr>
          <w:p w14:paraId="0F579E8F" w14:textId="77777777" w:rsidR="002A3E63" w:rsidRPr="00D954F2" w:rsidRDefault="002A3E63" w:rsidP="002A3E63">
            <w:pPr>
              <w:spacing w:after="120"/>
              <w:rPr>
                <w:rFonts w:ascii="Calibri" w:hAnsi="Calibri"/>
                <w:color w:val="000000"/>
              </w:rPr>
            </w:pPr>
            <w:r w:rsidRPr="00D954F2">
              <w:rPr>
                <w:rFonts w:ascii="Calibri" w:hAnsi="Calibri"/>
                <w:color w:val="000000"/>
              </w:rPr>
              <w:t>Classic Tobacco</w:t>
            </w:r>
          </w:p>
        </w:tc>
        <w:tc>
          <w:tcPr>
            <w:tcW w:w="1075" w:type="dxa"/>
            <w:hideMark/>
          </w:tcPr>
          <w:p w14:paraId="2F6A9FDA" w14:textId="77777777" w:rsidR="002A3E63" w:rsidRPr="00D954F2" w:rsidRDefault="002A3E63" w:rsidP="002A3E63">
            <w:pPr>
              <w:spacing w:after="120"/>
              <w:rPr>
                <w:rFonts w:ascii="Calibri" w:hAnsi="Calibri"/>
                <w:color w:val="000000"/>
              </w:rPr>
            </w:pPr>
            <w:r w:rsidRPr="00D954F2">
              <w:rPr>
                <w:rFonts w:ascii="Calibri" w:hAnsi="Calibri"/>
                <w:color w:val="000000"/>
              </w:rPr>
              <w:t>24</w:t>
            </w:r>
          </w:p>
        </w:tc>
      </w:tr>
    </w:tbl>
    <w:p w14:paraId="06807815" w14:textId="4F7232D0" w:rsidR="005B10EC" w:rsidRDefault="005B10EC" w:rsidP="002A3E63">
      <w:pPr>
        <w:spacing w:after="120"/>
        <w:ind w:right="140"/>
        <w:rPr>
          <w:rFonts w:ascii="Times New Roman" w:hAnsi="Times New Roman" w:cs="Times New Roman"/>
          <w:sz w:val="28"/>
          <w:szCs w:val="28"/>
        </w:rPr>
      </w:pPr>
    </w:p>
    <w:p w14:paraId="1EFAAC36" w14:textId="54DE93F2" w:rsidR="0029634E" w:rsidRPr="0029634E" w:rsidRDefault="0029634E" w:rsidP="002A3E63">
      <w:pPr>
        <w:spacing w:after="120"/>
        <w:ind w:right="140"/>
        <w:rPr>
          <w:rFonts w:ascii="Times New Roman" w:hAnsi="Times New Roman" w:cs="Times New Roman"/>
          <w:i/>
          <w:sz w:val="28"/>
          <w:szCs w:val="28"/>
        </w:rPr>
      </w:pPr>
      <w:r w:rsidRPr="0029634E">
        <w:rPr>
          <w:rFonts w:ascii="Times New Roman" w:hAnsi="Times New Roman" w:cs="Times New Roman"/>
          <w:i/>
          <w:sz w:val="28"/>
          <w:szCs w:val="28"/>
        </w:rPr>
        <w:t>Smoke Sample Collection &amp; Measurement</w:t>
      </w:r>
      <w:r w:rsidR="004422E2">
        <w:rPr>
          <w:rFonts w:ascii="Times New Roman" w:hAnsi="Times New Roman" w:cs="Times New Roman"/>
          <w:i/>
          <w:sz w:val="28"/>
          <w:szCs w:val="28"/>
        </w:rPr>
        <w:t xml:space="preserve"> </w:t>
      </w:r>
    </w:p>
    <w:p w14:paraId="47E04F10" w14:textId="66F6686C" w:rsidR="005B10EC" w:rsidRDefault="0029634E" w:rsidP="002A3E63">
      <w:pPr>
        <w:spacing w:after="120"/>
        <w:ind w:right="140"/>
        <w:rPr>
          <w:rFonts w:ascii="Times New Roman" w:hAnsi="Times New Roman" w:cs="Times New Roman"/>
          <w:sz w:val="28"/>
          <w:szCs w:val="28"/>
        </w:rPr>
      </w:pPr>
      <w:r w:rsidRPr="0029634E">
        <w:rPr>
          <w:rFonts w:ascii="Times New Roman" w:hAnsi="Times New Roman" w:cs="Times New Roman"/>
          <w:sz w:val="28"/>
          <w:szCs w:val="28"/>
        </w:rPr>
        <w:t>Experiments were set up to reflect real-life smoking patters of electronic cigarette users. Batteries were recharged before every trial. A trial consisted of drawing approximately 400 – 450 mL of vapor into 0.5 L Tedlar Bags. The vapor from electronic cigarettes was generated through Masterflex tubing (96410-16) by a Masterflex L/S pump head (model 7518-00), connected to a Masterflex L/S pump drive (model 77300-40) and operated by a Masterflex L/S digital modular drive, at a rate of 600 mL/min, or 10 mL/sec. The vapor in the Ted</w:t>
      </w:r>
      <w:r w:rsidR="00B76FD8">
        <w:rPr>
          <w:rFonts w:ascii="Times New Roman" w:hAnsi="Times New Roman" w:cs="Times New Roman"/>
          <w:sz w:val="28"/>
          <w:szCs w:val="28"/>
        </w:rPr>
        <w:t xml:space="preserve">lar Bags was then transported to the Voice200ultra </w:t>
      </w:r>
      <w:r w:rsidR="007650BF">
        <w:rPr>
          <w:rFonts w:ascii="Times New Roman" w:hAnsi="Times New Roman" w:cs="Times New Roman"/>
          <w:sz w:val="28"/>
          <w:szCs w:val="28"/>
        </w:rPr>
        <w:t>(</w:t>
      </w:r>
      <w:r w:rsidR="00B76FD8">
        <w:rPr>
          <w:rFonts w:ascii="Times New Roman" w:hAnsi="Times New Roman" w:cs="Times New Roman"/>
          <w:sz w:val="28"/>
          <w:szCs w:val="28"/>
        </w:rPr>
        <w:t>Syft</w:t>
      </w:r>
      <w:r w:rsidR="007650BF">
        <w:rPr>
          <w:rFonts w:ascii="Times New Roman" w:hAnsi="Times New Roman" w:cs="Times New Roman"/>
          <w:sz w:val="28"/>
          <w:szCs w:val="28"/>
        </w:rPr>
        <w:t xml:space="preserve"> co.)</w:t>
      </w:r>
      <w:r w:rsidRPr="0029634E">
        <w:rPr>
          <w:rFonts w:ascii="Times New Roman" w:hAnsi="Times New Roman" w:cs="Times New Roman"/>
          <w:sz w:val="28"/>
          <w:szCs w:val="28"/>
        </w:rPr>
        <w:t>. From t</w:t>
      </w:r>
      <w:r>
        <w:rPr>
          <w:rFonts w:ascii="Times New Roman" w:hAnsi="Times New Roman" w:cs="Times New Roman"/>
          <w:sz w:val="28"/>
          <w:szCs w:val="28"/>
        </w:rPr>
        <w:t xml:space="preserve">here, </w:t>
      </w:r>
      <w:r w:rsidR="00B76FD8">
        <w:rPr>
          <w:rFonts w:ascii="Times New Roman" w:hAnsi="Times New Roman" w:cs="Times New Roman"/>
          <w:sz w:val="28"/>
          <w:szCs w:val="28"/>
        </w:rPr>
        <w:t>we ran Selected Ion Flow Tube-Mass Spectroscopy (SIFT-MS) tests on each sample. The machine had following setting during the sample measurement: carrier f</w:t>
      </w:r>
      <w:r w:rsidR="00FC5AA0">
        <w:rPr>
          <w:rFonts w:ascii="Times New Roman" w:hAnsi="Times New Roman" w:cs="Times New Roman"/>
          <w:sz w:val="28"/>
          <w:szCs w:val="28"/>
        </w:rPr>
        <w:t>low of 5.6</w:t>
      </w:r>
      <w:r w:rsidR="005B10EC">
        <w:rPr>
          <w:rFonts w:ascii="Times New Roman" w:hAnsi="Times New Roman" w:cs="Times New Roman"/>
          <w:sz w:val="28"/>
          <w:szCs w:val="28"/>
        </w:rPr>
        <w:t xml:space="preserve">tls, </w:t>
      </w:r>
      <w:r w:rsidR="00FC5AA0">
        <w:rPr>
          <w:rFonts w:ascii="Times New Roman" w:hAnsi="Times New Roman" w:cs="Times New Roman"/>
          <w:sz w:val="28"/>
          <w:szCs w:val="28"/>
        </w:rPr>
        <w:t>sample flow of 0.3tls, tube pressure of 0.69, tube temperature 119,</w:t>
      </w:r>
      <w:r w:rsidR="00B76FD8">
        <w:rPr>
          <w:rFonts w:ascii="Times New Roman" w:hAnsi="Times New Roman" w:cs="Times New Roman"/>
          <w:sz w:val="28"/>
          <w:szCs w:val="28"/>
        </w:rPr>
        <w:t xml:space="preserve"> and</w:t>
      </w:r>
      <w:r w:rsidR="00FC5AA0">
        <w:rPr>
          <w:rFonts w:ascii="Times New Roman" w:hAnsi="Times New Roman" w:cs="Times New Roman"/>
          <w:sz w:val="28"/>
          <w:szCs w:val="28"/>
        </w:rPr>
        <w:t xml:space="preserve"> reaction time of </w:t>
      </w:r>
      <w:r w:rsidR="00FC5AA0">
        <w:rPr>
          <w:rFonts w:ascii="Times New Roman" w:hAnsi="Times New Roman" w:cs="Times New Roman"/>
          <w:sz w:val="28"/>
          <w:szCs w:val="28"/>
        </w:rPr>
        <w:lastRenderedPageBreak/>
        <w:t xml:space="preserve">10 min for </w:t>
      </w:r>
      <w:r w:rsidR="007650BF">
        <w:rPr>
          <w:rFonts w:ascii="Times New Roman" w:hAnsi="Times New Roman" w:cs="Times New Roman"/>
          <w:sz w:val="28"/>
          <w:szCs w:val="28"/>
        </w:rPr>
        <w:t>eight</w:t>
      </w:r>
      <w:r w:rsidR="00FC5AA0">
        <w:rPr>
          <w:rFonts w:ascii="Times New Roman" w:hAnsi="Times New Roman" w:cs="Times New Roman"/>
          <w:sz w:val="28"/>
          <w:szCs w:val="28"/>
        </w:rPr>
        <w:t xml:space="preserve"> </w:t>
      </w:r>
      <w:r w:rsidR="007650BF">
        <w:rPr>
          <w:rFonts w:ascii="Times New Roman" w:hAnsi="Times New Roman" w:cs="Times New Roman"/>
          <w:sz w:val="28"/>
          <w:szCs w:val="28"/>
        </w:rPr>
        <w:t>reagent</w:t>
      </w:r>
      <w:r w:rsidR="00FC5AA0">
        <w:rPr>
          <w:rFonts w:ascii="Times New Roman" w:hAnsi="Times New Roman" w:cs="Times New Roman"/>
          <w:sz w:val="28"/>
          <w:szCs w:val="28"/>
        </w:rPr>
        <w:t xml:space="preserve"> ions</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H</w:t>
      </w:r>
      <w:r w:rsidR="007650BF" w:rsidRPr="00FC5AA0">
        <w:rPr>
          <w:rFonts w:ascii="Times New Roman" w:hAnsi="Times New Roman" w:cs="Times New Roman"/>
          <w:sz w:val="28"/>
          <w:szCs w:val="28"/>
          <w:vertAlign w:val="subscript"/>
        </w:rPr>
        <w:t>3</w:t>
      </w:r>
      <w:r w:rsidR="007650BF" w:rsidRPr="00FC5AA0">
        <w:rPr>
          <w:rFonts w:ascii="Times New Roman" w:hAnsi="Times New Roman" w:cs="Times New Roman"/>
          <w:sz w:val="28"/>
          <w:szCs w:val="28"/>
        </w:rPr>
        <w:t>O</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NO</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O</w:t>
      </w:r>
      <w:r w:rsidR="007650BF" w:rsidRPr="00FC5AA0">
        <w:rPr>
          <w:rFonts w:ascii="Times New Roman" w:hAnsi="Times New Roman" w:cs="Times New Roman"/>
          <w:sz w:val="28"/>
          <w:szCs w:val="28"/>
          <w:vertAlign w:val="subscript"/>
        </w:rPr>
        <w:t>2</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OH</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O</w:t>
      </w:r>
      <w:r w:rsidR="007650BF" w:rsidRPr="00FC5AA0">
        <w:rPr>
          <w:rFonts w:ascii="Times New Roman" w:hAnsi="Times New Roman" w:cs="Times New Roman"/>
          <w:sz w:val="28"/>
          <w:szCs w:val="28"/>
          <w:vertAlign w:val="subscript"/>
        </w:rPr>
        <w:t>2</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O</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NO</w:t>
      </w:r>
      <w:r w:rsidR="007650BF" w:rsidRPr="00FC5AA0">
        <w:rPr>
          <w:rFonts w:ascii="Times New Roman" w:hAnsi="Times New Roman" w:cs="Times New Roman"/>
          <w:sz w:val="28"/>
          <w:szCs w:val="28"/>
          <w:vertAlign w:val="subscript"/>
        </w:rPr>
        <w:t>2</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 xml:space="preserve">, </w:t>
      </w:r>
      <w:r w:rsidR="007650BF" w:rsidRPr="00FC5AA0">
        <w:rPr>
          <w:rFonts w:ascii="Times New Roman" w:hAnsi="Times New Roman" w:cs="Times New Roman"/>
          <w:sz w:val="28"/>
          <w:szCs w:val="28"/>
        </w:rPr>
        <w:t>NO</w:t>
      </w:r>
      <w:r w:rsidR="007650BF" w:rsidRPr="00FC5AA0">
        <w:rPr>
          <w:rFonts w:ascii="Times New Roman" w:hAnsi="Times New Roman" w:cs="Times New Roman"/>
          <w:sz w:val="28"/>
          <w:szCs w:val="28"/>
          <w:vertAlign w:val="subscript"/>
        </w:rPr>
        <w:t>3</w:t>
      </w:r>
      <w:r w:rsidR="007650BF" w:rsidRPr="00FC5AA0">
        <w:rPr>
          <w:rFonts w:ascii="Times New Roman" w:hAnsi="Times New Roman" w:cs="Times New Roman"/>
          <w:sz w:val="28"/>
          <w:szCs w:val="28"/>
          <w:vertAlign w:val="superscript"/>
        </w:rPr>
        <w:t>-</w:t>
      </w:r>
      <w:r w:rsidR="007650BF">
        <w:rPr>
          <w:rFonts w:ascii="Times New Roman" w:hAnsi="Times New Roman" w:cs="Times New Roman"/>
          <w:sz w:val="28"/>
          <w:szCs w:val="28"/>
        </w:rPr>
        <w:t>)</w:t>
      </w:r>
      <w:r w:rsidR="00FC5AA0">
        <w:rPr>
          <w:rFonts w:ascii="Times New Roman" w:hAnsi="Times New Roman" w:cs="Times New Roman"/>
          <w:sz w:val="28"/>
          <w:szCs w:val="28"/>
        </w:rPr>
        <w:t xml:space="preserve">. </w:t>
      </w:r>
      <w:r w:rsidR="007650BF">
        <w:rPr>
          <w:rFonts w:ascii="Times New Roman" w:hAnsi="Times New Roman" w:cs="Times New Roman"/>
          <w:sz w:val="28"/>
          <w:szCs w:val="28"/>
        </w:rPr>
        <w:t xml:space="preserve">Each reagent ion yielded ion count measurement from mass to charge ratio range of 15 to 400. Thus, each sample measurement consisted of 3088 data points. </w:t>
      </w:r>
      <w:bookmarkStart w:id="0" w:name="_GoBack"/>
      <w:bookmarkEnd w:id="0"/>
    </w:p>
    <w:p w14:paraId="0345FAE6" w14:textId="77777777" w:rsidR="00DD065A" w:rsidRPr="00DD065A" w:rsidRDefault="00DD065A" w:rsidP="00040C0D">
      <w:pPr>
        <w:ind w:right="140"/>
        <w:rPr>
          <w:rFonts w:ascii="Times New Roman" w:hAnsi="Times New Roman" w:cs="Times New Roman"/>
          <w:sz w:val="28"/>
          <w:szCs w:val="28"/>
        </w:rPr>
      </w:pPr>
    </w:p>
    <w:p w14:paraId="1DFF9CED" w14:textId="77777777" w:rsidR="002815C6" w:rsidRPr="002815C6" w:rsidRDefault="002815C6" w:rsidP="00A33894">
      <w:pPr>
        <w:ind w:right="120"/>
        <w:jc w:val="both"/>
        <w:rPr>
          <w:rFonts w:ascii="Times New Roman" w:hAnsi="Times New Roman" w:cs="Times New Roman"/>
          <w:b/>
          <w:sz w:val="28"/>
        </w:rPr>
      </w:pPr>
    </w:p>
    <w:sectPr w:rsidR="002815C6" w:rsidRPr="002815C6" w:rsidSect="00BB23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E34E6" w14:textId="77777777" w:rsidR="00AC495F" w:rsidRDefault="00AC495F" w:rsidP="00A33894">
      <w:r>
        <w:separator/>
      </w:r>
    </w:p>
  </w:endnote>
  <w:endnote w:type="continuationSeparator" w:id="0">
    <w:p w14:paraId="059661E9" w14:textId="77777777" w:rsidR="00AC495F" w:rsidRDefault="00AC495F" w:rsidP="00A33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482F3" w14:textId="77777777" w:rsidR="00AC495F" w:rsidRDefault="00AC495F" w:rsidP="00A33894">
      <w:r>
        <w:separator/>
      </w:r>
    </w:p>
  </w:footnote>
  <w:footnote w:type="continuationSeparator" w:id="0">
    <w:p w14:paraId="6FCC1DC1" w14:textId="77777777" w:rsidR="00AC495F" w:rsidRDefault="00AC495F" w:rsidP="00A33894">
      <w:r>
        <w:continuationSeparator/>
      </w:r>
    </w:p>
  </w:footnote>
  <w:footnote w:id="1">
    <w:p w14:paraId="5C4DA272" w14:textId="7779B6CF" w:rsidR="004422E2" w:rsidRDefault="004422E2">
      <w:pPr>
        <w:pStyle w:val="FootnoteText"/>
      </w:pPr>
      <w:r>
        <w:rPr>
          <w:rStyle w:val="FootnoteReference"/>
        </w:rPr>
        <w:footnoteRef/>
      </w:r>
      <w:r>
        <w:t xml:space="preserve"> </w:t>
      </w:r>
      <w:hyperlink r:id="rId1" w:history="1">
        <w:r w:rsidRPr="00A832A1">
          <w:rPr>
            <w:rStyle w:val="Hyperlink"/>
          </w:rPr>
          <w:t>http://scikit-learn.org/stable/</w:t>
        </w:r>
      </w:hyperlink>
      <w:r>
        <w:t xml:space="preserve"> </w:t>
      </w:r>
    </w:p>
  </w:footnote>
  <w:footnote w:id="2">
    <w:p w14:paraId="7351002A" w14:textId="393FF6C6" w:rsidR="00B76FD8" w:rsidRDefault="00B76FD8">
      <w:pPr>
        <w:pStyle w:val="FootnoteText"/>
      </w:pPr>
      <w:r>
        <w:rPr>
          <w:rStyle w:val="FootnoteReference"/>
        </w:rPr>
        <w:footnoteRef/>
      </w:r>
      <w:r>
        <w:t xml:space="preserve"> </w:t>
      </w:r>
      <w:hyperlink r:id="rId2" w:history="1">
        <w:r w:rsidRPr="00A832A1">
          <w:rPr>
            <w:rStyle w:val="Hyperlink"/>
          </w:rPr>
          <w:t>https://www.coursera.org/learn/machine-learning</w:t>
        </w:r>
      </w:hyperlink>
      <w:r>
        <w:t xml:space="preserve"> </w:t>
      </w:r>
    </w:p>
  </w:footnote>
  <w:footnote w:id="3">
    <w:p w14:paraId="66CDEFE8" w14:textId="35054301" w:rsidR="00B21978" w:rsidRDefault="00B21978">
      <w:pPr>
        <w:pStyle w:val="FootnoteText"/>
      </w:pPr>
      <w:r>
        <w:rPr>
          <w:rStyle w:val="FootnoteReference"/>
        </w:rPr>
        <w:footnoteRef/>
      </w:r>
      <w:r>
        <w:t xml:space="preserve"> </w:t>
      </w:r>
      <w:r w:rsidRPr="00B21978">
        <w:t>Exhaled volatile organic compounds for phenotyping chronic obstructive pulmonary disease: a cross-sectional study</w:t>
      </w:r>
    </w:p>
  </w:footnote>
  <w:footnote w:id="4">
    <w:p w14:paraId="3A57AC5A" w14:textId="77EAE428" w:rsidR="00B21978" w:rsidRDefault="00B21978">
      <w:pPr>
        <w:pStyle w:val="FootnoteText"/>
      </w:pPr>
      <w:r>
        <w:rPr>
          <w:rStyle w:val="FootnoteReference"/>
        </w:rPr>
        <w:footnoteRef/>
      </w:r>
      <w:r>
        <w:t xml:space="preserve"> </w:t>
      </w:r>
      <w:r w:rsidRPr="00B21978">
        <w:t xml:space="preserve">Predicting sample size required for classification performance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D14DF"/>
    <w:multiLevelType w:val="hybridMultilevel"/>
    <w:tmpl w:val="7F7075F6"/>
    <w:lvl w:ilvl="0" w:tplc="9E605B3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94"/>
    <w:rsid w:val="000240D1"/>
    <w:rsid w:val="00040C0D"/>
    <w:rsid w:val="001B0D39"/>
    <w:rsid w:val="002756BE"/>
    <w:rsid w:val="002815C6"/>
    <w:rsid w:val="0029634E"/>
    <w:rsid w:val="002A3E63"/>
    <w:rsid w:val="00336464"/>
    <w:rsid w:val="00394765"/>
    <w:rsid w:val="003E06BD"/>
    <w:rsid w:val="004422E2"/>
    <w:rsid w:val="0047660D"/>
    <w:rsid w:val="004C7720"/>
    <w:rsid w:val="005B10EC"/>
    <w:rsid w:val="0062681C"/>
    <w:rsid w:val="00642A5D"/>
    <w:rsid w:val="006918D1"/>
    <w:rsid w:val="007650BF"/>
    <w:rsid w:val="008D0BE8"/>
    <w:rsid w:val="00A33894"/>
    <w:rsid w:val="00AB1D60"/>
    <w:rsid w:val="00AC495F"/>
    <w:rsid w:val="00B21978"/>
    <w:rsid w:val="00B76FD8"/>
    <w:rsid w:val="00BA27FB"/>
    <w:rsid w:val="00BB238D"/>
    <w:rsid w:val="00BB3CED"/>
    <w:rsid w:val="00BD796E"/>
    <w:rsid w:val="00C03FCD"/>
    <w:rsid w:val="00CE1B65"/>
    <w:rsid w:val="00DD065A"/>
    <w:rsid w:val="00E913D0"/>
    <w:rsid w:val="00F02F8D"/>
    <w:rsid w:val="00FC5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C6B10F"/>
  <w14:defaultImageDpi w14:val="32767"/>
  <w15:chartTrackingRefBased/>
  <w15:docId w15:val="{906E2EC2-356A-EB49-9C23-52B1E950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3894"/>
    <w:rPr>
      <w:sz w:val="20"/>
      <w:szCs w:val="20"/>
    </w:rPr>
  </w:style>
  <w:style w:type="character" w:customStyle="1" w:styleId="FootnoteTextChar">
    <w:name w:val="Footnote Text Char"/>
    <w:basedOn w:val="DefaultParagraphFont"/>
    <w:link w:val="FootnoteText"/>
    <w:uiPriority w:val="99"/>
    <w:semiHidden/>
    <w:rsid w:val="00A33894"/>
    <w:rPr>
      <w:sz w:val="20"/>
      <w:szCs w:val="20"/>
    </w:rPr>
  </w:style>
  <w:style w:type="character" w:styleId="FootnoteReference">
    <w:name w:val="footnote reference"/>
    <w:basedOn w:val="DefaultParagraphFont"/>
    <w:uiPriority w:val="99"/>
    <w:semiHidden/>
    <w:unhideWhenUsed/>
    <w:rsid w:val="00A33894"/>
    <w:rPr>
      <w:vertAlign w:val="superscript"/>
    </w:rPr>
  </w:style>
  <w:style w:type="paragraph" w:styleId="ListParagraph">
    <w:name w:val="List Paragraph"/>
    <w:basedOn w:val="Normal"/>
    <w:uiPriority w:val="34"/>
    <w:qFormat/>
    <w:rsid w:val="002815C6"/>
    <w:pPr>
      <w:ind w:left="720"/>
      <w:contextualSpacing/>
    </w:pPr>
  </w:style>
  <w:style w:type="paragraph" w:styleId="NormalWeb">
    <w:name w:val="Normal (Web)"/>
    <w:basedOn w:val="Normal"/>
    <w:uiPriority w:val="99"/>
    <w:semiHidden/>
    <w:unhideWhenUsed/>
    <w:rsid w:val="00B21978"/>
    <w:rPr>
      <w:rFonts w:ascii="Times New Roman" w:hAnsi="Times New Roman" w:cs="Times New Roman"/>
    </w:rPr>
  </w:style>
  <w:style w:type="table" w:styleId="TableGrid">
    <w:name w:val="Table Grid"/>
    <w:basedOn w:val="TableNormal"/>
    <w:uiPriority w:val="39"/>
    <w:rsid w:val="002A3E63"/>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CED"/>
    <w:rPr>
      <w:color w:val="0563C1" w:themeColor="hyperlink"/>
      <w:u w:val="single"/>
    </w:rPr>
  </w:style>
  <w:style w:type="character" w:styleId="UnresolvedMention">
    <w:name w:val="Unresolved Mention"/>
    <w:basedOn w:val="DefaultParagraphFont"/>
    <w:uiPriority w:val="99"/>
    <w:rsid w:val="00BB3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1309">
      <w:bodyDiv w:val="1"/>
      <w:marLeft w:val="0"/>
      <w:marRight w:val="0"/>
      <w:marTop w:val="0"/>
      <w:marBottom w:val="0"/>
      <w:divBdr>
        <w:top w:val="none" w:sz="0" w:space="0" w:color="auto"/>
        <w:left w:val="none" w:sz="0" w:space="0" w:color="auto"/>
        <w:bottom w:val="none" w:sz="0" w:space="0" w:color="auto"/>
        <w:right w:val="none" w:sz="0" w:space="0" w:color="auto"/>
      </w:divBdr>
    </w:div>
    <w:div w:id="220406755">
      <w:bodyDiv w:val="1"/>
      <w:marLeft w:val="0"/>
      <w:marRight w:val="0"/>
      <w:marTop w:val="0"/>
      <w:marBottom w:val="0"/>
      <w:divBdr>
        <w:top w:val="none" w:sz="0" w:space="0" w:color="auto"/>
        <w:left w:val="none" w:sz="0" w:space="0" w:color="auto"/>
        <w:bottom w:val="none" w:sz="0" w:space="0" w:color="auto"/>
        <w:right w:val="none" w:sz="0" w:space="0" w:color="auto"/>
      </w:divBdr>
    </w:div>
    <w:div w:id="330329314">
      <w:bodyDiv w:val="1"/>
      <w:marLeft w:val="0"/>
      <w:marRight w:val="0"/>
      <w:marTop w:val="0"/>
      <w:marBottom w:val="0"/>
      <w:divBdr>
        <w:top w:val="none" w:sz="0" w:space="0" w:color="auto"/>
        <w:left w:val="none" w:sz="0" w:space="0" w:color="auto"/>
        <w:bottom w:val="none" w:sz="0" w:space="0" w:color="auto"/>
        <w:right w:val="none" w:sz="0" w:space="0" w:color="auto"/>
      </w:divBdr>
      <w:divsChild>
        <w:div w:id="1887795579">
          <w:marLeft w:val="0"/>
          <w:marRight w:val="0"/>
          <w:marTop w:val="0"/>
          <w:marBottom w:val="0"/>
          <w:divBdr>
            <w:top w:val="none" w:sz="0" w:space="0" w:color="auto"/>
            <w:left w:val="none" w:sz="0" w:space="0" w:color="auto"/>
            <w:bottom w:val="none" w:sz="0" w:space="0" w:color="auto"/>
            <w:right w:val="none" w:sz="0" w:space="0" w:color="auto"/>
          </w:divBdr>
          <w:divsChild>
            <w:div w:id="1288511606">
              <w:marLeft w:val="0"/>
              <w:marRight w:val="0"/>
              <w:marTop w:val="0"/>
              <w:marBottom w:val="0"/>
              <w:divBdr>
                <w:top w:val="none" w:sz="0" w:space="0" w:color="auto"/>
                <w:left w:val="none" w:sz="0" w:space="0" w:color="auto"/>
                <w:bottom w:val="none" w:sz="0" w:space="0" w:color="auto"/>
                <w:right w:val="none" w:sz="0" w:space="0" w:color="auto"/>
              </w:divBdr>
              <w:divsChild>
                <w:div w:id="172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7293">
      <w:bodyDiv w:val="1"/>
      <w:marLeft w:val="0"/>
      <w:marRight w:val="0"/>
      <w:marTop w:val="0"/>
      <w:marBottom w:val="0"/>
      <w:divBdr>
        <w:top w:val="none" w:sz="0" w:space="0" w:color="auto"/>
        <w:left w:val="none" w:sz="0" w:space="0" w:color="auto"/>
        <w:bottom w:val="none" w:sz="0" w:space="0" w:color="auto"/>
        <w:right w:val="none" w:sz="0" w:space="0" w:color="auto"/>
      </w:divBdr>
    </w:div>
    <w:div w:id="640114143">
      <w:bodyDiv w:val="1"/>
      <w:marLeft w:val="0"/>
      <w:marRight w:val="0"/>
      <w:marTop w:val="0"/>
      <w:marBottom w:val="0"/>
      <w:divBdr>
        <w:top w:val="none" w:sz="0" w:space="0" w:color="auto"/>
        <w:left w:val="none" w:sz="0" w:space="0" w:color="auto"/>
        <w:bottom w:val="none" w:sz="0" w:space="0" w:color="auto"/>
        <w:right w:val="none" w:sz="0" w:space="0" w:color="auto"/>
      </w:divBdr>
    </w:div>
    <w:div w:id="1151485881">
      <w:bodyDiv w:val="1"/>
      <w:marLeft w:val="0"/>
      <w:marRight w:val="0"/>
      <w:marTop w:val="0"/>
      <w:marBottom w:val="0"/>
      <w:divBdr>
        <w:top w:val="none" w:sz="0" w:space="0" w:color="auto"/>
        <w:left w:val="none" w:sz="0" w:space="0" w:color="auto"/>
        <w:bottom w:val="none" w:sz="0" w:space="0" w:color="auto"/>
        <w:right w:val="none" w:sz="0" w:space="0" w:color="auto"/>
      </w:divBdr>
    </w:div>
    <w:div w:id="1184973505">
      <w:bodyDiv w:val="1"/>
      <w:marLeft w:val="0"/>
      <w:marRight w:val="0"/>
      <w:marTop w:val="0"/>
      <w:marBottom w:val="0"/>
      <w:divBdr>
        <w:top w:val="none" w:sz="0" w:space="0" w:color="auto"/>
        <w:left w:val="none" w:sz="0" w:space="0" w:color="auto"/>
        <w:bottom w:val="none" w:sz="0" w:space="0" w:color="auto"/>
        <w:right w:val="none" w:sz="0" w:space="0" w:color="auto"/>
      </w:divBdr>
    </w:div>
    <w:div w:id="2104762785">
      <w:bodyDiv w:val="1"/>
      <w:marLeft w:val="0"/>
      <w:marRight w:val="0"/>
      <w:marTop w:val="0"/>
      <w:marBottom w:val="0"/>
      <w:divBdr>
        <w:top w:val="none" w:sz="0" w:space="0" w:color="auto"/>
        <w:left w:val="none" w:sz="0" w:space="0" w:color="auto"/>
        <w:bottom w:val="none" w:sz="0" w:space="0" w:color="auto"/>
        <w:right w:val="none" w:sz="0" w:space="0" w:color="auto"/>
      </w:divBdr>
      <w:divsChild>
        <w:div w:id="1376806412">
          <w:marLeft w:val="0"/>
          <w:marRight w:val="0"/>
          <w:marTop w:val="0"/>
          <w:marBottom w:val="0"/>
          <w:divBdr>
            <w:top w:val="none" w:sz="0" w:space="0" w:color="auto"/>
            <w:left w:val="none" w:sz="0" w:space="0" w:color="auto"/>
            <w:bottom w:val="none" w:sz="0" w:space="0" w:color="auto"/>
            <w:right w:val="none" w:sz="0" w:space="0" w:color="auto"/>
          </w:divBdr>
          <w:divsChild>
            <w:div w:id="386418862">
              <w:marLeft w:val="0"/>
              <w:marRight w:val="0"/>
              <w:marTop w:val="0"/>
              <w:marBottom w:val="0"/>
              <w:divBdr>
                <w:top w:val="none" w:sz="0" w:space="0" w:color="auto"/>
                <w:left w:val="none" w:sz="0" w:space="0" w:color="auto"/>
                <w:bottom w:val="none" w:sz="0" w:space="0" w:color="auto"/>
                <w:right w:val="none" w:sz="0" w:space="0" w:color="auto"/>
              </w:divBdr>
              <w:divsChild>
                <w:div w:id="1092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7187">
      <w:bodyDiv w:val="1"/>
      <w:marLeft w:val="0"/>
      <w:marRight w:val="0"/>
      <w:marTop w:val="0"/>
      <w:marBottom w:val="0"/>
      <w:divBdr>
        <w:top w:val="none" w:sz="0" w:space="0" w:color="auto"/>
        <w:left w:val="none" w:sz="0" w:space="0" w:color="auto"/>
        <w:bottom w:val="none" w:sz="0" w:space="0" w:color="auto"/>
        <w:right w:val="none" w:sz="0" w:space="0" w:color="auto"/>
      </w:divBdr>
      <w:divsChild>
        <w:div w:id="228999973">
          <w:marLeft w:val="0"/>
          <w:marRight w:val="0"/>
          <w:marTop w:val="0"/>
          <w:marBottom w:val="0"/>
          <w:divBdr>
            <w:top w:val="none" w:sz="0" w:space="0" w:color="auto"/>
            <w:left w:val="none" w:sz="0" w:space="0" w:color="auto"/>
            <w:bottom w:val="none" w:sz="0" w:space="0" w:color="auto"/>
            <w:right w:val="none" w:sz="0" w:space="0" w:color="auto"/>
          </w:divBdr>
          <w:divsChild>
            <w:div w:id="1413163281">
              <w:marLeft w:val="0"/>
              <w:marRight w:val="0"/>
              <w:marTop w:val="0"/>
              <w:marBottom w:val="0"/>
              <w:divBdr>
                <w:top w:val="none" w:sz="0" w:space="0" w:color="auto"/>
                <w:left w:val="none" w:sz="0" w:space="0" w:color="auto"/>
                <w:bottom w:val="none" w:sz="0" w:space="0" w:color="auto"/>
                <w:right w:val="none" w:sz="0" w:space="0" w:color="auto"/>
              </w:divBdr>
              <w:divsChild>
                <w:div w:id="17185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ursera.org/learn/machine-learning" TargetMode="External"/><Relationship Id="rId1"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BBAA-8DC5-C54C-A15B-20BEE9CD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Sunwoo Kang</dc:creator>
  <cp:keywords/>
  <dc:description/>
  <cp:lastModifiedBy>Sunwoo Kang</cp:lastModifiedBy>
  <cp:revision>11</cp:revision>
  <dcterms:created xsi:type="dcterms:W3CDTF">2018-07-27T20:34:00Z</dcterms:created>
  <dcterms:modified xsi:type="dcterms:W3CDTF">2018-08-01T18:12:00Z</dcterms:modified>
</cp:coreProperties>
</file>