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line="269" w:lineRule="auto"/>
      </w:pPr>
      <w:r>
        <w:rPr>
          <w:rFonts w:ascii="Arial" w:cs="Arial" w:eastAsia="Arial" w:hAnsi="Arial"/>
          <w:b/>
          <w:bCs/>
          <w:color w:val="000000"/>
          <w:sz w:val="44"/>
          <w:szCs w:val="44"/>
        </w:rPr>
        <w:t xml:space="preserve">Letter of Indemnity (Cargo Release)</w:t>
      </w:r>
    </w:p>
    <w:p>
      <w:pPr>
        <w:spacing w:after="200" w:line="269" w:lineRule="auto"/>
      </w:pPr>
      <w:r>
        <w:rPr>
          <w:rFonts w:ascii="Arial" w:cs="Arial" w:eastAsia="Arial" w:hAnsi="Arial"/>
          <w:color w:val="5B6560"/>
          <w:sz w:val="20"/>
          <w:szCs w:val="20"/>
        </w:rPr>
        <w:t xml:space="preserve">Given to a carrier or the company when cargo is released without the original bill of lading. Use only after approval by management.</w:t>
      </w:r>
    </w:p>
    <w:p>
      <w:pPr>
        <w:pBdr>
          <w:left w:val="single" w:color="2B2F2D" w:sz="12" w:space="6"/>
        </w:pBdr>
        <w:shd w:fill="F1F3F2" w:color="auto" w:val="clear"/>
        <w:spacing w:after="120" w:before="80" w:line="269" w:lineRule="auto"/>
        <w:ind w:left="120"/>
      </w:pPr>
      <w:r>
        <w:rPr>
          <w:rFonts w:ascii="Arial" w:cs="Arial" w:eastAsia="Arial" w:hAnsi="Arial"/>
          <w:color w:val="5B6560"/>
          <w:sz w:val="18"/>
          <w:szCs w:val="18"/>
        </w:rPr>
        <w:t xml:space="preserve">Guidance: this is an editable starting text, not legal advice. Have it reviewed by the company’s legal adviser before use, and keep the signed copy under the reference number.</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252"/>
        <w:gridCol w:w="1500"/>
        <w:gridCol w:w="3252"/>
      </w:tblGrid>
      <w:tr>
        <w:trPr>
          <w:cantSplit/>
          <w:trHeight w:val="340" w:hRule="atLeast"/>
        </w:trPr>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Reference</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[Reference]</w:t>
            </w:r>
          </w:p>
        </w:tc>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Date</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[DD MMM YYYY]</w:t>
            </w:r>
          </w:p>
        </w:tc>
      </w:tr>
    </w:tbl>
    <w:p>
      <w:pPr>
        <w:spacing w:after="60"/>
      </w:pP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804"/>
      </w:tblGrid>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To</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[Carrier / shipping line / agent]</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Bill of lading no.</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[Number]</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Vessel / voyage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[Name and voyage]</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Cargo</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[Description, containers]</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Release to</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[Consignee / party]</w:t>
            </w:r>
          </w:p>
        </w:tc>
      </w:tr>
    </w:tbl>
    <w:p>
      <w:pPr>
        <w:spacing w:after="60"/>
      </w:pPr>
    </w:p>
    <w:p>
      <w:pPr>
        <w:spacing w:after="120" w:line="269" w:lineRule="auto"/>
        <w:jc w:val="left"/>
      </w:pPr>
      <w:r>
        <w:rPr>
          <w:rFonts w:ascii="Arial" w:cs="Arial" w:eastAsia="Arial" w:hAnsi="Arial"/>
          <w:sz w:val="21"/>
          <w:szCs w:val="21"/>
        </w:rPr>
        <w:t xml:space="preserve">We request that you release the cargo above to the party named without production of the original bill of lading, which [has been lost / has not arrived / is held by the bank].</w:t>
      </w:r>
    </w:p>
    <w:p>
      <w:pPr>
        <w:spacing w:after="120" w:line="269" w:lineRule="auto"/>
        <w:jc w:val="left"/>
      </w:pPr>
      <w:r>
        <w:rPr>
          <w:rFonts w:ascii="Arial" w:cs="Arial" w:eastAsia="Arial" w:hAnsi="Arial"/>
          <w:sz w:val="21"/>
          <w:szCs w:val="21"/>
        </w:rPr>
        <w:t xml:space="preserve">In consideration, we agree to indemnify you against all claims, losses, costs and expenses arising from the release, to return the original bill of lading to you as soon as we receive it, and to provide security if requested.</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4"/>
      </w:tblGrid>
      <w:tr>
        <w:trPr>
          <w:cantSplit/>
        </w:trPr>
        <w:tc>
          <w:tcPr>
            <w:tcW w:type="dxa" w:w="9504"/>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b/>
                <w:bCs/>
                <w:sz w:val="18"/>
                <w:szCs w:val="18"/>
              </w:rPr>
              <w:t xml:space="preserve">For the indemnifier</w:t>
            </w:r>
          </w:p>
        </w:tc>
      </w:tr>
      <w:tr>
        <w:trPr>
          <w:cantSplit/>
        </w:trPr>
        <w:tc>
          <w:tcPr>
            <w:tcW w:type="dxa" w:w="9504"/>
            <w:tcBorders>
              <w:top w:val="none" w:color="FFFFFF" w:sz="0"/>
              <w:left w:val="none" w:color="FFFFFF" w:sz="0"/>
              <w:bottom w:val="none" w:color="FFFFFF" w:sz="0"/>
              <w:right w:val="none" w:color="FFFFFF" w:sz="0"/>
            </w:tcBorders>
            <w:tcMar>
              <w:left w:type="dxa" w:w="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r>
      <w:tr>
        <w:trPr>
          <w:cantSplit/>
        </w:trPr>
        <w:tc>
          <w:tcPr>
            <w:tcW w:type="dxa" w:w="9504"/>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r>
    </w:tbl>
    <w:p>
      <w:pPr>
        <w:spacing w:after="60"/>
      </w:pPr>
    </w:p>
    <w:p>
      <w:pPr>
        <w:pBdr>
          <w:left w:val="single" w:color="2B2F2D" w:sz="12" w:space="6"/>
        </w:pBdr>
        <w:shd w:fill="F1F3F2" w:color="auto" w:val="clear"/>
        <w:spacing w:after="120" w:before="80" w:line="269" w:lineRule="auto"/>
        <w:ind w:left="120"/>
      </w:pPr>
      <w:r>
        <w:rPr>
          <w:rFonts w:ascii="Arial" w:cs="Arial" w:eastAsia="Arial" w:hAnsi="Arial"/>
          <w:color w:val="5B6560"/>
          <w:sz w:val="18"/>
          <w:szCs w:val="18"/>
        </w:rPr>
        <w:t xml:space="preserve">Guidance: many carriers require their own wording, a bank guarantee or a counter-signature. Check the carrier’s form first.</w:t>
      </w:r>
    </w:p>
    <w:sectPr>
      <w:headerReference w:type="default" r:id="rId6"/>
      <w:footerReference w:type="default" r:id="rId7"/>
      <w:pgSz w:w="12240" w:h="15840" w:orient="portrait"/>
      <w:pgMar w:top="1300" w:right="1368" w:bottom="1250" w:left="1368"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line="240" w:lineRule="auto"/>
    </w:pPr>
    <w:r>
      <w:rPr>
        <w:rFonts w:ascii="Arial" w:cs="Arial" w:eastAsia="Arial" w:hAnsi="Arial"/>
        <w:color w:val="5B6560"/>
        <w:sz w:val="15"/>
        <w:szCs w:val="15"/>
      </w:rPr>
      <w:t xml:space="preserve">ELV-085  ·  Letter of Indemnity (Cargo Release)  ·  Page </w:t>
    </w:r>
    <w:fldSimple w:instr=" PAGE ">
      <w:r>
        <w:rPr>
          <w:rFonts w:ascii="Arial" w:cs="Arial" w:eastAsia="Arial" w:hAnsi="Arial"/>
          <w:color w:val="5B6560"/>
          <w:sz w:val="15"/>
          <w:szCs w:val="15"/>
        </w:rPr>
        <w:t>1</w:t>
      </w:r>
    </w:fldSimple>
  </w:p>
  <w:p>
    <w:pPr>
      <w:spacing w:after="20" w:line="240" w:lineRule="auto"/>
    </w:pPr>
    <w:r>
      <w:rPr>
        <w:rFonts w:ascii="Arial" w:cs="Arial" w:eastAsia="Arial" w:hAnsi="Arial"/>
        <w:color w:val="5B6560"/>
        <w:sz w:val="15"/>
        <w:szCs w:val="15"/>
      </w:rPr>
      <w:t xml:space="preserve">Elvora Shipping LLC  ·  Dubai, UAE  ·  +971 50 422 1950  ·  sales@elvorashipping.com  ·  www.elvorashipping.com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1428750" cy="323850"/>
          <wp:effectExtent t="0" r="0" b="0" l="0"/>
          <wp:docPr id="3" name="logo" descr="Elvora Shipping logo" title="Elvor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abstractNum w:abstractNumId="6"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9"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eedde6072b46e7e42ecded20e14fe0b2eb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ELV-085 Letter of Indemnity (Cargo Release)</dc:title>
  <dc:subject>07 Legal and Contracts</dc:subject>
  <dc:creator>Elvora Shipping LLC</dc:creator>
  <dc:description>Elvora Shipping LLC corporate template</dc:description>
  <cp:lastModifiedBy>Un-named</cp:lastModifiedBy>
  <cp:revision>1</cp:revision>
  <dcterms:created xsi:type="dcterms:W3CDTF">2026-10-15T05:41:50.617Z</dcterms:created>
  <dcterms:modified xsi:type="dcterms:W3CDTF">2026-10-15T05:41:50.617Z</dcterms:modified>
</cp:coreProperties>
</file>

<file path=docProps/custom.xml><?xml version="1.0" encoding="utf-8"?>
<Properties xmlns="http://schemas.openxmlformats.org/officeDocument/2006/custom-properties" xmlns:vt="http://schemas.openxmlformats.org/officeDocument/2006/docPropsVTypes"/>
</file>